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3538"/>
        <w:gridCol w:w="1732"/>
        <w:gridCol w:w="3586"/>
      </w:tblGrid>
      <w:tr w:rsidR="00396823" w:rsidRPr="0010715A" w14:paraId="523BD418" w14:textId="77777777" w:rsidTr="0028540B">
        <w:trPr>
          <w:cantSplit/>
          <w:jc w:val="center"/>
        </w:trPr>
        <w:tc>
          <w:tcPr>
            <w:tcW w:w="3538" w:type="dxa"/>
          </w:tcPr>
          <w:p w14:paraId="7D3ED993" w14:textId="77777777" w:rsidR="00396823" w:rsidRDefault="00396823" w:rsidP="0028540B">
            <w:pPr>
              <w:pStyle w:val="Heading1"/>
              <w:jc w:val="both"/>
              <w:rPr>
                <w:sz w:val="16"/>
              </w:rPr>
            </w:pPr>
          </w:p>
          <w:p w14:paraId="6F2DE931" w14:textId="77777777" w:rsidR="00396823" w:rsidRDefault="00396823" w:rsidP="0028540B">
            <w:pPr>
              <w:pStyle w:val="Heading4"/>
              <w:jc w:val="both"/>
              <w:rPr>
                <w:sz w:val="24"/>
              </w:rPr>
            </w:pPr>
            <w:r>
              <w:rPr>
                <w:sz w:val="24"/>
              </w:rPr>
              <w:t>AFRICAN UNION</w:t>
            </w:r>
          </w:p>
        </w:tc>
        <w:tc>
          <w:tcPr>
            <w:tcW w:w="1732" w:type="dxa"/>
            <w:vMerge w:val="restart"/>
            <w:tcBorders>
              <w:top w:val="nil"/>
              <w:left w:val="nil"/>
              <w:bottom w:val="single" w:sz="4" w:space="0" w:color="auto"/>
              <w:right w:val="nil"/>
            </w:tcBorders>
          </w:tcPr>
          <w:p w14:paraId="4F57E254" w14:textId="77777777" w:rsidR="00396823" w:rsidRPr="0010715A" w:rsidRDefault="00396823" w:rsidP="0028540B">
            <w:pPr>
              <w:rPr>
                <w:sz w:val="6"/>
              </w:rPr>
            </w:pPr>
          </w:p>
          <w:p w14:paraId="79928F26" w14:textId="387D5021" w:rsidR="00396823" w:rsidRPr="0010715A" w:rsidRDefault="00396823" w:rsidP="0028540B">
            <w:r>
              <w:rPr>
                <w:noProof/>
              </w:rPr>
              <w:drawing>
                <wp:inline distT="0" distB="0" distL="0" distR="0" wp14:anchorId="1BD7AD43" wp14:editId="64CD7138">
                  <wp:extent cx="731520" cy="61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617220"/>
                          </a:xfrm>
                          <a:prstGeom prst="rect">
                            <a:avLst/>
                          </a:prstGeom>
                          <a:noFill/>
                          <a:ln>
                            <a:noFill/>
                          </a:ln>
                        </pic:spPr>
                      </pic:pic>
                    </a:graphicData>
                  </a:graphic>
                </wp:inline>
              </w:drawing>
            </w:r>
          </w:p>
        </w:tc>
        <w:tc>
          <w:tcPr>
            <w:tcW w:w="3586" w:type="dxa"/>
          </w:tcPr>
          <w:p w14:paraId="068A8E75" w14:textId="77777777" w:rsidR="00396823" w:rsidRDefault="00396823" w:rsidP="0028540B">
            <w:pPr>
              <w:pStyle w:val="Heading1"/>
              <w:jc w:val="both"/>
              <w:rPr>
                <w:sz w:val="16"/>
              </w:rPr>
            </w:pPr>
          </w:p>
          <w:p w14:paraId="0C87D67B" w14:textId="77777777" w:rsidR="00396823" w:rsidRDefault="00396823" w:rsidP="0028540B">
            <w:pPr>
              <w:pStyle w:val="Heading4"/>
              <w:jc w:val="both"/>
              <w:rPr>
                <w:sz w:val="24"/>
              </w:rPr>
            </w:pPr>
            <w:r>
              <w:rPr>
                <w:sz w:val="24"/>
              </w:rPr>
              <w:t>UNION AFRICAINE</w:t>
            </w:r>
          </w:p>
        </w:tc>
      </w:tr>
      <w:tr w:rsidR="00396823" w:rsidRPr="0010715A" w14:paraId="33F68307" w14:textId="77777777" w:rsidTr="0028540B">
        <w:trPr>
          <w:cantSplit/>
          <w:trHeight w:val="674"/>
          <w:jc w:val="center"/>
        </w:trPr>
        <w:tc>
          <w:tcPr>
            <w:tcW w:w="3538" w:type="dxa"/>
            <w:tcBorders>
              <w:top w:val="nil"/>
              <w:left w:val="nil"/>
              <w:bottom w:val="single" w:sz="4" w:space="0" w:color="auto"/>
              <w:right w:val="nil"/>
            </w:tcBorders>
          </w:tcPr>
          <w:p w14:paraId="5C448B63" w14:textId="77777777" w:rsidR="00396823" w:rsidRPr="0010715A" w:rsidRDefault="00396823" w:rsidP="0028540B">
            <w:r w:rsidRPr="0010715A">
              <w:object w:dxaOrig="1815" w:dyaOrig="615" w14:anchorId="3C1E9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30.75pt" o:ole="">
                  <v:imagedata r:id="rId8" o:title=""/>
                </v:shape>
                <o:OLEObject Type="Embed" ProgID="PBrush" ShapeID="_x0000_i1025" DrawAspect="Content" ObjectID="_1551264709" r:id="rId9"/>
              </w:object>
            </w:r>
          </w:p>
        </w:tc>
        <w:tc>
          <w:tcPr>
            <w:tcW w:w="0" w:type="auto"/>
            <w:vMerge/>
            <w:tcBorders>
              <w:top w:val="nil"/>
              <w:left w:val="nil"/>
              <w:bottom w:val="single" w:sz="4" w:space="0" w:color="auto"/>
              <w:right w:val="nil"/>
            </w:tcBorders>
            <w:vAlign w:val="center"/>
          </w:tcPr>
          <w:p w14:paraId="4CA439AB" w14:textId="77777777" w:rsidR="00396823" w:rsidRPr="0010715A" w:rsidRDefault="00396823" w:rsidP="0028540B"/>
        </w:tc>
        <w:tc>
          <w:tcPr>
            <w:tcW w:w="3586" w:type="dxa"/>
            <w:tcBorders>
              <w:top w:val="nil"/>
              <w:left w:val="nil"/>
              <w:bottom w:val="single" w:sz="4" w:space="0" w:color="auto"/>
              <w:right w:val="nil"/>
            </w:tcBorders>
          </w:tcPr>
          <w:p w14:paraId="534533C1" w14:textId="77777777" w:rsidR="00396823" w:rsidRPr="0010715A" w:rsidRDefault="00396823" w:rsidP="0028540B">
            <w:pPr>
              <w:rPr>
                <w:b/>
                <w:bCs/>
                <w:sz w:val="16"/>
              </w:rPr>
            </w:pPr>
          </w:p>
          <w:p w14:paraId="20DF5CC4" w14:textId="77777777" w:rsidR="00396823" w:rsidRDefault="00396823" w:rsidP="0028540B">
            <w:pPr>
              <w:pStyle w:val="Heading4"/>
              <w:jc w:val="both"/>
              <w:rPr>
                <w:lang w:val="en-US"/>
              </w:rPr>
            </w:pPr>
            <w:r>
              <w:rPr>
                <w:sz w:val="24"/>
                <w:lang w:val="en-US"/>
              </w:rPr>
              <w:t>UNIÃO AFRICANA</w:t>
            </w:r>
          </w:p>
        </w:tc>
      </w:tr>
      <w:tr w:rsidR="00396823" w:rsidRPr="0010715A" w14:paraId="3DA9D0C2" w14:textId="77777777" w:rsidTr="0028540B">
        <w:trPr>
          <w:jc w:val="center"/>
        </w:trPr>
        <w:tc>
          <w:tcPr>
            <w:tcW w:w="8856" w:type="dxa"/>
            <w:gridSpan w:val="3"/>
            <w:tcBorders>
              <w:top w:val="single" w:sz="4" w:space="0" w:color="auto"/>
              <w:left w:val="nil"/>
              <w:bottom w:val="single" w:sz="4" w:space="0" w:color="auto"/>
              <w:right w:val="nil"/>
            </w:tcBorders>
          </w:tcPr>
          <w:p w14:paraId="130D6363" w14:textId="77777777" w:rsidR="00396823" w:rsidRDefault="00396823" w:rsidP="0028540B">
            <w:pPr>
              <w:pStyle w:val="Heading5"/>
              <w:jc w:val="both"/>
              <w:rPr>
                <w:b w:val="0"/>
                <w:bCs/>
                <w:lang w:val="en-US"/>
              </w:rPr>
            </w:pPr>
            <w:r>
              <w:rPr>
                <w:b w:val="0"/>
                <w:bCs/>
                <w:lang w:val="en-US"/>
              </w:rPr>
              <w:t xml:space="preserve">Addis Ababa, ETHIOPIA    P. O. Box 3243    </w:t>
            </w:r>
            <w:proofErr w:type="gramStart"/>
            <w:r>
              <w:rPr>
                <w:b w:val="0"/>
                <w:bCs/>
                <w:lang w:val="en-US"/>
              </w:rPr>
              <w:t>Telephone :</w:t>
            </w:r>
            <w:proofErr w:type="gramEnd"/>
            <w:r>
              <w:rPr>
                <w:b w:val="0"/>
                <w:bCs/>
                <w:lang w:val="en-US"/>
              </w:rPr>
              <w:t xml:space="preserve"> 011-551 7700       Fax :  011-551 0154</w:t>
            </w:r>
          </w:p>
          <w:p w14:paraId="03AA7727" w14:textId="77777777" w:rsidR="00396823" w:rsidRPr="0010715A" w:rsidRDefault="00396823" w:rsidP="0028540B">
            <w:r w:rsidRPr="0010715A">
              <w:t xml:space="preserve">                                            </w:t>
            </w:r>
            <w:proofErr w:type="gramStart"/>
            <w:r w:rsidRPr="0010715A">
              <w:t>website :</w:t>
            </w:r>
            <w:proofErr w:type="gramEnd"/>
            <w:r w:rsidRPr="0010715A">
              <w:t xml:space="preserve">   www. africa-union.org</w:t>
            </w:r>
          </w:p>
        </w:tc>
      </w:tr>
    </w:tbl>
    <w:p w14:paraId="3FE51AA5" w14:textId="77777777" w:rsidR="00645AFC" w:rsidRDefault="00645AFC" w:rsidP="00645AFC">
      <w:pPr>
        <w:spacing w:after="0" w:line="240" w:lineRule="auto"/>
        <w:jc w:val="both"/>
        <w:rPr>
          <w:rFonts w:ascii="Arial" w:hAnsi="Arial" w:cs="Arial"/>
          <w:b/>
          <w:color w:val="000000" w:themeColor="text1"/>
          <w:sz w:val="24"/>
          <w:szCs w:val="24"/>
          <w:lang w:val="fr-FR"/>
        </w:rPr>
      </w:pPr>
    </w:p>
    <w:p w14:paraId="2C678561" w14:textId="0B3AA841" w:rsidR="00A55DCC" w:rsidRPr="00645AFC" w:rsidRDefault="006D178A" w:rsidP="00645AFC">
      <w:pPr>
        <w:spacing w:after="0" w:line="240" w:lineRule="auto"/>
        <w:jc w:val="both"/>
        <w:rPr>
          <w:rFonts w:ascii="Arial" w:hAnsi="Arial" w:cs="Arial"/>
          <w:b/>
          <w:color w:val="000000" w:themeColor="text1"/>
          <w:sz w:val="24"/>
          <w:szCs w:val="24"/>
          <w:lang w:val="fr-FR"/>
        </w:rPr>
      </w:pPr>
      <w:r w:rsidRPr="00645AFC">
        <w:rPr>
          <w:rFonts w:ascii="Arial" w:hAnsi="Arial" w:cs="Arial"/>
          <w:b/>
          <w:color w:val="000000" w:themeColor="text1"/>
          <w:sz w:val="24"/>
          <w:szCs w:val="24"/>
          <w:lang w:val="fr-FR"/>
        </w:rPr>
        <w:t>ANNONCE ET APPEL À PROPOSITIONS SUR LE THÈME</w:t>
      </w:r>
      <w:r w:rsidR="008D4D48" w:rsidRPr="00645AFC">
        <w:rPr>
          <w:rFonts w:ascii="Arial" w:hAnsi="Arial" w:cs="Arial"/>
          <w:b/>
          <w:color w:val="000000" w:themeColor="text1"/>
          <w:sz w:val="24"/>
          <w:szCs w:val="24"/>
          <w:lang w:val="fr-FR"/>
        </w:rPr>
        <w:t> </w:t>
      </w:r>
      <w:r w:rsidR="00136038" w:rsidRPr="00645AFC">
        <w:rPr>
          <w:rFonts w:ascii="Arial" w:hAnsi="Arial" w:cs="Arial"/>
          <w:b/>
          <w:color w:val="000000" w:themeColor="text1"/>
          <w:sz w:val="24"/>
          <w:szCs w:val="24"/>
          <w:lang w:val="fr-FR"/>
        </w:rPr>
        <w:t>:</w:t>
      </w:r>
    </w:p>
    <w:p w14:paraId="52CD243E" w14:textId="77777777" w:rsidR="00645AFC" w:rsidRDefault="00645AFC" w:rsidP="00645AFC">
      <w:pPr>
        <w:spacing w:after="0" w:line="240" w:lineRule="auto"/>
        <w:jc w:val="both"/>
        <w:rPr>
          <w:rFonts w:ascii="Arial" w:hAnsi="Arial" w:cs="Arial"/>
          <w:b/>
          <w:color w:val="000000" w:themeColor="text1"/>
          <w:sz w:val="24"/>
          <w:szCs w:val="24"/>
          <w:lang w:val="fr-FR"/>
        </w:rPr>
      </w:pPr>
    </w:p>
    <w:p w14:paraId="1A749835" w14:textId="422EEE25" w:rsidR="00136038" w:rsidRPr="00645AFC" w:rsidRDefault="006D178A" w:rsidP="00645AFC">
      <w:pPr>
        <w:spacing w:after="0" w:line="240" w:lineRule="auto"/>
        <w:jc w:val="both"/>
        <w:rPr>
          <w:rFonts w:ascii="Arial" w:hAnsi="Arial" w:cs="Arial"/>
          <w:b/>
          <w:color w:val="000000" w:themeColor="text1"/>
          <w:sz w:val="24"/>
          <w:szCs w:val="24"/>
          <w:lang w:val="fr-FR"/>
        </w:rPr>
      </w:pPr>
      <w:r w:rsidRPr="00645AFC">
        <w:rPr>
          <w:rFonts w:ascii="Arial" w:hAnsi="Arial" w:cs="Arial"/>
          <w:b/>
          <w:color w:val="000000" w:themeColor="text1"/>
          <w:sz w:val="24"/>
          <w:szCs w:val="24"/>
          <w:lang w:val="fr-FR"/>
        </w:rPr>
        <w:t>ENCADRE</w:t>
      </w:r>
      <w:r w:rsidR="00ED650E" w:rsidRPr="00645AFC">
        <w:rPr>
          <w:rFonts w:ascii="Arial" w:hAnsi="Arial" w:cs="Arial"/>
          <w:b/>
          <w:color w:val="000000" w:themeColor="text1"/>
          <w:sz w:val="24"/>
          <w:szCs w:val="24"/>
          <w:lang w:val="fr-FR"/>
        </w:rPr>
        <w:t>MENT D</w:t>
      </w:r>
      <w:r w:rsidRPr="00645AFC">
        <w:rPr>
          <w:rFonts w:ascii="Arial" w:hAnsi="Arial" w:cs="Arial"/>
          <w:b/>
          <w:color w:val="000000" w:themeColor="text1"/>
          <w:sz w:val="24"/>
          <w:szCs w:val="24"/>
          <w:lang w:val="fr-FR"/>
        </w:rPr>
        <w:t>ES JEUNES (HOMMES ET FEMMES) À DEVENIR CHAMPIONS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ÉGALITÉ ENTRE HOMMES ET FEMMES ET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AUTONOMISATION DES FEMMES</w:t>
      </w:r>
    </w:p>
    <w:p w14:paraId="05FFE50D" w14:textId="77777777" w:rsidR="0012639D" w:rsidRPr="00645AFC" w:rsidRDefault="0012639D" w:rsidP="00645AFC">
      <w:pPr>
        <w:spacing w:after="0" w:line="240" w:lineRule="auto"/>
        <w:jc w:val="both"/>
        <w:rPr>
          <w:rFonts w:ascii="Arial" w:hAnsi="Arial" w:cs="Arial"/>
          <w:color w:val="000000" w:themeColor="text1"/>
          <w:sz w:val="24"/>
          <w:szCs w:val="24"/>
          <w:lang w:val="fr-FR"/>
        </w:rPr>
      </w:pPr>
    </w:p>
    <w:p w14:paraId="18BBD490" w14:textId="5663DE78" w:rsidR="00214D99" w:rsidRPr="00645AFC" w:rsidRDefault="00E558DE"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 xml:space="preserve">Conformément à la Décision </w:t>
      </w:r>
      <w:r w:rsidR="001002E1" w:rsidRPr="00645AFC">
        <w:rPr>
          <w:rFonts w:ascii="Arial" w:hAnsi="Arial" w:cs="Arial"/>
          <w:color w:val="000000" w:themeColor="text1"/>
          <w:sz w:val="24"/>
          <w:szCs w:val="24"/>
          <w:lang w:val="fr-FR"/>
        </w:rPr>
        <w:t>de la Conférence de l</w:t>
      </w:r>
      <w:r w:rsidR="008D4D48" w:rsidRPr="00645AFC">
        <w:rPr>
          <w:rFonts w:ascii="Arial" w:hAnsi="Arial" w:cs="Arial"/>
          <w:color w:val="000000" w:themeColor="text1"/>
          <w:sz w:val="24"/>
          <w:szCs w:val="24"/>
          <w:lang w:val="fr-FR"/>
        </w:rPr>
        <w:t>’</w:t>
      </w:r>
      <w:r w:rsidR="001002E1" w:rsidRPr="00645AFC">
        <w:rPr>
          <w:rFonts w:ascii="Arial" w:hAnsi="Arial" w:cs="Arial"/>
          <w:color w:val="000000" w:themeColor="text1"/>
          <w:sz w:val="24"/>
          <w:szCs w:val="24"/>
          <w:lang w:val="fr-FR"/>
        </w:rPr>
        <w:t xml:space="preserve">Union africaine </w:t>
      </w:r>
      <w:r w:rsidRPr="00645AFC">
        <w:rPr>
          <w:rFonts w:ascii="Arial" w:hAnsi="Arial" w:cs="Arial"/>
          <w:color w:val="000000" w:themeColor="text1"/>
          <w:sz w:val="24"/>
          <w:szCs w:val="24"/>
          <w:lang w:val="fr-FR"/>
        </w:rPr>
        <w:t>n°</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 xml:space="preserve">: </w:t>
      </w:r>
      <w:proofErr w:type="spellStart"/>
      <w:r w:rsidRPr="00645AFC">
        <w:rPr>
          <w:rFonts w:ascii="Arial" w:hAnsi="Arial" w:cs="Arial"/>
          <w:b/>
          <w:color w:val="000000" w:themeColor="text1"/>
          <w:sz w:val="24"/>
          <w:szCs w:val="24"/>
          <w:lang w:val="fr-FR"/>
        </w:rPr>
        <w:t>Assembly</w:t>
      </w:r>
      <w:proofErr w:type="spellEnd"/>
      <w:r w:rsidRPr="00645AFC">
        <w:rPr>
          <w:rFonts w:ascii="Arial" w:hAnsi="Arial" w:cs="Arial"/>
          <w:b/>
          <w:color w:val="000000" w:themeColor="text1"/>
          <w:sz w:val="24"/>
          <w:szCs w:val="24"/>
          <w:lang w:val="fr-FR"/>
        </w:rPr>
        <w:t xml:space="preserve"> /AU /Dec.277 (XVI) et EX.CL/Dec.539 (XVI)</w:t>
      </w:r>
      <w:r w:rsidRPr="00645AFC">
        <w:rPr>
          <w:rFonts w:ascii="Arial" w:hAnsi="Arial" w:cs="Arial"/>
          <w:color w:val="000000" w:themeColor="text1"/>
          <w:sz w:val="24"/>
          <w:szCs w:val="24"/>
          <w:lang w:val="fr-FR"/>
        </w:rPr>
        <w:t xml:space="preserve"> sur le lancement de la </w:t>
      </w:r>
      <w:r w:rsidRPr="00645AFC">
        <w:rPr>
          <w:rFonts w:ascii="Arial" w:hAnsi="Arial" w:cs="Arial"/>
          <w:b/>
          <w:color w:val="000000" w:themeColor="text1"/>
          <w:sz w:val="24"/>
          <w:szCs w:val="24"/>
          <w:lang w:val="fr-FR"/>
        </w:rPr>
        <w:t>Décennie de la femme africaine (AWD)</w:t>
      </w:r>
      <w:r w:rsidRPr="00645AFC">
        <w:rPr>
          <w:rFonts w:ascii="Arial" w:hAnsi="Arial" w:cs="Arial"/>
          <w:color w:val="000000" w:themeColor="text1"/>
          <w:sz w:val="24"/>
          <w:szCs w:val="24"/>
          <w:lang w:val="fr-FR"/>
        </w:rPr>
        <w:t xml:space="preserve"> et du </w:t>
      </w:r>
      <w:r w:rsidRPr="00645AFC">
        <w:rPr>
          <w:rFonts w:ascii="Arial" w:hAnsi="Arial" w:cs="Arial"/>
          <w:b/>
          <w:color w:val="000000" w:themeColor="text1"/>
          <w:sz w:val="24"/>
          <w:szCs w:val="24"/>
          <w:lang w:val="fr-FR"/>
        </w:rPr>
        <w:t>Fonds pour les femmes africaines</w:t>
      </w:r>
      <w:r w:rsidRPr="00645AFC">
        <w:rPr>
          <w:rFonts w:ascii="Arial" w:hAnsi="Arial" w:cs="Arial"/>
          <w:color w:val="000000" w:themeColor="text1"/>
          <w:sz w:val="24"/>
          <w:szCs w:val="24"/>
          <w:lang w:val="fr-FR"/>
        </w:rPr>
        <w:t>,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UA a le plaisir de lancer un appel à propositions de projets dans le cadre du thème n° 10 de la Décennie de la femme africaine, notamment </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encadrement des jeunes (</w:t>
      </w:r>
      <w:r w:rsidR="004B1441" w:rsidRPr="00645AFC">
        <w:rPr>
          <w:rFonts w:ascii="Arial" w:hAnsi="Arial" w:cs="Arial"/>
          <w:b/>
          <w:color w:val="000000" w:themeColor="text1"/>
          <w:sz w:val="24"/>
          <w:szCs w:val="24"/>
          <w:lang w:val="fr-FR"/>
        </w:rPr>
        <w:t xml:space="preserve">femmes </w:t>
      </w:r>
      <w:r w:rsidRPr="00645AFC">
        <w:rPr>
          <w:rFonts w:ascii="Arial" w:hAnsi="Arial" w:cs="Arial"/>
          <w:b/>
          <w:color w:val="000000" w:themeColor="text1"/>
          <w:sz w:val="24"/>
          <w:szCs w:val="24"/>
          <w:lang w:val="fr-FR"/>
        </w:rPr>
        <w:t xml:space="preserve">et </w:t>
      </w:r>
      <w:r w:rsidR="004B1441" w:rsidRPr="00645AFC">
        <w:rPr>
          <w:rFonts w:ascii="Arial" w:hAnsi="Arial" w:cs="Arial"/>
          <w:b/>
          <w:color w:val="000000" w:themeColor="text1"/>
          <w:sz w:val="24"/>
          <w:szCs w:val="24"/>
          <w:lang w:val="fr-FR"/>
        </w:rPr>
        <w:t>hommes</w:t>
      </w:r>
      <w:r w:rsidRPr="00645AFC">
        <w:rPr>
          <w:rFonts w:ascii="Arial" w:hAnsi="Arial" w:cs="Arial"/>
          <w:b/>
          <w:color w:val="000000" w:themeColor="text1"/>
          <w:sz w:val="24"/>
          <w:szCs w:val="24"/>
          <w:lang w:val="fr-FR"/>
        </w:rPr>
        <w:t>) à devenir champions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égalité entre hommes et femmes et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autonomisation des femme</w:t>
      </w:r>
      <w:r w:rsidR="008D4D48" w:rsidRPr="00645AFC">
        <w:rPr>
          <w:rFonts w:ascii="Arial" w:hAnsi="Arial" w:cs="Arial"/>
          <w:b/>
          <w:color w:val="000000" w:themeColor="text1"/>
          <w:sz w:val="24"/>
          <w:szCs w:val="24"/>
          <w:lang w:val="fr-FR"/>
        </w:rPr>
        <w:t>s »</w:t>
      </w:r>
      <w:r w:rsidRPr="00645AFC">
        <w:rPr>
          <w:rFonts w:ascii="Arial" w:hAnsi="Arial" w:cs="Arial"/>
          <w:color w:val="000000" w:themeColor="text1"/>
          <w:sz w:val="24"/>
          <w:szCs w:val="24"/>
          <w:lang w:val="fr-FR"/>
        </w:rPr>
        <w:t>, dont le contenu a été établi comme suit</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 xml:space="preserve">: </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 xml:space="preserve">Dynamiser le mouvement des femmes africaines et encadrer les jeunes femmes et hommes responsables et professionnels tant en Afrique que dans la diaspora </w:t>
      </w:r>
      <w:r w:rsidR="00A07BAA" w:rsidRPr="00645AFC">
        <w:rPr>
          <w:rFonts w:ascii="Arial" w:hAnsi="Arial" w:cs="Arial"/>
          <w:b/>
          <w:color w:val="000000" w:themeColor="text1"/>
          <w:sz w:val="24"/>
          <w:szCs w:val="24"/>
          <w:lang w:val="fr-FR"/>
        </w:rPr>
        <w:t xml:space="preserve">à devenir champions </w:t>
      </w:r>
      <w:r w:rsidRPr="00645AFC">
        <w:rPr>
          <w:rFonts w:ascii="Arial" w:hAnsi="Arial" w:cs="Arial"/>
          <w:b/>
          <w:color w:val="000000" w:themeColor="text1"/>
          <w:sz w:val="24"/>
          <w:szCs w:val="24"/>
          <w:lang w:val="fr-FR"/>
        </w:rPr>
        <w:t>de l’égalité entre les hommes et les femmes et de l’autonomisation des femmes.</w:t>
      </w:r>
      <w:r w:rsidR="008D4D48" w:rsidRPr="00645AFC">
        <w:rPr>
          <w:rFonts w:ascii="Arial" w:hAnsi="Arial" w:cs="Arial"/>
          <w:b/>
          <w:color w:val="000000" w:themeColor="text1"/>
          <w:sz w:val="24"/>
          <w:szCs w:val="24"/>
          <w:lang w:val="fr-FR"/>
        </w:rPr>
        <w:t> »</w:t>
      </w:r>
      <w:r w:rsidR="00F71850" w:rsidRPr="00645AFC">
        <w:rPr>
          <w:rFonts w:ascii="Arial" w:hAnsi="Arial" w:cs="Arial"/>
          <w:color w:val="000000" w:themeColor="text1"/>
          <w:sz w:val="24"/>
          <w:szCs w:val="24"/>
          <w:lang w:val="fr-FR"/>
        </w:rPr>
        <w:t xml:space="preserve"> </w:t>
      </w:r>
      <w:r w:rsidR="001002E1" w:rsidRPr="00645AFC">
        <w:rPr>
          <w:rFonts w:ascii="Arial" w:hAnsi="Arial" w:cs="Arial"/>
          <w:color w:val="000000" w:themeColor="text1"/>
          <w:sz w:val="24"/>
          <w:szCs w:val="24"/>
          <w:lang w:val="fr-FR"/>
        </w:rPr>
        <w:t xml:space="preserve"> </w:t>
      </w:r>
    </w:p>
    <w:p w14:paraId="79CB7DE4" w14:textId="77777777" w:rsidR="00645AFC" w:rsidRDefault="00645AFC" w:rsidP="00645AFC">
      <w:pPr>
        <w:spacing w:after="0" w:line="240" w:lineRule="auto"/>
        <w:jc w:val="both"/>
        <w:rPr>
          <w:rFonts w:ascii="Arial" w:hAnsi="Arial" w:cs="Arial"/>
          <w:color w:val="000000" w:themeColor="text1"/>
          <w:sz w:val="24"/>
          <w:szCs w:val="24"/>
          <w:lang w:val="fr-FR"/>
        </w:rPr>
      </w:pPr>
    </w:p>
    <w:p w14:paraId="78D669C2" w14:textId="359A6D81" w:rsidR="0012639D" w:rsidRPr="00645AFC" w:rsidRDefault="004053CC"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La mise en œuvre des thèmes de la Décennie s</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inscrit dans le cadre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intégration du NEPAD dans les structures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Union africaine et conformément à la Décision n° </w:t>
      </w:r>
      <w:proofErr w:type="spellStart"/>
      <w:r w:rsidRPr="00645AFC">
        <w:rPr>
          <w:rFonts w:ascii="Arial" w:hAnsi="Arial" w:cs="Arial"/>
          <w:b/>
          <w:color w:val="000000" w:themeColor="text1"/>
          <w:sz w:val="24"/>
          <w:szCs w:val="24"/>
          <w:lang w:val="fr-FR"/>
        </w:rPr>
        <w:t>Assembly</w:t>
      </w:r>
      <w:proofErr w:type="spellEnd"/>
      <w:r w:rsidRPr="00645AFC">
        <w:rPr>
          <w:rFonts w:ascii="Arial" w:hAnsi="Arial" w:cs="Arial"/>
          <w:b/>
          <w:color w:val="000000" w:themeColor="text1"/>
          <w:sz w:val="24"/>
          <w:szCs w:val="24"/>
          <w:lang w:val="fr-FR"/>
        </w:rPr>
        <w:t xml:space="preserve"> /AU /Dec.333 (XVI) </w:t>
      </w:r>
      <w:r w:rsidRPr="00645AFC">
        <w:rPr>
          <w:rFonts w:ascii="Arial" w:hAnsi="Arial" w:cs="Arial"/>
          <w:color w:val="000000" w:themeColor="text1"/>
          <w:sz w:val="24"/>
          <w:szCs w:val="24"/>
          <w:lang w:val="fr-FR"/>
        </w:rPr>
        <w:t>de la Conférence pour consolider les acquis réalisés et assurer la cohérence. Elle réaffirme également que la Décennie de la femme africaine constitue le cadre général de mise en œuvre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égalité entre hommes et femmes et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autonomisation des femmes (GEWE) et que le Fonds pour les femmes africaines est le vecteur de mobilisation des ressources conformément à la décision EX.CL.Dec.539 </w:t>
      </w:r>
      <w:r w:rsidR="001E2EDF"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XVI) (4) et appelle à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appui des partenaires au développement.</w:t>
      </w:r>
    </w:p>
    <w:p w14:paraId="0EA99EF9" w14:textId="77777777" w:rsidR="00645AFC" w:rsidRDefault="00645AFC" w:rsidP="00645AFC">
      <w:pPr>
        <w:spacing w:after="0" w:line="240" w:lineRule="auto"/>
        <w:jc w:val="both"/>
        <w:rPr>
          <w:rFonts w:ascii="Arial" w:hAnsi="Arial" w:cs="Arial"/>
          <w:color w:val="000000" w:themeColor="text1"/>
          <w:sz w:val="24"/>
          <w:szCs w:val="24"/>
          <w:lang w:val="fr-FR"/>
        </w:rPr>
      </w:pPr>
    </w:p>
    <w:p w14:paraId="61F03397" w14:textId="764B9A63" w:rsidR="008412A3" w:rsidRPr="00645AFC" w:rsidRDefault="008412A3"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La Commission invite par le présent appel à propositions, les États membres et les parties prenantes à soumettre leurs propositions de projet sur le thème</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 xml:space="preserve">: </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encadrement des jeunes (hommes et femmes) à devenir champions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égalité entre hommes e</w:t>
      </w:r>
      <w:r w:rsidR="00185D28" w:rsidRPr="00645AFC">
        <w:rPr>
          <w:rFonts w:ascii="Arial" w:hAnsi="Arial" w:cs="Arial"/>
          <w:b/>
          <w:color w:val="000000" w:themeColor="text1"/>
          <w:sz w:val="24"/>
          <w:szCs w:val="24"/>
          <w:lang w:val="fr-FR"/>
        </w:rPr>
        <w:t>t femmes et de l</w:t>
      </w:r>
      <w:r w:rsidR="008D4D48" w:rsidRPr="00645AFC">
        <w:rPr>
          <w:rFonts w:ascii="Arial" w:hAnsi="Arial" w:cs="Arial"/>
          <w:b/>
          <w:color w:val="000000" w:themeColor="text1"/>
          <w:sz w:val="24"/>
          <w:szCs w:val="24"/>
          <w:lang w:val="fr-FR"/>
        </w:rPr>
        <w:t>’</w:t>
      </w:r>
      <w:r w:rsidR="00185D28" w:rsidRPr="00645AFC">
        <w:rPr>
          <w:rFonts w:ascii="Arial" w:hAnsi="Arial" w:cs="Arial"/>
          <w:b/>
          <w:color w:val="000000" w:themeColor="text1"/>
          <w:sz w:val="24"/>
          <w:szCs w:val="24"/>
          <w:lang w:val="fr-FR"/>
        </w:rPr>
        <w:t xml:space="preserve">autonomisation </w:t>
      </w:r>
      <w:r w:rsidRPr="00645AFC">
        <w:rPr>
          <w:rFonts w:ascii="Arial" w:hAnsi="Arial" w:cs="Arial"/>
          <w:b/>
          <w:color w:val="000000" w:themeColor="text1"/>
          <w:sz w:val="24"/>
          <w:szCs w:val="24"/>
          <w:lang w:val="fr-FR"/>
        </w:rPr>
        <w:t>des femmes</w:t>
      </w:r>
      <w:r w:rsidR="008D4D48" w:rsidRPr="00645AFC">
        <w:rPr>
          <w:rFonts w:ascii="Arial" w:hAnsi="Arial" w:cs="Arial"/>
          <w:b/>
          <w:color w:val="000000" w:themeColor="text1"/>
          <w:sz w:val="24"/>
          <w:szCs w:val="24"/>
          <w:lang w:val="fr-FR"/>
        </w:rPr>
        <w:t> »</w:t>
      </w:r>
      <w:r w:rsidRPr="00645AFC">
        <w:rPr>
          <w:rFonts w:ascii="Arial" w:hAnsi="Arial" w:cs="Arial"/>
          <w:color w:val="000000" w:themeColor="text1"/>
          <w:sz w:val="24"/>
          <w:szCs w:val="24"/>
          <w:lang w:val="fr-FR"/>
        </w:rPr>
        <w:t>. Le thème n°10 de la Décennie de la femme africaine est pris au sérieux par la Commission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Union africaine </w:t>
      </w:r>
      <w:r w:rsidR="001E2EDF" w:rsidRPr="00645AFC">
        <w:rPr>
          <w:rFonts w:ascii="Arial" w:hAnsi="Arial" w:cs="Arial"/>
          <w:color w:val="000000" w:themeColor="text1"/>
          <w:sz w:val="24"/>
          <w:szCs w:val="24"/>
          <w:lang w:val="fr-FR"/>
        </w:rPr>
        <w:t xml:space="preserve">et </w:t>
      </w:r>
      <w:r w:rsidRPr="00645AFC">
        <w:rPr>
          <w:rFonts w:ascii="Arial" w:hAnsi="Arial" w:cs="Arial"/>
          <w:color w:val="000000" w:themeColor="text1"/>
          <w:sz w:val="24"/>
          <w:szCs w:val="24"/>
          <w:lang w:val="fr-FR"/>
        </w:rPr>
        <w:t>il est inscrit à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ordre du jour du Sommet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UA de 2017 dans le cadre du thème </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investir dans la jeunesse comme dividende démographique</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w:t>
      </w:r>
    </w:p>
    <w:p w14:paraId="56F82177" w14:textId="77777777" w:rsidR="008412A3" w:rsidRPr="00645AFC" w:rsidRDefault="008412A3" w:rsidP="00645AFC">
      <w:pPr>
        <w:spacing w:after="0" w:line="240" w:lineRule="auto"/>
        <w:jc w:val="both"/>
        <w:rPr>
          <w:rFonts w:ascii="Arial" w:hAnsi="Arial" w:cs="Arial"/>
          <w:color w:val="000000" w:themeColor="text1"/>
          <w:sz w:val="24"/>
          <w:szCs w:val="24"/>
          <w:lang w:val="fr-FR"/>
        </w:rPr>
      </w:pPr>
    </w:p>
    <w:p w14:paraId="34539765" w14:textId="0DB3E0B6" w:rsidR="00D43B39" w:rsidRPr="00645AFC" w:rsidRDefault="006174A0"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Agenda 2063 a également donné une place importante aux jeunes hommes et femmes et, selon son Aspiration 6, la Commission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Union </w:t>
      </w:r>
      <w:r w:rsidR="008D4D48" w:rsidRPr="00645AFC">
        <w:rPr>
          <w:rFonts w:ascii="Arial" w:hAnsi="Arial" w:cs="Arial"/>
          <w:color w:val="000000" w:themeColor="text1"/>
          <w:sz w:val="24"/>
          <w:szCs w:val="24"/>
          <w:lang w:val="fr-FR"/>
        </w:rPr>
        <w:t>a</w:t>
      </w:r>
      <w:r w:rsidRPr="00645AFC">
        <w:rPr>
          <w:rFonts w:ascii="Arial" w:hAnsi="Arial" w:cs="Arial"/>
          <w:color w:val="000000" w:themeColor="text1"/>
          <w:sz w:val="24"/>
          <w:szCs w:val="24"/>
          <w:lang w:val="fr-FR"/>
        </w:rPr>
        <w:t>fr</w:t>
      </w:r>
      <w:r w:rsidR="00F644EF" w:rsidRPr="00645AFC">
        <w:rPr>
          <w:rFonts w:ascii="Arial" w:hAnsi="Arial" w:cs="Arial"/>
          <w:color w:val="000000" w:themeColor="text1"/>
          <w:sz w:val="24"/>
          <w:szCs w:val="24"/>
          <w:lang w:val="fr-FR"/>
        </w:rPr>
        <w:t>icaine entend assurer en 2063</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 xml:space="preserve">: </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Une Afrique dont le développement est axé sur les citoyens, s’appuyant sur le potentiel de ses populations, en particulier de ses femmes et de ses jeunes...</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 xml:space="preserve"> Ce fait prouve </w:t>
      </w:r>
      <w:r w:rsidRPr="00645AFC">
        <w:rPr>
          <w:rFonts w:ascii="Arial" w:hAnsi="Arial" w:cs="Arial"/>
          <w:color w:val="000000" w:themeColor="text1"/>
          <w:sz w:val="24"/>
          <w:szCs w:val="24"/>
          <w:lang w:val="fr-FR"/>
        </w:rPr>
        <w:lastRenderedPageBreak/>
        <w:t>incontestablement la volonté et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engagement des acteurs africains du développement à privilégier les jeunes femmes et hommes. Cette approche inclusive et centrée sur les personnes ne peut être atteinte que par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autonomisation,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encadrement et la promotion de la jeune composante de la population africaine.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Agenda 2063 </w:t>
      </w:r>
      <w:r w:rsidR="00EE24BD" w:rsidRPr="00645AFC">
        <w:rPr>
          <w:rFonts w:ascii="Arial" w:hAnsi="Arial" w:cs="Arial"/>
          <w:color w:val="000000" w:themeColor="text1"/>
          <w:sz w:val="24"/>
          <w:szCs w:val="24"/>
          <w:lang w:val="fr-FR"/>
        </w:rPr>
        <w:t xml:space="preserve">constitue </w:t>
      </w:r>
      <w:r w:rsidRPr="00645AFC">
        <w:rPr>
          <w:rFonts w:ascii="Arial" w:hAnsi="Arial" w:cs="Arial"/>
          <w:color w:val="000000" w:themeColor="text1"/>
          <w:sz w:val="24"/>
          <w:szCs w:val="24"/>
          <w:lang w:val="fr-FR"/>
        </w:rPr>
        <w:t>la vision et la feuille de route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Afrique pour la réalisation d</w:t>
      </w:r>
      <w:r w:rsidR="00EE24BD" w:rsidRPr="00645AFC">
        <w:rPr>
          <w:rFonts w:ascii="Arial" w:hAnsi="Arial" w:cs="Arial"/>
          <w:color w:val="000000" w:themeColor="text1"/>
          <w:sz w:val="24"/>
          <w:szCs w:val="24"/>
          <w:lang w:val="fr-FR"/>
        </w:rPr>
        <w:t xml:space="preserve">e son </w:t>
      </w:r>
      <w:r w:rsidRPr="00645AFC">
        <w:rPr>
          <w:rFonts w:ascii="Arial" w:hAnsi="Arial" w:cs="Arial"/>
          <w:color w:val="000000" w:themeColor="text1"/>
          <w:sz w:val="24"/>
          <w:szCs w:val="24"/>
          <w:lang w:val="fr-FR"/>
        </w:rPr>
        <w:t>plan de transformation endogène. En conséquence, il est donc nécessaire d</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encadrer les jeunes africains.</w:t>
      </w:r>
    </w:p>
    <w:p w14:paraId="5B93875F" w14:textId="77777777" w:rsidR="00950632" w:rsidRPr="00645AFC" w:rsidRDefault="00950632" w:rsidP="00645AFC">
      <w:pPr>
        <w:spacing w:after="0" w:line="240" w:lineRule="auto"/>
        <w:jc w:val="both"/>
        <w:rPr>
          <w:rFonts w:ascii="Arial" w:hAnsi="Arial" w:cs="Arial"/>
          <w:color w:val="000000" w:themeColor="text1"/>
          <w:sz w:val="24"/>
          <w:szCs w:val="24"/>
          <w:lang w:val="fr-FR"/>
        </w:rPr>
      </w:pPr>
    </w:p>
    <w:p w14:paraId="05E3CBFF" w14:textId="033E63FF" w:rsidR="008B2F9B" w:rsidRDefault="001A4287"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Le Fonds est destiné aux jeunes femmes et filles à travers des initiatives de base, développées par</w:t>
      </w:r>
      <w:r w:rsidR="008D4D48" w:rsidRPr="00645AFC">
        <w:rPr>
          <w:rFonts w:ascii="Arial" w:hAnsi="Arial" w:cs="Arial"/>
          <w:color w:val="000000" w:themeColor="text1"/>
          <w:sz w:val="24"/>
          <w:szCs w:val="24"/>
          <w:lang w:val="fr-FR"/>
        </w:rPr>
        <w:t> </w:t>
      </w:r>
      <w:r w:rsidRPr="00645AFC">
        <w:rPr>
          <w:rFonts w:ascii="Arial" w:hAnsi="Arial" w:cs="Arial"/>
          <w:color w:val="000000" w:themeColor="text1"/>
          <w:sz w:val="24"/>
          <w:szCs w:val="24"/>
          <w:lang w:val="fr-FR"/>
        </w:rPr>
        <w:t>:</w:t>
      </w:r>
    </w:p>
    <w:p w14:paraId="1C448150" w14:textId="77777777" w:rsidR="00645AFC" w:rsidRPr="00645AFC" w:rsidRDefault="00645AFC" w:rsidP="00645AFC">
      <w:pPr>
        <w:spacing w:after="0" w:line="240" w:lineRule="auto"/>
        <w:jc w:val="both"/>
        <w:rPr>
          <w:rFonts w:ascii="Arial" w:hAnsi="Arial" w:cs="Arial"/>
          <w:color w:val="000000" w:themeColor="text1"/>
          <w:sz w:val="24"/>
          <w:szCs w:val="24"/>
          <w:lang w:val="fr-FR"/>
        </w:rPr>
      </w:pPr>
    </w:p>
    <w:p w14:paraId="5D6C2EB2" w14:textId="3298AE02" w:rsidR="001A4287" w:rsidRDefault="00645AFC" w:rsidP="00645AFC">
      <w:pPr>
        <w:pStyle w:val="ListParagraph"/>
        <w:numPr>
          <w:ilvl w:val="0"/>
          <w:numId w:val="1"/>
        </w:numPr>
        <w:spacing w:after="0" w:line="240" w:lineRule="auto"/>
        <w:ind w:left="1418" w:hanging="785"/>
        <w:jc w:val="both"/>
        <w:rPr>
          <w:rFonts w:ascii="Arial" w:hAnsi="Arial" w:cs="Arial"/>
          <w:color w:val="000000" w:themeColor="text1"/>
          <w:sz w:val="24"/>
          <w:szCs w:val="24"/>
          <w:lang w:val="fr-FR"/>
        </w:rPr>
      </w:pPr>
      <w:r>
        <w:rPr>
          <w:rFonts w:ascii="Arial" w:hAnsi="Arial" w:cs="Arial"/>
          <w:color w:val="000000" w:themeColor="text1"/>
          <w:sz w:val="24"/>
          <w:szCs w:val="24"/>
          <w:lang w:val="fr-FR"/>
        </w:rPr>
        <w:t>l</w:t>
      </w:r>
      <w:r w:rsidR="001A4287" w:rsidRPr="00645AFC">
        <w:rPr>
          <w:rFonts w:ascii="Arial" w:hAnsi="Arial" w:cs="Arial"/>
          <w:color w:val="000000" w:themeColor="text1"/>
          <w:sz w:val="24"/>
          <w:szCs w:val="24"/>
          <w:lang w:val="fr-FR"/>
        </w:rPr>
        <w:t xml:space="preserve">es </w:t>
      </w:r>
      <w:r w:rsidR="008D4D48" w:rsidRPr="00645AFC">
        <w:rPr>
          <w:rFonts w:ascii="Arial" w:hAnsi="Arial" w:cs="Arial"/>
          <w:color w:val="000000" w:themeColor="text1"/>
          <w:sz w:val="24"/>
          <w:szCs w:val="24"/>
          <w:lang w:val="fr-FR"/>
        </w:rPr>
        <w:t>É</w:t>
      </w:r>
      <w:r w:rsidR="001A4287" w:rsidRPr="00645AFC">
        <w:rPr>
          <w:rFonts w:ascii="Arial" w:hAnsi="Arial" w:cs="Arial"/>
          <w:color w:val="000000" w:themeColor="text1"/>
          <w:sz w:val="24"/>
          <w:szCs w:val="24"/>
          <w:lang w:val="fr-FR"/>
        </w:rPr>
        <w:t>tats membres de l</w:t>
      </w:r>
      <w:r w:rsidR="008D4D48" w:rsidRPr="00645AFC">
        <w:rPr>
          <w:rFonts w:ascii="Arial" w:hAnsi="Arial" w:cs="Arial"/>
          <w:color w:val="000000" w:themeColor="text1"/>
          <w:sz w:val="24"/>
          <w:szCs w:val="24"/>
          <w:lang w:val="fr-FR"/>
        </w:rPr>
        <w:t>’</w:t>
      </w:r>
      <w:r w:rsidR="001A4287" w:rsidRPr="00645AFC">
        <w:rPr>
          <w:rFonts w:ascii="Arial" w:hAnsi="Arial" w:cs="Arial"/>
          <w:color w:val="000000" w:themeColor="text1"/>
          <w:sz w:val="24"/>
          <w:szCs w:val="24"/>
          <w:lang w:val="fr-FR"/>
        </w:rPr>
        <w:t>Union africaine;</w:t>
      </w:r>
    </w:p>
    <w:p w14:paraId="22F43CDC" w14:textId="77777777" w:rsidR="00645AFC" w:rsidRPr="00645AFC" w:rsidRDefault="00645AFC" w:rsidP="00645AFC">
      <w:pPr>
        <w:pStyle w:val="ListParagraph"/>
        <w:spacing w:after="0" w:line="240" w:lineRule="auto"/>
        <w:jc w:val="both"/>
        <w:rPr>
          <w:rFonts w:ascii="Arial" w:hAnsi="Arial" w:cs="Arial"/>
          <w:color w:val="000000" w:themeColor="text1"/>
          <w:sz w:val="24"/>
          <w:szCs w:val="24"/>
          <w:lang w:val="fr-FR"/>
        </w:rPr>
      </w:pPr>
    </w:p>
    <w:p w14:paraId="4BF47B7E" w14:textId="6ABBC241" w:rsidR="008B2F9B" w:rsidRDefault="00645AFC" w:rsidP="00645AFC">
      <w:pPr>
        <w:pStyle w:val="ListParagraph"/>
        <w:numPr>
          <w:ilvl w:val="0"/>
          <w:numId w:val="1"/>
        </w:numPr>
        <w:spacing w:after="0" w:line="240" w:lineRule="auto"/>
        <w:ind w:left="1418" w:hanging="785"/>
        <w:jc w:val="both"/>
        <w:rPr>
          <w:rFonts w:ascii="Arial" w:hAnsi="Arial" w:cs="Arial"/>
          <w:color w:val="000000" w:themeColor="text1"/>
          <w:sz w:val="24"/>
          <w:szCs w:val="24"/>
          <w:lang w:val="fr-FR"/>
        </w:rPr>
      </w:pPr>
      <w:r>
        <w:rPr>
          <w:rFonts w:ascii="Arial" w:hAnsi="Arial" w:cs="Arial"/>
          <w:color w:val="000000" w:themeColor="text1"/>
          <w:sz w:val="24"/>
          <w:szCs w:val="24"/>
          <w:lang w:val="fr-FR"/>
        </w:rPr>
        <w:t>l</w:t>
      </w:r>
      <w:r w:rsidR="001A4287" w:rsidRPr="00645AFC">
        <w:rPr>
          <w:rFonts w:ascii="Arial" w:hAnsi="Arial" w:cs="Arial"/>
          <w:color w:val="000000" w:themeColor="text1"/>
          <w:sz w:val="24"/>
          <w:szCs w:val="24"/>
          <w:lang w:val="fr-FR"/>
        </w:rPr>
        <w:t>es organisations de la société civile africaine s</w:t>
      </w:r>
      <w:r w:rsidR="008D4D48" w:rsidRPr="00645AFC">
        <w:rPr>
          <w:rFonts w:ascii="Arial" w:hAnsi="Arial" w:cs="Arial"/>
          <w:color w:val="000000" w:themeColor="text1"/>
          <w:sz w:val="24"/>
          <w:szCs w:val="24"/>
          <w:lang w:val="fr-FR"/>
        </w:rPr>
        <w:t>’</w:t>
      </w:r>
      <w:r w:rsidR="001A4287" w:rsidRPr="00645AFC">
        <w:rPr>
          <w:rFonts w:ascii="Arial" w:hAnsi="Arial" w:cs="Arial"/>
          <w:color w:val="000000" w:themeColor="text1"/>
          <w:sz w:val="24"/>
          <w:szCs w:val="24"/>
          <w:lang w:val="fr-FR"/>
        </w:rPr>
        <w:t>occupant de l</w:t>
      </w:r>
      <w:r w:rsidR="008D4D48" w:rsidRPr="00645AFC">
        <w:rPr>
          <w:rFonts w:ascii="Arial" w:hAnsi="Arial" w:cs="Arial"/>
          <w:color w:val="000000" w:themeColor="text1"/>
          <w:sz w:val="24"/>
          <w:szCs w:val="24"/>
          <w:lang w:val="fr-FR"/>
        </w:rPr>
        <w:t>’</w:t>
      </w:r>
      <w:r w:rsidR="001A4287" w:rsidRPr="00645AFC">
        <w:rPr>
          <w:rFonts w:ascii="Arial" w:hAnsi="Arial" w:cs="Arial"/>
          <w:color w:val="000000" w:themeColor="text1"/>
          <w:sz w:val="24"/>
          <w:szCs w:val="24"/>
          <w:lang w:val="fr-FR"/>
        </w:rPr>
        <w:t>encadrement des jeunes (hommes et femmes) à devenir champions de l</w:t>
      </w:r>
      <w:r w:rsidR="008D4D48" w:rsidRPr="00645AFC">
        <w:rPr>
          <w:rFonts w:ascii="Arial" w:hAnsi="Arial" w:cs="Arial"/>
          <w:color w:val="000000" w:themeColor="text1"/>
          <w:sz w:val="24"/>
          <w:szCs w:val="24"/>
          <w:lang w:val="fr-FR"/>
        </w:rPr>
        <w:t>’</w:t>
      </w:r>
      <w:r w:rsidR="001A4287" w:rsidRPr="00645AFC">
        <w:rPr>
          <w:rFonts w:ascii="Arial" w:hAnsi="Arial" w:cs="Arial"/>
          <w:color w:val="000000" w:themeColor="text1"/>
          <w:sz w:val="24"/>
          <w:szCs w:val="24"/>
          <w:lang w:val="fr-FR"/>
        </w:rPr>
        <w:t>égalité entre hommes et femmes et de l</w:t>
      </w:r>
      <w:r w:rsidR="008D4D48" w:rsidRPr="00645AFC">
        <w:rPr>
          <w:rFonts w:ascii="Arial" w:hAnsi="Arial" w:cs="Arial"/>
          <w:color w:val="000000" w:themeColor="text1"/>
          <w:sz w:val="24"/>
          <w:szCs w:val="24"/>
          <w:lang w:val="fr-FR"/>
        </w:rPr>
        <w:t>’</w:t>
      </w:r>
      <w:r w:rsidR="001A4287" w:rsidRPr="00645AFC">
        <w:rPr>
          <w:rFonts w:ascii="Arial" w:hAnsi="Arial" w:cs="Arial"/>
          <w:color w:val="000000" w:themeColor="text1"/>
          <w:sz w:val="24"/>
          <w:szCs w:val="24"/>
          <w:lang w:val="fr-FR"/>
        </w:rPr>
        <w:t>autonomisation des femmes.</w:t>
      </w:r>
    </w:p>
    <w:p w14:paraId="785EDC27" w14:textId="77777777" w:rsidR="005B5BEE" w:rsidRPr="004B66D5" w:rsidRDefault="005B5BEE" w:rsidP="004B66D5">
      <w:pPr>
        <w:pStyle w:val="ListParagraph"/>
        <w:rPr>
          <w:rFonts w:ascii="Arial" w:hAnsi="Arial" w:cs="Arial"/>
          <w:color w:val="000000" w:themeColor="text1"/>
          <w:sz w:val="24"/>
          <w:szCs w:val="24"/>
          <w:lang w:val="fr-FR"/>
        </w:rPr>
      </w:pPr>
    </w:p>
    <w:p w14:paraId="15DDC86E" w14:textId="7A0D3348" w:rsidR="005B5BEE" w:rsidRDefault="005B5BEE" w:rsidP="00645AFC">
      <w:pPr>
        <w:pStyle w:val="ListParagraph"/>
        <w:numPr>
          <w:ilvl w:val="0"/>
          <w:numId w:val="1"/>
        </w:numPr>
        <w:spacing w:after="0" w:line="240" w:lineRule="auto"/>
        <w:ind w:left="1418" w:hanging="785"/>
        <w:jc w:val="both"/>
        <w:rPr>
          <w:rFonts w:ascii="Arial" w:hAnsi="Arial" w:cs="Arial"/>
          <w:color w:val="000000" w:themeColor="text1"/>
          <w:sz w:val="24"/>
          <w:szCs w:val="24"/>
          <w:lang w:val="fr-FR"/>
        </w:rPr>
      </w:pPr>
      <w:r>
        <w:rPr>
          <w:rFonts w:ascii="Arial" w:hAnsi="Arial" w:cs="Arial"/>
          <w:color w:val="000000" w:themeColor="text1"/>
          <w:sz w:val="24"/>
          <w:szCs w:val="24"/>
          <w:lang w:val="fr-FR"/>
        </w:rPr>
        <w:t>Les associations de jeunes</w:t>
      </w:r>
    </w:p>
    <w:p w14:paraId="0B219F26" w14:textId="3BF167D7" w:rsidR="00645AFC" w:rsidRDefault="00645AFC" w:rsidP="00645AFC">
      <w:pPr>
        <w:spacing w:after="0" w:line="240" w:lineRule="auto"/>
        <w:jc w:val="both"/>
        <w:rPr>
          <w:rFonts w:ascii="Arial" w:hAnsi="Arial" w:cs="Arial"/>
          <w:color w:val="000000" w:themeColor="text1"/>
          <w:sz w:val="24"/>
          <w:szCs w:val="24"/>
          <w:lang w:val="fr-FR"/>
        </w:rPr>
      </w:pPr>
    </w:p>
    <w:p w14:paraId="7D327207" w14:textId="2C50BC98" w:rsidR="008B2F9B" w:rsidRPr="00645AFC" w:rsidRDefault="001A4287"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Les propositions seront financées pour une année a</w:t>
      </w:r>
      <w:r w:rsidR="00AC6B05" w:rsidRPr="00645AFC">
        <w:rPr>
          <w:rFonts w:ascii="Arial" w:hAnsi="Arial" w:cs="Arial"/>
          <w:color w:val="000000" w:themeColor="text1"/>
          <w:sz w:val="24"/>
          <w:szCs w:val="24"/>
          <w:lang w:val="fr-FR"/>
        </w:rPr>
        <w:t xml:space="preserve">u titre d’un </w:t>
      </w:r>
      <w:r w:rsidR="00AC6B05" w:rsidRPr="006E477A">
        <w:rPr>
          <w:rFonts w:ascii="Arial" w:hAnsi="Arial" w:cs="Arial"/>
          <w:sz w:val="24"/>
          <w:szCs w:val="24"/>
          <w:lang w:val="fr-FR"/>
        </w:rPr>
        <w:t xml:space="preserve">montant </w:t>
      </w:r>
      <w:r w:rsidRPr="006E477A">
        <w:rPr>
          <w:rFonts w:ascii="Arial" w:hAnsi="Arial" w:cs="Arial"/>
          <w:sz w:val="24"/>
          <w:szCs w:val="24"/>
          <w:lang w:val="fr-FR"/>
        </w:rPr>
        <w:t>maxim</w:t>
      </w:r>
      <w:r w:rsidR="00AC6B05" w:rsidRPr="006E477A">
        <w:rPr>
          <w:rFonts w:ascii="Arial" w:hAnsi="Arial" w:cs="Arial"/>
          <w:sz w:val="24"/>
          <w:szCs w:val="24"/>
          <w:lang w:val="fr-FR"/>
        </w:rPr>
        <w:t xml:space="preserve">al </w:t>
      </w:r>
      <w:r w:rsidRPr="00645AFC">
        <w:rPr>
          <w:rFonts w:ascii="Arial" w:hAnsi="Arial" w:cs="Arial"/>
          <w:color w:val="000000" w:themeColor="text1"/>
          <w:sz w:val="24"/>
          <w:szCs w:val="24"/>
          <w:lang w:val="fr-FR"/>
        </w:rPr>
        <w:t xml:space="preserve">de trente mille dollars </w:t>
      </w:r>
      <w:r w:rsidR="001E2EDF" w:rsidRPr="00645AFC">
        <w:rPr>
          <w:rFonts w:ascii="Arial" w:hAnsi="Arial" w:cs="Arial"/>
          <w:color w:val="000000" w:themeColor="text1"/>
          <w:sz w:val="24"/>
          <w:szCs w:val="24"/>
          <w:lang w:val="fr-FR"/>
        </w:rPr>
        <w:t xml:space="preserve">EU </w:t>
      </w:r>
      <w:r w:rsidRPr="00645AFC">
        <w:rPr>
          <w:rFonts w:ascii="Arial" w:hAnsi="Arial" w:cs="Arial"/>
          <w:color w:val="000000" w:themeColor="text1"/>
          <w:sz w:val="24"/>
          <w:szCs w:val="24"/>
          <w:lang w:val="fr-FR"/>
        </w:rPr>
        <w:t xml:space="preserve">(30.000 </w:t>
      </w:r>
      <w:r w:rsidR="001E2EDF" w:rsidRPr="00645AFC">
        <w:rPr>
          <w:rFonts w:ascii="Arial" w:hAnsi="Arial" w:cs="Arial"/>
          <w:color w:val="000000" w:themeColor="text1"/>
          <w:sz w:val="24"/>
          <w:szCs w:val="24"/>
          <w:lang w:val="fr-FR"/>
        </w:rPr>
        <w:t>dollars EU).</w:t>
      </w:r>
    </w:p>
    <w:p w14:paraId="134D6DE8" w14:textId="77777777" w:rsidR="005F4D01" w:rsidRPr="00645AFC" w:rsidRDefault="005F4D01" w:rsidP="00645AFC">
      <w:pPr>
        <w:spacing w:after="0" w:line="240" w:lineRule="auto"/>
        <w:ind w:left="360"/>
        <w:jc w:val="both"/>
        <w:rPr>
          <w:rFonts w:ascii="Arial" w:hAnsi="Arial" w:cs="Arial"/>
          <w:color w:val="000000" w:themeColor="text1"/>
          <w:sz w:val="24"/>
          <w:szCs w:val="24"/>
          <w:lang w:val="fr-FR"/>
        </w:rPr>
      </w:pPr>
    </w:p>
    <w:p w14:paraId="1C7E1E65" w14:textId="77061D7C" w:rsidR="005F4D01" w:rsidRPr="00645AFC" w:rsidRDefault="00575C6F" w:rsidP="00645AFC">
      <w:pPr>
        <w:pStyle w:val="ListParagraph"/>
        <w:numPr>
          <w:ilvl w:val="0"/>
          <w:numId w:val="31"/>
        </w:numPr>
        <w:spacing w:after="0" w:line="240" w:lineRule="auto"/>
        <w:ind w:left="709" w:hanging="709"/>
        <w:jc w:val="both"/>
        <w:rPr>
          <w:rFonts w:ascii="Arial" w:hAnsi="Arial" w:cs="Arial"/>
          <w:b/>
          <w:color w:val="000000" w:themeColor="text1"/>
          <w:sz w:val="24"/>
          <w:szCs w:val="24"/>
          <w:lang w:val="fr-FR"/>
        </w:rPr>
      </w:pPr>
      <w:r w:rsidRPr="00645AFC">
        <w:rPr>
          <w:rFonts w:ascii="Arial" w:hAnsi="Arial" w:cs="Arial"/>
          <w:b/>
          <w:color w:val="000000" w:themeColor="text1"/>
          <w:sz w:val="24"/>
          <w:szCs w:val="24"/>
          <w:lang w:val="fr-FR"/>
        </w:rPr>
        <w:t xml:space="preserve">Critères de sélection du projet dans le cadre du thème </w:t>
      </w:r>
      <w:r w:rsidR="008D4D48" w:rsidRPr="00645AFC">
        <w:rPr>
          <w:rFonts w:ascii="Arial" w:hAnsi="Arial" w:cs="Arial"/>
          <w:b/>
          <w:color w:val="000000" w:themeColor="text1"/>
          <w:sz w:val="24"/>
          <w:szCs w:val="24"/>
          <w:lang w:val="fr-FR"/>
        </w:rPr>
        <w:t>« </w:t>
      </w:r>
      <w:r w:rsidRPr="00645AFC">
        <w:rPr>
          <w:rFonts w:ascii="Arial" w:hAnsi="Arial" w:cs="Arial"/>
          <w:b/>
          <w:color w:val="000000" w:themeColor="text1"/>
          <w:sz w:val="24"/>
          <w:szCs w:val="24"/>
          <w:lang w:val="fr-FR"/>
        </w:rPr>
        <w:t>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encadrement des jeunes (hommes et femmes) à devenir champions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égalité entre hommes et femmes et de l</w:t>
      </w:r>
      <w:r w:rsidR="008D4D48" w:rsidRPr="00645AFC">
        <w:rPr>
          <w:rFonts w:ascii="Arial" w:hAnsi="Arial" w:cs="Arial"/>
          <w:b/>
          <w:color w:val="000000" w:themeColor="text1"/>
          <w:sz w:val="24"/>
          <w:szCs w:val="24"/>
          <w:lang w:val="fr-FR"/>
        </w:rPr>
        <w:t>’</w:t>
      </w:r>
      <w:r w:rsidRPr="00645AFC">
        <w:rPr>
          <w:rFonts w:ascii="Arial" w:hAnsi="Arial" w:cs="Arial"/>
          <w:b/>
          <w:color w:val="000000" w:themeColor="text1"/>
          <w:sz w:val="24"/>
          <w:szCs w:val="24"/>
          <w:lang w:val="fr-FR"/>
        </w:rPr>
        <w:t>autonomisation des femmes</w:t>
      </w:r>
      <w:r w:rsidR="008D4D48" w:rsidRPr="00645AFC">
        <w:rPr>
          <w:rFonts w:ascii="Arial" w:hAnsi="Arial" w:cs="Arial"/>
          <w:b/>
          <w:color w:val="000000" w:themeColor="text1"/>
          <w:sz w:val="24"/>
          <w:szCs w:val="24"/>
          <w:lang w:val="fr-FR"/>
        </w:rPr>
        <w:t> » </w:t>
      </w:r>
      <w:r w:rsidR="005F4D01" w:rsidRPr="00645AFC">
        <w:rPr>
          <w:rFonts w:ascii="Arial" w:hAnsi="Arial" w:cs="Arial"/>
          <w:b/>
          <w:color w:val="000000" w:themeColor="text1"/>
          <w:sz w:val="24"/>
          <w:szCs w:val="24"/>
          <w:lang w:val="fr-FR"/>
        </w:rPr>
        <w:t>:</w:t>
      </w:r>
    </w:p>
    <w:p w14:paraId="2D60DC9D" w14:textId="77777777" w:rsidR="005F4D01" w:rsidRPr="00645AFC" w:rsidRDefault="005F4D01" w:rsidP="00645AFC">
      <w:pPr>
        <w:pStyle w:val="ListParagraph"/>
        <w:spacing w:after="0" w:line="240" w:lineRule="auto"/>
        <w:jc w:val="both"/>
        <w:rPr>
          <w:rFonts w:ascii="Arial" w:hAnsi="Arial" w:cs="Arial"/>
          <w:b/>
          <w:color w:val="000000" w:themeColor="text1"/>
          <w:sz w:val="24"/>
          <w:szCs w:val="24"/>
          <w:lang w:val="fr-FR"/>
        </w:rPr>
      </w:pPr>
    </w:p>
    <w:p w14:paraId="77FC374B" w14:textId="505A95BB" w:rsidR="00A22A8C" w:rsidRPr="00645AFC" w:rsidRDefault="006136EF" w:rsidP="00645AFC">
      <w:pPr>
        <w:kinsoku w:val="0"/>
        <w:overflowPunct w:val="0"/>
        <w:spacing w:after="0" w:line="240" w:lineRule="auto"/>
        <w:jc w:val="both"/>
        <w:textAlignment w:val="baseline"/>
        <w:rPr>
          <w:rFonts w:ascii="Arial" w:hAnsi="Arial" w:cs="Arial"/>
          <w:bCs/>
          <w:color w:val="000000" w:themeColor="text1"/>
          <w:sz w:val="24"/>
          <w:szCs w:val="24"/>
          <w:lang w:val="fr-FR"/>
        </w:rPr>
      </w:pPr>
      <w:r w:rsidRPr="00645AFC">
        <w:rPr>
          <w:rFonts w:ascii="Arial" w:hAnsi="Arial" w:cs="Arial"/>
          <w:color w:val="000000" w:themeColor="text1"/>
          <w:sz w:val="24"/>
          <w:szCs w:val="24"/>
          <w:lang w:val="fr-FR"/>
        </w:rPr>
        <w:t xml:space="preserve">Les projets doivent se </w:t>
      </w:r>
      <w:r w:rsidR="00741F0A">
        <w:rPr>
          <w:rFonts w:ascii="Arial" w:hAnsi="Arial" w:cs="Arial"/>
          <w:color w:val="000000" w:themeColor="text1"/>
          <w:sz w:val="24"/>
          <w:szCs w:val="24"/>
          <w:lang w:val="fr-FR"/>
        </w:rPr>
        <w:t>bas</w:t>
      </w:r>
      <w:r w:rsidR="00741F0A" w:rsidRPr="00645AFC">
        <w:rPr>
          <w:rFonts w:ascii="Arial" w:hAnsi="Arial" w:cs="Arial"/>
          <w:color w:val="000000" w:themeColor="text1"/>
          <w:sz w:val="24"/>
          <w:szCs w:val="24"/>
          <w:lang w:val="fr-FR"/>
        </w:rPr>
        <w:t xml:space="preserve">er </w:t>
      </w:r>
      <w:r w:rsidRPr="00645AFC">
        <w:rPr>
          <w:rFonts w:ascii="Arial" w:hAnsi="Arial" w:cs="Arial"/>
          <w:color w:val="000000" w:themeColor="text1"/>
          <w:sz w:val="24"/>
          <w:szCs w:val="24"/>
          <w:lang w:val="fr-FR"/>
        </w:rPr>
        <w:t>sur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Agenda 2063 de l</w:t>
      </w:r>
      <w:r w:rsidR="008D4D48" w:rsidRPr="00645AFC">
        <w:rPr>
          <w:rFonts w:ascii="Arial" w:hAnsi="Arial" w:cs="Arial"/>
          <w:color w:val="000000" w:themeColor="text1"/>
          <w:sz w:val="24"/>
          <w:szCs w:val="24"/>
          <w:lang w:val="fr-FR"/>
        </w:rPr>
        <w:t>’</w:t>
      </w:r>
      <w:r w:rsidR="00D20B08" w:rsidRPr="00645AFC">
        <w:rPr>
          <w:rFonts w:ascii="Arial" w:hAnsi="Arial" w:cs="Arial"/>
          <w:color w:val="000000" w:themeColor="text1"/>
          <w:sz w:val="24"/>
          <w:szCs w:val="24"/>
          <w:lang w:val="fr-FR"/>
        </w:rPr>
        <w:t>Union africaine. L</w:t>
      </w:r>
      <w:r w:rsidR="008D4D48" w:rsidRPr="00645AFC">
        <w:rPr>
          <w:rFonts w:ascii="Arial" w:hAnsi="Arial" w:cs="Arial"/>
          <w:color w:val="000000" w:themeColor="text1"/>
          <w:sz w:val="24"/>
          <w:szCs w:val="24"/>
          <w:lang w:val="fr-FR"/>
        </w:rPr>
        <w:t>’</w:t>
      </w:r>
      <w:r w:rsidR="00D20B08" w:rsidRPr="00645AFC">
        <w:rPr>
          <w:rFonts w:ascii="Arial" w:hAnsi="Arial" w:cs="Arial"/>
          <w:color w:val="000000" w:themeColor="text1"/>
          <w:sz w:val="24"/>
          <w:szCs w:val="24"/>
          <w:lang w:val="fr-FR"/>
        </w:rPr>
        <w:t xml:space="preserve">Agenda promeut </w:t>
      </w:r>
      <w:r w:rsidRPr="00645AFC">
        <w:rPr>
          <w:rFonts w:ascii="Arial" w:hAnsi="Arial" w:cs="Arial"/>
          <w:color w:val="000000" w:themeColor="text1"/>
          <w:sz w:val="24"/>
          <w:szCs w:val="24"/>
          <w:lang w:val="fr-FR"/>
        </w:rPr>
        <w:t>un Cadre stratégique commun d</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un changement inclusif pour le meilleur développement durable,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égalité entre hommes et femmes et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autonomisation des femmes</w:t>
      </w:r>
      <w:r w:rsidR="001163FD" w:rsidRPr="00645AFC">
        <w:rPr>
          <w:rFonts w:ascii="Arial" w:hAnsi="Arial" w:cs="Arial"/>
          <w:bCs/>
          <w:color w:val="000000" w:themeColor="text1"/>
          <w:sz w:val="24"/>
          <w:szCs w:val="24"/>
          <w:lang w:val="fr-FR"/>
        </w:rPr>
        <w:t xml:space="preserve">. </w:t>
      </w:r>
    </w:p>
    <w:p w14:paraId="21E2244B" w14:textId="5D699FA4" w:rsidR="00A22A8C" w:rsidRDefault="00D20B08"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 xml:space="preserve">Le projet ou programme </w:t>
      </w:r>
      <w:r w:rsidR="00741F0A">
        <w:rPr>
          <w:rFonts w:ascii="Arial" w:hAnsi="Arial" w:cs="Arial"/>
          <w:color w:val="000000" w:themeColor="text1"/>
          <w:sz w:val="24"/>
          <w:szCs w:val="24"/>
          <w:lang w:val="fr-FR"/>
        </w:rPr>
        <w:t xml:space="preserve">devrait répondre a au moins des critères </w:t>
      </w:r>
      <w:r w:rsidR="009E487F">
        <w:rPr>
          <w:rFonts w:ascii="Arial" w:hAnsi="Arial" w:cs="Arial"/>
          <w:color w:val="000000" w:themeColor="text1"/>
          <w:sz w:val="24"/>
          <w:szCs w:val="24"/>
          <w:lang w:val="fr-FR"/>
        </w:rPr>
        <w:t xml:space="preserve">suivants </w:t>
      </w:r>
      <w:r w:rsidR="009E487F" w:rsidRPr="00645AFC">
        <w:rPr>
          <w:rFonts w:ascii="Arial" w:hAnsi="Arial" w:cs="Arial"/>
          <w:color w:val="000000" w:themeColor="text1"/>
          <w:sz w:val="24"/>
          <w:szCs w:val="24"/>
          <w:lang w:val="fr-FR"/>
        </w:rPr>
        <w:t>:</w:t>
      </w:r>
    </w:p>
    <w:p w14:paraId="23E33A6A" w14:textId="77777777" w:rsidR="00645AFC" w:rsidRPr="00645AFC" w:rsidRDefault="00645AFC" w:rsidP="00645AFC">
      <w:pPr>
        <w:spacing w:after="0" w:line="240" w:lineRule="auto"/>
        <w:jc w:val="both"/>
        <w:rPr>
          <w:rFonts w:ascii="Arial" w:hAnsi="Arial" w:cs="Arial"/>
          <w:color w:val="000000" w:themeColor="text1"/>
          <w:sz w:val="24"/>
          <w:szCs w:val="24"/>
          <w:lang w:val="fr-FR"/>
        </w:rPr>
      </w:pPr>
    </w:p>
    <w:p w14:paraId="66899B1F" w14:textId="35F62235" w:rsidR="00E911EB" w:rsidRDefault="00645AFC" w:rsidP="00645AFC">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c</w:t>
      </w:r>
      <w:r w:rsidR="00E911EB" w:rsidRPr="00645AFC">
        <w:rPr>
          <w:rFonts w:ascii="Arial" w:hAnsi="Arial" w:cs="Arial"/>
          <w:color w:val="000000" w:themeColor="text1"/>
          <w:sz w:val="24"/>
          <w:szCs w:val="24"/>
          <w:lang w:val="fr-FR"/>
        </w:rPr>
        <w:t xml:space="preserve">réer un environnement permettant au mouvement </w:t>
      </w:r>
      <w:r w:rsidR="00E911EB" w:rsidRPr="009E487F">
        <w:rPr>
          <w:rFonts w:ascii="Arial" w:hAnsi="Arial" w:cs="Arial"/>
          <w:sz w:val="24"/>
          <w:szCs w:val="24"/>
          <w:lang w:val="fr-FR"/>
        </w:rPr>
        <w:t xml:space="preserve">des </w:t>
      </w:r>
      <w:r w:rsidR="000B6D30" w:rsidRPr="009E487F">
        <w:rPr>
          <w:rFonts w:ascii="Arial" w:hAnsi="Arial" w:cs="Arial"/>
          <w:sz w:val="24"/>
          <w:szCs w:val="24"/>
          <w:lang w:val="fr-FR"/>
        </w:rPr>
        <w:t xml:space="preserve"> </w:t>
      </w:r>
      <w:r w:rsidR="00FD4424" w:rsidRPr="009E487F">
        <w:rPr>
          <w:rFonts w:ascii="Arial" w:hAnsi="Arial" w:cs="Arial"/>
          <w:sz w:val="24"/>
          <w:szCs w:val="24"/>
          <w:lang w:val="fr-FR"/>
        </w:rPr>
        <w:t xml:space="preserve">jeunes </w:t>
      </w:r>
      <w:r w:rsidR="00E911EB" w:rsidRPr="00645AFC">
        <w:rPr>
          <w:rFonts w:ascii="Arial" w:hAnsi="Arial" w:cs="Arial"/>
          <w:color w:val="000000" w:themeColor="text1"/>
          <w:sz w:val="24"/>
          <w:szCs w:val="24"/>
          <w:lang w:val="fr-FR"/>
        </w:rPr>
        <w:t xml:space="preserve">femmes africaines et de la diaspora de trouver une plate-forme pour interagir et apporter des changements décisifs et précieux à la situation des </w:t>
      </w:r>
      <w:r w:rsidR="00FD4424" w:rsidRPr="009E487F">
        <w:rPr>
          <w:rFonts w:ascii="Arial" w:hAnsi="Arial" w:cs="Arial"/>
          <w:sz w:val="24"/>
          <w:szCs w:val="24"/>
          <w:lang w:val="fr-FR"/>
        </w:rPr>
        <w:t>Femmes</w:t>
      </w:r>
      <w:r w:rsidR="000B6D30" w:rsidRPr="009E487F">
        <w:rPr>
          <w:rFonts w:ascii="Arial" w:hAnsi="Arial" w:cs="Arial"/>
          <w:sz w:val="24"/>
          <w:szCs w:val="24"/>
          <w:lang w:val="fr-FR"/>
        </w:rPr>
        <w:t xml:space="preserve"> </w:t>
      </w:r>
      <w:r w:rsidR="00E911EB" w:rsidRPr="00645AFC">
        <w:rPr>
          <w:rFonts w:ascii="Arial" w:hAnsi="Arial" w:cs="Arial"/>
          <w:color w:val="000000" w:themeColor="text1"/>
          <w:sz w:val="24"/>
          <w:szCs w:val="24"/>
          <w:lang w:val="fr-FR"/>
        </w:rPr>
        <w:t xml:space="preserve"> en Afrique;</w:t>
      </w:r>
    </w:p>
    <w:p w14:paraId="5F44C488" w14:textId="77777777" w:rsidR="00645AFC" w:rsidRPr="00645AFC" w:rsidRDefault="00645AFC" w:rsidP="00645AFC">
      <w:pPr>
        <w:pStyle w:val="ListParagraph"/>
        <w:spacing w:after="0" w:line="240" w:lineRule="auto"/>
        <w:jc w:val="both"/>
        <w:rPr>
          <w:rFonts w:ascii="Arial" w:hAnsi="Arial" w:cs="Arial"/>
          <w:color w:val="000000" w:themeColor="text1"/>
          <w:sz w:val="24"/>
          <w:szCs w:val="24"/>
          <w:lang w:val="fr-FR"/>
        </w:rPr>
      </w:pPr>
    </w:p>
    <w:p w14:paraId="4810EE8B" w14:textId="0CD42BC1" w:rsidR="00E911EB" w:rsidRDefault="00645AFC" w:rsidP="00645AFC">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s</w:t>
      </w:r>
      <w:r w:rsidR="00E911EB" w:rsidRPr="00645AFC">
        <w:rPr>
          <w:rFonts w:ascii="Arial" w:hAnsi="Arial" w:cs="Arial"/>
          <w:color w:val="000000" w:themeColor="text1"/>
          <w:sz w:val="24"/>
          <w:szCs w:val="24"/>
          <w:lang w:val="fr-FR"/>
        </w:rPr>
        <w:t>ensibiliser et former les jeunes sur les inconvénients et les conséquences de l</w:t>
      </w:r>
      <w:r w:rsidR="008D4D48" w:rsidRPr="00645AFC">
        <w:rPr>
          <w:rFonts w:ascii="Arial" w:hAnsi="Arial" w:cs="Arial"/>
          <w:color w:val="000000" w:themeColor="text1"/>
          <w:sz w:val="24"/>
          <w:szCs w:val="24"/>
          <w:lang w:val="fr-FR"/>
        </w:rPr>
        <w:t>’</w:t>
      </w:r>
      <w:r w:rsidR="006C3294">
        <w:rPr>
          <w:rFonts w:ascii="Arial" w:hAnsi="Arial" w:cs="Arial"/>
          <w:color w:val="000000" w:themeColor="text1"/>
          <w:sz w:val="24"/>
          <w:szCs w:val="24"/>
          <w:lang w:val="fr-FR"/>
        </w:rPr>
        <w:t>exclusion, sur le fait</w:t>
      </w:r>
      <w:r w:rsidR="00E911EB" w:rsidRPr="00645AFC">
        <w:rPr>
          <w:rFonts w:ascii="Arial" w:hAnsi="Arial" w:cs="Arial"/>
          <w:color w:val="000000" w:themeColor="text1"/>
          <w:sz w:val="24"/>
          <w:szCs w:val="24"/>
          <w:lang w:val="fr-FR"/>
        </w:rPr>
        <w:t xml:space="preserve"> qu</w:t>
      </w:r>
      <w:r w:rsidR="008D4D48" w:rsidRPr="00645AFC">
        <w:rPr>
          <w:rFonts w:ascii="Arial" w:hAnsi="Arial" w:cs="Arial"/>
          <w:color w:val="000000" w:themeColor="text1"/>
          <w:sz w:val="24"/>
          <w:szCs w:val="24"/>
          <w:lang w:val="fr-FR"/>
        </w:rPr>
        <w:t>’</w:t>
      </w:r>
      <w:r w:rsidR="00E911EB" w:rsidRPr="00645AFC">
        <w:rPr>
          <w:rFonts w:ascii="Arial" w:hAnsi="Arial" w:cs="Arial"/>
          <w:color w:val="000000" w:themeColor="text1"/>
          <w:sz w:val="24"/>
          <w:szCs w:val="24"/>
          <w:lang w:val="fr-FR"/>
        </w:rPr>
        <w:t>aucune femme ou aucun h</w:t>
      </w:r>
      <w:r w:rsidR="007E4A52">
        <w:rPr>
          <w:rFonts w:ascii="Arial" w:hAnsi="Arial" w:cs="Arial"/>
          <w:color w:val="000000" w:themeColor="text1"/>
          <w:sz w:val="24"/>
          <w:szCs w:val="24"/>
          <w:lang w:val="fr-FR"/>
        </w:rPr>
        <w:t xml:space="preserve">omme ne sera </w:t>
      </w:r>
      <w:r w:rsidR="0095291F">
        <w:rPr>
          <w:rFonts w:ascii="Arial" w:hAnsi="Arial" w:cs="Arial"/>
          <w:color w:val="000000" w:themeColor="text1"/>
          <w:sz w:val="24"/>
          <w:szCs w:val="24"/>
          <w:lang w:val="fr-FR"/>
        </w:rPr>
        <w:t xml:space="preserve">marginalisé ou </w:t>
      </w:r>
      <w:r w:rsidR="00E911EB" w:rsidRPr="00645AFC">
        <w:rPr>
          <w:rFonts w:ascii="Arial" w:hAnsi="Arial" w:cs="Arial"/>
          <w:color w:val="000000" w:themeColor="text1"/>
          <w:sz w:val="24"/>
          <w:szCs w:val="24"/>
          <w:lang w:val="fr-FR"/>
        </w:rPr>
        <w:t>exclu, sur la base du genre;</w:t>
      </w:r>
    </w:p>
    <w:p w14:paraId="429F4808" w14:textId="1B7FF6D7" w:rsidR="00786721" w:rsidRPr="00786721" w:rsidRDefault="00786721" w:rsidP="00786721">
      <w:pPr>
        <w:spacing w:after="0" w:line="240" w:lineRule="auto"/>
        <w:jc w:val="both"/>
        <w:rPr>
          <w:rFonts w:ascii="Arial" w:hAnsi="Arial" w:cs="Arial"/>
          <w:color w:val="000000" w:themeColor="text1"/>
          <w:sz w:val="24"/>
          <w:szCs w:val="24"/>
          <w:lang w:val="fr-FR"/>
        </w:rPr>
      </w:pPr>
    </w:p>
    <w:p w14:paraId="4C9C351E" w14:textId="0987A1F1" w:rsidR="00E911EB" w:rsidRDefault="00E911EB" w:rsidP="00645AFC">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Démontrer son engagement en tant que projet centré sur les personnes et former les jeunes sur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égalité entre hommes et femmes et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autonomisation des femmes et jouer un rôle légitime dans tous les domaines de la vie des femmes;</w:t>
      </w:r>
    </w:p>
    <w:p w14:paraId="6C346EF1" w14:textId="77777777" w:rsidR="00645AFC" w:rsidRPr="00645AFC" w:rsidRDefault="00645AFC" w:rsidP="00645AFC">
      <w:pPr>
        <w:pStyle w:val="ListParagraph"/>
        <w:spacing w:after="0" w:line="240" w:lineRule="auto"/>
        <w:jc w:val="both"/>
        <w:rPr>
          <w:rFonts w:ascii="Arial" w:hAnsi="Arial" w:cs="Arial"/>
          <w:color w:val="000000" w:themeColor="text1"/>
          <w:sz w:val="24"/>
          <w:szCs w:val="24"/>
          <w:lang w:val="fr-FR"/>
        </w:rPr>
      </w:pPr>
    </w:p>
    <w:p w14:paraId="3CAED684" w14:textId="798428B1" w:rsidR="00D725A8" w:rsidRPr="00645AFC" w:rsidRDefault="00645AFC" w:rsidP="00645AFC">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e</w:t>
      </w:r>
      <w:r w:rsidR="00E911EB" w:rsidRPr="00645AFC">
        <w:rPr>
          <w:rFonts w:ascii="Arial" w:hAnsi="Arial" w:cs="Arial"/>
          <w:color w:val="000000" w:themeColor="text1"/>
          <w:sz w:val="24"/>
          <w:szCs w:val="24"/>
          <w:lang w:val="fr-FR"/>
        </w:rPr>
        <w:t>ngager et autonomiser les jeunes à avoir une approche basée sur le genre dans la prise de décision, tout en ciblant le développement durable;</w:t>
      </w:r>
    </w:p>
    <w:p w14:paraId="1A686018" w14:textId="77777777" w:rsidR="00D725A8" w:rsidRPr="00645AFC" w:rsidRDefault="00D725A8" w:rsidP="00645AFC">
      <w:pPr>
        <w:pStyle w:val="ListParagraph"/>
        <w:spacing w:after="0" w:line="240" w:lineRule="auto"/>
        <w:rPr>
          <w:rFonts w:ascii="Arial" w:hAnsi="Arial" w:cs="Arial"/>
          <w:color w:val="000000" w:themeColor="text1"/>
          <w:sz w:val="24"/>
          <w:szCs w:val="24"/>
          <w:lang w:val="fr-FR"/>
        </w:rPr>
      </w:pPr>
    </w:p>
    <w:p w14:paraId="313B3FE7" w14:textId="2042B099" w:rsidR="006F6932" w:rsidRPr="00645AFC" w:rsidRDefault="006C3294" w:rsidP="00645AFC">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sidRPr="009E487F">
        <w:rPr>
          <w:rFonts w:ascii="Arial" w:hAnsi="Arial" w:cs="Arial"/>
          <w:sz w:val="24"/>
          <w:szCs w:val="24"/>
          <w:lang w:val="fr-FR"/>
        </w:rPr>
        <w:t>inciter</w:t>
      </w:r>
      <w:r w:rsidR="003B6B62">
        <w:rPr>
          <w:rFonts w:ascii="Arial" w:hAnsi="Arial" w:cs="Arial"/>
          <w:color w:val="000000" w:themeColor="text1"/>
          <w:sz w:val="24"/>
          <w:szCs w:val="24"/>
          <w:lang w:val="fr-FR"/>
        </w:rPr>
        <w:t xml:space="preserve"> l</w:t>
      </w:r>
      <w:r>
        <w:rPr>
          <w:rFonts w:ascii="Arial" w:hAnsi="Arial" w:cs="Arial"/>
          <w:color w:val="000000" w:themeColor="text1"/>
          <w:sz w:val="24"/>
          <w:szCs w:val="24"/>
          <w:lang w:val="fr-FR"/>
        </w:rPr>
        <w:t xml:space="preserve">es femmes africaines </w:t>
      </w:r>
      <w:r w:rsidR="006E70AC" w:rsidRPr="00645AFC">
        <w:rPr>
          <w:rFonts w:ascii="Arial" w:hAnsi="Arial" w:cs="Arial"/>
          <w:color w:val="000000" w:themeColor="text1"/>
          <w:sz w:val="24"/>
          <w:szCs w:val="24"/>
          <w:lang w:val="fr-FR"/>
        </w:rPr>
        <w:t xml:space="preserve"> </w:t>
      </w:r>
      <w:r w:rsidRPr="004B66D5">
        <w:rPr>
          <w:rFonts w:ascii="Arial" w:hAnsi="Arial" w:cs="Arial"/>
          <w:color w:val="000000" w:themeColor="text1"/>
          <w:sz w:val="24"/>
          <w:szCs w:val="24"/>
          <w:lang w:val="fr-FR"/>
        </w:rPr>
        <w:t xml:space="preserve">à </w:t>
      </w:r>
      <w:r w:rsidR="006E70AC" w:rsidRPr="00645AFC">
        <w:rPr>
          <w:rFonts w:ascii="Arial" w:hAnsi="Arial" w:cs="Arial"/>
          <w:color w:val="000000" w:themeColor="text1"/>
          <w:sz w:val="24"/>
          <w:szCs w:val="24"/>
          <w:lang w:val="fr-FR"/>
        </w:rPr>
        <w:t>créer des mouvements et des initiatives visant à l</w:t>
      </w:r>
      <w:r w:rsidR="008D4D48" w:rsidRPr="00645AFC">
        <w:rPr>
          <w:rFonts w:ascii="Arial" w:hAnsi="Arial" w:cs="Arial"/>
          <w:color w:val="000000" w:themeColor="text1"/>
          <w:sz w:val="24"/>
          <w:szCs w:val="24"/>
          <w:lang w:val="fr-FR"/>
        </w:rPr>
        <w:t>’</w:t>
      </w:r>
      <w:r w:rsidR="006E70AC" w:rsidRPr="00645AFC">
        <w:rPr>
          <w:rFonts w:ascii="Arial" w:hAnsi="Arial" w:cs="Arial"/>
          <w:color w:val="000000" w:themeColor="text1"/>
          <w:sz w:val="24"/>
          <w:szCs w:val="24"/>
          <w:lang w:val="fr-FR"/>
        </w:rPr>
        <w:t>autonomisation totale des jeunes femmes dans toutes les sphères et à promouvoir leurs droits sociaux, politiques et économiques, y compris le droit de posséder et d</w:t>
      </w:r>
      <w:r w:rsidR="008D4D48" w:rsidRPr="00645AFC">
        <w:rPr>
          <w:rFonts w:ascii="Arial" w:hAnsi="Arial" w:cs="Arial"/>
          <w:color w:val="000000" w:themeColor="text1"/>
          <w:sz w:val="24"/>
          <w:szCs w:val="24"/>
          <w:lang w:val="fr-FR"/>
        </w:rPr>
        <w:t>’</w:t>
      </w:r>
      <w:r w:rsidR="006E70AC" w:rsidRPr="00645AFC">
        <w:rPr>
          <w:rFonts w:ascii="Arial" w:hAnsi="Arial" w:cs="Arial"/>
          <w:color w:val="000000" w:themeColor="text1"/>
          <w:sz w:val="24"/>
          <w:szCs w:val="24"/>
          <w:lang w:val="fr-FR"/>
        </w:rPr>
        <w:t>hériter des biens</w:t>
      </w:r>
      <w:r w:rsidR="005F4D01" w:rsidRPr="00645AFC">
        <w:rPr>
          <w:rFonts w:ascii="Arial" w:hAnsi="Arial" w:cs="Arial"/>
          <w:color w:val="000000" w:themeColor="text1"/>
          <w:sz w:val="24"/>
          <w:szCs w:val="24"/>
          <w:lang w:val="fr-FR"/>
        </w:rPr>
        <w:t xml:space="preserve">, </w:t>
      </w:r>
      <w:r w:rsidR="00BB7652" w:rsidRPr="00645AFC">
        <w:rPr>
          <w:rFonts w:ascii="Arial" w:hAnsi="Arial" w:cs="Arial"/>
          <w:color w:val="000000" w:themeColor="text1"/>
          <w:sz w:val="24"/>
          <w:szCs w:val="24"/>
          <w:lang w:val="fr-FR"/>
        </w:rPr>
        <w:t>de conclure un contrat, d</w:t>
      </w:r>
      <w:r w:rsidR="008D4D48" w:rsidRPr="00645AFC">
        <w:rPr>
          <w:rFonts w:ascii="Arial" w:hAnsi="Arial" w:cs="Arial"/>
          <w:color w:val="000000" w:themeColor="text1"/>
          <w:sz w:val="24"/>
          <w:szCs w:val="24"/>
          <w:lang w:val="fr-FR"/>
        </w:rPr>
        <w:t>’</w:t>
      </w:r>
      <w:r w:rsidR="00BB7652" w:rsidRPr="00645AFC">
        <w:rPr>
          <w:rFonts w:ascii="Arial" w:hAnsi="Arial" w:cs="Arial"/>
          <w:color w:val="000000" w:themeColor="text1"/>
          <w:sz w:val="24"/>
          <w:szCs w:val="24"/>
          <w:lang w:val="fr-FR"/>
        </w:rPr>
        <w:t>enregistrer et de gérer des entreprises et d</w:t>
      </w:r>
      <w:r w:rsidR="008D4D48" w:rsidRPr="00645AFC">
        <w:rPr>
          <w:rFonts w:ascii="Arial" w:hAnsi="Arial" w:cs="Arial"/>
          <w:color w:val="000000" w:themeColor="text1"/>
          <w:sz w:val="24"/>
          <w:szCs w:val="24"/>
          <w:lang w:val="fr-FR"/>
        </w:rPr>
        <w:t>’</w:t>
      </w:r>
      <w:r w:rsidR="00BB7652" w:rsidRPr="00645AFC">
        <w:rPr>
          <w:rFonts w:ascii="Arial" w:hAnsi="Arial" w:cs="Arial"/>
          <w:color w:val="000000" w:themeColor="text1"/>
          <w:sz w:val="24"/>
          <w:szCs w:val="24"/>
          <w:lang w:val="fr-FR"/>
        </w:rPr>
        <w:t>accéder aux postes de direction</w:t>
      </w:r>
      <w:r w:rsidR="00AD751E" w:rsidRPr="00645AFC">
        <w:rPr>
          <w:rFonts w:ascii="Arial" w:hAnsi="Arial" w:cs="Arial"/>
          <w:color w:val="000000" w:themeColor="text1"/>
          <w:sz w:val="24"/>
          <w:szCs w:val="24"/>
          <w:lang w:val="fr-FR"/>
        </w:rPr>
        <w:t>;</w:t>
      </w:r>
    </w:p>
    <w:p w14:paraId="75EA79B9" w14:textId="53BDF6DD" w:rsidR="000B6D30" w:rsidRPr="00645AFC" w:rsidRDefault="004B66D5" w:rsidP="000B6D30">
      <w:pPr>
        <w:pStyle w:val="ListParagraph"/>
        <w:spacing w:after="0" w:line="240" w:lineRule="auto"/>
        <w:rPr>
          <w:rFonts w:ascii="Arial" w:hAnsi="Arial" w:cs="Arial"/>
          <w:color w:val="000000" w:themeColor="text1"/>
          <w:sz w:val="24"/>
          <w:szCs w:val="24"/>
          <w:lang w:val="fr-FR"/>
        </w:rPr>
      </w:pPr>
      <w:r w:rsidRPr="00645AFC">
        <w:rPr>
          <w:rFonts w:ascii="Arial" w:hAnsi="Arial" w:cs="Arial"/>
          <w:color w:val="000000" w:themeColor="text1"/>
          <w:sz w:val="24"/>
          <w:szCs w:val="24"/>
          <w:lang w:val="fr-FR"/>
        </w:rPr>
        <w:t>Créer</w:t>
      </w:r>
      <w:r w:rsidR="000B6D30" w:rsidRPr="000B6D30">
        <w:rPr>
          <w:rFonts w:ascii="Arial" w:hAnsi="Arial" w:cs="Arial"/>
          <w:color w:val="000000" w:themeColor="text1"/>
          <w:sz w:val="24"/>
          <w:szCs w:val="24"/>
          <w:lang w:val="fr-FR"/>
        </w:rPr>
        <w:t xml:space="preserve"> </w:t>
      </w:r>
    </w:p>
    <w:p w14:paraId="6A8FF360" w14:textId="0C6D7AEE" w:rsidR="00AD751E" w:rsidRPr="00645AFC" w:rsidRDefault="000B6D30" w:rsidP="000B6D30">
      <w:pPr>
        <w:pStyle w:val="ListParagraph"/>
        <w:numPr>
          <w:ilvl w:val="0"/>
          <w:numId w:val="23"/>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o</w:t>
      </w:r>
      <w:r w:rsidRPr="00645AFC">
        <w:rPr>
          <w:rFonts w:ascii="Arial" w:hAnsi="Arial" w:cs="Arial"/>
          <w:color w:val="000000" w:themeColor="text1"/>
          <w:sz w:val="24"/>
          <w:szCs w:val="24"/>
          <w:lang w:val="fr-FR"/>
        </w:rPr>
        <w:t xml:space="preserve">rganiser des activités de mentorat et de plaidoyer pour les jeunes </w:t>
      </w:r>
      <w:r w:rsidR="00741F0A" w:rsidRPr="00645AFC">
        <w:rPr>
          <w:rFonts w:ascii="Arial" w:hAnsi="Arial" w:cs="Arial"/>
          <w:color w:val="000000" w:themeColor="text1"/>
          <w:sz w:val="24"/>
          <w:szCs w:val="24"/>
          <w:lang w:val="fr-FR"/>
        </w:rPr>
        <w:t xml:space="preserve">femmes </w:t>
      </w:r>
      <w:r w:rsidRPr="00645AFC">
        <w:rPr>
          <w:rFonts w:ascii="Arial" w:hAnsi="Arial" w:cs="Arial"/>
          <w:color w:val="000000" w:themeColor="text1"/>
          <w:sz w:val="24"/>
          <w:szCs w:val="24"/>
          <w:lang w:val="fr-FR"/>
        </w:rPr>
        <w:t xml:space="preserve">et </w:t>
      </w:r>
      <w:r w:rsidR="00741F0A" w:rsidRPr="00645AFC">
        <w:rPr>
          <w:rFonts w:ascii="Arial" w:hAnsi="Arial" w:cs="Arial"/>
          <w:color w:val="000000" w:themeColor="text1"/>
          <w:sz w:val="24"/>
          <w:szCs w:val="24"/>
          <w:lang w:val="fr-FR"/>
        </w:rPr>
        <w:t xml:space="preserve">hommes </w:t>
      </w:r>
      <w:r w:rsidRPr="00645AFC">
        <w:rPr>
          <w:rFonts w:ascii="Arial" w:hAnsi="Arial" w:cs="Arial"/>
          <w:color w:val="000000" w:themeColor="text1"/>
          <w:sz w:val="24"/>
          <w:szCs w:val="24"/>
          <w:lang w:val="fr-FR"/>
        </w:rPr>
        <w:t>ruraux et</w:t>
      </w:r>
      <w:r w:rsidR="002A5C48" w:rsidRPr="00645AFC">
        <w:rPr>
          <w:rFonts w:ascii="Arial" w:hAnsi="Arial" w:cs="Arial"/>
          <w:color w:val="000000" w:themeColor="text1"/>
          <w:sz w:val="24"/>
          <w:szCs w:val="24"/>
          <w:lang w:val="fr-FR"/>
        </w:rPr>
        <w:t xml:space="preserve"> des mouvements ou des coopératives de sensibilisation sur leurs droits tout en les aidant à avoir accès à des actifs productifs, y compris la terre, le crédit, les intrants et les services financiers</w:t>
      </w:r>
      <w:r w:rsidR="00AD751E" w:rsidRPr="00645AFC">
        <w:rPr>
          <w:rFonts w:ascii="Arial" w:hAnsi="Arial" w:cs="Arial"/>
          <w:color w:val="000000" w:themeColor="text1"/>
          <w:sz w:val="24"/>
          <w:szCs w:val="24"/>
          <w:lang w:val="fr-FR"/>
        </w:rPr>
        <w:t>.</w:t>
      </w:r>
    </w:p>
    <w:p w14:paraId="2F788DE8" w14:textId="0C6AE21C" w:rsidR="00AD751E" w:rsidRPr="00645AFC" w:rsidRDefault="00AD751E" w:rsidP="00645AFC">
      <w:pPr>
        <w:pStyle w:val="ListParagraph"/>
        <w:spacing w:after="0" w:line="240" w:lineRule="auto"/>
        <w:rPr>
          <w:rFonts w:ascii="Arial" w:hAnsi="Arial" w:cs="Arial"/>
          <w:color w:val="000000" w:themeColor="text1"/>
          <w:sz w:val="24"/>
          <w:szCs w:val="24"/>
          <w:lang w:val="fr-FR"/>
        </w:rPr>
      </w:pPr>
    </w:p>
    <w:p w14:paraId="3EE8C390" w14:textId="582BC380" w:rsidR="00AD751E" w:rsidRDefault="00D5685A" w:rsidP="00645AFC">
      <w:pPr>
        <w:pStyle w:val="ListParagraph"/>
        <w:numPr>
          <w:ilvl w:val="0"/>
          <w:numId w:val="31"/>
        </w:numPr>
        <w:spacing w:after="0" w:line="240" w:lineRule="auto"/>
        <w:ind w:left="709" w:hanging="709"/>
        <w:jc w:val="both"/>
        <w:rPr>
          <w:rFonts w:ascii="Arial" w:hAnsi="Arial" w:cs="Arial"/>
          <w:b/>
          <w:color w:val="000000" w:themeColor="text1"/>
          <w:sz w:val="24"/>
          <w:szCs w:val="24"/>
          <w:lang w:val="fr-FR"/>
        </w:rPr>
      </w:pPr>
      <w:r w:rsidRPr="00645AFC">
        <w:rPr>
          <w:rFonts w:ascii="Arial" w:hAnsi="Arial" w:cs="Arial"/>
          <w:b/>
          <w:color w:val="000000" w:themeColor="text1"/>
          <w:sz w:val="24"/>
          <w:szCs w:val="24"/>
          <w:lang w:val="fr-FR"/>
        </w:rPr>
        <w:t>En plus des critères susmentionnés, les projets sélectionnés doivent</w:t>
      </w:r>
      <w:r w:rsidR="008D4D48" w:rsidRPr="00645AFC">
        <w:rPr>
          <w:rFonts w:ascii="Arial" w:hAnsi="Arial" w:cs="Arial"/>
          <w:b/>
          <w:color w:val="000000" w:themeColor="text1"/>
          <w:sz w:val="24"/>
          <w:szCs w:val="24"/>
          <w:lang w:val="fr-FR"/>
        </w:rPr>
        <w:t> </w:t>
      </w:r>
      <w:r w:rsidR="00AD751E" w:rsidRPr="00645AFC">
        <w:rPr>
          <w:rFonts w:ascii="Arial" w:hAnsi="Arial" w:cs="Arial"/>
          <w:b/>
          <w:color w:val="000000" w:themeColor="text1"/>
          <w:sz w:val="24"/>
          <w:szCs w:val="24"/>
          <w:lang w:val="fr-FR"/>
        </w:rPr>
        <w:t>:</w:t>
      </w:r>
    </w:p>
    <w:p w14:paraId="7B710DCE" w14:textId="77777777" w:rsidR="00645AFC" w:rsidRPr="00645AFC" w:rsidRDefault="00645AFC" w:rsidP="00645AFC">
      <w:pPr>
        <w:spacing w:after="0" w:line="240" w:lineRule="auto"/>
        <w:rPr>
          <w:rFonts w:ascii="Arial" w:hAnsi="Arial" w:cs="Arial"/>
          <w:b/>
          <w:color w:val="000000" w:themeColor="text1"/>
          <w:sz w:val="24"/>
          <w:szCs w:val="24"/>
          <w:lang w:val="fr-FR"/>
        </w:rPr>
      </w:pPr>
    </w:p>
    <w:p w14:paraId="4EA100AC" w14:textId="0CF935C2" w:rsidR="002B0B22"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d</w:t>
      </w:r>
      <w:r w:rsidR="002B0B22" w:rsidRPr="00645AFC">
        <w:rPr>
          <w:rFonts w:ascii="Arial" w:hAnsi="Arial" w:cs="Arial"/>
          <w:color w:val="000000" w:themeColor="text1"/>
          <w:sz w:val="24"/>
          <w:szCs w:val="24"/>
          <w:lang w:val="fr-FR"/>
        </w:rPr>
        <w:t>éfinir des priorités clés de mentorat et de plaidoyer au niveau continental, afin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accélérer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égalité entre hommes et femmes et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autonomisation des femmes conformément à la vision de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 xml:space="preserve">Agenda 2063 qui prévoit la pleine parité hommes-femmes, où les femmes occupent au moins </w:t>
      </w:r>
      <w:r w:rsidR="0044190B" w:rsidRPr="004B66D5">
        <w:rPr>
          <w:rFonts w:ascii="Arial" w:hAnsi="Arial" w:cs="Arial"/>
          <w:sz w:val="24"/>
          <w:szCs w:val="24"/>
          <w:lang w:val="fr-FR"/>
        </w:rPr>
        <w:t>50%</w:t>
      </w:r>
      <w:r w:rsidR="002B0B22" w:rsidRPr="004B66D5">
        <w:rPr>
          <w:rFonts w:ascii="Arial" w:hAnsi="Arial" w:cs="Arial"/>
          <w:sz w:val="24"/>
          <w:szCs w:val="24"/>
          <w:lang w:val="fr-FR"/>
        </w:rPr>
        <w:t xml:space="preserve"> </w:t>
      </w:r>
      <w:r w:rsidR="002B0B22" w:rsidRPr="00645AFC">
        <w:rPr>
          <w:rFonts w:ascii="Arial" w:hAnsi="Arial" w:cs="Arial"/>
          <w:color w:val="000000" w:themeColor="text1"/>
          <w:sz w:val="24"/>
          <w:szCs w:val="24"/>
          <w:lang w:val="fr-FR"/>
        </w:rPr>
        <w:t>des postes publics élus à tous les niveaux et la moitié des postes de direction dans les secteurs public et privé;</w:t>
      </w:r>
    </w:p>
    <w:p w14:paraId="3B2B9C89" w14:textId="77777777" w:rsidR="00645AFC" w:rsidRPr="00645AFC" w:rsidRDefault="00645AFC" w:rsidP="00645AFC">
      <w:pPr>
        <w:pStyle w:val="ListParagraph"/>
        <w:spacing w:after="0" w:line="240" w:lineRule="auto"/>
        <w:ind w:left="795"/>
        <w:jc w:val="both"/>
        <w:rPr>
          <w:rFonts w:ascii="Arial" w:hAnsi="Arial" w:cs="Arial"/>
          <w:color w:val="000000" w:themeColor="text1"/>
          <w:sz w:val="24"/>
          <w:szCs w:val="24"/>
          <w:lang w:val="fr-FR"/>
        </w:rPr>
      </w:pPr>
    </w:p>
    <w:p w14:paraId="55F479F0" w14:textId="11F68A1F" w:rsidR="002B0B22"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e</w:t>
      </w:r>
      <w:r w:rsidR="002B0B22" w:rsidRPr="00645AFC">
        <w:rPr>
          <w:rFonts w:ascii="Arial" w:hAnsi="Arial" w:cs="Arial"/>
          <w:color w:val="000000" w:themeColor="text1"/>
          <w:sz w:val="24"/>
          <w:szCs w:val="24"/>
          <w:lang w:val="fr-FR"/>
        </w:rPr>
        <w:t>ncourager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adoption de politiques garantissant que les jeunes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Afrique bénéficient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une autonomie sociale, économique et politique, avec la mise en œuvre complète de la Charte africaine de la jeunesse et du Plan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action de la Décennie qui en découle;</w:t>
      </w:r>
    </w:p>
    <w:p w14:paraId="74480008"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1EAF8430" w14:textId="18F1AB36" w:rsidR="000D03F6"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t</w:t>
      </w:r>
      <w:r w:rsidR="002B0B22" w:rsidRPr="00645AFC">
        <w:rPr>
          <w:rFonts w:ascii="Arial" w:hAnsi="Arial" w:cs="Arial"/>
          <w:color w:val="000000" w:themeColor="text1"/>
          <w:sz w:val="24"/>
          <w:szCs w:val="24"/>
          <w:lang w:val="fr-FR"/>
        </w:rPr>
        <w:t>ravailler à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élimination de toutes les formes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inégalités systémiques, d</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exploitation, de marginalisation et de discrimination des jeunes, et à l</w:t>
      </w:r>
      <w:r w:rsidR="008D4D48" w:rsidRPr="00645AFC">
        <w:rPr>
          <w:rFonts w:ascii="Arial" w:hAnsi="Arial" w:cs="Arial"/>
          <w:color w:val="000000" w:themeColor="text1"/>
          <w:sz w:val="24"/>
          <w:szCs w:val="24"/>
          <w:lang w:val="fr-FR"/>
        </w:rPr>
        <w:t>’</w:t>
      </w:r>
      <w:r w:rsidR="002B0B22" w:rsidRPr="00645AFC">
        <w:rPr>
          <w:rFonts w:ascii="Arial" w:hAnsi="Arial" w:cs="Arial"/>
          <w:color w:val="000000" w:themeColor="text1"/>
          <w:sz w:val="24"/>
          <w:szCs w:val="24"/>
          <w:lang w:val="fr-FR"/>
        </w:rPr>
        <w:t>intégration des questions relatives à la jeunesse dans tous les programmes de développement;</w:t>
      </w:r>
    </w:p>
    <w:p w14:paraId="46E00AD8"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644C3D6F" w14:textId="6F7DA249" w:rsidR="000D03F6"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s</w:t>
      </w:r>
      <w:r w:rsidR="000D03F6" w:rsidRPr="00645AFC">
        <w:rPr>
          <w:rFonts w:ascii="Arial" w:hAnsi="Arial" w:cs="Arial"/>
          <w:color w:val="000000" w:themeColor="text1"/>
          <w:sz w:val="24"/>
          <w:szCs w:val="24"/>
          <w:lang w:val="fr-FR"/>
        </w:rPr>
        <w:t>outenir l</w:t>
      </w:r>
      <w:r w:rsidR="00741F0A">
        <w:rPr>
          <w:rFonts w:ascii="Arial" w:hAnsi="Arial" w:cs="Arial"/>
          <w:color w:val="000000" w:themeColor="text1"/>
          <w:sz w:val="24"/>
          <w:szCs w:val="24"/>
          <w:lang w:val="fr-FR"/>
        </w:rPr>
        <w:t>es efforts d’</w:t>
      </w:r>
      <w:r w:rsidR="00657011" w:rsidRPr="004B66D5">
        <w:rPr>
          <w:rFonts w:ascii="Arial" w:hAnsi="Arial" w:cs="Arial"/>
          <w:sz w:val="24"/>
          <w:szCs w:val="24"/>
          <w:lang w:val="fr-FR"/>
        </w:rPr>
        <w:t>éradication</w:t>
      </w:r>
      <w:r w:rsidR="000D03F6" w:rsidRPr="00645AFC">
        <w:rPr>
          <w:rFonts w:ascii="Arial" w:hAnsi="Arial" w:cs="Arial"/>
          <w:color w:val="000000" w:themeColor="text1"/>
          <w:sz w:val="24"/>
          <w:szCs w:val="24"/>
          <w:lang w:val="fr-FR"/>
        </w:rPr>
        <w:t xml:space="preserve"> du chômage des jeunes en Afrique, tout en garantissant leur plein accès à l</w:t>
      </w:r>
      <w:r w:rsidR="008D4D48" w:rsidRPr="00645AFC">
        <w:rPr>
          <w:rFonts w:ascii="Arial" w:hAnsi="Arial" w:cs="Arial"/>
          <w:color w:val="000000" w:themeColor="text1"/>
          <w:sz w:val="24"/>
          <w:szCs w:val="24"/>
          <w:lang w:val="fr-FR"/>
        </w:rPr>
        <w:t>’</w:t>
      </w:r>
      <w:r w:rsidR="000D03F6" w:rsidRPr="00645AFC">
        <w:rPr>
          <w:rFonts w:ascii="Arial" w:hAnsi="Arial" w:cs="Arial"/>
          <w:color w:val="000000" w:themeColor="text1"/>
          <w:sz w:val="24"/>
          <w:szCs w:val="24"/>
          <w:lang w:val="fr-FR"/>
        </w:rPr>
        <w:t xml:space="preserve">éducation, à la formation, aux compétences et à la technologie, aux services de santé, aux emplois et aux </w:t>
      </w:r>
      <w:r w:rsidR="00657011" w:rsidRPr="004B66D5">
        <w:rPr>
          <w:rFonts w:ascii="Arial" w:hAnsi="Arial" w:cs="Arial"/>
          <w:sz w:val="24"/>
          <w:szCs w:val="24"/>
          <w:lang w:val="fr-FR"/>
        </w:rPr>
        <w:t>opportunités</w:t>
      </w:r>
      <w:r w:rsidR="000D03F6" w:rsidRPr="004B66D5">
        <w:rPr>
          <w:rFonts w:ascii="Arial" w:hAnsi="Arial" w:cs="Arial"/>
          <w:sz w:val="24"/>
          <w:szCs w:val="24"/>
          <w:lang w:val="fr-FR"/>
        </w:rPr>
        <w:t xml:space="preserve"> </w:t>
      </w:r>
      <w:r w:rsidR="000D03F6" w:rsidRPr="00645AFC">
        <w:rPr>
          <w:rFonts w:ascii="Arial" w:hAnsi="Arial" w:cs="Arial"/>
          <w:color w:val="000000" w:themeColor="text1"/>
          <w:sz w:val="24"/>
          <w:szCs w:val="24"/>
          <w:lang w:val="fr-FR"/>
        </w:rPr>
        <w:t>économiques, aux activités récréatives et culturelles ainsi qu</w:t>
      </w:r>
      <w:r w:rsidR="008D4D48" w:rsidRPr="00645AFC">
        <w:rPr>
          <w:rFonts w:ascii="Arial" w:hAnsi="Arial" w:cs="Arial"/>
          <w:color w:val="000000" w:themeColor="text1"/>
          <w:sz w:val="24"/>
          <w:szCs w:val="24"/>
          <w:lang w:val="fr-FR"/>
        </w:rPr>
        <w:t>’</w:t>
      </w:r>
      <w:r w:rsidR="000D03F6" w:rsidRPr="00645AFC">
        <w:rPr>
          <w:rFonts w:ascii="Arial" w:hAnsi="Arial" w:cs="Arial"/>
          <w:color w:val="000000" w:themeColor="text1"/>
          <w:sz w:val="24"/>
          <w:szCs w:val="24"/>
          <w:lang w:val="fr-FR"/>
        </w:rPr>
        <w:t>aux moyens financiers et à toutes les ressources nécessaires pour leur permettre de réaliser leur plein potentiel;</w:t>
      </w:r>
    </w:p>
    <w:p w14:paraId="6D7F0A1E" w14:textId="77777777" w:rsidR="00645AFC" w:rsidRPr="00645AFC" w:rsidRDefault="00645AFC" w:rsidP="00645AFC">
      <w:pPr>
        <w:pStyle w:val="ListParagraph"/>
        <w:rPr>
          <w:rFonts w:ascii="Arial" w:hAnsi="Arial" w:cs="Arial"/>
          <w:color w:val="000000" w:themeColor="text1"/>
          <w:sz w:val="24"/>
          <w:szCs w:val="24"/>
          <w:lang w:val="fr-FR"/>
        </w:rPr>
      </w:pPr>
    </w:p>
    <w:p w14:paraId="7616C93B" w14:textId="26464926" w:rsidR="000D03F6"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f</w:t>
      </w:r>
      <w:r w:rsidR="000D03F6" w:rsidRPr="00645AFC">
        <w:rPr>
          <w:rFonts w:ascii="Arial" w:hAnsi="Arial" w:cs="Arial"/>
          <w:color w:val="000000" w:themeColor="text1"/>
          <w:sz w:val="24"/>
          <w:szCs w:val="24"/>
          <w:lang w:val="fr-FR"/>
        </w:rPr>
        <w:t xml:space="preserve">ormer, encadrer et promouvoir les jeunes </w:t>
      </w:r>
      <w:r w:rsidR="00741F0A" w:rsidRPr="00645AFC">
        <w:rPr>
          <w:rFonts w:ascii="Arial" w:hAnsi="Arial" w:cs="Arial"/>
          <w:color w:val="000000" w:themeColor="text1"/>
          <w:sz w:val="24"/>
          <w:szCs w:val="24"/>
          <w:lang w:val="fr-FR"/>
        </w:rPr>
        <w:t xml:space="preserve">femmes </w:t>
      </w:r>
      <w:r w:rsidR="000D03F6" w:rsidRPr="00645AFC">
        <w:rPr>
          <w:rFonts w:ascii="Arial" w:hAnsi="Arial" w:cs="Arial"/>
          <w:color w:val="000000" w:themeColor="text1"/>
          <w:sz w:val="24"/>
          <w:szCs w:val="24"/>
          <w:lang w:val="fr-FR"/>
        </w:rPr>
        <w:t xml:space="preserve">et </w:t>
      </w:r>
      <w:r w:rsidR="00741F0A" w:rsidRPr="00645AFC">
        <w:rPr>
          <w:rFonts w:ascii="Arial" w:hAnsi="Arial" w:cs="Arial"/>
          <w:color w:val="000000" w:themeColor="text1"/>
          <w:sz w:val="24"/>
          <w:szCs w:val="24"/>
          <w:lang w:val="fr-FR"/>
        </w:rPr>
        <w:t xml:space="preserve">hommes </w:t>
      </w:r>
      <w:r w:rsidR="000D03F6" w:rsidRPr="00645AFC">
        <w:rPr>
          <w:rFonts w:ascii="Arial" w:hAnsi="Arial" w:cs="Arial"/>
          <w:color w:val="000000" w:themeColor="text1"/>
          <w:sz w:val="24"/>
          <w:szCs w:val="24"/>
          <w:lang w:val="fr-FR"/>
        </w:rPr>
        <w:t xml:space="preserve">africains à devenir pionnier de la société de la connaissance en </w:t>
      </w:r>
      <w:r w:rsidR="00B715D4">
        <w:rPr>
          <w:rFonts w:ascii="Arial" w:hAnsi="Arial" w:cs="Arial"/>
          <w:color w:val="000000" w:themeColor="text1"/>
          <w:sz w:val="24"/>
          <w:szCs w:val="24"/>
          <w:lang w:val="fr-FR"/>
        </w:rPr>
        <w:t>Afrique et à contribuer significative</w:t>
      </w:r>
      <w:r w:rsidR="000D03F6" w:rsidRPr="00645AFC">
        <w:rPr>
          <w:rFonts w:ascii="Arial" w:hAnsi="Arial" w:cs="Arial"/>
          <w:color w:val="000000" w:themeColor="text1"/>
          <w:sz w:val="24"/>
          <w:szCs w:val="24"/>
          <w:lang w:val="fr-FR"/>
        </w:rPr>
        <w:t>ment à l</w:t>
      </w:r>
      <w:r w:rsidR="008D4D48" w:rsidRPr="00645AFC">
        <w:rPr>
          <w:rFonts w:ascii="Arial" w:hAnsi="Arial" w:cs="Arial"/>
          <w:color w:val="000000" w:themeColor="text1"/>
          <w:sz w:val="24"/>
          <w:szCs w:val="24"/>
          <w:lang w:val="fr-FR"/>
        </w:rPr>
        <w:t>’</w:t>
      </w:r>
      <w:r w:rsidR="000D03F6" w:rsidRPr="00645AFC">
        <w:rPr>
          <w:rFonts w:ascii="Arial" w:hAnsi="Arial" w:cs="Arial"/>
          <w:color w:val="000000" w:themeColor="text1"/>
          <w:sz w:val="24"/>
          <w:szCs w:val="24"/>
          <w:lang w:val="fr-FR"/>
        </w:rPr>
        <w:t>innovation et à l</w:t>
      </w:r>
      <w:r w:rsidR="008D4D48" w:rsidRPr="00645AFC">
        <w:rPr>
          <w:rFonts w:ascii="Arial" w:hAnsi="Arial" w:cs="Arial"/>
          <w:color w:val="000000" w:themeColor="text1"/>
          <w:sz w:val="24"/>
          <w:szCs w:val="24"/>
          <w:lang w:val="fr-FR"/>
        </w:rPr>
        <w:t>’</w:t>
      </w:r>
      <w:r w:rsidR="000D03F6" w:rsidRPr="00645AFC">
        <w:rPr>
          <w:rFonts w:ascii="Arial" w:hAnsi="Arial" w:cs="Arial"/>
          <w:color w:val="000000" w:themeColor="text1"/>
          <w:sz w:val="24"/>
          <w:szCs w:val="24"/>
          <w:lang w:val="fr-FR"/>
        </w:rPr>
        <w:t>entrepren</w:t>
      </w:r>
      <w:r w:rsidR="008D4D48" w:rsidRPr="00645AFC">
        <w:rPr>
          <w:rFonts w:ascii="Arial" w:hAnsi="Arial" w:cs="Arial"/>
          <w:color w:val="000000" w:themeColor="text1"/>
          <w:sz w:val="24"/>
          <w:szCs w:val="24"/>
          <w:lang w:val="fr-FR"/>
        </w:rPr>
        <w:t>eu</w:t>
      </w:r>
      <w:r w:rsidR="000D03F6" w:rsidRPr="00645AFC">
        <w:rPr>
          <w:rFonts w:ascii="Arial" w:hAnsi="Arial" w:cs="Arial"/>
          <w:color w:val="000000" w:themeColor="text1"/>
          <w:sz w:val="24"/>
          <w:szCs w:val="24"/>
          <w:lang w:val="fr-FR"/>
        </w:rPr>
        <w:t>riat;</w:t>
      </w:r>
    </w:p>
    <w:p w14:paraId="058A658F" w14:textId="77777777" w:rsidR="00645AFC" w:rsidRPr="00645AFC" w:rsidRDefault="00645AFC" w:rsidP="00645AFC">
      <w:pPr>
        <w:pStyle w:val="ListParagraph"/>
        <w:spacing w:after="0" w:line="240" w:lineRule="auto"/>
        <w:ind w:left="795"/>
        <w:jc w:val="both"/>
        <w:rPr>
          <w:rFonts w:ascii="Arial" w:hAnsi="Arial" w:cs="Arial"/>
          <w:color w:val="000000" w:themeColor="text1"/>
          <w:sz w:val="24"/>
          <w:szCs w:val="24"/>
          <w:lang w:val="fr-FR"/>
        </w:rPr>
      </w:pPr>
    </w:p>
    <w:p w14:paraId="13B45ABA" w14:textId="11FFA94D" w:rsidR="006A1784"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g</w:t>
      </w:r>
      <w:r w:rsidR="000D03F6" w:rsidRPr="00645AFC">
        <w:rPr>
          <w:rFonts w:ascii="Arial" w:hAnsi="Arial" w:cs="Arial"/>
          <w:color w:val="000000" w:themeColor="text1"/>
          <w:sz w:val="24"/>
          <w:szCs w:val="24"/>
          <w:lang w:val="fr-FR"/>
        </w:rPr>
        <w:t>uider les jeunes africains et renforcer leurs connaissances en créativité, énergie et innovation pour qu</w:t>
      </w:r>
      <w:r w:rsidR="008D4D48" w:rsidRPr="00645AFC">
        <w:rPr>
          <w:rFonts w:ascii="Arial" w:hAnsi="Arial" w:cs="Arial"/>
          <w:color w:val="000000" w:themeColor="text1"/>
          <w:sz w:val="24"/>
          <w:szCs w:val="24"/>
          <w:lang w:val="fr-FR"/>
        </w:rPr>
        <w:t>’</w:t>
      </w:r>
      <w:r w:rsidR="000D03F6" w:rsidRPr="00645AFC">
        <w:rPr>
          <w:rFonts w:ascii="Arial" w:hAnsi="Arial" w:cs="Arial"/>
          <w:color w:val="000000" w:themeColor="text1"/>
          <w:sz w:val="24"/>
          <w:szCs w:val="24"/>
          <w:lang w:val="fr-FR"/>
        </w:rPr>
        <w:t>ils deviennent des moteurs de la transformation politique, sociale, culturelle et économique sur le continent;</w:t>
      </w:r>
    </w:p>
    <w:p w14:paraId="6A2A5FAE"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3FB8A8D8" w14:textId="04192BDA" w:rsidR="006A1784"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s</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engager à sensibiliser et à promouvoir l</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accès aux services et aux droits en matière de santé sexuelle et reproductive (DSSR) pour les jeunes d</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Afrique;</w:t>
      </w:r>
    </w:p>
    <w:p w14:paraId="0580277C"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1D2454F8" w14:textId="160698F4" w:rsidR="006A1784"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t</w:t>
      </w:r>
      <w:r w:rsidR="006A1784" w:rsidRPr="00645AFC">
        <w:rPr>
          <w:rFonts w:ascii="Arial" w:hAnsi="Arial" w:cs="Arial"/>
          <w:color w:val="000000" w:themeColor="text1"/>
          <w:sz w:val="24"/>
          <w:szCs w:val="24"/>
          <w:lang w:val="fr-FR"/>
        </w:rPr>
        <w:t>irer parti des consultations régionales des jeunes pour une meilleure compréhension et appropriation de l</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Agenda 2063;</w:t>
      </w:r>
    </w:p>
    <w:p w14:paraId="7B6E61F7"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73306777" w14:textId="03B00675" w:rsidR="006A1784"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p</w:t>
      </w:r>
      <w:r w:rsidR="006A1784" w:rsidRPr="00645AFC">
        <w:rPr>
          <w:rFonts w:ascii="Arial" w:hAnsi="Arial" w:cs="Arial"/>
          <w:color w:val="000000" w:themeColor="text1"/>
          <w:sz w:val="24"/>
          <w:szCs w:val="24"/>
          <w:lang w:val="fr-FR"/>
        </w:rPr>
        <w:t>romouvoir les droits des jeunes, en particulier les droits des jeunes femmes pour la réalisation de l</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Agenda 2063</w:t>
      </w:r>
      <w:r>
        <w:rPr>
          <w:rFonts w:ascii="Arial" w:hAnsi="Arial" w:cs="Arial"/>
          <w:color w:val="000000" w:themeColor="text1"/>
          <w:sz w:val="24"/>
          <w:szCs w:val="24"/>
          <w:lang w:val="fr-FR"/>
        </w:rPr>
        <w:t> ;</w:t>
      </w:r>
      <w:r w:rsidR="006A1784" w:rsidRPr="00645AFC">
        <w:rPr>
          <w:rFonts w:ascii="Arial" w:hAnsi="Arial" w:cs="Arial"/>
          <w:color w:val="000000" w:themeColor="text1"/>
          <w:sz w:val="24"/>
          <w:szCs w:val="24"/>
          <w:lang w:val="fr-FR"/>
        </w:rPr>
        <w:t xml:space="preserve"> </w:t>
      </w:r>
    </w:p>
    <w:p w14:paraId="63A7AEA8"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5A24169F" w14:textId="1C5362DD" w:rsidR="006A1784" w:rsidRDefault="00645AFC" w:rsidP="00645AFC">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c</w:t>
      </w:r>
      <w:r w:rsidR="006A1784" w:rsidRPr="00645AFC">
        <w:rPr>
          <w:rFonts w:ascii="Arial" w:hAnsi="Arial" w:cs="Arial"/>
          <w:color w:val="000000" w:themeColor="text1"/>
          <w:sz w:val="24"/>
          <w:szCs w:val="24"/>
          <w:lang w:val="fr-FR"/>
        </w:rPr>
        <w:t>réer</w:t>
      </w:r>
      <w:r w:rsidR="003059D0">
        <w:rPr>
          <w:rFonts w:ascii="Arial" w:hAnsi="Arial" w:cs="Arial"/>
          <w:color w:val="000000" w:themeColor="text1"/>
          <w:sz w:val="24"/>
          <w:szCs w:val="24"/>
          <w:lang w:val="fr-FR"/>
        </w:rPr>
        <w:t xml:space="preserve"> une plate-forme pour la prise en compte </w:t>
      </w:r>
      <w:r w:rsidR="006A1784" w:rsidRPr="00645AFC">
        <w:rPr>
          <w:rFonts w:ascii="Arial" w:hAnsi="Arial" w:cs="Arial"/>
          <w:color w:val="000000" w:themeColor="text1"/>
          <w:sz w:val="24"/>
          <w:szCs w:val="24"/>
          <w:lang w:val="fr-FR"/>
        </w:rPr>
        <w:t xml:space="preserve">les préoccupations des jeunes </w:t>
      </w:r>
      <w:r w:rsidR="003059D0">
        <w:rPr>
          <w:rFonts w:ascii="Arial" w:hAnsi="Arial" w:cs="Arial"/>
          <w:color w:val="000000" w:themeColor="text1"/>
          <w:sz w:val="24"/>
          <w:szCs w:val="24"/>
          <w:lang w:val="fr-FR"/>
        </w:rPr>
        <w:t>relatives à</w:t>
      </w:r>
      <w:r w:rsidR="006A1784" w:rsidRPr="00645AFC">
        <w:rPr>
          <w:rFonts w:ascii="Arial" w:hAnsi="Arial" w:cs="Arial"/>
          <w:color w:val="000000" w:themeColor="text1"/>
          <w:sz w:val="24"/>
          <w:szCs w:val="24"/>
          <w:lang w:val="fr-FR"/>
        </w:rPr>
        <w:t xml:space="preserve"> la migration, l</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emploi et la mobilité, l</w:t>
      </w:r>
      <w:r w:rsidR="008D4D48" w:rsidRPr="00645AFC">
        <w:rPr>
          <w:rFonts w:ascii="Arial" w:hAnsi="Arial" w:cs="Arial"/>
          <w:color w:val="000000" w:themeColor="text1"/>
          <w:sz w:val="24"/>
          <w:szCs w:val="24"/>
          <w:lang w:val="fr-FR"/>
        </w:rPr>
        <w:t>’</w:t>
      </w:r>
      <w:r w:rsidR="006A1784" w:rsidRPr="00645AFC">
        <w:rPr>
          <w:rFonts w:ascii="Arial" w:hAnsi="Arial" w:cs="Arial"/>
          <w:color w:val="000000" w:themeColor="text1"/>
          <w:sz w:val="24"/>
          <w:szCs w:val="24"/>
          <w:lang w:val="fr-FR"/>
        </w:rPr>
        <w:t>inclusion, la gestion de la diversité et la participation populaire;</w:t>
      </w:r>
    </w:p>
    <w:p w14:paraId="0B19196E" w14:textId="77777777" w:rsidR="00645AFC" w:rsidRPr="00645AFC" w:rsidRDefault="00645AFC" w:rsidP="00645AFC">
      <w:pPr>
        <w:pStyle w:val="ListParagraph"/>
        <w:spacing w:after="0" w:line="240" w:lineRule="auto"/>
        <w:rPr>
          <w:rFonts w:ascii="Arial" w:hAnsi="Arial" w:cs="Arial"/>
          <w:color w:val="000000" w:themeColor="text1"/>
          <w:sz w:val="24"/>
          <w:szCs w:val="24"/>
          <w:lang w:val="fr-FR"/>
        </w:rPr>
      </w:pPr>
    </w:p>
    <w:p w14:paraId="613A27C7" w14:textId="759122FA" w:rsidR="00387B2E" w:rsidRPr="00387B2E" w:rsidRDefault="00645AFC" w:rsidP="00387B2E">
      <w:pPr>
        <w:pStyle w:val="ListParagraph"/>
        <w:numPr>
          <w:ilvl w:val="0"/>
          <w:numId w:val="29"/>
        </w:numPr>
        <w:spacing w:after="0" w:line="240" w:lineRule="auto"/>
        <w:ind w:left="1418" w:hanging="709"/>
        <w:jc w:val="both"/>
        <w:rPr>
          <w:rFonts w:ascii="Arial" w:hAnsi="Arial" w:cs="Arial"/>
          <w:color w:val="000000" w:themeColor="text1"/>
          <w:sz w:val="24"/>
          <w:szCs w:val="24"/>
          <w:lang w:val="fr-FR"/>
        </w:rPr>
      </w:pPr>
      <w:r>
        <w:rPr>
          <w:rFonts w:ascii="Arial" w:eastAsia="Calibri" w:hAnsi="Arial" w:cs="Arial"/>
          <w:sz w:val="24"/>
          <w:szCs w:val="24"/>
          <w:lang w:val="fr-FR"/>
        </w:rPr>
        <w:t>f</w:t>
      </w:r>
      <w:r w:rsidR="006A1784" w:rsidRPr="00645AFC">
        <w:rPr>
          <w:rFonts w:ascii="Arial" w:eastAsia="Calibri" w:hAnsi="Arial" w:cs="Arial"/>
          <w:sz w:val="24"/>
          <w:szCs w:val="24"/>
          <w:lang w:val="fr-FR"/>
        </w:rPr>
        <w:t>ormer les jeunes à devenir des acteurs actifs dans la gouvernance</w:t>
      </w:r>
      <w:r w:rsidR="00387B2E">
        <w:rPr>
          <w:rFonts w:ascii="Arial" w:eastAsia="Calibri" w:hAnsi="Arial" w:cs="Arial"/>
          <w:sz w:val="24"/>
          <w:szCs w:val="24"/>
          <w:lang w:val="fr-FR"/>
        </w:rPr>
        <w:t>.</w:t>
      </w:r>
    </w:p>
    <w:p w14:paraId="34ACB35B" w14:textId="77777777" w:rsidR="00387B2E" w:rsidRPr="00387B2E" w:rsidRDefault="00387B2E" w:rsidP="00387B2E">
      <w:pPr>
        <w:pStyle w:val="ListParagraph"/>
        <w:rPr>
          <w:rFonts w:ascii="Arial" w:hAnsi="Arial" w:cs="Arial"/>
          <w:color w:val="000000" w:themeColor="text1"/>
          <w:sz w:val="24"/>
          <w:szCs w:val="24"/>
          <w:lang w:val="fr-FR"/>
        </w:rPr>
      </w:pPr>
    </w:p>
    <w:p w14:paraId="61D4AC76" w14:textId="77777777" w:rsidR="00387B2E" w:rsidRPr="00387B2E" w:rsidRDefault="00387B2E" w:rsidP="00387B2E">
      <w:pPr>
        <w:pStyle w:val="ListParagraph"/>
        <w:spacing w:after="0" w:line="240" w:lineRule="auto"/>
        <w:ind w:left="1418"/>
        <w:jc w:val="both"/>
        <w:rPr>
          <w:rFonts w:ascii="Arial" w:hAnsi="Arial" w:cs="Arial"/>
          <w:color w:val="000000" w:themeColor="text1"/>
          <w:sz w:val="24"/>
          <w:szCs w:val="24"/>
          <w:lang w:val="fr-FR"/>
        </w:rPr>
      </w:pPr>
    </w:p>
    <w:p w14:paraId="63315B2C" w14:textId="77777777" w:rsidR="00971454" w:rsidRPr="00645AFC" w:rsidRDefault="00971454" w:rsidP="00645AFC">
      <w:pPr>
        <w:spacing w:after="0" w:line="240" w:lineRule="auto"/>
        <w:jc w:val="both"/>
        <w:rPr>
          <w:rFonts w:ascii="Arial" w:hAnsi="Arial" w:cs="Arial"/>
          <w:color w:val="000000" w:themeColor="text1"/>
          <w:sz w:val="24"/>
          <w:szCs w:val="24"/>
          <w:lang w:val="fr-FR"/>
        </w:rPr>
      </w:pPr>
    </w:p>
    <w:p w14:paraId="7783953D" w14:textId="6BD5DCFC" w:rsidR="00AF5A8D" w:rsidRDefault="005D55C5" w:rsidP="00645AFC">
      <w:pPr>
        <w:spacing w:after="0" w:line="240" w:lineRule="auto"/>
        <w:jc w:val="both"/>
        <w:rPr>
          <w:rFonts w:ascii="Arial" w:hAnsi="Arial" w:cs="Arial"/>
          <w:b/>
          <w:color w:val="000000" w:themeColor="text1"/>
          <w:sz w:val="24"/>
          <w:szCs w:val="24"/>
          <w:lang w:val="fr-FR"/>
        </w:rPr>
      </w:pPr>
      <w:r w:rsidRPr="00645AFC">
        <w:rPr>
          <w:rFonts w:ascii="Arial" w:hAnsi="Arial" w:cs="Arial"/>
          <w:b/>
          <w:color w:val="000000" w:themeColor="text1"/>
          <w:sz w:val="24"/>
          <w:szCs w:val="24"/>
          <w:lang w:val="fr-FR"/>
        </w:rPr>
        <w:t>Présentation de la demande</w:t>
      </w:r>
    </w:p>
    <w:p w14:paraId="21F7FAEA" w14:textId="77777777" w:rsidR="00645AFC" w:rsidRPr="00645AFC" w:rsidRDefault="00645AFC" w:rsidP="00645AFC">
      <w:pPr>
        <w:spacing w:after="0" w:line="240" w:lineRule="auto"/>
        <w:jc w:val="both"/>
        <w:rPr>
          <w:rFonts w:ascii="Arial" w:hAnsi="Arial" w:cs="Arial"/>
          <w:b/>
          <w:color w:val="000000" w:themeColor="text1"/>
          <w:sz w:val="24"/>
          <w:szCs w:val="24"/>
          <w:lang w:val="fr-FR"/>
        </w:rPr>
      </w:pPr>
    </w:p>
    <w:p w14:paraId="0E013D0C" w14:textId="03CF0ED6" w:rsidR="00AF5A8D" w:rsidRPr="00645AFC" w:rsidRDefault="00645AFC" w:rsidP="00645AFC">
      <w:pPr>
        <w:pStyle w:val="ListParagraph"/>
        <w:numPr>
          <w:ilvl w:val="0"/>
          <w:numId w:val="6"/>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p</w:t>
      </w:r>
      <w:r w:rsidR="005D55C5" w:rsidRPr="00645AFC">
        <w:rPr>
          <w:rFonts w:ascii="Arial" w:hAnsi="Arial" w:cs="Arial"/>
          <w:color w:val="000000" w:themeColor="text1"/>
          <w:sz w:val="24"/>
          <w:szCs w:val="24"/>
          <w:lang w:val="fr-FR"/>
        </w:rPr>
        <w:t>résentation d</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une note conceptuelle brève et schématique conformément aux caractéristiques de la demande prévue à l</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annexe. La note conceptuelle doit être présentée sous forme sommaire pour faciliter l</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évaluation technique et l</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approbation provisoire ou le rejet par le comité directeur. Elle ne doit pas dépasser une page</w:t>
      </w:r>
      <w:r w:rsidR="00AF5A8D" w:rsidRPr="00645AFC">
        <w:rPr>
          <w:rFonts w:ascii="Arial" w:hAnsi="Arial" w:cs="Arial"/>
          <w:color w:val="000000" w:themeColor="text1"/>
          <w:sz w:val="24"/>
          <w:szCs w:val="24"/>
          <w:lang w:val="fr-FR"/>
        </w:rPr>
        <w:t>;</w:t>
      </w:r>
    </w:p>
    <w:p w14:paraId="608FC0CF" w14:textId="77777777" w:rsidR="00017094" w:rsidRPr="00645AFC" w:rsidRDefault="00017094" w:rsidP="00645AFC">
      <w:pPr>
        <w:pStyle w:val="ListParagraph"/>
        <w:spacing w:after="0" w:line="240" w:lineRule="auto"/>
        <w:jc w:val="both"/>
        <w:rPr>
          <w:rFonts w:ascii="Arial" w:hAnsi="Arial" w:cs="Arial"/>
          <w:color w:val="000000" w:themeColor="text1"/>
          <w:sz w:val="24"/>
          <w:szCs w:val="24"/>
          <w:lang w:val="fr-FR"/>
        </w:rPr>
      </w:pPr>
    </w:p>
    <w:p w14:paraId="05E4C209" w14:textId="6D703A26" w:rsidR="00AF5A8D" w:rsidRPr="00645AFC" w:rsidRDefault="00645AFC" w:rsidP="00645AFC">
      <w:pPr>
        <w:pStyle w:val="ListParagraph"/>
        <w:numPr>
          <w:ilvl w:val="0"/>
          <w:numId w:val="6"/>
        </w:numPr>
        <w:spacing w:after="0" w:line="240" w:lineRule="auto"/>
        <w:ind w:left="1418"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s</w:t>
      </w:r>
      <w:r w:rsidR="005D55C5" w:rsidRPr="00645AFC">
        <w:rPr>
          <w:rFonts w:ascii="Arial" w:hAnsi="Arial" w:cs="Arial"/>
          <w:color w:val="000000" w:themeColor="text1"/>
          <w:sz w:val="24"/>
          <w:szCs w:val="24"/>
          <w:lang w:val="fr-FR"/>
        </w:rPr>
        <w:t>oumission d</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une proposition de projet plus détaillée et bien formulée, conformément au modèle fourni (ci-joint), qui répond aux exigences opérationnelles, techniques et procédurales requises pour l</w:t>
      </w:r>
      <w:r w:rsidR="008D4D48" w:rsidRPr="00645AFC">
        <w:rPr>
          <w:rFonts w:ascii="Arial" w:hAnsi="Arial" w:cs="Arial"/>
          <w:color w:val="000000" w:themeColor="text1"/>
          <w:sz w:val="24"/>
          <w:szCs w:val="24"/>
          <w:lang w:val="fr-FR"/>
        </w:rPr>
        <w:t>’</w:t>
      </w:r>
      <w:r w:rsidR="005D55C5" w:rsidRPr="00645AFC">
        <w:rPr>
          <w:rFonts w:ascii="Arial" w:hAnsi="Arial" w:cs="Arial"/>
          <w:color w:val="000000" w:themeColor="text1"/>
          <w:sz w:val="24"/>
          <w:szCs w:val="24"/>
          <w:lang w:val="fr-FR"/>
        </w:rPr>
        <w:t>évaluation finale de la proposition</w:t>
      </w:r>
      <w:r w:rsidR="00AF5A8D" w:rsidRPr="00645AFC">
        <w:rPr>
          <w:rFonts w:ascii="Arial" w:hAnsi="Arial" w:cs="Arial"/>
          <w:color w:val="000000" w:themeColor="text1"/>
          <w:sz w:val="24"/>
          <w:szCs w:val="24"/>
          <w:lang w:val="fr-FR"/>
        </w:rPr>
        <w:t>.</w:t>
      </w:r>
    </w:p>
    <w:p w14:paraId="7649E212" w14:textId="77777777" w:rsidR="00645AFC" w:rsidRDefault="00645AFC" w:rsidP="00645AFC">
      <w:pPr>
        <w:spacing w:after="0" w:line="240" w:lineRule="auto"/>
        <w:ind w:left="360"/>
        <w:jc w:val="both"/>
        <w:rPr>
          <w:rFonts w:ascii="Arial" w:hAnsi="Arial" w:cs="Arial"/>
          <w:color w:val="000000" w:themeColor="text1"/>
          <w:sz w:val="24"/>
          <w:szCs w:val="24"/>
          <w:lang w:val="fr-FR"/>
        </w:rPr>
      </w:pPr>
    </w:p>
    <w:p w14:paraId="33F477E9" w14:textId="26EBA70D" w:rsidR="00AF5A8D" w:rsidRDefault="00623697"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La demande doit comporter les renseignements suivants</w:t>
      </w:r>
      <w:r w:rsidR="008D4D48" w:rsidRPr="00645AFC">
        <w:rPr>
          <w:rFonts w:ascii="Arial" w:hAnsi="Arial" w:cs="Arial"/>
          <w:color w:val="000000" w:themeColor="text1"/>
          <w:sz w:val="24"/>
          <w:szCs w:val="24"/>
          <w:lang w:val="fr-FR"/>
        </w:rPr>
        <w:t> </w:t>
      </w:r>
      <w:r w:rsidR="00AF5A8D" w:rsidRPr="00645AFC">
        <w:rPr>
          <w:rFonts w:ascii="Arial" w:hAnsi="Arial" w:cs="Arial"/>
          <w:color w:val="000000" w:themeColor="text1"/>
          <w:sz w:val="24"/>
          <w:szCs w:val="24"/>
          <w:lang w:val="fr-FR"/>
        </w:rPr>
        <w:t>:</w:t>
      </w:r>
    </w:p>
    <w:p w14:paraId="0B72BB83" w14:textId="77777777" w:rsidR="00645AFC" w:rsidRPr="00645AFC" w:rsidRDefault="00645AFC" w:rsidP="00645AFC">
      <w:pPr>
        <w:spacing w:after="0" w:line="240" w:lineRule="auto"/>
        <w:ind w:left="360"/>
        <w:jc w:val="both"/>
        <w:rPr>
          <w:rFonts w:ascii="Arial" w:hAnsi="Arial" w:cs="Arial"/>
          <w:color w:val="000000" w:themeColor="text1"/>
          <w:sz w:val="24"/>
          <w:szCs w:val="24"/>
          <w:lang w:val="fr-FR"/>
        </w:rPr>
      </w:pPr>
    </w:p>
    <w:p w14:paraId="44A8F8AA" w14:textId="329DB931" w:rsidR="00AF5A8D" w:rsidRDefault="002D7431" w:rsidP="00645AFC">
      <w:pPr>
        <w:pStyle w:val="ListParagraph"/>
        <w:numPr>
          <w:ilvl w:val="0"/>
          <w:numId w:val="7"/>
        </w:numPr>
        <w:spacing w:after="0" w:line="240" w:lineRule="auto"/>
        <w:ind w:left="1418" w:hanging="709"/>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Une synthèse d</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une page de la note conceptuelle (annexe)</w:t>
      </w:r>
      <w:r w:rsidR="00C84F46" w:rsidRPr="00645AFC">
        <w:rPr>
          <w:rFonts w:ascii="Arial" w:hAnsi="Arial" w:cs="Arial"/>
          <w:color w:val="000000" w:themeColor="text1"/>
          <w:sz w:val="24"/>
          <w:szCs w:val="24"/>
          <w:lang w:val="fr-FR"/>
        </w:rPr>
        <w:t xml:space="preserve"> contenant</w:t>
      </w:r>
      <w:r w:rsidR="008D4D48" w:rsidRPr="00645AFC">
        <w:rPr>
          <w:rFonts w:ascii="Arial" w:hAnsi="Arial" w:cs="Arial"/>
          <w:color w:val="000000" w:themeColor="text1"/>
          <w:sz w:val="24"/>
          <w:szCs w:val="24"/>
          <w:lang w:val="fr-FR"/>
        </w:rPr>
        <w:t> </w:t>
      </w:r>
      <w:r w:rsidR="00AF5A8D" w:rsidRPr="00645AFC">
        <w:rPr>
          <w:rFonts w:ascii="Arial" w:hAnsi="Arial" w:cs="Arial"/>
          <w:color w:val="000000" w:themeColor="text1"/>
          <w:sz w:val="24"/>
          <w:szCs w:val="24"/>
          <w:lang w:val="fr-FR"/>
        </w:rPr>
        <w:t>:</w:t>
      </w:r>
    </w:p>
    <w:p w14:paraId="4B904484" w14:textId="77777777" w:rsidR="00645AFC" w:rsidRPr="00645AFC" w:rsidRDefault="00645AFC" w:rsidP="00645AFC">
      <w:pPr>
        <w:pStyle w:val="ListParagraph"/>
        <w:spacing w:after="0" w:line="240" w:lineRule="auto"/>
        <w:jc w:val="both"/>
        <w:rPr>
          <w:rFonts w:ascii="Arial" w:hAnsi="Arial" w:cs="Arial"/>
          <w:color w:val="000000" w:themeColor="text1"/>
          <w:sz w:val="24"/>
          <w:szCs w:val="24"/>
          <w:lang w:val="fr-FR"/>
        </w:rPr>
      </w:pPr>
    </w:p>
    <w:p w14:paraId="2158757D" w14:textId="44FF94CD" w:rsidR="00AF5A8D" w:rsidRPr="00645AFC"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l</w:t>
      </w:r>
      <w:r w:rsidR="002D7431" w:rsidRPr="00645AFC">
        <w:rPr>
          <w:rFonts w:ascii="Arial" w:hAnsi="Arial" w:cs="Arial"/>
          <w:color w:val="000000" w:themeColor="text1"/>
          <w:sz w:val="24"/>
          <w:szCs w:val="24"/>
          <w:lang w:val="fr-FR"/>
        </w:rPr>
        <w:t>es données de base (nom du projet, détails de gestion, durée, localisation géographique, contexte et justification du projet);</w:t>
      </w:r>
    </w:p>
    <w:p w14:paraId="59A00D2E" w14:textId="77777777" w:rsidR="00017094" w:rsidRPr="00645AFC" w:rsidRDefault="00017094" w:rsidP="00645AFC">
      <w:pPr>
        <w:pStyle w:val="ListParagraph"/>
        <w:spacing w:after="0" w:line="240" w:lineRule="auto"/>
        <w:ind w:left="1080"/>
        <w:jc w:val="both"/>
        <w:rPr>
          <w:rFonts w:ascii="Arial" w:hAnsi="Arial" w:cs="Arial"/>
          <w:color w:val="000000" w:themeColor="text1"/>
          <w:sz w:val="24"/>
          <w:szCs w:val="24"/>
          <w:lang w:val="fr-FR"/>
        </w:rPr>
      </w:pPr>
    </w:p>
    <w:p w14:paraId="6C269691" w14:textId="3B2065E1" w:rsidR="00017094" w:rsidRPr="00645AFC"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d</w:t>
      </w:r>
      <w:r w:rsidR="00C84F46" w:rsidRPr="00645AFC">
        <w:rPr>
          <w:rFonts w:ascii="Arial" w:hAnsi="Arial" w:cs="Arial"/>
          <w:color w:val="000000" w:themeColor="text1"/>
          <w:sz w:val="24"/>
          <w:szCs w:val="24"/>
          <w:lang w:val="fr-FR"/>
        </w:rPr>
        <w:t>escription du projet (justification, buts et objectifs, résultats escomptés, activités, indicateurs, bénéficiaires, entités et partenaires)</w:t>
      </w:r>
      <w:r w:rsidR="00017094" w:rsidRPr="00645AFC">
        <w:rPr>
          <w:rFonts w:ascii="Arial" w:hAnsi="Arial" w:cs="Arial"/>
          <w:color w:val="000000" w:themeColor="text1"/>
          <w:sz w:val="24"/>
          <w:szCs w:val="24"/>
          <w:lang w:val="fr-FR"/>
        </w:rPr>
        <w:t>;</w:t>
      </w:r>
    </w:p>
    <w:p w14:paraId="1F6B385B" w14:textId="77777777" w:rsidR="00017094" w:rsidRPr="00645AFC" w:rsidRDefault="00017094" w:rsidP="00645AFC">
      <w:pPr>
        <w:pStyle w:val="ListParagraph"/>
        <w:spacing w:after="0" w:line="240" w:lineRule="auto"/>
        <w:jc w:val="both"/>
        <w:rPr>
          <w:rFonts w:ascii="Arial" w:hAnsi="Arial" w:cs="Arial"/>
          <w:color w:val="000000" w:themeColor="text1"/>
          <w:sz w:val="24"/>
          <w:szCs w:val="24"/>
          <w:lang w:val="fr-FR"/>
        </w:rPr>
      </w:pPr>
    </w:p>
    <w:p w14:paraId="6F5DC250" w14:textId="184605E9" w:rsidR="00017094" w:rsidRPr="00645AFC"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u</w:t>
      </w:r>
      <w:r w:rsidR="002222E7" w:rsidRPr="00645AFC">
        <w:rPr>
          <w:rFonts w:ascii="Arial" w:hAnsi="Arial" w:cs="Arial"/>
          <w:color w:val="000000" w:themeColor="text1"/>
          <w:sz w:val="24"/>
          <w:szCs w:val="24"/>
          <w:lang w:val="fr-FR"/>
        </w:rPr>
        <w:t>ne brève présentation de l</w:t>
      </w:r>
      <w:r w:rsidR="008D4D48" w:rsidRPr="00645AFC">
        <w:rPr>
          <w:rFonts w:ascii="Arial" w:hAnsi="Arial" w:cs="Arial"/>
          <w:color w:val="000000" w:themeColor="text1"/>
          <w:sz w:val="24"/>
          <w:szCs w:val="24"/>
          <w:lang w:val="fr-FR"/>
        </w:rPr>
        <w:t>’</w:t>
      </w:r>
      <w:r w:rsidR="002222E7" w:rsidRPr="00645AFC">
        <w:rPr>
          <w:rFonts w:ascii="Arial" w:hAnsi="Arial" w:cs="Arial"/>
          <w:color w:val="000000" w:themeColor="text1"/>
          <w:sz w:val="24"/>
          <w:szCs w:val="24"/>
          <w:lang w:val="fr-FR"/>
        </w:rPr>
        <w:t>agence d</w:t>
      </w:r>
      <w:r w:rsidR="008D4D48" w:rsidRPr="00645AFC">
        <w:rPr>
          <w:rFonts w:ascii="Arial" w:hAnsi="Arial" w:cs="Arial"/>
          <w:color w:val="000000" w:themeColor="text1"/>
          <w:sz w:val="24"/>
          <w:szCs w:val="24"/>
          <w:lang w:val="fr-FR"/>
        </w:rPr>
        <w:t>’</w:t>
      </w:r>
      <w:r w:rsidR="002222E7" w:rsidRPr="00645AFC">
        <w:rPr>
          <w:rFonts w:ascii="Arial" w:hAnsi="Arial" w:cs="Arial"/>
          <w:color w:val="000000" w:themeColor="text1"/>
          <w:sz w:val="24"/>
          <w:szCs w:val="24"/>
          <w:lang w:val="fr-FR"/>
        </w:rPr>
        <w:t>exécution</w:t>
      </w:r>
      <w:r w:rsidR="008D4D48" w:rsidRPr="00645AFC">
        <w:rPr>
          <w:rFonts w:ascii="Arial" w:hAnsi="Arial" w:cs="Arial"/>
          <w:color w:val="000000" w:themeColor="text1"/>
          <w:sz w:val="24"/>
          <w:szCs w:val="24"/>
          <w:lang w:val="fr-FR"/>
        </w:rPr>
        <w:t> </w:t>
      </w:r>
      <w:r w:rsidR="002222E7" w:rsidRPr="00645AFC">
        <w:rPr>
          <w:rFonts w:ascii="Arial" w:hAnsi="Arial" w:cs="Arial"/>
          <w:color w:val="000000" w:themeColor="text1"/>
          <w:sz w:val="24"/>
          <w:szCs w:val="24"/>
          <w:lang w:val="fr-FR"/>
        </w:rPr>
        <w:t>: 1) structures de gouvernance, gestion financière, suivi et évaluation, et plans de développement durable</w:t>
      </w:r>
      <w:r w:rsidR="00017094" w:rsidRPr="00645AFC">
        <w:rPr>
          <w:rFonts w:ascii="Arial" w:hAnsi="Arial" w:cs="Arial"/>
          <w:color w:val="000000" w:themeColor="text1"/>
          <w:sz w:val="24"/>
          <w:szCs w:val="24"/>
          <w:lang w:val="fr-FR"/>
        </w:rPr>
        <w:t>;</w:t>
      </w:r>
    </w:p>
    <w:p w14:paraId="7AF46D4C" w14:textId="77777777" w:rsidR="00017094" w:rsidRPr="00645AFC" w:rsidRDefault="00017094" w:rsidP="00645AFC">
      <w:pPr>
        <w:pStyle w:val="ListParagraph"/>
        <w:spacing w:after="0" w:line="240" w:lineRule="auto"/>
        <w:jc w:val="both"/>
        <w:rPr>
          <w:rFonts w:ascii="Arial" w:hAnsi="Arial" w:cs="Arial"/>
          <w:color w:val="000000" w:themeColor="text1"/>
          <w:sz w:val="24"/>
          <w:szCs w:val="24"/>
          <w:lang w:val="fr-FR"/>
        </w:rPr>
      </w:pPr>
    </w:p>
    <w:p w14:paraId="0E11EEBB" w14:textId="0CE6771D" w:rsidR="00017094" w:rsidRPr="00645AFC"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lastRenderedPageBreak/>
        <w:t>n</w:t>
      </w:r>
      <w:r w:rsidR="00C44454" w:rsidRPr="00645AFC">
        <w:rPr>
          <w:rFonts w:ascii="Arial" w:hAnsi="Arial" w:cs="Arial"/>
          <w:color w:val="000000" w:themeColor="text1"/>
          <w:sz w:val="24"/>
          <w:szCs w:val="24"/>
          <w:lang w:val="fr-FR"/>
        </w:rPr>
        <w:t>oms et coordonnées (numéros de téléphone, courrier électronique, etc.) des signataires</w:t>
      </w:r>
      <w:r w:rsidR="00017094" w:rsidRPr="00645AFC">
        <w:rPr>
          <w:rFonts w:ascii="Arial" w:hAnsi="Arial" w:cs="Arial"/>
          <w:color w:val="000000" w:themeColor="text1"/>
          <w:sz w:val="24"/>
          <w:szCs w:val="24"/>
          <w:lang w:val="fr-FR"/>
        </w:rPr>
        <w:t>.</w:t>
      </w:r>
    </w:p>
    <w:p w14:paraId="6100219F" w14:textId="77777777" w:rsidR="00017094" w:rsidRPr="00645AFC" w:rsidRDefault="00017094" w:rsidP="00645AFC">
      <w:pPr>
        <w:pStyle w:val="ListParagraph"/>
        <w:spacing w:after="0" w:line="240" w:lineRule="auto"/>
        <w:jc w:val="both"/>
        <w:rPr>
          <w:rFonts w:ascii="Arial" w:hAnsi="Arial" w:cs="Arial"/>
          <w:color w:val="000000" w:themeColor="text1"/>
          <w:sz w:val="24"/>
          <w:szCs w:val="24"/>
          <w:lang w:val="fr-FR"/>
        </w:rPr>
      </w:pPr>
    </w:p>
    <w:p w14:paraId="26B154C6" w14:textId="77777777" w:rsidR="00090F8C" w:rsidRDefault="00090F8C" w:rsidP="00090F8C">
      <w:pPr>
        <w:pStyle w:val="ListParagraph"/>
        <w:numPr>
          <w:ilvl w:val="0"/>
          <w:numId w:val="7"/>
        </w:numPr>
        <w:spacing w:after="0" w:line="240" w:lineRule="auto"/>
        <w:ind w:left="1418" w:hanging="709"/>
        <w:jc w:val="both"/>
        <w:rPr>
          <w:rStyle w:val="Strong"/>
          <w:rFonts w:ascii="Arial" w:eastAsia="Times New Roman" w:hAnsi="Arial" w:cs="Arial"/>
          <w:b w:val="0"/>
          <w:color w:val="000000" w:themeColor="text1"/>
          <w:sz w:val="24"/>
          <w:szCs w:val="24"/>
          <w:lang w:val="fr-FR"/>
        </w:rPr>
      </w:pPr>
      <w:r>
        <w:rPr>
          <w:rStyle w:val="Strong"/>
          <w:rFonts w:ascii="Arial" w:eastAsia="Times New Roman" w:hAnsi="Arial" w:cs="Arial"/>
          <w:b w:val="0"/>
          <w:color w:val="000000" w:themeColor="text1"/>
          <w:sz w:val="24"/>
          <w:szCs w:val="24"/>
          <w:lang w:val="fr-FR"/>
        </w:rPr>
        <w:t>Document de Projet détaillé : cf. lignes directrices en pièce jointe</w:t>
      </w:r>
    </w:p>
    <w:p w14:paraId="78A15112" w14:textId="77777777" w:rsidR="00645AFC" w:rsidRPr="00645AFC" w:rsidRDefault="00645AFC" w:rsidP="00645AFC">
      <w:pPr>
        <w:pStyle w:val="ListParagraph"/>
        <w:spacing w:after="0" w:line="240" w:lineRule="auto"/>
        <w:jc w:val="both"/>
        <w:rPr>
          <w:rFonts w:ascii="Arial" w:hAnsi="Arial" w:cs="Arial"/>
          <w:color w:val="000000" w:themeColor="text1"/>
          <w:sz w:val="24"/>
          <w:szCs w:val="24"/>
          <w:lang w:val="fr-FR"/>
        </w:rPr>
      </w:pPr>
    </w:p>
    <w:p w14:paraId="4B136009" w14:textId="07F22998" w:rsidR="00954F2F"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l</w:t>
      </w:r>
      <w:r w:rsidR="00954F2F" w:rsidRPr="00645AFC">
        <w:rPr>
          <w:rFonts w:ascii="Arial" w:hAnsi="Arial" w:cs="Arial"/>
          <w:color w:val="000000" w:themeColor="text1"/>
          <w:sz w:val="24"/>
          <w:szCs w:val="24"/>
          <w:lang w:val="fr-FR"/>
        </w:rPr>
        <w:t xml:space="preserve">e budget détaillé en dollars </w:t>
      </w:r>
      <w:r w:rsidR="00742EDB" w:rsidRPr="00645AFC">
        <w:rPr>
          <w:rFonts w:ascii="Arial" w:hAnsi="Arial" w:cs="Arial"/>
          <w:color w:val="000000" w:themeColor="text1"/>
          <w:sz w:val="24"/>
          <w:szCs w:val="24"/>
          <w:lang w:val="fr-FR"/>
        </w:rPr>
        <w:t xml:space="preserve">EU </w:t>
      </w:r>
      <w:r w:rsidR="00954F2F" w:rsidRPr="00645AFC">
        <w:rPr>
          <w:rFonts w:ascii="Arial" w:hAnsi="Arial" w:cs="Arial"/>
          <w:color w:val="000000" w:themeColor="text1"/>
          <w:sz w:val="24"/>
          <w:szCs w:val="24"/>
          <w:lang w:val="fr-FR"/>
        </w:rPr>
        <w:t xml:space="preserve">(US $) et le matériel (disponible et nécessaire). </w:t>
      </w:r>
      <w:r w:rsidR="00440702" w:rsidRPr="00645AFC">
        <w:rPr>
          <w:rFonts w:ascii="Arial" w:hAnsi="Arial" w:cs="Arial"/>
          <w:color w:val="000000" w:themeColor="text1"/>
          <w:sz w:val="24"/>
          <w:szCs w:val="24"/>
          <w:lang w:val="fr-FR"/>
        </w:rPr>
        <w:t>R</w:t>
      </w:r>
      <w:r w:rsidR="00954F2F" w:rsidRPr="00645AFC">
        <w:rPr>
          <w:rFonts w:ascii="Arial" w:hAnsi="Arial" w:cs="Arial"/>
          <w:color w:val="000000" w:themeColor="text1"/>
          <w:sz w:val="24"/>
          <w:szCs w:val="24"/>
          <w:lang w:val="fr-FR"/>
        </w:rPr>
        <w:t>épartition</w:t>
      </w:r>
      <w:r w:rsidR="008D4D48" w:rsidRPr="00645AFC">
        <w:rPr>
          <w:rFonts w:ascii="Arial" w:hAnsi="Arial" w:cs="Arial"/>
          <w:color w:val="000000" w:themeColor="text1"/>
          <w:sz w:val="24"/>
          <w:szCs w:val="24"/>
          <w:lang w:val="fr-FR"/>
        </w:rPr>
        <w:t> </w:t>
      </w:r>
      <w:r w:rsidR="00954F2F" w:rsidRPr="00645AFC">
        <w:rPr>
          <w:rFonts w:ascii="Arial" w:hAnsi="Arial" w:cs="Arial"/>
          <w:color w:val="000000" w:themeColor="text1"/>
          <w:sz w:val="24"/>
          <w:szCs w:val="24"/>
          <w:lang w:val="fr-FR"/>
        </w:rPr>
        <w:t xml:space="preserve">: </w:t>
      </w:r>
      <w:r w:rsidR="008F4B9C">
        <w:rPr>
          <w:rFonts w:ascii="Arial" w:hAnsi="Arial" w:cs="Arial"/>
          <w:color w:val="000000" w:themeColor="text1"/>
          <w:sz w:val="24"/>
          <w:szCs w:val="24"/>
          <w:lang w:val="fr-FR"/>
        </w:rPr>
        <w:t>5</w:t>
      </w:r>
      <w:r w:rsidR="00954F2F" w:rsidRPr="00645AFC">
        <w:rPr>
          <w:rFonts w:ascii="Arial" w:hAnsi="Arial" w:cs="Arial"/>
          <w:color w:val="000000" w:themeColor="text1"/>
          <w:sz w:val="24"/>
          <w:szCs w:val="24"/>
          <w:lang w:val="fr-FR"/>
        </w:rPr>
        <w:t>0</w:t>
      </w:r>
      <w:r w:rsidR="008D4D48" w:rsidRPr="00645AFC">
        <w:rPr>
          <w:rFonts w:ascii="Arial" w:hAnsi="Arial" w:cs="Arial"/>
          <w:color w:val="000000" w:themeColor="text1"/>
          <w:sz w:val="24"/>
          <w:szCs w:val="24"/>
          <w:lang w:val="fr-FR"/>
        </w:rPr>
        <w:t> </w:t>
      </w:r>
      <w:r w:rsidR="00954F2F" w:rsidRPr="00645AFC">
        <w:rPr>
          <w:rFonts w:ascii="Arial" w:hAnsi="Arial" w:cs="Arial"/>
          <w:color w:val="000000" w:themeColor="text1"/>
          <w:sz w:val="24"/>
          <w:szCs w:val="24"/>
          <w:lang w:val="fr-FR"/>
        </w:rPr>
        <w:t>% pour l</w:t>
      </w:r>
      <w:r w:rsidR="008D4D48" w:rsidRPr="00645AFC">
        <w:rPr>
          <w:rFonts w:ascii="Arial" w:hAnsi="Arial" w:cs="Arial"/>
          <w:color w:val="000000" w:themeColor="text1"/>
          <w:sz w:val="24"/>
          <w:szCs w:val="24"/>
          <w:lang w:val="fr-FR"/>
        </w:rPr>
        <w:t>’</w:t>
      </w:r>
      <w:r w:rsidR="00954F2F" w:rsidRPr="00645AFC">
        <w:rPr>
          <w:rFonts w:ascii="Arial" w:hAnsi="Arial" w:cs="Arial"/>
          <w:color w:val="000000" w:themeColor="text1"/>
          <w:sz w:val="24"/>
          <w:szCs w:val="24"/>
          <w:lang w:val="fr-FR"/>
        </w:rPr>
        <w:t xml:space="preserve">équipement et </w:t>
      </w:r>
      <w:r w:rsidR="008F4B9C">
        <w:rPr>
          <w:rFonts w:ascii="Arial" w:hAnsi="Arial" w:cs="Arial"/>
          <w:color w:val="000000" w:themeColor="text1"/>
          <w:sz w:val="24"/>
          <w:szCs w:val="24"/>
          <w:lang w:val="fr-FR"/>
        </w:rPr>
        <w:t>5</w:t>
      </w:r>
      <w:r w:rsidR="00954F2F" w:rsidRPr="00645AFC">
        <w:rPr>
          <w:rFonts w:ascii="Arial" w:hAnsi="Arial" w:cs="Arial"/>
          <w:color w:val="000000" w:themeColor="text1"/>
          <w:sz w:val="24"/>
          <w:szCs w:val="24"/>
          <w:lang w:val="fr-FR"/>
        </w:rPr>
        <w:t>0</w:t>
      </w:r>
      <w:r w:rsidR="008D4D48" w:rsidRPr="00645AFC">
        <w:rPr>
          <w:rFonts w:ascii="Arial" w:hAnsi="Arial" w:cs="Arial"/>
          <w:color w:val="000000" w:themeColor="text1"/>
          <w:sz w:val="24"/>
          <w:szCs w:val="24"/>
          <w:lang w:val="fr-FR"/>
        </w:rPr>
        <w:t> </w:t>
      </w:r>
      <w:r w:rsidR="00954F2F" w:rsidRPr="00645AFC">
        <w:rPr>
          <w:rFonts w:ascii="Arial" w:hAnsi="Arial" w:cs="Arial"/>
          <w:color w:val="000000" w:themeColor="text1"/>
          <w:sz w:val="24"/>
          <w:szCs w:val="24"/>
          <w:lang w:val="fr-FR"/>
        </w:rPr>
        <w:t>% pour la formation et les frais généraux. Le Fonds pour les femmes africaines ne couvre pas les salaires.</w:t>
      </w:r>
    </w:p>
    <w:p w14:paraId="5FB00690" w14:textId="77777777" w:rsidR="00645AFC" w:rsidRPr="00645AFC" w:rsidRDefault="00645AFC" w:rsidP="00645AFC">
      <w:pPr>
        <w:pStyle w:val="ListParagraph"/>
        <w:spacing w:after="0" w:line="240" w:lineRule="auto"/>
        <w:ind w:left="1080"/>
        <w:jc w:val="both"/>
        <w:rPr>
          <w:rFonts w:ascii="Arial" w:hAnsi="Arial" w:cs="Arial"/>
          <w:color w:val="000000" w:themeColor="text1"/>
          <w:sz w:val="24"/>
          <w:szCs w:val="24"/>
          <w:lang w:val="fr-FR"/>
        </w:rPr>
      </w:pPr>
    </w:p>
    <w:p w14:paraId="00E98B59" w14:textId="35C8E051" w:rsidR="001D1722" w:rsidRPr="00645AFC" w:rsidRDefault="00645AFC" w:rsidP="00645AFC">
      <w:pPr>
        <w:pStyle w:val="ListParagraph"/>
        <w:numPr>
          <w:ilvl w:val="0"/>
          <w:numId w:val="8"/>
        </w:numPr>
        <w:spacing w:after="0" w:line="240" w:lineRule="auto"/>
        <w:ind w:left="1985" w:hanging="709"/>
        <w:jc w:val="both"/>
        <w:rPr>
          <w:rFonts w:ascii="Arial" w:hAnsi="Arial" w:cs="Arial"/>
          <w:color w:val="000000" w:themeColor="text1"/>
          <w:sz w:val="24"/>
          <w:szCs w:val="24"/>
          <w:lang w:val="fr-FR"/>
        </w:rPr>
      </w:pPr>
      <w:r>
        <w:rPr>
          <w:rFonts w:ascii="Arial" w:hAnsi="Arial" w:cs="Arial"/>
          <w:color w:val="000000" w:themeColor="text1"/>
          <w:sz w:val="24"/>
          <w:szCs w:val="24"/>
          <w:lang w:val="fr-FR"/>
        </w:rPr>
        <w:t>c</w:t>
      </w:r>
      <w:r w:rsidR="00954F2F" w:rsidRPr="00645AFC">
        <w:rPr>
          <w:rFonts w:ascii="Arial" w:hAnsi="Arial" w:cs="Arial"/>
          <w:color w:val="000000" w:themeColor="text1"/>
          <w:sz w:val="24"/>
          <w:szCs w:val="24"/>
          <w:lang w:val="fr-FR"/>
        </w:rPr>
        <w:t>oordonnées bancaires de l</w:t>
      </w:r>
      <w:r w:rsidR="008D4D48" w:rsidRPr="00645AFC">
        <w:rPr>
          <w:rFonts w:ascii="Arial" w:hAnsi="Arial" w:cs="Arial"/>
          <w:color w:val="000000" w:themeColor="text1"/>
          <w:sz w:val="24"/>
          <w:szCs w:val="24"/>
          <w:lang w:val="fr-FR"/>
        </w:rPr>
        <w:t>’</w:t>
      </w:r>
      <w:r w:rsidR="00954F2F" w:rsidRPr="00645AFC">
        <w:rPr>
          <w:rFonts w:ascii="Arial" w:hAnsi="Arial" w:cs="Arial"/>
          <w:color w:val="000000" w:themeColor="text1"/>
          <w:sz w:val="24"/>
          <w:szCs w:val="24"/>
          <w:lang w:val="fr-FR"/>
        </w:rPr>
        <w:t>organisation</w:t>
      </w:r>
      <w:r>
        <w:rPr>
          <w:rFonts w:ascii="Arial" w:hAnsi="Arial" w:cs="Arial"/>
          <w:color w:val="000000" w:themeColor="text1"/>
          <w:sz w:val="24"/>
          <w:szCs w:val="24"/>
          <w:lang w:val="fr-FR"/>
        </w:rPr>
        <w:t>.</w:t>
      </w:r>
    </w:p>
    <w:p w14:paraId="7EF8B938" w14:textId="7A0FE109" w:rsidR="00645AFC" w:rsidRDefault="00657011" w:rsidP="00657011">
      <w:pPr>
        <w:tabs>
          <w:tab w:val="left" w:pos="7470"/>
        </w:tabs>
        <w:spacing w:after="0" w:line="240" w:lineRule="auto"/>
        <w:jc w:val="both"/>
        <w:rPr>
          <w:rFonts w:ascii="Arial" w:hAnsi="Arial" w:cs="Arial"/>
          <w:color w:val="000000" w:themeColor="text1"/>
          <w:sz w:val="24"/>
          <w:szCs w:val="24"/>
          <w:lang w:val="fr-FR"/>
        </w:rPr>
      </w:pPr>
      <w:r>
        <w:rPr>
          <w:rFonts w:ascii="Arial" w:hAnsi="Arial" w:cs="Arial"/>
          <w:color w:val="000000" w:themeColor="text1"/>
          <w:sz w:val="24"/>
          <w:szCs w:val="24"/>
          <w:lang w:val="fr-FR"/>
        </w:rPr>
        <w:tab/>
      </w:r>
    </w:p>
    <w:p w14:paraId="1A937687" w14:textId="7123CE56" w:rsidR="001D1722" w:rsidRPr="00645AFC" w:rsidRDefault="00911C1D" w:rsidP="00645AFC">
      <w:pPr>
        <w:spacing w:after="0" w:line="240" w:lineRule="auto"/>
        <w:jc w:val="both"/>
        <w:rPr>
          <w:rFonts w:ascii="Arial" w:hAnsi="Arial" w:cs="Arial"/>
          <w:bCs/>
          <w:color w:val="000000" w:themeColor="text1"/>
          <w:sz w:val="24"/>
          <w:szCs w:val="24"/>
          <w:lang w:val="fr-FR"/>
        </w:rPr>
      </w:pPr>
      <w:r w:rsidRPr="00645AFC">
        <w:rPr>
          <w:rFonts w:ascii="Arial" w:hAnsi="Arial" w:cs="Arial"/>
          <w:color w:val="000000" w:themeColor="text1"/>
          <w:sz w:val="24"/>
          <w:szCs w:val="24"/>
          <w:lang w:val="fr-FR"/>
        </w:rPr>
        <w:t>Toutes les demandes doivent comprendre une lettre de recommandation des comités nationaux de coordination ou des ministères chargés des questions de genre et de la condition féminine. Les ONG et les OSC doivent fournir une copie de la lettre d</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information envoyée à votre ministère des affaires féminines. Les versions papier des demandes doivent être envoyées par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intermédiaire des ambassades respectives des États membres en </w:t>
      </w:r>
      <w:r w:rsidR="008D4D48" w:rsidRPr="00645AFC">
        <w:rPr>
          <w:rFonts w:ascii="Arial" w:hAnsi="Arial" w:cs="Arial"/>
          <w:color w:val="000000" w:themeColor="text1"/>
          <w:sz w:val="24"/>
          <w:szCs w:val="24"/>
          <w:lang w:val="fr-FR"/>
        </w:rPr>
        <w:t>É</w:t>
      </w:r>
      <w:r w:rsidRPr="00645AFC">
        <w:rPr>
          <w:rFonts w:ascii="Arial" w:hAnsi="Arial" w:cs="Arial"/>
          <w:color w:val="000000" w:themeColor="text1"/>
          <w:sz w:val="24"/>
          <w:szCs w:val="24"/>
          <w:lang w:val="fr-FR"/>
        </w:rPr>
        <w:t>thiopie, avec des copies électroniques soumises directement à la Commission, adressées à la Directrice - Direction des femmes, genre et développement</w:t>
      </w:r>
      <w:r w:rsidR="00440702" w:rsidRPr="00645AFC">
        <w:rPr>
          <w:rFonts w:ascii="Arial" w:hAnsi="Arial" w:cs="Arial"/>
          <w:color w:val="000000" w:themeColor="text1"/>
          <w:sz w:val="24"/>
          <w:szCs w:val="24"/>
          <w:lang w:val="fr-FR"/>
        </w:rPr>
        <w:t>, Commission de l’UA</w:t>
      </w:r>
      <w:r w:rsidRPr="00645AFC">
        <w:rPr>
          <w:rFonts w:ascii="Arial" w:hAnsi="Arial" w:cs="Arial"/>
          <w:color w:val="000000" w:themeColor="text1"/>
          <w:sz w:val="24"/>
          <w:szCs w:val="24"/>
          <w:lang w:val="fr-FR"/>
        </w:rPr>
        <w:t xml:space="preserve"> </w:t>
      </w:r>
      <w:r w:rsidR="00440702" w:rsidRPr="00645AFC">
        <w:rPr>
          <w:rFonts w:ascii="Arial" w:hAnsi="Arial" w:cs="Arial"/>
          <w:bCs/>
          <w:color w:val="000000" w:themeColor="text1"/>
          <w:sz w:val="24"/>
          <w:szCs w:val="24"/>
          <w:lang w:val="fr-FR"/>
        </w:rPr>
        <w:t>Fonds pour les femmes africaines au</w:t>
      </w:r>
      <w:r w:rsidR="0087231D" w:rsidRPr="00645AFC">
        <w:rPr>
          <w:rFonts w:ascii="Arial" w:hAnsi="Arial" w:cs="Arial"/>
          <w:bCs/>
          <w:color w:val="000000" w:themeColor="text1"/>
          <w:sz w:val="24"/>
          <w:szCs w:val="24"/>
          <w:lang w:val="fr-FR"/>
        </w:rPr>
        <w:t>.</w:t>
      </w:r>
      <w:r w:rsidR="0087231D">
        <w:rPr>
          <w:rFonts w:ascii="Arial" w:hAnsi="Arial" w:cs="Arial"/>
          <w:bCs/>
          <w:color w:val="000000" w:themeColor="text1"/>
          <w:sz w:val="24"/>
          <w:szCs w:val="24"/>
          <w:lang w:val="fr-FR"/>
        </w:rPr>
        <w:t>15 Avril</w:t>
      </w:r>
      <w:r w:rsidR="0087231D" w:rsidRPr="00645AFC">
        <w:rPr>
          <w:rFonts w:ascii="Arial" w:hAnsi="Arial" w:cs="Arial"/>
          <w:bCs/>
          <w:color w:val="000000" w:themeColor="text1"/>
          <w:sz w:val="24"/>
          <w:szCs w:val="24"/>
          <w:lang w:val="fr-FR"/>
        </w:rPr>
        <w:t xml:space="preserve"> </w:t>
      </w:r>
      <w:r w:rsidR="00090F8C" w:rsidRPr="00645AFC">
        <w:rPr>
          <w:rFonts w:ascii="Arial" w:hAnsi="Arial" w:cs="Arial"/>
          <w:bCs/>
          <w:color w:val="000000" w:themeColor="text1"/>
          <w:sz w:val="24"/>
          <w:szCs w:val="24"/>
          <w:lang w:val="fr-FR"/>
        </w:rPr>
        <w:t>201</w:t>
      </w:r>
      <w:r w:rsidR="00090F8C">
        <w:rPr>
          <w:rFonts w:ascii="Arial" w:hAnsi="Arial" w:cs="Arial"/>
          <w:bCs/>
          <w:color w:val="000000" w:themeColor="text1"/>
          <w:sz w:val="24"/>
          <w:szCs w:val="24"/>
          <w:lang w:val="fr-FR"/>
        </w:rPr>
        <w:t>7</w:t>
      </w:r>
      <w:r w:rsidR="001D1722" w:rsidRPr="00645AFC">
        <w:rPr>
          <w:rFonts w:ascii="Arial" w:hAnsi="Arial" w:cs="Arial"/>
          <w:bCs/>
          <w:color w:val="000000" w:themeColor="text1"/>
          <w:sz w:val="24"/>
          <w:szCs w:val="24"/>
          <w:lang w:val="fr-FR"/>
        </w:rPr>
        <w:t>.</w:t>
      </w:r>
    </w:p>
    <w:p w14:paraId="26E6A3AA" w14:textId="77777777" w:rsidR="00645AFC" w:rsidRDefault="00645AFC" w:rsidP="00645AFC">
      <w:pPr>
        <w:spacing w:after="0" w:line="240" w:lineRule="auto"/>
        <w:jc w:val="both"/>
        <w:rPr>
          <w:rFonts w:ascii="Arial" w:hAnsi="Arial" w:cs="Arial"/>
          <w:color w:val="000000" w:themeColor="text1"/>
          <w:sz w:val="24"/>
          <w:szCs w:val="24"/>
          <w:lang w:val="fr-FR"/>
        </w:rPr>
      </w:pPr>
    </w:p>
    <w:p w14:paraId="2636DE6E" w14:textId="1A6453C6" w:rsidR="001D1722" w:rsidRPr="00645AFC" w:rsidRDefault="00911C1D"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Veuillez noter que la commission n</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acceptera que les propositions qui ont été classées séparément selon le thème</w:t>
      </w:r>
      <w:r w:rsidR="00B94D50" w:rsidRPr="00645AFC">
        <w:rPr>
          <w:rFonts w:ascii="Arial" w:hAnsi="Arial" w:cs="Arial"/>
          <w:color w:val="000000" w:themeColor="text1"/>
          <w:sz w:val="24"/>
          <w:szCs w:val="24"/>
          <w:lang w:val="fr-FR"/>
        </w:rPr>
        <w:t>.</w:t>
      </w:r>
    </w:p>
    <w:p w14:paraId="79217038" w14:textId="77777777" w:rsidR="00645AFC" w:rsidRDefault="00645AFC" w:rsidP="00645AFC">
      <w:pPr>
        <w:spacing w:after="0" w:line="240" w:lineRule="auto"/>
        <w:jc w:val="both"/>
        <w:rPr>
          <w:rFonts w:ascii="Arial" w:hAnsi="Arial" w:cs="Arial"/>
          <w:color w:val="000000" w:themeColor="text1"/>
          <w:sz w:val="24"/>
          <w:szCs w:val="24"/>
          <w:lang w:val="fr-FR"/>
        </w:rPr>
      </w:pPr>
    </w:p>
    <w:p w14:paraId="21FFE895" w14:textId="022E14E2" w:rsidR="00B94D50" w:rsidRPr="00645AFC" w:rsidRDefault="00911C1D"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Cette annonce sera affichée sur le site Web de la Commission de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 xml:space="preserve">UA </w:t>
      </w:r>
      <w:r w:rsidR="000700FB" w:rsidRPr="000700FB">
        <w:rPr>
          <w:rFonts w:ascii="Arial" w:hAnsi="Arial" w:cs="Arial"/>
          <w:color w:val="000000" w:themeColor="text1"/>
          <w:sz w:val="24"/>
          <w:szCs w:val="24"/>
          <w:lang w:val="fr-FR"/>
        </w:rPr>
        <w:t>http://www.au.int</w:t>
      </w:r>
      <w:bookmarkStart w:id="0" w:name="_GoBack"/>
      <w:bookmarkEnd w:id="0"/>
    </w:p>
    <w:p w14:paraId="12DB0EC8" w14:textId="77777777" w:rsidR="00645AFC" w:rsidRDefault="00645AFC" w:rsidP="00645AFC">
      <w:pPr>
        <w:spacing w:after="0" w:line="240" w:lineRule="auto"/>
        <w:jc w:val="both"/>
        <w:rPr>
          <w:rFonts w:ascii="Arial" w:hAnsi="Arial" w:cs="Arial"/>
          <w:color w:val="000000" w:themeColor="text1"/>
          <w:sz w:val="24"/>
          <w:szCs w:val="24"/>
          <w:lang w:val="fr-FR"/>
        </w:rPr>
      </w:pPr>
    </w:p>
    <w:p w14:paraId="718A6A50" w14:textId="00CBDBF6" w:rsidR="00B94D50" w:rsidRPr="00645AFC" w:rsidRDefault="0010396A"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 xml:space="preserve">Le format détaillé dans lequel les notes conceptuelles doivent être soumises est disponible sur le site </w:t>
      </w:r>
      <w:r w:rsidRPr="00645AFC">
        <w:rPr>
          <w:rFonts w:ascii="Arial" w:hAnsi="Arial" w:cs="Arial"/>
          <w:b/>
          <w:color w:val="000000" w:themeColor="text1"/>
          <w:sz w:val="24"/>
          <w:szCs w:val="24"/>
          <w:lang w:val="fr-FR"/>
        </w:rPr>
        <w:t>en anglais, arabe, français et portugais</w:t>
      </w:r>
      <w:r w:rsidRPr="00645AFC">
        <w:rPr>
          <w:rFonts w:ascii="Arial" w:hAnsi="Arial" w:cs="Arial"/>
          <w:color w:val="000000" w:themeColor="text1"/>
          <w:sz w:val="24"/>
          <w:szCs w:val="24"/>
          <w:lang w:val="fr-FR"/>
        </w:rPr>
        <w:t>.</w:t>
      </w:r>
    </w:p>
    <w:p w14:paraId="6262D357" w14:textId="77777777" w:rsidR="00645AFC" w:rsidRDefault="00645AFC" w:rsidP="00645AFC">
      <w:pPr>
        <w:spacing w:after="0" w:line="240" w:lineRule="auto"/>
        <w:jc w:val="both"/>
        <w:rPr>
          <w:rFonts w:ascii="Arial" w:hAnsi="Arial" w:cs="Arial"/>
          <w:color w:val="000000" w:themeColor="text1"/>
          <w:sz w:val="24"/>
          <w:szCs w:val="24"/>
          <w:lang w:val="fr-FR"/>
        </w:rPr>
      </w:pPr>
    </w:p>
    <w:p w14:paraId="60086B45" w14:textId="012D2F2D" w:rsidR="000F7CC6" w:rsidRPr="00645AFC" w:rsidRDefault="00A73000" w:rsidP="00645AFC">
      <w:pPr>
        <w:spacing w:after="0" w:line="240" w:lineRule="auto"/>
        <w:jc w:val="both"/>
        <w:rPr>
          <w:rFonts w:ascii="Arial" w:hAnsi="Arial" w:cs="Arial"/>
          <w:color w:val="000000" w:themeColor="text1"/>
          <w:sz w:val="24"/>
          <w:szCs w:val="24"/>
          <w:lang w:val="fr-FR"/>
        </w:rPr>
      </w:pPr>
      <w:r w:rsidRPr="00645AFC">
        <w:rPr>
          <w:rFonts w:ascii="Arial" w:hAnsi="Arial" w:cs="Arial"/>
          <w:color w:val="000000" w:themeColor="text1"/>
          <w:sz w:val="24"/>
          <w:szCs w:val="24"/>
          <w:lang w:val="fr-FR"/>
        </w:rPr>
        <w:t>Les États membres et les organisations de base disposant de la capacité,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expérience requise dans la mise en réseau avec les groupes de femmes, les coopératives communautaires, le secteur informel et la lutte contre l</w:t>
      </w:r>
      <w:r w:rsidR="008D4D48" w:rsidRPr="00645AFC">
        <w:rPr>
          <w:rFonts w:ascii="Arial" w:hAnsi="Arial" w:cs="Arial"/>
          <w:color w:val="000000" w:themeColor="text1"/>
          <w:sz w:val="24"/>
          <w:szCs w:val="24"/>
          <w:lang w:val="fr-FR"/>
        </w:rPr>
        <w:t>’</w:t>
      </w:r>
      <w:r w:rsidRPr="00645AFC">
        <w:rPr>
          <w:rFonts w:ascii="Arial" w:hAnsi="Arial" w:cs="Arial"/>
          <w:color w:val="000000" w:themeColor="text1"/>
          <w:sz w:val="24"/>
          <w:szCs w:val="24"/>
          <w:lang w:val="fr-FR"/>
        </w:rPr>
        <w:t>inégalité entre les hommes et femmes sont encouragés à postuler</w:t>
      </w:r>
      <w:r w:rsidR="00B94D50" w:rsidRPr="00645AFC">
        <w:rPr>
          <w:rFonts w:ascii="Arial" w:hAnsi="Arial" w:cs="Arial"/>
          <w:color w:val="000000" w:themeColor="text1"/>
          <w:sz w:val="24"/>
          <w:szCs w:val="24"/>
          <w:lang w:val="fr-FR"/>
        </w:rPr>
        <w:t>.</w:t>
      </w:r>
      <w:r w:rsidR="000F7CC6" w:rsidRPr="00645AFC">
        <w:rPr>
          <w:rFonts w:ascii="Arial" w:hAnsi="Arial" w:cs="Arial"/>
          <w:color w:val="000000" w:themeColor="text1"/>
          <w:sz w:val="24"/>
          <w:szCs w:val="24"/>
          <w:lang w:val="fr-FR"/>
        </w:rPr>
        <w:t xml:space="preserve"> </w:t>
      </w:r>
    </w:p>
    <w:p w14:paraId="78D2BAA3" w14:textId="77777777" w:rsidR="00645AFC" w:rsidRDefault="00645AFC" w:rsidP="00645AFC">
      <w:pPr>
        <w:spacing w:after="0" w:line="240" w:lineRule="auto"/>
        <w:jc w:val="both"/>
        <w:rPr>
          <w:rFonts w:ascii="Arial" w:hAnsi="Arial" w:cs="Arial"/>
          <w:color w:val="000000" w:themeColor="text1"/>
          <w:sz w:val="24"/>
          <w:szCs w:val="24"/>
          <w:lang w:val="fr-FR"/>
        </w:rPr>
      </w:pPr>
    </w:p>
    <w:p w14:paraId="14E5F2B6" w14:textId="3F83C9FD" w:rsidR="004B7018" w:rsidRPr="00645AFC" w:rsidRDefault="00A73000" w:rsidP="00645AFC">
      <w:pPr>
        <w:spacing w:after="0" w:line="240" w:lineRule="auto"/>
        <w:jc w:val="both"/>
        <w:rPr>
          <w:rFonts w:ascii="Arial" w:hAnsi="Arial" w:cs="Arial"/>
          <w:b/>
          <w:sz w:val="24"/>
          <w:szCs w:val="24"/>
          <w:lang w:val="fr-FR"/>
        </w:rPr>
      </w:pPr>
      <w:r w:rsidRPr="00645AFC">
        <w:rPr>
          <w:rFonts w:ascii="Arial" w:hAnsi="Arial" w:cs="Arial"/>
          <w:color w:val="000000" w:themeColor="text1"/>
          <w:sz w:val="24"/>
          <w:szCs w:val="24"/>
          <w:lang w:val="fr-FR"/>
        </w:rPr>
        <w:t>Pour de plus amples informations ou précisions, veuillez communiquer avec</w:t>
      </w:r>
      <w:r w:rsidR="007C7768">
        <w:rPr>
          <w:rFonts w:ascii="Arial" w:hAnsi="Arial" w:cs="Arial"/>
          <w:color w:val="000000" w:themeColor="text1"/>
          <w:sz w:val="24"/>
          <w:szCs w:val="24"/>
          <w:lang w:val="fr-FR"/>
        </w:rPr>
        <w:t xml:space="preserve"> </w:t>
      </w:r>
      <w:r w:rsidR="001117C9" w:rsidRPr="000700FB">
        <w:rPr>
          <w:rFonts w:ascii="Arial" w:hAnsi="Arial" w:cs="Arial"/>
          <w:color w:val="000000" w:themeColor="text1"/>
          <w:sz w:val="24"/>
          <w:szCs w:val="28"/>
          <w:lang w:val="fr-FR"/>
        </w:rPr>
        <w:t>WGDD@africa-union.org</w:t>
      </w:r>
      <w:r w:rsidR="007C7768" w:rsidRPr="000700FB">
        <w:rPr>
          <w:rFonts w:ascii="Arial" w:hAnsi="Arial" w:cs="Arial"/>
          <w:color w:val="000000" w:themeColor="text1"/>
          <w:sz w:val="24"/>
          <w:szCs w:val="28"/>
          <w:lang w:val="fr-FR"/>
        </w:rPr>
        <w:t xml:space="preserve">; </w:t>
      </w:r>
      <w:r w:rsidR="000F7CC6" w:rsidRPr="00645AFC">
        <w:rPr>
          <w:rFonts w:ascii="Arial" w:hAnsi="Arial" w:cs="Arial"/>
          <w:b/>
          <w:color w:val="000000" w:themeColor="text1"/>
          <w:sz w:val="24"/>
          <w:szCs w:val="24"/>
          <w:lang w:val="fr-FR"/>
        </w:rPr>
        <w:t>M</w:t>
      </w:r>
      <w:r w:rsidR="004B7018" w:rsidRPr="00645AFC">
        <w:rPr>
          <w:rFonts w:ascii="Arial" w:hAnsi="Arial" w:cs="Arial"/>
          <w:b/>
          <w:color w:val="000000" w:themeColor="text1"/>
          <w:sz w:val="24"/>
          <w:szCs w:val="24"/>
          <w:lang w:val="fr-FR"/>
        </w:rPr>
        <w:t>.</w:t>
      </w:r>
      <w:r w:rsidR="008D4D48" w:rsidRPr="00645AFC">
        <w:rPr>
          <w:rFonts w:ascii="Arial" w:hAnsi="Arial" w:cs="Arial"/>
          <w:b/>
          <w:color w:val="000000" w:themeColor="text1"/>
          <w:sz w:val="24"/>
          <w:szCs w:val="24"/>
          <w:lang w:val="fr-FR"/>
        </w:rPr>
        <w:t> </w:t>
      </w:r>
      <w:r w:rsidR="004B7018" w:rsidRPr="00645AFC">
        <w:rPr>
          <w:rFonts w:ascii="Arial" w:hAnsi="Arial" w:cs="Arial"/>
          <w:b/>
          <w:color w:val="000000" w:themeColor="text1"/>
          <w:sz w:val="24"/>
          <w:szCs w:val="24"/>
          <w:lang w:val="fr-FR"/>
        </w:rPr>
        <w:t>Adoumtar Noubatour,</w:t>
      </w:r>
      <w:r w:rsidR="004B7018" w:rsidRPr="00645AFC">
        <w:rPr>
          <w:rFonts w:ascii="Arial" w:hAnsi="Arial" w:cs="Arial"/>
          <w:color w:val="000000" w:themeColor="text1"/>
          <w:sz w:val="24"/>
          <w:szCs w:val="24"/>
          <w:lang w:val="fr-FR"/>
        </w:rPr>
        <w:t xml:space="preserve"> </w:t>
      </w:r>
      <w:r w:rsidR="000F7CC6" w:rsidRPr="00645AFC">
        <w:rPr>
          <w:rFonts w:ascii="Arial" w:hAnsi="Arial" w:cs="Arial"/>
          <w:color w:val="000000" w:themeColor="text1"/>
          <w:sz w:val="24"/>
          <w:szCs w:val="24"/>
          <w:lang w:val="fr-FR"/>
        </w:rPr>
        <w:t>Fonctionnaire principal de programme</w:t>
      </w:r>
      <w:r w:rsidR="004B7018" w:rsidRPr="00645AFC">
        <w:rPr>
          <w:rFonts w:ascii="Arial" w:hAnsi="Arial" w:cs="Arial"/>
          <w:color w:val="000000" w:themeColor="text1"/>
          <w:sz w:val="24"/>
          <w:szCs w:val="24"/>
          <w:lang w:val="fr-FR"/>
        </w:rPr>
        <w:t>, Tel</w:t>
      </w:r>
      <w:r w:rsidR="008D4D48" w:rsidRPr="00645AFC">
        <w:rPr>
          <w:rFonts w:ascii="Arial" w:hAnsi="Arial" w:cs="Arial"/>
          <w:color w:val="000000" w:themeColor="text1"/>
          <w:sz w:val="24"/>
          <w:szCs w:val="24"/>
          <w:lang w:val="fr-FR"/>
        </w:rPr>
        <w:t> </w:t>
      </w:r>
      <w:r w:rsidR="004B7018" w:rsidRPr="00645AFC">
        <w:rPr>
          <w:rFonts w:ascii="Arial" w:hAnsi="Arial" w:cs="Arial"/>
          <w:color w:val="000000" w:themeColor="text1"/>
          <w:sz w:val="24"/>
          <w:szCs w:val="24"/>
          <w:lang w:val="fr-FR"/>
        </w:rPr>
        <w:t>: +251 11 518 21 11- email</w:t>
      </w:r>
      <w:r w:rsidR="008D4D48" w:rsidRPr="00645AFC">
        <w:rPr>
          <w:rFonts w:ascii="Arial" w:hAnsi="Arial" w:cs="Arial"/>
          <w:color w:val="000000" w:themeColor="text1"/>
          <w:sz w:val="24"/>
          <w:szCs w:val="24"/>
          <w:lang w:val="fr-FR"/>
        </w:rPr>
        <w:t> </w:t>
      </w:r>
      <w:r w:rsidR="004B7018" w:rsidRPr="00645AFC">
        <w:rPr>
          <w:rFonts w:ascii="Arial" w:hAnsi="Arial" w:cs="Arial"/>
          <w:color w:val="000000" w:themeColor="text1"/>
          <w:sz w:val="24"/>
          <w:szCs w:val="24"/>
          <w:lang w:val="fr-FR"/>
        </w:rPr>
        <w:t xml:space="preserve">: </w:t>
      </w:r>
      <w:hyperlink r:id="rId10" w:history="1">
        <w:r w:rsidR="004B7018" w:rsidRPr="00645AFC">
          <w:rPr>
            <w:rStyle w:val="Hyperlink"/>
            <w:rFonts w:ascii="Arial" w:hAnsi="Arial" w:cs="Arial"/>
            <w:color w:val="000000" w:themeColor="text1"/>
            <w:sz w:val="24"/>
            <w:szCs w:val="24"/>
            <w:u w:val="none"/>
            <w:lang w:val="fr-FR"/>
          </w:rPr>
          <w:t>adoumtarn@africa-union.org</w:t>
        </w:r>
      </w:hyperlink>
      <w:r w:rsidR="004B7018" w:rsidRPr="00645AFC">
        <w:rPr>
          <w:rFonts w:ascii="Arial" w:hAnsi="Arial" w:cs="Arial"/>
          <w:color w:val="000000" w:themeColor="text1"/>
          <w:sz w:val="24"/>
          <w:szCs w:val="24"/>
          <w:lang w:val="fr-FR"/>
        </w:rPr>
        <w:t xml:space="preserve"> ; </w:t>
      </w:r>
      <w:r w:rsidR="004B7018" w:rsidRPr="00645AFC">
        <w:rPr>
          <w:rFonts w:ascii="Arial" w:hAnsi="Arial" w:cs="Arial"/>
          <w:b/>
          <w:sz w:val="24"/>
          <w:szCs w:val="24"/>
          <w:lang w:val="fr-FR"/>
        </w:rPr>
        <w:t>M</w:t>
      </w:r>
      <w:r w:rsidR="000F7CC6" w:rsidRPr="00645AFC">
        <w:rPr>
          <w:rFonts w:ascii="Arial" w:hAnsi="Arial" w:cs="Arial"/>
          <w:b/>
          <w:sz w:val="24"/>
          <w:szCs w:val="24"/>
          <w:lang w:val="fr-FR"/>
        </w:rPr>
        <w:t>me</w:t>
      </w:r>
      <w:r w:rsidR="008D4D48" w:rsidRPr="00645AFC">
        <w:rPr>
          <w:rFonts w:ascii="Arial" w:hAnsi="Arial" w:cs="Arial"/>
          <w:b/>
          <w:sz w:val="24"/>
          <w:szCs w:val="24"/>
          <w:lang w:val="fr-FR"/>
        </w:rPr>
        <w:t> </w:t>
      </w:r>
      <w:r w:rsidR="004B7018" w:rsidRPr="00645AFC">
        <w:rPr>
          <w:rFonts w:ascii="Arial" w:hAnsi="Arial" w:cs="Arial"/>
          <w:b/>
          <w:sz w:val="24"/>
          <w:szCs w:val="24"/>
          <w:lang w:val="fr-FR"/>
        </w:rPr>
        <w:t xml:space="preserve">Fiorella De Pede, </w:t>
      </w:r>
      <w:r w:rsidR="004B7018" w:rsidRPr="00645AFC">
        <w:rPr>
          <w:rFonts w:ascii="Arial" w:hAnsi="Arial" w:cs="Arial"/>
          <w:bCs/>
          <w:sz w:val="24"/>
          <w:szCs w:val="24"/>
          <w:lang w:val="fr-FR"/>
        </w:rPr>
        <w:t>email : FiorellaP@africa-union.org. Tel.</w:t>
      </w:r>
      <w:r w:rsidR="008D4D48" w:rsidRPr="00645AFC">
        <w:rPr>
          <w:rFonts w:ascii="Arial" w:hAnsi="Arial" w:cs="Arial"/>
          <w:bCs/>
          <w:sz w:val="24"/>
          <w:szCs w:val="24"/>
          <w:lang w:val="fr-FR"/>
        </w:rPr>
        <w:t> </w:t>
      </w:r>
      <w:r w:rsidR="004B7018" w:rsidRPr="00645AFC">
        <w:rPr>
          <w:rFonts w:ascii="Arial" w:hAnsi="Arial" w:cs="Arial"/>
          <w:bCs/>
          <w:sz w:val="24"/>
          <w:szCs w:val="24"/>
          <w:lang w:val="fr-FR"/>
        </w:rPr>
        <w:t>: +251115182115.</w:t>
      </w:r>
    </w:p>
    <w:p w14:paraId="549CE1B8" w14:textId="3A0ECA84" w:rsidR="00100B35" w:rsidRDefault="00100B35" w:rsidP="00645AFC">
      <w:pPr>
        <w:spacing w:after="0" w:line="240" w:lineRule="auto"/>
        <w:jc w:val="both"/>
        <w:rPr>
          <w:rStyle w:val="Strong"/>
          <w:rFonts w:ascii="Arial" w:eastAsia="Times New Roman" w:hAnsi="Arial" w:cs="Arial"/>
          <w:b w:val="0"/>
          <w:color w:val="000000" w:themeColor="text1"/>
          <w:sz w:val="24"/>
          <w:szCs w:val="24"/>
          <w:lang w:val="fr-FR"/>
        </w:rPr>
      </w:pPr>
    </w:p>
    <w:p w14:paraId="218C3320" w14:textId="77777777" w:rsidR="00100B35" w:rsidRPr="00645AFC" w:rsidRDefault="00100B35" w:rsidP="00645AFC">
      <w:pPr>
        <w:spacing w:after="0" w:line="240" w:lineRule="auto"/>
        <w:jc w:val="both"/>
        <w:rPr>
          <w:rFonts w:ascii="Arial" w:hAnsi="Arial" w:cs="Arial"/>
          <w:color w:val="000000" w:themeColor="text1"/>
          <w:sz w:val="24"/>
          <w:szCs w:val="24"/>
          <w:lang w:val="fr-FR"/>
        </w:rPr>
      </w:pPr>
    </w:p>
    <w:p w14:paraId="1A921FF4" w14:textId="77777777" w:rsidR="00100B35" w:rsidRPr="00645AFC" w:rsidRDefault="00100B35" w:rsidP="00645AFC">
      <w:pPr>
        <w:spacing w:after="0" w:line="240" w:lineRule="auto"/>
        <w:jc w:val="both"/>
        <w:rPr>
          <w:rFonts w:ascii="Arial" w:hAnsi="Arial" w:cs="Arial"/>
          <w:color w:val="000000" w:themeColor="text1"/>
          <w:sz w:val="24"/>
          <w:szCs w:val="24"/>
          <w:lang w:val="fr-FR"/>
        </w:rPr>
      </w:pPr>
    </w:p>
    <w:sectPr w:rsidR="00100B35" w:rsidRPr="00645AFC" w:rsidSect="00645AFC">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2D2B5" w14:textId="77777777" w:rsidR="00722C28" w:rsidRDefault="00722C28" w:rsidP="008D4D48">
      <w:pPr>
        <w:spacing w:after="0" w:line="240" w:lineRule="auto"/>
      </w:pPr>
      <w:r>
        <w:separator/>
      </w:r>
    </w:p>
  </w:endnote>
  <w:endnote w:type="continuationSeparator" w:id="0">
    <w:p w14:paraId="65F03034" w14:textId="77777777" w:rsidR="00722C28" w:rsidRDefault="00722C28" w:rsidP="008D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A013A" w14:textId="77777777" w:rsidR="00722C28" w:rsidRDefault="00722C28" w:rsidP="008D4D48">
      <w:pPr>
        <w:spacing w:after="0" w:line="240" w:lineRule="auto"/>
      </w:pPr>
      <w:r>
        <w:separator/>
      </w:r>
    </w:p>
  </w:footnote>
  <w:footnote w:type="continuationSeparator" w:id="0">
    <w:p w14:paraId="7094757C" w14:textId="77777777" w:rsidR="00722C28" w:rsidRDefault="00722C28" w:rsidP="008D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rPr>
      <w:id w:val="1249617802"/>
      <w:docPartObj>
        <w:docPartGallery w:val="Page Numbers (Top of Page)"/>
        <w:docPartUnique/>
      </w:docPartObj>
    </w:sdtPr>
    <w:sdtEndPr>
      <w:rPr>
        <w:noProof/>
      </w:rPr>
    </w:sdtEndPr>
    <w:sdtContent>
      <w:p w14:paraId="75415E50" w14:textId="74BC5DAD" w:rsidR="00645AFC" w:rsidRPr="00645AFC" w:rsidRDefault="00645AFC">
        <w:pPr>
          <w:pStyle w:val="Header"/>
          <w:jc w:val="right"/>
          <w:rPr>
            <w:rFonts w:ascii="Arial" w:hAnsi="Arial" w:cs="Arial"/>
            <w:b/>
          </w:rPr>
        </w:pPr>
        <w:r w:rsidRPr="00645AFC">
          <w:rPr>
            <w:rFonts w:ascii="Arial" w:hAnsi="Arial" w:cs="Arial"/>
            <w:b/>
          </w:rPr>
          <w:t xml:space="preserve">Page </w:t>
        </w:r>
        <w:r w:rsidRPr="00645AFC">
          <w:rPr>
            <w:rFonts w:ascii="Arial" w:hAnsi="Arial" w:cs="Arial"/>
            <w:b/>
          </w:rPr>
          <w:fldChar w:fldCharType="begin"/>
        </w:r>
        <w:r w:rsidRPr="00645AFC">
          <w:rPr>
            <w:rFonts w:ascii="Arial" w:hAnsi="Arial" w:cs="Arial"/>
            <w:b/>
          </w:rPr>
          <w:instrText xml:space="preserve"> PAGE   \* MERGEFORMAT </w:instrText>
        </w:r>
        <w:r w:rsidRPr="00645AFC">
          <w:rPr>
            <w:rFonts w:ascii="Arial" w:hAnsi="Arial" w:cs="Arial"/>
            <w:b/>
          </w:rPr>
          <w:fldChar w:fldCharType="separate"/>
        </w:r>
        <w:r w:rsidR="000700FB">
          <w:rPr>
            <w:rFonts w:ascii="Arial" w:hAnsi="Arial" w:cs="Arial"/>
            <w:b/>
            <w:noProof/>
          </w:rPr>
          <w:t>4</w:t>
        </w:r>
        <w:r w:rsidRPr="00645AFC">
          <w:rPr>
            <w:rFonts w:ascii="Arial" w:hAnsi="Arial" w:cs="Arial"/>
            <w:b/>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4C14"/>
    <w:multiLevelType w:val="hybridMultilevel"/>
    <w:tmpl w:val="CF06D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33BAF"/>
    <w:multiLevelType w:val="hybridMultilevel"/>
    <w:tmpl w:val="12A46544"/>
    <w:lvl w:ilvl="0" w:tplc="E4C617DE">
      <w:start w:val="1"/>
      <w:numFmt w:val="lowerLetter"/>
      <w:lvlText w:val="(%1)"/>
      <w:lvlJc w:val="left"/>
      <w:pPr>
        <w:ind w:left="480" w:hanging="408"/>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nsid w:val="19980ECC"/>
    <w:multiLevelType w:val="hybridMultilevel"/>
    <w:tmpl w:val="EC9A7C62"/>
    <w:lvl w:ilvl="0" w:tplc="62E0A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815FF"/>
    <w:multiLevelType w:val="hybridMultilevel"/>
    <w:tmpl w:val="7D42D764"/>
    <w:lvl w:ilvl="0" w:tplc="CCA2F0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44391"/>
    <w:multiLevelType w:val="hybridMultilevel"/>
    <w:tmpl w:val="2BFA879A"/>
    <w:lvl w:ilvl="0" w:tplc="F3127A0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84E55"/>
    <w:multiLevelType w:val="hybridMultilevel"/>
    <w:tmpl w:val="8C6A4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0E12D3"/>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F85690"/>
    <w:multiLevelType w:val="hybridMultilevel"/>
    <w:tmpl w:val="73B69E4C"/>
    <w:lvl w:ilvl="0" w:tplc="3294B6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BF1497"/>
    <w:multiLevelType w:val="hybridMultilevel"/>
    <w:tmpl w:val="563C9948"/>
    <w:lvl w:ilvl="0" w:tplc="5B4E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539D9"/>
    <w:multiLevelType w:val="hybridMultilevel"/>
    <w:tmpl w:val="E93C643E"/>
    <w:lvl w:ilvl="0" w:tplc="1224642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5410E"/>
    <w:multiLevelType w:val="hybridMultilevel"/>
    <w:tmpl w:val="4A088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F69C1"/>
    <w:multiLevelType w:val="hybridMultilevel"/>
    <w:tmpl w:val="59D82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44A36"/>
    <w:multiLevelType w:val="hybridMultilevel"/>
    <w:tmpl w:val="1318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D41CF0"/>
    <w:multiLevelType w:val="hybridMultilevel"/>
    <w:tmpl w:val="6926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A5408F"/>
    <w:multiLevelType w:val="hybridMultilevel"/>
    <w:tmpl w:val="9A44BB4C"/>
    <w:lvl w:ilvl="0" w:tplc="6E3A0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0E3435"/>
    <w:multiLevelType w:val="hybridMultilevel"/>
    <w:tmpl w:val="6D549FC4"/>
    <w:lvl w:ilvl="0" w:tplc="E20A3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8B39BB"/>
    <w:multiLevelType w:val="hybridMultilevel"/>
    <w:tmpl w:val="98CC6414"/>
    <w:lvl w:ilvl="0" w:tplc="C19C0204">
      <w:start w:val="1"/>
      <w:numFmt w:val="decimal"/>
      <w:lvlText w:val="%1."/>
      <w:lvlJc w:val="left"/>
      <w:pPr>
        <w:ind w:left="720" w:hanging="360"/>
      </w:pPr>
      <w:rPr>
        <w:rFonts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6061389"/>
    <w:multiLevelType w:val="hybridMultilevel"/>
    <w:tmpl w:val="43E87F08"/>
    <w:lvl w:ilvl="0" w:tplc="58AE8512">
      <w:start w:val="1"/>
      <w:numFmt w:val="decimal"/>
      <w:lvlText w:val="%1."/>
      <w:lvlJc w:val="left"/>
      <w:pPr>
        <w:ind w:left="1440" w:hanging="360"/>
      </w:pPr>
      <w:rPr>
        <w:rFonts w:ascii="Arial" w:eastAsia="Calibri" w:hAnsi="Arial" w:cs="Arial"/>
      </w:rPr>
    </w:lvl>
    <w:lvl w:ilvl="1" w:tplc="9C920106">
      <w:start w:val="1"/>
      <w:numFmt w:val="lowerRoman"/>
      <w:lvlText w:val="%2."/>
      <w:lvlJc w:val="left"/>
      <w:pPr>
        <w:ind w:left="2160" w:hanging="360"/>
      </w:pPr>
      <w:rPr>
        <w:rFonts w:ascii="Arial" w:eastAsia="Calibri" w:hAnsi="Arial" w:cs="Arial"/>
      </w:rPr>
    </w:lvl>
    <w:lvl w:ilvl="2" w:tplc="0409001B">
      <w:start w:val="1"/>
      <w:numFmt w:val="lowerRoman"/>
      <w:lvlText w:val="%3."/>
      <w:lvlJc w:val="right"/>
      <w:pPr>
        <w:ind w:left="2880" w:hanging="180"/>
      </w:pPr>
    </w:lvl>
    <w:lvl w:ilvl="3" w:tplc="B8201D38">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9A74AC"/>
    <w:multiLevelType w:val="hybridMultilevel"/>
    <w:tmpl w:val="BA2E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3857D9"/>
    <w:multiLevelType w:val="hybridMultilevel"/>
    <w:tmpl w:val="D2406F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0102DF4"/>
    <w:multiLevelType w:val="hybridMultilevel"/>
    <w:tmpl w:val="053C3EF0"/>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F620E5"/>
    <w:multiLevelType w:val="hybridMultilevel"/>
    <w:tmpl w:val="65644A80"/>
    <w:lvl w:ilvl="0" w:tplc="6BD64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A861D4"/>
    <w:multiLevelType w:val="hybridMultilevel"/>
    <w:tmpl w:val="B1220A26"/>
    <w:lvl w:ilvl="0" w:tplc="4F38A5FE">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1C2716"/>
    <w:multiLevelType w:val="hybridMultilevel"/>
    <w:tmpl w:val="7E0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051DB"/>
    <w:multiLevelType w:val="hybridMultilevel"/>
    <w:tmpl w:val="8E4223C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DA1E77"/>
    <w:multiLevelType w:val="hybridMultilevel"/>
    <w:tmpl w:val="ED4C1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B465DBA"/>
    <w:multiLevelType w:val="hybridMultilevel"/>
    <w:tmpl w:val="25360FAC"/>
    <w:lvl w:ilvl="0" w:tplc="7A60497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71264"/>
    <w:multiLevelType w:val="hybridMultilevel"/>
    <w:tmpl w:val="2C7E6832"/>
    <w:lvl w:ilvl="0" w:tplc="1C090011">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356FC5"/>
    <w:multiLevelType w:val="hybridMultilevel"/>
    <w:tmpl w:val="00A033E8"/>
    <w:lvl w:ilvl="0" w:tplc="5A26EA74">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107CC"/>
    <w:multiLevelType w:val="hybridMultilevel"/>
    <w:tmpl w:val="6B540996"/>
    <w:lvl w:ilvl="0" w:tplc="223E1EBC">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A74078"/>
    <w:multiLevelType w:val="hybridMultilevel"/>
    <w:tmpl w:val="2E6AE6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88B34BB"/>
    <w:multiLevelType w:val="hybridMultilevel"/>
    <w:tmpl w:val="5314A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20"/>
  </w:num>
  <w:num w:numId="5">
    <w:abstractNumId w:val="1"/>
  </w:num>
  <w:num w:numId="6">
    <w:abstractNumId w:val="12"/>
  </w:num>
  <w:num w:numId="7">
    <w:abstractNumId w:val="13"/>
  </w:num>
  <w:num w:numId="8">
    <w:abstractNumId w:val="9"/>
  </w:num>
  <w:num w:numId="9">
    <w:abstractNumId w:val="26"/>
  </w:num>
  <w:num w:numId="10">
    <w:abstractNumId w:val="6"/>
  </w:num>
  <w:num w:numId="11">
    <w:abstractNumId w:val="21"/>
  </w:num>
  <w:num w:numId="12">
    <w:abstractNumId w:val="31"/>
  </w:num>
  <w:num w:numId="13">
    <w:abstractNumId w:val="27"/>
  </w:num>
  <w:num w:numId="14">
    <w:abstractNumId w:val="17"/>
  </w:num>
  <w:num w:numId="15">
    <w:abstractNumId w:val="16"/>
  </w:num>
  <w:num w:numId="16">
    <w:abstractNumId w:val="18"/>
  </w:num>
  <w:num w:numId="17">
    <w:abstractNumId w:val="30"/>
  </w:num>
  <w:num w:numId="18">
    <w:abstractNumId w:val="10"/>
  </w:num>
  <w:num w:numId="19">
    <w:abstractNumId w:val="25"/>
  </w:num>
  <w:num w:numId="20">
    <w:abstractNumId w:val="19"/>
  </w:num>
  <w:num w:numId="21">
    <w:abstractNumId w:val="23"/>
  </w:num>
  <w:num w:numId="22">
    <w:abstractNumId w:val="22"/>
  </w:num>
  <w:num w:numId="23">
    <w:abstractNumId w:val="4"/>
  </w:num>
  <w:num w:numId="24">
    <w:abstractNumId w:val="3"/>
  </w:num>
  <w:num w:numId="25">
    <w:abstractNumId w:val="15"/>
  </w:num>
  <w:num w:numId="26">
    <w:abstractNumId w:val="29"/>
  </w:num>
  <w:num w:numId="27">
    <w:abstractNumId w:val="7"/>
  </w:num>
  <w:num w:numId="28">
    <w:abstractNumId w:val="24"/>
  </w:num>
  <w:num w:numId="29">
    <w:abstractNumId w:val="28"/>
  </w:num>
  <w:num w:numId="30">
    <w:abstractNumId w:val="0"/>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DF"/>
    <w:rsid w:val="00003995"/>
    <w:rsid w:val="00017094"/>
    <w:rsid w:val="000461AC"/>
    <w:rsid w:val="000700FB"/>
    <w:rsid w:val="00090F8C"/>
    <w:rsid w:val="00096633"/>
    <w:rsid w:val="000A2C0C"/>
    <w:rsid w:val="000B6D30"/>
    <w:rsid w:val="000D03F6"/>
    <w:rsid w:val="000E763D"/>
    <w:rsid w:val="000F19C7"/>
    <w:rsid w:val="000F7CC6"/>
    <w:rsid w:val="001002E1"/>
    <w:rsid w:val="00100B35"/>
    <w:rsid w:val="0010396A"/>
    <w:rsid w:val="00104813"/>
    <w:rsid w:val="001117C9"/>
    <w:rsid w:val="00112057"/>
    <w:rsid w:val="001163FD"/>
    <w:rsid w:val="0012447A"/>
    <w:rsid w:val="0012639D"/>
    <w:rsid w:val="00126E4B"/>
    <w:rsid w:val="0013355A"/>
    <w:rsid w:val="00134E99"/>
    <w:rsid w:val="00136038"/>
    <w:rsid w:val="00142F15"/>
    <w:rsid w:val="00147085"/>
    <w:rsid w:val="0017382D"/>
    <w:rsid w:val="00185D28"/>
    <w:rsid w:val="001A4287"/>
    <w:rsid w:val="001D1722"/>
    <w:rsid w:val="001D43B8"/>
    <w:rsid w:val="001E2EDF"/>
    <w:rsid w:val="0020072D"/>
    <w:rsid w:val="002014CC"/>
    <w:rsid w:val="0020162F"/>
    <w:rsid w:val="00214D99"/>
    <w:rsid w:val="002222E7"/>
    <w:rsid w:val="002261B1"/>
    <w:rsid w:val="00246DAB"/>
    <w:rsid w:val="002500F8"/>
    <w:rsid w:val="00270000"/>
    <w:rsid w:val="00284D2E"/>
    <w:rsid w:val="002A4BE6"/>
    <w:rsid w:val="002A5C48"/>
    <w:rsid w:val="002B0B22"/>
    <w:rsid w:val="002C3D03"/>
    <w:rsid w:val="002D5888"/>
    <w:rsid w:val="002D6EC4"/>
    <w:rsid w:val="002D7431"/>
    <w:rsid w:val="002F7913"/>
    <w:rsid w:val="003059D0"/>
    <w:rsid w:val="003214CA"/>
    <w:rsid w:val="0032482F"/>
    <w:rsid w:val="00331966"/>
    <w:rsid w:val="00342A1D"/>
    <w:rsid w:val="00344B8A"/>
    <w:rsid w:val="0036417D"/>
    <w:rsid w:val="003717C4"/>
    <w:rsid w:val="00387B2E"/>
    <w:rsid w:val="00396823"/>
    <w:rsid w:val="003A7032"/>
    <w:rsid w:val="003B0F74"/>
    <w:rsid w:val="003B6B62"/>
    <w:rsid w:val="003B71AC"/>
    <w:rsid w:val="003C1B8B"/>
    <w:rsid w:val="003D50C5"/>
    <w:rsid w:val="003D5F39"/>
    <w:rsid w:val="004053CC"/>
    <w:rsid w:val="004109D6"/>
    <w:rsid w:val="00430274"/>
    <w:rsid w:val="00433FEC"/>
    <w:rsid w:val="00437523"/>
    <w:rsid w:val="00440702"/>
    <w:rsid w:val="0044190B"/>
    <w:rsid w:val="004741F6"/>
    <w:rsid w:val="00490F2F"/>
    <w:rsid w:val="004A1BF8"/>
    <w:rsid w:val="004A2E44"/>
    <w:rsid w:val="004B1441"/>
    <w:rsid w:val="004B2CAD"/>
    <w:rsid w:val="004B66D5"/>
    <w:rsid w:val="004B7018"/>
    <w:rsid w:val="004D7F4D"/>
    <w:rsid w:val="004F0FBE"/>
    <w:rsid w:val="004F1400"/>
    <w:rsid w:val="004F7D61"/>
    <w:rsid w:val="00511196"/>
    <w:rsid w:val="00520E1C"/>
    <w:rsid w:val="00552783"/>
    <w:rsid w:val="00554427"/>
    <w:rsid w:val="00575C6F"/>
    <w:rsid w:val="00590273"/>
    <w:rsid w:val="005B19F0"/>
    <w:rsid w:val="005B5BEE"/>
    <w:rsid w:val="005C0811"/>
    <w:rsid w:val="005D2EC4"/>
    <w:rsid w:val="005D55C5"/>
    <w:rsid w:val="005E30AB"/>
    <w:rsid w:val="005F4D01"/>
    <w:rsid w:val="006136EF"/>
    <w:rsid w:val="00615755"/>
    <w:rsid w:val="006174A0"/>
    <w:rsid w:val="00623697"/>
    <w:rsid w:val="00645AFC"/>
    <w:rsid w:val="00657011"/>
    <w:rsid w:val="006769E1"/>
    <w:rsid w:val="006922EC"/>
    <w:rsid w:val="006A1784"/>
    <w:rsid w:val="006A3210"/>
    <w:rsid w:val="006C3294"/>
    <w:rsid w:val="006C70C0"/>
    <w:rsid w:val="006D178A"/>
    <w:rsid w:val="006D4DAE"/>
    <w:rsid w:val="006E2630"/>
    <w:rsid w:val="006E44A8"/>
    <w:rsid w:val="006E477A"/>
    <w:rsid w:val="006E70AC"/>
    <w:rsid w:val="006F6932"/>
    <w:rsid w:val="00703B6F"/>
    <w:rsid w:val="007206ED"/>
    <w:rsid w:val="00722C28"/>
    <w:rsid w:val="00731D3A"/>
    <w:rsid w:val="007417A3"/>
    <w:rsid w:val="00741F0A"/>
    <w:rsid w:val="00742EDB"/>
    <w:rsid w:val="00743758"/>
    <w:rsid w:val="007726F5"/>
    <w:rsid w:val="00786721"/>
    <w:rsid w:val="007A3E04"/>
    <w:rsid w:val="007C0422"/>
    <w:rsid w:val="007C7768"/>
    <w:rsid w:val="007D02C3"/>
    <w:rsid w:val="007E4A52"/>
    <w:rsid w:val="007E7DBA"/>
    <w:rsid w:val="007F24BE"/>
    <w:rsid w:val="008412A3"/>
    <w:rsid w:val="00850C79"/>
    <w:rsid w:val="008532EE"/>
    <w:rsid w:val="008541B6"/>
    <w:rsid w:val="00870BCD"/>
    <w:rsid w:val="0087231D"/>
    <w:rsid w:val="00876B1E"/>
    <w:rsid w:val="00876E1F"/>
    <w:rsid w:val="0088038C"/>
    <w:rsid w:val="008B188E"/>
    <w:rsid w:val="008B2F9B"/>
    <w:rsid w:val="008B3D8B"/>
    <w:rsid w:val="008D4D48"/>
    <w:rsid w:val="008F4B9C"/>
    <w:rsid w:val="008F51B5"/>
    <w:rsid w:val="00911C1D"/>
    <w:rsid w:val="0093361F"/>
    <w:rsid w:val="009340D6"/>
    <w:rsid w:val="0095036F"/>
    <w:rsid w:val="00950632"/>
    <w:rsid w:val="0095291F"/>
    <w:rsid w:val="009533BC"/>
    <w:rsid w:val="00954F2F"/>
    <w:rsid w:val="009620DF"/>
    <w:rsid w:val="00971454"/>
    <w:rsid w:val="009855AC"/>
    <w:rsid w:val="009A6E51"/>
    <w:rsid w:val="009B1BF7"/>
    <w:rsid w:val="009C797F"/>
    <w:rsid w:val="009D1A93"/>
    <w:rsid w:val="009D377B"/>
    <w:rsid w:val="009D6525"/>
    <w:rsid w:val="009D781A"/>
    <w:rsid w:val="009E487F"/>
    <w:rsid w:val="00A07180"/>
    <w:rsid w:val="00A07BAA"/>
    <w:rsid w:val="00A12582"/>
    <w:rsid w:val="00A225EA"/>
    <w:rsid w:val="00A22A8C"/>
    <w:rsid w:val="00A33B08"/>
    <w:rsid w:val="00A55DCC"/>
    <w:rsid w:val="00A65553"/>
    <w:rsid w:val="00A73000"/>
    <w:rsid w:val="00A92E02"/>
    <w:rsid w:val="00AC6B05"/>
    <w:rsid w:val="00AC71E1"/>
    <w:rsid w:val="00AD751E"/>
    <w:rsid w:val="00AF5A8D"/>
    <w:rsid w:val="00B16D87"/>
    <w:rsid w:val="00B62EA2"/>
    <w:rsid w:val="00B715D4"/>
    <w:rsid w:val="00B94D50"/>
    <w:rsid w:val="00BB7652"/>
    <w:rsid w:val="00C01E47"/>
    <w:rsid w:val="00C16738"/>
    <w:rsid w:val="00C33776"/>
    <w:rsid w:val="00C3446E"/>
    <w:rsid w:val="00C44454"/>
    <w:rsid w:val="00C57642"/>
    <w:rsid w:val="00C84F46"/>
    <w:rsid w:val="00C946A4"/>
    <w:rsid w:val="00C967B4"/>
    <w:rsid w:val="00CA48A1"/>
    <w:rsid w:val="00D20B08"/>
    <w:rsid w:val="00D37D1F"/>
    <w:rsid w:val="00D41E78"/>
    <w:rsid w:val="00D43B39"/>
    <w:rsid w:val="00D5685A"/>
    <w:rsid w:val="00D725A8"/>
    <w:rsid w:val="00DD2DC3"/>
    <w:rsid w:val="00DD55F0"/>
    <w:rsid w:val="00DE27E6"/>
    <w:rsid w:val="00DF6EDA"/>
    <w:rsid w:val="00E0068E"/>
    <w:rsid w:val="00E058C1"/>
    <w:rsid w:val="00E35C0E"/>
    <w:rsid w:val="00E558DE"/>
    <w:rsid w:val="00E911EB"/>
    <w:rsid w:val="00E91DD4"/>
    <w:rsid w:val="00EB4BFB"/>
    <w:rsid w:val="00ED650E"/>
    <w:rsid w:val="00EE24BD"/>
    <w:rsid w:val="00EF206F"/>
    <w:rsid w:val="00EF37D5"/>
    <w:rsid w:val="00F10C13"/>
    <w:rsid w:val="00F16B7F"/>
    <w:rsid w:val="00F220D2"/>
    <w:rsid w:val="00F45509"/>
    <w:rsid w:val="00F644EF"/>
    <w:rsid w:val="00F71774"/>
    <w:rsid w:val="00F71850"/>
    <w:rsid w:val="00FB2C5B"/>
    <w:rsid w:val="00FD44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9B625"/>
  <w15:docId w15:val="{7B227686-EC46-43B1-BC04-B7F08268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6823"/>
    <w:pPr>
      <w:keepNext/>
      <w:spacing w:after="0" w:line="240" w:lineRule="auto"/>
      <w:outlineLvl w:val="0"/>
    </w:pPr>
    <w:rPr>
      <w:rFonts w:ascii="Times New Roman" w:eastAsia="Arial Unicode MS" w:hAnsi="Times New Roman" w:cs="Times New Roman"/>
      <w:b/>
      <w:bCs/>
      <w:sz w:val="18"/>
      <w:szCs w:val="24"/>
      <w:lang w:val="fr-FR"/>
    </w:rPr>
  </w:style>
  <w:style w:type="paragraph" w:styleId="Heading4">
    <w:name w:val="heading 4"/>
    <w:basedOn w:val="Normal"/>
    <w:next w:val="Normal"/>
    <w:link w:val="Heading4Char"/>
    <w:qFormat/>
    <w:rsid w:val="00396823"/>
    <w:pPr>
      <w:keepNext/>
      <w:spacing w:after="0" w:line="240" w:lineRule="auto"/>
      <w:jc w:val="center"/>
      <w:outlineLvl w:val="3"/>
    </w:pPr>
    <w:rPr>
      <w:rFonts w:ascii="Arial" w:eastAsia="Arial Unicode MS" w:hAnsi="Arial" w:cs="Times New Roman"/>
      <w:b/>
      <w:bCs/>
      <w:sz w:val="28"/>
      <w:szCs w:val="24"/>
      <w:lang w:val="fr-FR"/>
    </w:rPr>
  </w:style>
  <w:style w:type="paragraph" w:styleId="Heading5">
    <w:name w:val="heading 5"/>
    <w:basedOn w:val="Normal"/>
    <w:next w:val="Normal"/>
    <w:link w:val="Heading5Char"/>
    <w:qFormat/>
    <w:rsid w:val="00396823"/>
    <w:pPr>
      <w:keepNext/>
      <w:spacing w:after="0" w:line="240" w:lineRule="auto"/>
      <w:jc w:val="center"/>
      <w:outlineLvl w:val="4"/>
    </w:pPr>
    <w:rPr>
      <w:rFonts w:ascii="Arial" w:eastAsia="Arial Unicode MS" w:hAnsi="Arial" w:cs="Times New Roman"/>
      <w:b/>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F0"/>
    <w:pPr>
      <w:ind w:left="720"/>
      <w:contextualSpacing/>
    </w:pPr>
  </w:style>
  <w:style w:type="character" w:styleId="Hyperlink">
    <w:name w:val="Hyperlink"/>
    <w:basedOn w:val="DefaultParagraphFont"/>
    <w:uiPriority w:val="99"/>
    <w:unhideWhenUsed/>
    <w:rsid w:val="00B94D50"/>
    <w:rPr>
      <w:color w:val="0563C1" w:themeColor="hyperlink"/>
      <w:u w:val="single"/>
    </w:rPr>
  </w:style>
  <w:style w:type="character" w:styleId="Strong">
    <w:name w:val="Strong"/>
    <w:basedOn w:val="DefaultParagraphFont"/>
    <w:uiPriority w:val="22"/>
    <w:qFormat/>
    <w:rsid w:val="00100B35"/>
    <w:rPr>
      <w:b/>
      <w:bCs/>
    </w:rPr>
  </w:style>
  <w:style w:type="paragraph" w:customStyle="1" w:styleId="list0020paragraph">
    <w:name w:val="list_0020paragraph"/>
    <w:basedOn w:val="Normal"/>
    <w:rsid w:val="00003995"/>
    <w:pPr>
      <w:spacing w:after="200" w:line="260" w:lineRule="atLeast"/>
      <w:ind w:left="720"/>
    </w:pPr>
    <w:rPr>
      <w:rFonts w:ascii="Calibri" w:eastAsia="Times New Roman" w:hAnsi="Calibri" w:cs="Times New Roman"/>
      <w:lang w:val="en-ZW" w:eastAsia="en-ZW"/>
    </w:rPr>
  </w:style>
  <w:style w:type="character" w:customStyle="1" w:styleId="list0020paragraphchar1">
    <w:name w:val="list_0020paragraph__char1"/>
    <w:rsid w:val="00003995"/>
    <w:rPr>
      <w:rFonts w:ascii="Calibri" w:hAnsi="Calibri" w:hint="default"/>
      <w:sz w:val="22"/>
      <w:szCs w:val="22"/>
    </w:rPr>
  </w:style>
  <w:style w:type="paragraph" w:customStyle="1" w:styleId="Normal1">
    <w:name w:val="Normal1"/>
    <w:basedOn w:val="Normal"/>
    <w:rsid w:val="00003995"/>
    <w:pPr>
      <w:spacing w:after="200" w:line="260" w:lineRule="atLeast"/>
    </w:pPr>
    <w:rPr>
      <w:rFonts w:ascii="Calibri" w:eastAsia="Times New Roman" w:hAnsi="Calibri" w:cs="Times New Roman"/>
      <w:lang w:val="en-ZW" w:eastAsia="en-ZW"/>
    </w:rPr>
  </w:style>
  <w:style w:type="character" w:customStyle="1" w:styleId="normalchar1">
    <w:name w:val="normal__char1"/>
    <w:rsid w:val="00003995"/>
    <w:rPr>
      <w:rFonts w:ascii="Calibri" w:hAnsi="Calibri" w:hint="default"/>
      <w:sz w:val="22"/>
      <w:szCs w:val="22"/>
    </w:rPr>
  </w:style>
  <w:style w:type="character" w:styleId="CommentReference">
    <w:name w:val="annotation reference"/>
    <w:basedOn w:val="DefaultParagraphFont"/>
    <w:uiPriority w:val="99"/>
    <w:semiHidden/>
    <w:unhideWhenUsed/>
    <w:rsid w:val="00A07180"/>
    <w:rPr>
      <w:sz w:val="16"/>
      <w:szCs w:val="16"/>
    </w:rPr>
  </w:style>
  <w:style w:type="paragraph" w:styleId="CommentText">
    <w:name w:val="annotation text"/>
    <w:basedOn w:val="Normal"/>
    <w:link w:val="CommentTextChar"/>
    <w:uiPriority w:val="99"/>
    <w:semiHidden/>
    <w:unhideWhenUsed/>
    <w:rsid w:val="00A07180"/>
    <w:pPr>
      <w:spacing w:line="240" w:lineRule="auto"/>
    </w:pPr>
    <w:rPr>
      <w:sz w:val="20"/>
      <w:szCs w:val="20"/>
    </w:rPr>
  </w:style>
  <w:style w:type="character" w:customStyle="1" w:styleId="CommentTextChar">
    <w:name w:val="Comment Text Char"/>
    <w:basedOn w:val="DefaultParagraphFont"/>
    <w:link w:val="CommentText"/>
    <w:uiPriority w:val="99"/>
    <w:semiHidden/>
    <w:rsid w:val="00A07180"/>
    <w:rPr>
      <w:sz w:val="20"/>
      <w:szCs w:val="20"/>
    </w:rPr>
  </w:style>
  <w:style w:type="paragraph" w:styleId="CommentSubject">
    <w:name w:val="annotation subject"/>
    <w:basedOn w:val="CommentText"/>
    <w:next w:val="CommentText"/>
    <w:link w:val="CommentSubjectChar"/>
    <w:uiPriority w:val="99"/>
    <w:semiHidden/>
    <w:unhideWhenUsed/>
    <w:rsid w:val="00A07180"/>
    <w:rPr>
      <w:b/>
      <w:bCs/>
    </w:rPr>
  </w:style>
  <w:style w:type="character" w:customStyle="1" w:styleId="CommentSubjectChar">
    <w:name w:val="Comment Subject Char"/>
    <w:basedOn w:val="CommentTextChar"/>
    <w:link w:val="CommentSubject"/>
    <w:uiPriority w:val="99"/>
    <w:semiHidden/>
    <w:rsid w:val="00A07180"/>
    <w:rPr>
      <w:b/>
      <w:bCs/>
      <w:sz w:val="20"/>
      <w:szCs w:val="20"/>
    </w:rPr>
  </w:style>
  <w:style w:type="paragraph" w:styleId="BalloonText">
    <w:name w:val="Balloon Text"/>
    <w:basedOn w:val="Normal"/>
    <w:link w:val="BalloonTextChar"/>
    <w:uiPriority w:val="99"/>
    <w:semiHidden/>
    <w:unhideWhenUsed/>
    <w:rsid w:val="00A07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80"/>
    <w:rPr>
      <w:rFonts w:ascii="Segoe UI" w:hAnsi="Segoe UI" w:cs="Segoe UI"/>
      <w:sz w:val="18"/>
      <w:szCs w:val="18"/>
    </w:rPr>
  </w:style>
  <w:style w:type="paragraph" w:styleId="Header">
    <w:name w:val="header"/>
    <w:basedOn w:val="Normal"/>
    <w:link w:val="HeaderChar"/>
    <w:uiPriority w:val="99"/>
    <w:unhideWhenUsed/>
    <w:rsid w:val="008D4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48"/>
  </w:style>
  <w:style w:type="paragraph" w:styleId="Footer">
    <w:name w:val="footer"/>
    <w:basedOn w:val="Normal"/>
    <w:link w:val="FooterChar"/>
    <w:uiPriority w:val="99"/>
    <w:unhideWhenUsed/>
    <w:rsid w:val="008D4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48"/>
  </w:style>
  <w:style w:type="character" w:customStyle="1" w:styleId="Heading1Char">
    <w:name w:val="Heading 1 Char"/>
    <w:basedOn w:val="DefaultParagraphFont"/>
    <w:link w:val="Heading1"/>
    <w:rsid w:val="00396823"/>
    <w:rPr>
      <w:rFonts w:ascii="Times New Roman" w:eastAsia="Arial Unicode MS" w:hAnsi="Times New Roman" w:cs="Times New Roman"/>
      <w:b/>
      <w:bCs/>
      <w:sz w:val="18"/>
      <w:szCs w:val="24"/>
      <w:lang w:val="fr-FR"/>
    </w:rPr>
  </w:style>
  <w:style w:type="character" w:customStyle="1" w:styleId="Heading4Char">
    <w:name w:val="Heading 4 Char"/>
    <w:basedOn w:val="DefaultParagraphFont"/>
    <w:link w:val="Heading4"/>
    <w:rsid w:val="00396823"/>
    <w:rPr>
      <w:rFonts w:ascii="Arial" w:eastAsia="Arial Unicode MS" w:hAnsi="Arial" w:cs="Times New Roman"/>
      <w:b/>
      <w:bCs/>
      <w:sz w:val="28"/>
      <w:szCs w:val="24"/>
      <w:lang w:val="fr-FR"/>
    </w:rPr>
  </w:style>
  <w:style w:type="character" w:customStyle="1" w:styleId="Heading5Char">
    <w:name w:val="Heading 5 Char"/>
    <w:basedOn w:val="DefaultParagraphFont"/>
    <w:link w:val="Heading5"/>
    <w:rsid w:val="00396823"/>
    <w:rPr>
      <w:rFonts w:ascii="Arial" w:eastAsia="Arial Unicode MS" w:hAnsi="Arial" w:cs="Times New Roman"/>
      <w:b/>
      <w:sz w:val="20"/>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oumtarn@africa-union.org"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African Union</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Ragnaghnewende Olivia Rouamba</dc:creator>
  <cp:keywords/>
  <dc:description/>
  <cp:lastModifiedBy>Koumba Leslie Melinda</cp:lastModifiedBy>
  <cp:revision>6</cp:revision>
  <dcterms:created xsi:type="dcterms:W3CDTF">2017-03-15T08:18:00Z</dcterms:created>
  <dcterms:modified xsi:type="dcterms:W3CDTF">2017-03-17T11:05:00Z</dcterms:modified>
</cp:coreProperties>
</file>