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1A" w:rsidRPr="007332C7" w:rsidRDefault="00BA3E1A" w:rsidP="00BA3E1A">
      <w:pPr>
        <w:pBdr>
          <w:top w:val="single" w:sz="4" w:space="1" w:color="auto"/>
          <w:left w:val="single" w:sz="4" w:space="4" w:color="auto"/>
          <w:bottom w:val="single" w:sz="4" w:space="1" w:color="auto"/>
          <w:right w:val="single" w:sz="4" w:space="4" w:color="auto"/>
        </w:pBdr>
        <w:jc w:val="center"/>
        <w:rPr>
          <w:b/>
        </w:rPr>
      </w:pPr>
      <w:bookmarkStart w:id="0" w:name="_GoBack"/>
      <w:bookmarkEnd w:id="0"/>
      <w:r>
        <w:rPr>
          <w:b/>
        </w:rPr>
        <w:t>BID CLARIFICATION</w:t>
      </w:r>
    </w:p>
    <w:p w:rsidR="00BA3E1A" w:rsidRDefault="00BA3E1A" w:rsidP="00BA3E1A"/>
    <w:p w:rsidR="00BA3E1A" w:rsidRDefault="00BA3E1A" w:rsidP="00BA3E1A">
      <w:pPr>
        <w:jc w:val="right"/>
      </w:pPr>
      <w:r>
        <w:t>Date: 18.07.2019</w:t>
      </w:r>
    </w:p>
    <w:p w:rsidR="00BA3E1A" w:rsidRDefault="00BA3E1A" w:rsidP="00BA3E1A"/>
    <w:p w:rsidR="00BA3E1A" w:rsidRPr="00BC3B0C" w:rsidRDefault="00BA3E1A" w:rsidP="00BC3B0C">
      <w:pPr>
        <w:pStyle w:val="Header"/>
        <w:spacing w:before="120" w:after="120"/>
        <w:rPr>
          <w:b/>
          <w:i/>
          <w:sz w:val="20"/>
        </w:rPr>
      </w:pPr>
      <w:r w:rsidRPr="00D4558F">
        <w:t xml:space="preserve">Dear </w:t>
      </w:r>
      <w:r w:rsidR="00BC3B0C">
        <w:rPr>
          <w:b/>
          <w:i/>
          <w:sz w:val="20"/>
        </w:rPr>
        <w:t>Prospective Bidders,</w:t>
      </w:r>
    </w:p>
    <w:p w:rsidR="00BA3E1A" w:rsidRDefault="00BA3E1A" w:rsidP="00BA3E1A">
      <w:pPr>
        <w:rPr>
          <w:b/>
        </w:rPr>
      </w:pPr>
      <w:r>
        <w:t>Please see below clarification request received from bidders and response provided by AU</w:t>
      </w:r>
    </w:p>
    <w:tbl>
      <w:tblPr>
        <w:tblStyle w:val="TableGrid"/>
        <w:tblW w:w="9288" w:type="dxa"/>
        <w:tblLook w:val="01E0" w:firstRow="1" w:lastRow="1" w:firstColumn="1" w:lastColumn="1" w:noHBand="0" w:noVBand="0"/>
      </w:tblPr>
      <w:tblGrid>
        <w:gridCol w:w="3888"/>
        <w:gridCol w:w="5400"/>
      </w:tblGrid>
      <w:tr w:rsidR="00BA3E1A" w:rsidTr="00843D12">
        <w:tc>
          <w:tcPr>
            <w:tcW w:w="3888" w:type="dxa"/>
          </w:tcPr>
          <w:p w:rsidR="00BA3E1A" w:rsidRDefault="00BA3E1A" w:rsidP="00843D12">
            <w:pPr>
              <w:spacing w:before="120" w:after="120"/>
              <w:rPr>
                <w:b/>
              </w:rPr>
            </w:pPr>
            <w:r w:rsidRPr="001A0F8B">
              <w:rPr>
                <w:b/>
              </w:rPr>
              <w:t>Pr</w:t>
            </w:r>
            <w:r>
              <w:rPr>
                <w:b/>
              </w:rPr>
              <w:t>ocurement Number:</w:t>
            </w:r>
          </w:p>
        </w:tc>
        <w:tc>
          <w:tcPr>
            <w:tcW w:w="5400" w:type="dxa"/>
          </w:tcPr>
          <w:p w:rsidR="00BA3E1A" w:rsidRPr="00AE32DF" w:rsidRDefault="00BA3E1A" w:rsidP="00843D12">
            <w:pPr>
              <w:spacing w:before="120" w:after="120"/>
              <w:rPr>
                <w:i/>
              </w:rPr>
            </w:pPr>
            <w:r>
              <w:rPr>
                <w:b/>
                <w:bCs/>
                <w:color w:val="000000"/>
              </w:rPr>
              <w:t>AUCAHRM/C/FWC</w:t>
            </w:r>
          </w:p>
        </w:tc>
      </w:tr>
      <w:tr w:rsidR="00BA3E1A" w:rsidTr="00843D12">
        <w:tc>
          <w:tcPr>
            <w:tcW w:w="3888" w:type="dxa"/>
          </w:tcPr>
          <w:p w:rsidR="00BA3E1A" w:rsidRDefault="00BA3E1A" w:rsidP="00843D12">
            <w:pPr>
              <w:spacing w:before="120" w:after="120"/>
              <w:rPr>
                <w:b/>
              </w:rPr>
            </w:pPr>
            <w:r>
              <w:rPr>
                <w:b/>
              </w:rPr>
              <w:t>Subject of Procurement:</w:t>
            </w:r>
          </w:p>
        </w:tc>
        <w:tc>
          <w:tcPr>
            <w:tcW w:w="5400" w:type="dxa"/>
          </w:tcPr>
          <w:p w:rsidR="00BA3E1A" w:rsidRPr="00AE32DF" w:rsidRDefault="00BA3E1A" w:rsidP="00BC3B0C">
            <w:pPr>
              <w:spacing w:before="120" w:after="120"/>
              <w:jc w:val="both"/>
              <w:rPr>
                <w:i/>
              </w:rPr>
            </w:pPr>
            <w:r>
              <w:rPr>
                <w:lang w:val="en-ZA"/>
              </w:rPr>
              <w:t>CONSULTANCY SERVICE TO FACILITATE THE RECRUITMENT PROCESS OF SUBSTANTIVE POSITIONS WITHIN THE AFRICA UNION COMMISSION (UNDER TWO YEARS FRAMEWORK CONTRACT)</w:t>
            </w:r>
          </w:p>
        </w:tc>
      </w:tr>
      <w:tr w:rsidR="00BA3E1A" w:rsidTr="00843D12">
        <w:tc>
          <w:tcPr>
            <w:tcW w:w="3888" w:type="dxa"/>
          </w:tcPr>
          <w:p w:rsidR="00BA3E1A" w:rsidRDefault="00BA3E1A" w:rsidP="00843D12">
            <w:pPr>
              <w:spacing w:before="120" w:after="120"/>
              <w:rPr>
                <w:b/>
              </w:rPr>
            </w:pPr>
            <w:r>
              <w:rPr>
                <w:b/>
              </w:rPr>
              <w:t>Bid Closing Date</w:t>
            </w:r>
          </w:p>
        </w:tc>
        <w:tc>
          <w:tcPr>
            <w:tcW w:w="5400" w:type="dxa"/>
          </w:tcPr>
          <w:p w:rsidR="00BA3E1A" w:rsidRPr="000C5BD2" w:rsidRDefault="00BA3E1A" w:rsidP="00843D12">
            <w:pPr>
              <w:spacing w:before="120" w:after="120"/>
              <w:rPr>
                <w:i/>
                <w:sz w:val="20"/>
              </w:rPr>
            </w:pPr>
            <w:r>
              <w:rPr>
                <w:szCs w:val="24"/>
              </w:rPr>
              <w:t>2</w:t>
            </w:r>
            <w:r w:rsidRPr="00F32F16">
              <w:rPr>
                <w:szCs w:val="24"/>
                <w:vertAlign w:val="superscript"/>
              </w:rPr>
              <w:t>nd</w:t>
            </w:r>
            <w:r>
              <w:rPr>
                <w:szCs w:val="24"/>
              </w:rPr>
              <w:t xml:space="preserve"> of   August 2019</w:t>
            </w:r>
          </w:p>
        </w:tc>
      </w:tr>
    </w:tbl>
    <w:p w:rsidR="00BA3E1A" w:rsidRDefault="00BA3E1A" w:rsidP="00BA3E1A">
      <w:pPr>
        <w:rPr>
          <w:b/>
        </w:rPr>
      </w:pPr>
    </w:p>
    <w:p w:rsidR="00BA3E1A" w:rsidRDefault="00BA3E1A" w:rsidP="00BA3E1A">
      <w:pPr>
        <w:rPr>
          <w:b/>
        </w:rPr>
      </w:pPr>
    </w:p>
    <w:tbl>
      <w:tblPr>
        <w:tblpPr w:leftFromText="180" w:rightFromText="180" w:vertAnchor="text" w:horzAnchor="margin" w:tblpX="85"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BA3E1A" w:rsidRPr="008F5F33" w:rsidTr="00732BCA">
        <w:tc>
          <w:tcPr>
            <w:tcW w:w="8987" w:type="dxa"/>
          </w:tcPr>
          <w:p w:rsidR="00BA3E1A" w:rsidRDefault="00BA3E1A" w:rsidP="00843D12">
            <w:pPr>
              <w:jc w:val="both"/>
              <w:rPr>
                <w:lang w:val="en-ZA"/>
              </w:rPr>
            </w:pPr>
            <w:r w:rsidRPr="008F5F33">
              <w:rPr>
                <w:b/>
                <w:i/>
                <w:szCs w:val="24"/>
              </w:rPr>
              <w:t>Clarific</w:t>
            </w:r>
            <w:r>
              <w:rPr>
                <w:b/>
                <w:i/>
                <w:szCs w:val="24"/>
              </w:rPr>
              <w:t>ation request received</w:t>
            </w:r>
          </w:p>
          <w:p w:rsidR="00BA3E1A" w:rsidRPr="008F5F33" w:rsidRDefault="00BA3E1A" w:rsidP="00843D12">
            <w:pPr>
              <w:jc w:val="both"/>
              <w:rPr>
                <w:b/>
                <w:i/>
                <w:szCs w:val="24"/>
              </w:rPr>
            </w:pPr>
            <w:r>
              <w:rPr>
                <w:lang w:val="en-ZA"/>
              </w:rPr>
              <w:t>In the letter of invitation, indicates that “bids shall be opened… in the presence of bidders or bidders’ Representatives who choose to attend”. Is it required that bidders assist or have a representative assist to the opening session?</w:t>
            </w:r>
          </w:p>
        </w:tc>
      </w:tr>
      <w:tr w:rsidR="00BA3E1A" w:rsidRPr="008F5F33" w:rsidTr="00732BCA">
        <w:tc>
          <w:tcPr>
            <w:tcW w:w="8987" w:type="dxa"/>
          </w:tcPr>
          <w:p w:rsidR="00BA3E1A" w:rsidRDefault="00BA3E1A" w:rsidP="00843D12">
            <w:pPr>
              <w:suppressAutoHyphens/>
              <w:rPr>
                <w:b/>
                <w:szCs w:val="24"/>
              </w:rPr>
            </w:pPr>
            <w:r w:rsidRPr="008F5F33">
              <w:rPr>
                <w:b/>
                <w:szCs w:val="24"/>
              </w:rPr>
              <w:t xml:space="preserve"> Response</w:t>
            </w:r>
          </w:p>
          <w:p w:rsidR="00BA3E1A" w:rsidRDefault="00BA3E1A" w:rsidP="00BA3E1A">
            <w:pPr>
              <w:ind w:left="720"/>
              <w:rPr>
                <w:color w:val="1F497D"/>
                <w:sz w:val="22"/>
                <w:lang w:val="en-ZA"/>
              </w:rPr>
            </w:pPr>
            <w:r w:rsidRPr="008F5F33">
              <w:rPr>
                <w:b/>
                <w:szCs w:val="24"/>
              </w:rPr>
              <w:t xml:space="preserve"> </w:t>
            </w:r>
            <w:r>
              <w:rPr>
                <w:color w:val="1F497D"/>
                <w:lang w:val="en-ZA"/>
              </w:rPr>
              <w:t>Bidder/s can witness the bid opening session. No assistance is required from bidders.</w:t>
            </w:r>
          </w:p>
          <w:p w:rsidR="00BA3E1A" w:rsidRPr="008F5F33" w:rsidRDefault="00BA3E1A" w:rsidP="00BA3E1A">
            <w:pPr>
              <w:suppressAutoHyphens/>
              <w:rPr>
                <w:b/>
                <w:szCs w:val="24"/>
              </w:rPr>
            </w:pPr>
          </w:p>
        </w:tc>
      </w:tr>
      <w:tr w:rsidR="00BA3E1A" w:rsidRPr="008F5F33" w:rsidTr="00732BCA">
        <w:tc>
          <w:tcPr>
            <w:tcW w:w="8987" w:type="dxa"/>
          </w:tcPr>
          <w:p w:rsidR="00BA3E1A" w:rsidRDefault="00BA3E1A" w:rsidP="00BA3E1A">
            <w:pPr>
              <w:rPr>
                <w:sz w:val="22"/>
                <w:lang w:val="en-ZA"/>
              </w:rPr>
            </w:pPr>
            <w:r w:rsidRPr="008F5F33">
              <w:rPr>
                <w:b/>
                <w:i/>
                <w:szCs w:val="24"/>
              </w:rPr>
              <w:t>Clarific</w:t>
            </w:r>
            <w:r>
              <w:rPr>
                <w:b/>
                <w:i/>
                <w:szCs w:val="24"/>
              </w:rPr>
              <w:t>ation request received:</w:t>
            </w:r>
            <w:r>
              <w:rPr>
                <w:lang w:val="en-ZA"/>
              </w:rPr>
              <w:t>In the Scope of Work, it is mentioned that the firm will be required to assess and select candidates within 4 categories (Senior Management and above P5, Senior Officers &amp; Experts P3/P4, Officers P1/P2 and General &amp; Support Staff) and that there will be a total of 50 positions per year to work on. Could we have a breakdown of the 50 positions on the 4 categories?</w:t>
            </w:r>
          </w:p>
          <w:p w:rsidR="00BA3E1A" w:rsidRPr="008F5F33" w:rsidRDefault="00BA3E1A" w:rsidP="00843D12">
            <w:pPr>
              <w:suppressAutoHyphens/>
              <w:rPr>
                <w:b/>
                <w:szCs w:val="24"/>
              </w:rPr>
            </w:pPr>
          </w:p>
        </w:tc>
      </w:tr>
      <w:tr w:rsidR="00BA3E1A" w:rsidRPr="008F5F33" w:rsidTr="00732BCA">
        <w:tc>
          <w:tcPr>
            <w:tcW w:w="8987" w:type="dxa"/>
          </w:tcPr>
          <w:p w:rsidR="00BA3E1A" w:rsidRDefault="00BA3E1A" w:rsidP="00BA3E1A">
            <w:pPr>
              <w:suppressAutoHyphens/>
              <w:rPr>
                <w:b/>
                <w:szCs w:val="24"/>
              </w:rPr>
            </w:pPr>
            <w:r w:rsidRPr="008F5F33">
              <w:rPr>
                <w:b/>
                <w:szCs w:val="24"/>
              </w:rPr>
              <w:t xml:space="preserve">Response; </w:t>
            </w:r>
          </w:p>
          <w:p w:rsidR="00BA3E1A" w:rsidRDefault="00BA3E1A" w:rsidP="00BA3E1A">
            <w:pPr>
              <w:numPr>
                <w:ilvl w:val="0"/>
                <w:numId w:val="4"/>
              </w:numPr>
              <w:rPr>
                <w:color w:val="1F497D"/>
                <w:sz w:val="22"/>
                <w:lang w:val="en-US"/>
              </w:rPr>
            </w:pPr>
            <w:r>
              <w:rPr>
                <w:color w:val="1F497D"/>
                <w:lang w:val="en-US"/>
              </w:rPr>
              <w:t>Category I Senior Management – P5 and Above – 10 positions per year up to100 applications per position</w:t>
            </w:r>
          </w:p>
          <w:p w:rsidR="00BA3E1A" w:rsidRDefault="00BA3E1A" w:rsidP="00BA3E1A">
            <w:pPr>
              <w:numPr>
                <w:ilvl w:val="0"/>
                <w:numId w:val="4"/>
              </w:numPr>
              <w:rPr>
                <w:color w:val="1F497D"/>
                <w:lang w:val="en-US"/>
              </w:rPr>
            </w:pPr>
            <w:r>
              <w:rPr>
                <w:color w:val="1F497D"/>
                <w:lang w:val="en-US"/>
              </w:rPr>
              <w:t>Category II Senior Officers and Experts (P3 and P4) – 20 positions per year up to200 applications per position</w:t>
            </w:r>
          </w:p>
          <w:p w:rsidR="00BA3E1A" w:rsidRDefault="00BA3E1A" w:rsidP="00BA3E1A">
            <w:pPr>
              <w:numPr>
                <w:ilvl w:val="0"/>
                <w:numId w:val="4"/>
              </w:numPr>
              <w:rPr>
                <w:color w:val="1F497D"/>
                <w:lang w:val="en-US"/>
              </w:rPr>
            </w:pPr>
            <w:r>
              <w:rPr>
                <w:color w:val="1F497D"/>
                <w:lang w:val="en-US"/>
              </w:rPr>
              <w:t>Category III Officers – P1 and P2) -  10 positions per year up to300 applications per position</w:t>
            </w:r>
          </w:p>
          <w:p w:rsidR="00BA3E1A" w:rsidRDefault="00BA3E1A" w:rsidP="00BA3E1A">
            <w:pPr>
              <w:numPr>
                <w:ilvl w:val="0"/>
                <w:numId w:val="4"/>
              </w:numPr>
              <w:rPr>
                <w:color w:val="1F497D"/>
                <w:lang w:val="en-US"/>
              </w:rPr>
            </w:pPr>
            <w:r>
              <w:rPr>
                <w:color w:val="1F497D"/>
                <w:lang w:val="en-US"/>
              </w:rPr>
              <w:t>Category IV General Services or Support Staff - 10 positions per year up to500 applications per position</w:t>
            </w:r>
          </w:p>
          <w:p w:rsidR="00BA3E1A" w:rsidRPr="008F5F33" w:rsidRDefault="00BA3E1A" w:rsidP="00BA3E1A">
            <w:pPr>
              <w:suppressAutoHyphens/>
              <w:rPr>
                <w:b/>
                <w:szCs w:val="24"/>
              </w:rPr>
            </w:pPr>
          </w:p>
        </w:tc>
      </w:tr>
      <w:tr w:rsidR="00BA3E1A" w:rsidRPr="008F5F33" w:rsidTr="00732BCA">
        <w:tc>
          <w:tcPr>
            <w:tcW w:w="8987" w:type="dxa"/>
          </w:tcPr>
          <w:p w:rsidR="00BA3E1A" w:rsidRDefault="00BA3E1A" w:rsidP="00843D12">
            <w:pPr>
              <w:suppressAutoHyphens/>
              <w:rPr>
                <w:b/>
                <w:szCs w:val="24"/>
              </w:rPr>
            </w:pPr>
            <w:r w:rsidRPr="008F5F33">
              <w:rPr>
                <w:b/>
                <w:i/>
                <w:szCs w:val="24"/>
              </w:rPr>
              <w:t>Clarification request received</w:t>
            </w:r>
            <w:r>
              <w:rPr>
                <w:b/>
                <w:szCs w:val="24"/>
              </w:rPr>
              <w:t xml:space="preserve"> ; </w:t>
            </w:r>
          </w:p>
          <w:p w:rsidR="00BA3E1A" w:rsidRDefault="00BA3E1A" w:rsidP="004B62A4">
            <w:pPr>
              <w:rPr>
                <w:sz w:val="22"/>
                <w:lang w:val="en-ZA"/>
              </w:rPr>
            </w:pPr>
            <w:r>
              <w:rPr>
                <w:lang w:val="en-ZA"/>
              </w:rPr>
              <w:t>In the Scope of Work, in is indicated that “as part of the selection process, the firm is expected to conduct a full references checks of the 5 best shortlisted candidates”. Are these reference checks (reference letters from previous employers to confirm the candidates’ skills and experiences) or background checks (to verify and confirm the education and experiences indicated in their CVs)? Please confirm the nature of the checks.</w:t>
            </w:r>
          </w:p>
          <w:p w:rsidR="00BA3E1A" w:rsidRPr="008F5F33" w:rsidRDefault="00BA3E1A" w:rsidP="00843D12">
            <w:pPr>
              <w:suppressAutoHyphens/>
              <w:rPr>
                <w:b/>
                <w:szCs w:val="24"/>
              </w:rPr>
            </w:pPr>
            <w:r w:rsidRPr="008F5F33">
              <w:rPr>
                <w:b/>
                <w:szCs w:val="24"/>
              </w:rPr>
              <w:t xml:space="preserve">  </w:t>
            </w:r>
          </w:p>
        </w:tc>
      </w:tr>
      <w:tr w:rsidR="00BA3E1A" w:rsidRPr="008F5F33" w:rsidTr="00732BCA">
        <w:tc>
          <w:tcPr>
            <w:tcW w:w="8987" w:type="dxa"/>
          </w:tcPr>
          <w:p w:rsidR="00BA3E1A" w:rsidRDefault="00BA3E1A" w:rsidP="00843D12">
            <w:pPr>
              <w:suppressAutoHyphens/>
              <w:rPr>
                <w:b/>
                <w:szCs w:val="24"/>
              </w:rPr>
            </w:pPr>
            <w:r w:rsidRPr="008F5F33">
              <w:rPr>
                <w:b/>
                <w:szCs w:val="24"/>
              </w:rPr>
              <w:lastRenderedPageBreak/>
              <w:t xml:space="preserve">Response; </w:t>
            </w:r>
          </w:p>
          <w:p w:rsidR="00BA3E1A" w:rsidRPr="008F5F33" w:rsidRDefault="004B62A4" w:rsidP="00843D12">
            <w:pPr>
              <w:suppressAutoHyphens/>
              <w:rPr>
                <w:b/>
                <w:szCs w:val="24"/>
              </w:rPr>
            </w:pPr>
            <w:r>
              <w:rPr>
                <w:color w:val="1F497D"/>
                <w:lang w:val="en-ZA"/>
              </w:rPr>
              <w:t>The reference checks will be Education and Experience</w:t>
            </w:r>
          </w:p>
        </w:tc>
      </w:tr>
      <w:tr w:rsidR="00BA3E1A" w:rsidRPr="008F5F33" w:rsidTr="00732BCA">
        <w:tc>
          <w:tcPr>
            <w:tcW w:w="8987" w:type="dxa"/>
          </w:tcPr>
          <w:p w:rsidR="00BA3E1A" w:rsidRDefault="00BA3E1A" w:rsidP="00843D12">
            <w:pPr>
              <w:suppressAutoHyphens/>
              <w:rPr>
                <w:color w:val="58585A"/>
                <w:szCs w:val="24"/>
                <w:lang w:val="en-US"/>
              </w:rPr>
            </w:pPr>
            <w:r w:rsidRPr="008F5F33">
              <w:rPr>
                <w:b/>
                <w:i/>
                <w:szCs w:val="24"/>
              </w:rPr>
              <w:t>Clarification request received</w:t>
            </w:r>
            <w:r w:rsidRPr="008F5F33">
              <w:rPr>
                <w:b/>
                <w:szCs w:val="24"/>
              </w:rPr>
              <w:t xml:space="preserve"> :</w:t>
            </w:r>
            <w:r w:rsidRPr="008F5F33">
              <w:rPr>
                <w:color w:val="58585A"/>
                <w:szCs w:val="24"/>
                <w:lang w:val="en-US"/>
              </w:rPr>
              <w:t xml:space="preserve"> </w:t>
            </w:r>
          </w:p>
          <w:p w:rsidR="004B62A4" w:rsidRDefault="004B62A4" w:rsidP="00843D12">
            <w:pPr>
              <w:suppressAutoHyphens/>
              <w:rPr>
                <w:color w:val="58585A"/>
                <w:szCs w:val="24"/>
                <w:lang w:val="en-US"/>
              </w:rPr>
            </w:pPr>
            <w:r>
              <w:rPr>
                <w:lang w:val="en-ZA"/>
              </w:rPr>
              <w:t>Will the consultants be allowed to contact the 5 best shortlisted candidates for further assessment or information?</w:t>
            </w:r>
          </w:p>
          <w:p w:rsidR="00BA3E1A" w:rsidRPr="008F5F33" w:rsidRDefault="00BA3E1A" w:rsidP="00843D12">
            <w:pPr>
              <w:suppressAutoHyphens/>
              <w:rPr>
                <w:b/>
                <w:szCs w:val="24"/>
              </w:rPr>
            </w:pPr>
          </w:p>
        </w:tc>
      </w:tr>
      <w:tr w:rsidR="00BA3E1A" w:rsidRPr="008F5F33" w:rsidTr="00732BCA">
        <w:tc>
          <w:tcPr>
            <w:tcW w:w="8987" w:type="dxa"/>
          </w:tcPr>
          <w:p w:rsidR="00BA3E1A" w:rsidRDefault="004B62A4" w:rsidP="00843D12">
            <w:pPr>
              <w:suppressAutoHyphens/>
              <w:rPr>
                <w:b/>
                <w:szCs w:val="24"/>
              </w:rPr>
            </w:pPr>
            <w:r>
              <w:rPr>
                <w:b/>
                <w:szCs w:val="24"/>
              </w:rPr>
              <w:t>Response :</w:t>
            </w:r>
          </w:p>
          <w:p w:rsidR="004B62A4" w:rsidRDefault="004B62A4" w:rsidP="00843D12">
            <w:pPr>
              <w:suppressAutoHyphens/>
              <w:rPr>
                <w:b/>
                <w:szCs w:val="24"/>
              </w:rPr>
            </w:pPr>
          </w:p>
          <w:p w:rsidR="004B62A4" w:rsidRPr="00951A4D" w:rsidRDefault="004B62A4" w:rsidP="00951A4D">
            <w:pPr>
              <w:rPr>
                <w:color w:val="1F497D"/>
                <w:lang w:val="en-ZA"/>
              </w:rPr>
            </w:pPr>
            <w:r w:rsidRPr="00951A4D">
              <w:rPr>
                <w:color w:val="1F497D"/>
                <w:lang w:val="en-ZA"/>
              </w:rPr>
              <w:t>Yes, the consultants will be allowed to contact the 5 best shortlisted candidates for further assessment or information.</w:t>
            </w:r>
          </w:p>
          <w:p w:rsidR="004B62A4" w:rsidRDefault="004B62A4" w:rsidP="00843D12">
            <w:pPr>
              <w:suppressAutoHyphens/>
              <w:rPr>
                <w:b/>
                <w:szCs w:val="24"/>
              </w:rPr>
            </w:pPr>
          </w:p>
          <w:p w:rsidR="00BA3E1A" w:rsidRPr="008F5F33" w:rsidRDefault="00BA3E1A" w:rsidP="00843D12">
            <w:pPr>
              <w:suppressAutoHyphens/>
              <w:rPr>
                <w:b/>
                <w:szCs w:val="24"/>
              </w:rPr>
            </w:pPr>
          </w:p>
        </w:tc>
      </w:tr>
      <w:tr w:rsidR="00BA3E1A" w:rsidRPr="008F5F33" w:rsidTr="00732BCA">
        <w:tc>
          <w:tcPr>
            <w:tcW w:w="8987" w:type="dxa"/>
          </w:tcPr>
          <w:p w:rsidR="00BA3E1A" w:rsidRDefault="00BA3E1A" w:rsidP="00843D12">
            <w:pPr>
              <w:suppressAutoHyphens/>
              <w:rPr>
                <w:b/>
                <w:color w:val="58585A"/>
                <w:szCs w:val="24"/>
                <w:u w:val="single"/>
                <w:lang w:val="en-US"/>
              </w:rPr>
            </w:pPr>
            <w:r w:rsidRPr="008F5F33">
              <w:rPr>
                <w:b/>
                <w:i/>
                <w:szCs w:val="24"/>
              </w:rPr>
              <w:t>Clarification request received</w:t>
            </w:r>
            <w:r w:rsidR="004B62A4">
              <w:rPr>
                <w:b/>
                <w:color w:val="58585A"/>
                <w:szCs w:val="24"/>
                <w:u w:val="single"/>
                <w:lang w:val="en-US"/>
              </w:rPr>
              <w:t>:</w:t>
            </w:r>
          </w:p>
          <w:p w:rsidR="004B62A4" w:rsidRDefault="004B62A4" w:rsidP="004B62A4">
            <w:pPr>
              <w:rPr>
                <w:sz w:val="22"/>
                <w:lang w:val="en-ZA"/>
              </w:rPr>
            </w:pPr>
            <w:r>
              <w:rPr>
                <w:lang w:val="en-ZA"/>
              </w:rPr>
              <w:t>In the Scope of Work, it is indicated that the firm is expected to “propose and organise the most suitable assessment…. in order to evaluate the management and leadership abilities of all shortlisted candidates”. Please confirm that will only apply for the P5 and above category.</w:t>
            </w:r>
          </w:p>
          <w:p w:rsidR="00BA3E1A" w:rsidRPr="008F5F33" w:rsidRDefault="00BA3E1A" w:rsidP="00843D12">
            <w:pPr>
              <w:suppressAutoHyphens/>
              <w:rPr>
                <w:b/>
                <w:color w:val="58585A"/>
                <w:szCs w:val="24"/>
                <w:u w:val="single"/>
                <w:lang w:val="en-US"/>
              </w:rPr>
            </w:pPr>
          </w:p>
        </w:tc>
      </w:tr>
      <w:tr w:rsidR="00BA3E1A" w:rsidRPr="008F5F33" w:rsidTr="00732BCA">
        <w:tc>
          <w:tcPr>
            <w:tcW w:w="8987" w:type="dxa"/>
          </w:tcPr>
          <w:p w:rsidR="00BA3E1A" w:rsidRDefault="00BA3E1A" w:rsidP="00843D12">
            <w:pPr>
              <w:suppressAutoHyphens/>
              <w:rPr>
                <w:b/>
                <w:color w:val="58585A"/>
                <w:szCs w:val="24"/>
                <w:u w:val="single"/>
                <w:lang w:val="en-US"/>
              </w:rPr>
            </w:pPr>
            <w:r w:rsidRPr="008F5F33">
              <w:rPr>
                <w:b/>
                <w:color w:val="58585A"/>
                <w:szCs w:val="24"/>
                <w:u w:val="single"/>
                <w:lang w:val="en-US"/>
              </w:rPr>
              <w:t>Respo</w:t>
            </w:r>
            <w:r w:rsidR="004B62A4">
              <w:rPr>
                <w:b/>
                <w:color w:val="58585A"/>
                <w:szCs w:val="24"/>
                <w:u w:val="single"/>
                <w:lang w:val="en-US"/>
              </w:rPr>
              <w:t xml:space="preserve">nse; </w:t>
            </w:r>
          </w:p>
          <w:p w:rsidR="004B62A4" w:rsidRDefault="004B62A4" w:rsidP="004B62A4">
            <w:pPr>
              <w:rPr>
                <w:color w:val="1F497D"/>
                <w:sz w:val="22"/>
                <w:lang w:val="en-ZA"/>
              </w:rPr>
            </w:pPr>
            <w:r>
              <w:rPr>
                <w:color w:val="1F497D"/>
                <w:lang w:val="en-ZA"/>
              </w:rPr>
              <w:t>No, if there is supervisory level from P3 and above that category is included. Indeed, you might have P4 without supervision and P3 with supervision. It depends on the requirements within the JD</w:t>
            </w:r>
          </w:p>
          <w:p w:rsidR="00BA3E1A" w:rsidRPr="008F5F33" w:rsidRDefault="00BA3E1A" w:rsidP="00843D12">
            <w:pPr>
              <w:suppressAutoHyphens/>
              <w:rPr>
                <w:b/>
                <w:color w:val="58585A"/>
                <w:szCs w:val="24"/>
                <w:u w:val="single"/>
                <w:lang w:val="en-US"/>
              </w:rPr>
            </w:pPr>
          </w:p>
        </w:tc>
      </w:tr>
      <w:tr w:rsidR="00BA3E1A" w:rsidRPr="008F5F33" w:rsidTr="00732BCA">
        <w:tc>
          <w:tcPr>
            <w:tcW w:w="8987" w:type="dxa"/>
          </w:tcPr>
          <w:p w:rsidR="00BA3E1A" w:rsidRDefault="00BA3E1A" w:rsidP="004B62A4">
            <w:pPr>
              <w:suppressAutoHyphens/>
              <w:rPr>
                <w:color w:val="58585A"/>
                <w:szCs w:val="24"/>
                <w:u w:val="single"/>
                <w:lang w:val="en-US"/>
              </w:rPr>
            </w:pPr>
            <w:r w:rsidRPr="008F5F33">
              <w:rPr>
                <w:b/>
                <w:i/>
                <w:szCs w:val="24"/>
              </w:rPr>
              <w:t>Clarification request received</w:t>
            </w:r>
            <w:r w:rsidRPr="008F5F33">
              <w:rPr>
                <w:b/>
                <w:color w:val="58585A"/>
                <w:szCs w:val="24"/>
                <w:u w:val="single"/>
                <w:lang w:val="en-US"/>
              </w:rPr>
              <w:t>:</w:t>
            </w:r>
            <w:r w:rsidRPr="008F5F33">
              <w:rPr>
                <w:color w:val="58585A"/>
                <w:szCs w:val="24"/>
                <w:u w:val="single"/>
                <w:lang w:val="en-US"/>
              </w:rPr>
              <w:t xml:space="preserve"> </w:t>
            </w:r>
          </w:p>
          <w:p w:rsidR="004B62A4" w:rsidRPr="00951A4D" w:rsidRDefault="004B62A4" w:rsidP="004B62A4">
            <w:pPr>
              <w:rPr>
                <w:lang w:val="en-ZA"/>
              </w:rPr>
            </w:pPr>
            <w:r>
              <w:rPr>
                <w:lang w:val="en-ZA"/>
              </w:rPr>
              <w:t xml:space="preserve">Regarding the required key experts, the </w:t>
            </w:r>
            <w:proofErr w:type="spellStart"/>
            <w:r>
              <w:rPr>
                <w:lang w:val="en-ZA"/>
              </w:rPr>
              <w:t>ToR</w:t>
            </w:r>
            <w:proofErr w:type="spellEnd"/>
            <w:r>
              <w:rPr>
                <w:lang w:val="en-ZA"/>
              </w:rPr>
              <w:t xml:space="preserve"> mentions for the Team Leader/Expert (K-1) to hold “at least an MBA or</w:t>
            </w:r>
            <w:proofErr w:type="gramStart"/>
            <w:r>
              <w:rPr>
                <w:lang w:val="en-ZA"/>
              </w:rPr>
              <w:t>  Masters’</w:t>
            </w:r>
            <w:proofErr w:type="gramEnd"/>
            <w:r>
              <w:rPr>
                <w:lang w:val="en-ZA"/>
              </w:rPr>
              <w:t xml:space="preserve"> Degree in HRM, Social Sciences or related fields”. We would need confirmation if the definition of “social sciences” indicated in the </w:t>
            </w:r>
            <w:proofErr w:type="spellStart"/>
            <w:r>
              <w:rPr>
                <w:lang w:val="en-ZA"/>
              </w:rPr>
              <w:t>ToR</w:t>
            </w:r>
            <w:proofErr w:type="spellEnd"/>
            <w:r>
              <w:rPr>
                <w:lang w:val="en-ZA"/>
              </w:rPr>
              <w:t xml:space="preserve"> includes the fields of Economics or Law/Jurisprudence or Management Sciences (</w:t>
            </w:r>
            <w:r w:rsidRPr="00951A4D">
              <w:rPr>
                <w:lang w:val="en-ZA"/>
              </w:rPr>
              <w:t>as it includes a combination of several social sciences such as sociology, economics, law, political science, education, and psychology</w:t>
            </w:r>
            <w:r>
              <w:rPr>
                <w:lang w:val="en-ZA"/>
              </w:rPr>
              <w:t>).</w:t>
            </w:r>
          </w:p>
          <w:p w:rsidR="004B62A4" w:rsidRPr="008F5F33" w:rsidRDefault="004B62A4" w:rsidP="004B62A4">
            <w:pPr>
              <w:suppressAutoHyphens/>
              <w:rPr>
                <w:b/>
                <w:color w:val="58585A"/>
                <w:szCs w:val="24"/>
                <w:u w:val="single"/>
                <w:lang w:val="en-US"/>
              </w:rPr>
            </w:pPr>
          </w:p>
        </w:tc>
      </w:tr>
      <w:tr w:rsidR="00BA3E1A" w:rsidRPr="008F5F33" w:rsidTr="00732BCA">
        <w:tc>
          <w:tcPr>
            <w:tcW w:w="8987" w:type="dxa"/>
          </w:tcPr>
          <w:p w:rsidR="00BA3E1A" w:rsidRDefault="00BA3E1A" w:rsidP="00843D12">
            <w:pPr>
              <w:suppressAutoHyphens/>
              <w:rPr>
                <w:b/>
                <w:color w:val="58585A"/>
                <w:szCs w:val="24"/>
                <w:u w:val="single"/>
                <w:lang w:val="en-US"/>
              </w:rPr>
            </w:pPr>
            <w:r w:rsidRPr="008F5F33">
              <w:rPr>
                <w:b/>
                <w:color w:val="58585A"/>
                <w:szCs w:val="24"/>
                <w:u w:val="single"/>
                <w:lang w:val="en-US"/>
              </w:rPr>
              <w:t xml:space="preserve">Response: </w:t>
            </w:r>
          </w:p>
          <w:p w:rsidR="004B62A4" w:rsidRDefault="004B62A4" w:rsidP="00843D12">
            <w:pPr>
              <w:suppressAutoHyphens/>
              <w:rPr>
                <w:b/>
                <w:color w:val="58585A"/>
                <w:szCs w:val="24"/>
                <w:u w:val="single"/>
                <w:lang w:val="en-US"/>
              </w:rPr>
            </w:pPr>
            <w:r>
              <w:rPr>
                <w:color w:val="1F497D"/>
                <w:lang w:val="en-ZA"/>
              </w:rPr>
              <w:t>We do have a common understanding of social science. We concur with the list above</w:t>
            </w:r>
          </w:p>
          <w:p w:rsidR="00BA3E1A" w:rsidRPr="008F5F33" w:rsidRDefault="00BA3E1A" w:rsidP="00843D12">
            <w:pPr>
              <w:suppressAutoHyphens/>
              <w:rPr>
                <w:b/>
                <w:color w:val="58585A"/>
                <w:szCs w:val="24"/>
                <w:u w:val="single"/>
                <w:lang w:val="en-US"/>
              </w:rPr>
            </w:pPr>
          </w:p>
        </w:tc>
      </w:tr>
      <w:tr w:rsidR="00BA3E1A" w:rsidRPr="008F5F33" w:rsidTr="00732BCA">
        <w:tc>
          <w:tcPr>
            <w:tcW w:w="8987" w:type="dxa"/>
          </w:tcPr>
          <w:p w:rsidR="00BA3E1A" w:rsidRDefault="00BA3E1A" w:rsidP="004B62A4">
            <w:pPr>
              <w:rPr>
                <w:b/>
                <w:i/>
                <w:szCs w:val="24"/>
              </w:rPr>
            </w:pPr>
            <w:r w:rsidRPr="008F5F33">
              <w:rPr>
                <w:b/>
                <w:i/>
                <w:szCs w:val="24"/>
              </w:rPr>
              <w:t>Clarification request received</w:t>
            </w:r>
          </w:p>
          <w:p w:rsidR="004B62A4" w:rsidRDefault="004B62A4" w:rsidP="004B62A4">
            <w:pPr>
              <w:rPr>
                <w:b/>
                <w:i/>
                <w:szCs w:val="24"/>
              </w:rPr>
            </w:pPr>
          </w:p>
          <w:p w:rsidR="004B62A4" w:rsidRDefault="004B62A4" w:rsidP="004B62A4">
            <w:pPr>
              <w:rPr>
                <w:sz w:val="22"/>
                <w:lang w:val="en-ZA"/>
              </w:rPr>
            </w:pPr>
            <w:r>
              <w:rPr>
                <w:lang w:val="en-ZA"/>
              </w:rPr>
              <w:t>Regarding the location, it is mentioned that “the Consultant is expected to work in the African Union Commission for at least two weeks out of the total duration of the consultancy.” Could you please clarify if the assignment is home-based or should the consultants have to relocate to the offices of the AUC in Addis Ababa for the entire duration of the assignment?</w:t>
            </w:r>
          </w:p>
          <w:p w:rsidR="004B62A4" w:rsidRPr="008F5F33" w:rsidRDefault="004B62A4" w:rsidP="004B62A4">
            <w:pPr>
              <w:rPr>
                <w:b/>
                <w:color w:val="58585A"/>
                <w:szCs w:val="24"/>
                <w:u w:val="single"/>
                <w:lang w:val="en-US"/>
              </w:rPr>
            </w:pPr>
          </w:p>
        </w:tc>
      </w:tr>
      <w:tr w:rsidR="00BA3E1A" w:rsidRPr="008F5F33" w:rsidTr="00732BCA">
        <w:tc>
          <w:tcPr>
            <w:tcW w:w="8987" w:type="dxa"/>
          </w:tcPr>
          <w:p w:rsidR="00BA3E1A" w:rsidRDefault="004B62A4" w:rsidP="00843D12">
            <w:pPr>
              <w:suppressAutoHyphens/>
              <w:rPr>
                <w:b/>
                <w:color w:val="58585A"/>
                <w:szCs w:val="24"/>
                <w:u w:val="single"/>
                <w:lang w:val="en-US"/>
              </w:rPr>
            </w:pPr>
            <w:r>
              <w:rPr>
                <w:b/>
                <w:color w:val="58585A"/>
                <w:szCs w:val="24"/>
                <w:u w:val="single"/>
                <w:lang w:val="en-US"/>
              </w:rPr>
              <w:t xml:space="preserve">Response </w:t>
            </w:r>
          </w:p>
          <w:p w:rsidR="004B62A4" w:rsidRDefault="00951A4D" w:rsidP="00843D12">
            <w:pPr>
              <w:suppressAutoHyphens/>
              <w:rPr>
                <w:b/>
                <w:color w:val="58585A"/>
                <w:szCs w:val="24"/>
                <w:u w:val="single"/>
                <w:lang w:val="en-US"/>
              </w:rPr>
            </w:pPr>
            <w:r>
              <w:rPr>
                <w:color w:val="1F497D"/>
                <w:lang w:val="en-ZA"/>
              </w:rPr>
              <w:t>Some positions can be done remotely. If Consultants have to be at the HQ due to some reasons, they will be informed in due course. AUC will give them as mentioned office and internet connection</w:t>
            </w:r>
          </w:p>
          <w:p w:rsidR="00BA3E1A" w:rsidRPr="008F5F33" w:rsidRDefault="00BA3E1A" w:rsidP="00843D12">
            <w:pPr>
              <w:suppressAutoHyphens/>
              <w:rPr>
                <w:b/>
                <w:color w:val="58585A"/>
                <w:szCs w:val="24"/>
                <w:u w:val="single"/>
                <w:lang w:val="en-US"/>
              </w:rPr>
            </w:pPr>
          </w:p>
        </w:tc>
      </w:tr>
      <w:tr w:rsidR="00BA3E1A" w:rsidRPr="008F5F33" w:rsidTr="00732BCA">
        <w:tc>
          <w:tcPr>
            <w:tcW w:w="8987" w:type="dxa"/>
          </w:tcPr>
          <w:p w:rsidR="00BA3E1A" w:rsidRDefault="00BA3E1A" w:rsidP="00843D12">
            <w:pPr>
              <w:suppressAutoHyphens/>
              <w:rPr>
                <w:color w:val="58585A"/>
                <w:szCs w:val="24"/>
                <w:lang w:val="en-US"/>
              </w:rPr>
            </w:pPr>
            <w:r w:rsidRPr="008F5F33">
              <w:rPr>
                <w:b/>
                <w:i/>
                <w:szCs w:val="24"/>
              </w:rPr>
              <w:t>Clarification request received</w:t>
            </w:r>
            <w:r w:rsidRPr="008F5F33">
              <w:rPr>
                <w:b/>
                <w:color w:val="58585A"/>
                <w:szCs w:val="24"/>
                <w:lang w:val="en-US"/>
              </w:rPr>
              <w:t>:</w:t>
            </w:r>
            <w:r w:rsidRPr="008F5F33">
              <w:rPr>
                <w:color w:val="58585A"/>
                <w:szCs w:val="24"/>
                <w:lang w:val="en-US"/>
              </w:rPr>
              <w:t xml:space="preserve"> </w:t>
            </w:r>
          </w:p>
          <w:p w:rsidR="00951A4D" w:rsidRDefault="00951A4D" w:rsidP="00951A4D">
            <w:pPr>
              <w:rPr>
                <w:sz w:val="22"/>
                <w:lang w:val="en-ZA"/>
              </w:rPr>
            </w:pPr>
            <w:r>
              <w:rPr>
                <w:lang w:val="en-ZA"/>
              </w:rPr>
              <w:t xml:space="preserve">In the Resources to be Provided by AUC, it is indicated that the Commission will provide the “application documents of applications” (CVs, application profiles, cover letters, </w:t>
            </w:r>
            <w:r>
              <w:rPr>
                <w:lang w:val="en-ZA"/>
              </w:rPr>
              <w:lastRenderedPageBreak/>
              <w:t>copies of academic certificates, and copies of passports). In what format will the Commission provide the applications (electronic, hard copies…)?</w:t>
            </w:r>
          </w:p>
          <w:p w:rsidR="00BA3E1A" w:rsidRPr="008F5F33" w:rsidRDefault="00BA3E1A" w:rsidP="00843D12">
            <w:pPr>
              <w:suppressAutoHyphens/>
              <w:rPr>
                <w:b/>
                <w:szCs w:val="24"/>
              </w:rPr>
            </w:pPr>
          </w:p>
        </w:tc>
      </w:tr>
      <w:tr w:rsidR="00BA3E1A" w:rsidRPr="008F5F33" w:rsidTr="00732BCA">
        <w:tc>
          <w:tcPr>
            <w:tcW w:w="8987" w:type="dxa"/>
          </w:tcPr>
          <w:p w:rsidR="00BA3E1A" w:rsidRDefault="00BA3E1A" w:rsidP="00843D12">
            <w:pPr>
              <w:suppressAutoHyphens/>
              <w:rPr>
                <w:b/>
                <w:color w:val="58585A"/>
                <w:szCs w:val="24"/>
                <w:lang w:val="en-US"/>
              </w:rPr>
            </w:pPr>
            <w:r w:rsidRPr="00951A4D">
              <w:rPr>
                <w:b/>
                <w:color w:val="58585A"/>
                <w:szCs w:val="24"/>
                <w:lang w:val="en-US"/>
              </w:rPr>
              <w:lastRenderedPageBreak/>
              <w:t>Response;</w:t>
            </w:r>
            <w:r w:rsidR="00951A4D" w:rsidRPr="00951A4D">
              <w:rPr>
                <w:b/>
                <w:color w:val="58585A"/>
                <w:szCs w:val="24"/>
                <w:lang w:val="en-US"/>
              </w:rPr>
              <w:t xml:space="preserve"> </w:t>
            </w:r>
          </w:p>
          <w:p w:rsidR="00BA3E1A" w:rsidRPr="00951A4D" w:rsidRDefault="00951A4D" w:rsidP="00951A4D">
            <w:pPr>
              <w:suppressAutoHyphens/>
              <w:rPr>
                <w:b/>
                <w:color w:val="58585A"/>
                <w:szCs w:val="24"/>
                <w:lang w:val="en-US"/>
              </w:rPr>
            </w:pPr>
            <w:r>
              <w:rPr>
                <w:color w:val="1F497D"/>
                <w:lang w:val="en-ZA"/>
              </w:rPr>
              <w:t>Electronic</w:t>
            </w:r>
          </w:p>
        </w:tc>
      </w:tr>
      <w:tr w:rsidR="00BA3E1A" w:rsidRPr="008F5F33" w:rsidTr="00732BCA">
        <w:tc>
          <w:tcPr>
            <w:tcW w:w="8987" w:type="dxa"/>
          </w:tcPr>
          <w:p w:rsidR="00951A4D" w:rsidRPr="00951A4D" w:rsidRDefault="00BA3E1A" w:rsidP="00951A4D">
            <w:pPr>
              <w:rPr>
                <w:sz w:val="22"/>
                <w:lang w:val="en-ZA"/>
              </w:rPr>
            </w:pPr>
            <w:r w:rsidRPr="008F5F33">
              <w:rPr>
                <w:b/>
                <w:i/>
                <w:szCs w:val="24"/>
              </w:rPr>
              <w:t>Clarification request received</w:t>
            </w:r>
            <w:r w:rsidRPr="008F5F33">
              <w:rPr>
                <w:b/>
                <w:color w:val="58585A"/>
                <w:szCs w:val="24"/>
                <w:lang w:val="en-US"/>
              </w:rPr>
              <w:t>:</w:t>
            </w:r>
          </w:p>
          <w:p w:rsidR="00951A4D" w:rsidRDefault="00951A4D" w:rsidP="00951A4D">
            <w:pPr>
              <w:rPr>
                <w:sz w:val="22"/>
                <w:lang w:val="en-ZA"/>
              </w:rPr>
            </w:pPr>
            <w:r>
              <w:rPr>
                <w:lang w:val="en-ZA"/>
              </w:rPr>
              <w:t xml:space="preserve"> Is there an electronic/Web platform on which all the applicants have applied and attached their documents?</w:t>
            </w:r>
          </w:p>
          <w:p w:rsidR="00951A4D" w:rsidRPr="008F5F33" w:rsidRDefault="00951A4D" w:rsidP="00951A4D">
            <w:pPr>
              <w:suppressAutoHyphens/>
              <w:rPr>
                <w:b/>
                <w:color w:val="58585A"/>
                <w:szCs w:val="24"/>
                <w:u w:val="single"/>
                <w:lang w:val="en-US"/>
              </w:rPr>
            </w:pPr>
          </w:p>
        </w:tc>
      </w:tr>
      <w:tr w:rsidR="00BA3E1A" w:rsidRPr="008F5F33" w:rsidTr="00732BCA">
        <w:tc>
          <w:tcPr>
            <w:tcW w:w="8987" w:type="dxa"/>
          </w:tcPr>
          <w:p w:rsidR="00BA3E1A" w:rsidRDefault="00951A4D" w:rsidP="00951A4D">
            <w:pPr>
              <w:suppressAutoHyphens/>
              <w:rPr>
                <w:color w:val="1F497D"/>
                <w:lang w:val="en-ZA"/>
              </w:rPr>
            </w:pPr>
            <w:r>
              <w:rPr>
                <w:b/>
                <w:color w:val="58585A"/>
                <w:szCs w:val="24"/>
                <w:u w:val="single"/>
                <w:lang w:val="en-US"/>
              </w:rPr>
              <w:t xml:space="preserve">Response: </w:t>
            </w:r>
            <w:r>
              <w:rPr>
                <w:color w:val="1F497D"/>
                <w:lang w:val="en-ZA"/>
              </w:rPr>
              <w:t xml:space="preserve"> Yes/ But access can only be granted to internal users</w:t>
            </w:r>
          </w:p>
          <w:p w:rsidR="00951A4D" w:rsidRPr="008F5F33" w:rsidRDefault="00951A4D" w:rsidP="00951A4D">
            <w:pPr>
              <w:suppressAutoHyphens/>
              <w:rPr>
                <w:b/>
                <w:color w:val="58585A"/>
                <w:szCs w:val="24"/>
                <w:u w:val="single"/>
                <w:lang w:val="en-US"/>
              </w:rPr>
            </w:pPr>
          </w:p>
        </w:tc>
      </w:tr>
      <w:tr w:rsidR="00BA3E1A" w:rsidTr="00732BCA">
        <w:tc>
          <w:tcPr>
            <w:tcW w:w="8987" w:type="dxa"/>
          </w:tcPr>
          <w:p w:rsidR="00BA3E1A" w:rsidRPr="00951A4D" w:rsidRDefault="00BA3E1A" w:rsidP="00951A4D">
            <w:pPr>
              <w:rPr>
                <w:b/>
                <w:color w:val="58585A"/>
                <w:szCs w:val="24"/>
                <w:u w:val="single"/>
                <w:lang w:val="en-US"/>
              </w:rPr>
            </w:pPr>
            <w:r w:rsidRPr="00951A4D">
              <w:rPr>
                <w:b/>
                <w:color w:val="58585A"/>
                <w:szCs w:val="24"/>
                <w:u w:val="single"/>
                <w:lang w:val="en-US"/>
              </w:rPr>
              <w:t>Clarification request received ;</w:t>
            </w:r>
          </w:p>
          <w:p w:rsidR="00951A4D" w:rsidRDefault="00951A4D" w:rsidP="00951A4D">
            <w:pPr>
              <w:rPr>
                <w:sz w:val="22"/>
                <w:lang w:val="en-ZA"/>
              </w:rPr>
            </w:pPr>
            <w:r>
              <w:rPr>
                <w:lang w:val="en-ZA"/>
              </w:rPr>
              <w:t>Is there a database of applications?</w:t>
            </w:r>
          </w:p>
          <w:p w:rsidR="00BA3E1A" w:rsidRDefault="00BA3E1A" w:rsidP="00843D12">
            <w:pPr>
              <w:suppressAutoHyphens/>
              <w:rPr>
                <w:b/>
                <w:color w:val="58585A"/>
                <w:szCs w:val="24"/>
                <w:u w:val="single"/>
                <w:lang w:val="en-US"/>
              </w:rPr>
            </w:pPr>
          </w:p>
        </w:tc>
      </w:tr>
      <w:tr w:rsidR="00BA3E1A" w:rsidTr="00732BCA">
        <w:tc>
          <w:tcPr>
            <w:tcW w:w="8987" w:type="dxa"/>
          </w:tcPr>
          <w:p w:rsidR="00BA3E1A" w:rsidRDefault="00BA3E1A" w:rsidP="00843D12">
            <w:pPr>
              <w:rPr>
                <w:color w:val="1F497D"/>
                <w:lang w:val="en-US"/>
              </w:rPr>
            </w:pPr>
            <w:r>
              <w:rPr>
                <w:color w:val="1F497D"/>
                <w:lang w:val="en-US"/>
              </w:rPr>
              <w:t xml:space="preserve">Response </w:t>
            </w:r>
          </w:p>
          <w:p w:rsidR="00951A4D" w:rsidRPr="00CD73A7" w:rsidRDefault="00951A4D" w:rsidP="00951A4D">
            <w:pPr>
              <w:rPr>
                <w:color w:val="1F497D"/>
                <w:lang w:val="en-US"/>
              </w:rPr>
            </w:pPr>
            <w:r>
              <w:rPr>
                <w:color w:val="1F497D"/>
                <w:lang w:val="en-ZA"/>
              </w:rPr>
              <w:t>Yes/ But access can only be granted to internal users</w:t>
            </w:r>
          </w:p>
          <w:p w:rsidR="00BA3E1A" w:rsidRPr="00CD73A7" w:rsidRDefault="00BA3E1A" w:rsidP="00843D12">
            <w:pPr>
              <w:rPr>
                <w:color w:val="1F497D"/>
                <w:lang w:val="en-US"/>
              </w:rPr>
            </w:pPr>
          </w:p>
        </w:tc>
      </w:tr>
      <w:tr w:rsidR="00951A4D" w:rsidTr="00732BCA">
        <w:tc>
          <w:tcPr>
            <w:tcW w:w="8987" w:type="dxa"/>
          </w:tcPr>
          <w:p w:rsidR="00951A4D" w:rsidRDefault="00951A4D" w:rsidP="00951A4D">
            <w:pPr>
              <w:rPr>
                <w:sz w:val="22"/>
                <w:lang w:val="en-ZA"/>
              </w:rPr>
            </w:pPr>
            <w:r w:rsidRPr="00951A4D">
              <w:rPr>
                <w:b/>
                <w:color w:val="58585A"/>
                <w:szCs w:val="24"/>
                <w:lang w:val="en-US"/>
              </w:rPr>
              <w:t>Clarification request received;</w:t>
            </w:r>
            <w:r>
              <w:rPr>
                <w:lang w:val="en-ZA"/>
              </w:rPr>
              <w:t xml:space="preserve"> In the Special Conditions of Contract, clause 6.4, could you please indicate “the payment schedule and conditions specifically drafted for this contract”? There are no indication in the document.</w:t>
            </w:r>
          </w:p>
          <w:p w:rsidR="00951A4D" w:rsidRDefault="00951A4D" w:rsidP="00843D12">
            <w:pPr>
              <w:rPr>
                <w:color w:val="1F497D"/>
                <w:lang w:val="en-US"/>
              </w:rPr>
            </w:pPr>
          </w:p>
        </w:tc>
      </w:tr>
      <w:tr w:rsidR="00951A4D" w:rsidTr="00732BCA">
        <w:tc>
          <w:tcPr>
            <w:tcW w:w="8987" w:type="dxa"/>
          </w:tcPr>
          <w:p w:rsidR="00951A4D" w:rsidRDefault="00951A4D" w:rsidP="00951A4D">
            <w:pPr>
              <w:rPr>
                <w:color w:val="1F497D"/>
                <w:lang w:val="en-US"/>
              </w:rPr>
            </w:pPr>
            <w:r>
              <w:rPr>
                <w:color w:val="1F497D"/>
                <w:lang w:val="en-US"/>
              </w:rPr>
              <w:t>Response;</w:t>
            </w:r>
          </w:p>
          <w:p w:rsidR="00951A4D" w:rsidRDefault="00951A4D" w:rsidP="00951A4D">
            <w:pPr>
              <w:rPr>
                <w:color w:val="1F497D"/>
                <w:lang w:val="en-US"/>
              </w:rPr>
            </w:pPr>
            <w:r>
              <w:rPr>
                <w:color w:val="1F497D"/>
                <w:lang w:val="en-US"/>
              </w:rPr>
              <w:t>Standard payment condition of AU is 30 days net.</w:t>
            </w:r>
          </w:p>
          <w:p w:rsidR="00951A4D" w:rsidRDefault="00951A4D" w:rsidP="00843D12">
            <w:pPr>
              <w:rPr>
                <w:color w:val="1F497D"/>
                <w:lang w:val="en-US"/>
              </w:rPr>
            </w:pPr>
            <w:r>
              <w:rPr>
                <w:color w:val="1F497D"/>
                <w:lang w:val="en-US"/>
              </w:rPr>
              <w:t xml:space="preserve"> </w:t>
            </w:r>
          </w:p>
        </w:tc>
      </w:tr>
      <w:tr w:rsidR="00710C8D" w:rsidTr="00732BCA">
        <w:tc>
          <w:tcPr>
            <w:tcW w:w="8987" w:type="dxa"/>
          </w:tcPr>
          <w:p w:rsidR="00710C8D" w:rsidRDefault="00710C8D" w:rsidP="00951A4D">
            <w:pPr>
              <w:rPr>
                <w:b/>
                <w:color w:val="58585A"/>
                <w:szCs w:val="24"/>
                <w:lang w:val="en-US"/>
              </w:rPr>
            </w:pPr>
            <w:r w:rsidRPr="00951A4D">
              <w:rPr>
                <w:b/>
                <w:color w:val="58585A"/>
                <w:szCs w:val="24"/>
                <w:lang w:val="en-US"/>
              </w:rPr>
              <w:t>Clarification request received</w:t>
            </w:r>
            <w:r>
              <w:rPr>
                <w:b/>
                <w:color w:val="58585A"/>
                <w:szCs w:val="24"/>
                <w:lang w:val="en-US"/>
              </w:rPr>
              <w:t>;</w:t>
            </w:r>
          </w:p>
          <w:p w:rsidR="00710C8D" w:rsidRPr="00710C8D" w:rsidRDefault="00710C8D" w:rsidP="00710C8D">
            <w:pPr>
              <w:rPr>
                <w:rFonts w:ascii="Verdana" w:hAnsi="Verdana"/>
                <w:sz w:val="18"/>
                <w:szCs w:val="18"/>
                <w:lang w:val="en-ZA"/>
              </w:rPr>
            </w:pPr>
            <w:r w:rsidRPr="00710C8D">
              <w:rPr>
                <w:rFonts w:ascii="Verdana" w:hAnsi="Verdana"/>
                <w:sz w:val="18"/>
                <w:szCs w:val="18"/>
                <w:lang w:val="en-ZA"/>
              </w:rPr>
              <w:t>We understand that AU will be providing the consulting firm with the CV’s and other relevant details of the applicant</w:t>
            </w:r>
            <w:r w:rsidRPr="00710C8D">
              <w:rPr>
                <w:rFonts w:ascii="Verdana" w:hAnsi="Verdana"/>
                <w:color w:val="1F497D"/>
                <w:sz w:val="18"/>
                <w:szCs w:val="18"/>
                <w:lang w:val="en-ZA"/>
              </w:rPr>
              <w:t>s</w:t>
            </w:r>
            <w:r w:rsidRPr="00710C8D">
              <w:rPr>
                <w:rFonts w:ascii="Verdana" w:hAnsi="Verdana"/>
                <w:sz w:val="18"/>
                <w:szCs w:val="18"/>
                <w:lang w:val="en-ZA"/>
              </w:rPr>
              <w:t>. We are interested in knowing the data structure of this information’s such as (soft copy Vs Hardcopy; spreadsheet or word document and specific information collected about the applicant.  Also will the consulting firm be granted access into the master database to undertake the work?</w:t>
            </w:r>
          </w:p>
          <w:p w:rsidR="00710C8D" w:rsidRDefault="00710C8D" w:rsidP="00951A4D">
            <w:pPr>
              <w:rPr>
                <w:color w:val="1F497D"/>
                <w:lang w:val="en-US"/>
              </w:rPr>
            </w:pPr>
          </w:p>
        </w:tc>
      </w:tr>
      <w:tr w:rsidR="00710C8D" w:rsidTr="00732BCA">
        <w:tc>
          <w:tcPr>
            <w:tcW w:w="8987" w:type="dxa"/>
          </w:tcPr>
          <w:p w:rsidR="00710C8D" w:rsidRDefault="00710C8D" w:rsidP="00710C8D">
            <w:pPr>
              <w:rPr>
                <w:color w:val="1F497D"/>
                <w:lang w:val="en-US"/>
              </w:rPr>
            </w:pPr>
            <w:r>
              <w:rPr>
                <w:color w:val="1F497D"/>
                <w:lang w:val="en-US"/>
              </w:rPr>
              <w:t>Response;</w:t>
            </w:r>
          </w:p>
          <w:p w:rsidR="00710C8D" w:rsidRDefault="00710C8D" w:rsidP="00710C8D">
            <w:pPr>
              <w:rPr>
                <w:color w:val="1F497D"/>
                <w:lang w:val="en-US"/>
              </w:rPr>
            </w:pPr>
            <w:r w:rsidRPr="00710C8D">
              <w:rPr>
                <w:color w:val="1F497D"/>
                <w:lang w:val="en-ZA"/>
              </w:rPr>
              <w:t>Submission of the document can be done via shared space on softcopies or by data collection if consultant are at the HQ. Only electronic mode to facilitate the work. No hard copies. The consultant will not have access to the database</w:t>
            </w:r>
          </w:p>
          <w:p w:rsidR="00710C8D" w:rsidRDefault="00710C8D" w:rsidP="00951A4D">
            <w:pPr>
              <w:rPr>
                <w:color w:val="1F497D"/>
                <w:lang w:val="en-US"/>
              </w:rPr>
            </w:pPr>
          </w:p>
        </w:tc>
      </w:tr>
      <w:tr w:rsidR="00710C8D" w:rsidTr="00732BCA">
        <w:tc>
          <w:tcPr>
            <w:tcW w:w="8987" w:type="dxa"/>
          </w:tcPr>
          <w:p w:rsidR="00710C8D" w:rsidRDefault="00710C8D" w:rsidP="00710C8D">
            <w:pPr>
              <w:rPr>
                <w:b/>
                <w:color w:val="58585A"/>
                <w:szCs w:val="24"/>
                <w:lang w:val="en-US"/>
              </w:rPr>
            </w:pPr>
            <w:r w:rsidRPr="00951A4D">
              <w:rPr>
                <w:b/>
                <w:color w:val="58585A"/>
                <w:szCs w:val="24"/>
                <w:lang w:val="en-US"/>
              </w:rPr>
              <w:t>Clarification request received</w:t>
            </w:r>
            <w:r>
              <w:rPr>
                <w:b/>
                <w:color w:val="58585A"/>
                <w:szCs w:val="24"/>
                <w:lang w:val="en-US"/>
              </w:rPr>
              <w:t>;</w:t>
            </w:r>
          </w:p>
          <w:p w:rsidR="00710C8D" w:rsidRDefault="00710C8D" w:rsidP="00951A4D">
            <w:pPr>
              <w:rPr>
                <w:color w:val="1F497D"/>
                <w:lang w:val="en-US"/>
              </w:rPr>
            </w:pPr>
            <w:r>
              <w:rPr>
                <w:rFonts w:ascii="Verdana" w:hAnsi="Verdana"/>
                <w:sz w:val="18"/>
                <w:szCs w:val="18"/>
                <w:lang w:val="en-ZA"/>
              </w:rPr>
              <w:t>On the RFP you stated that AU is looking to hire competent African candidates for the different categories. Does this include Africans in the diaspora/living outside of the Africa continent as well?</w:t>
            </w:r>
          </w:p>
        </w:tc>
      </w:tr>
      <w:tr w:rsidR="00710C8D" w:rsidTr="00732BCA">
        <w:tc>
          <w:tcPr>
            <w:tcW w:w="8987" w:type="dxa"/>
          </w:tcPr>
          <w:p w:rsidR="00710C8D" w:rsidRDefault="00710C8D" w:rsidP="00710C8D">
            <w:pPr>
              <w:rPr>
                <w:color w:val="1F497D"/>
                <w:lang w:val="en-US"/>
              </w:rPr>
            </w:pPr>
            <w:r>
              <w:rPr>
                <w:color w:val="1F497D"/>
                <w:lang w:val="en-US"/>
              </w:rPr>
              <w:t>Response;</w:t>
            </w:r>
          </w:p>
          <w:p w:rsidR="00710C8D" w:rsidRDefault="00710C8D" w:rsidP="00951A4D">
            <w:pPr>
              <w:rPr>
                <w:color w:val="1F497D"/>
                <w:lang w:val="en-US"/>
              </w:rPr>
            </w:pPr>
            <w:r w:rsidRPr="00710C8D">
              <w:rPr>
                <w:rFonts w:ascii="Verdana" w:hAnsi="Verdana"/>
                <w:color w:val="1F497D"/>
                <w:sz w:val="18"/>
                <w:szCs w:val="18"/>
                <w:lang w:val="en-ZA"/>
              </w:rPr>
              <w:t>It include all applicants where ever they are</w:t>
            </w:r>
          </w:p>
        </w:tc>
      </w:tr>
      <w:tr w:rsidR="00710C8D" w:rsidTr="00732BCA">
        <w:tc>
          <w:tcPr>
            <w:tcW w:w="8987" w:type="dxa"/>
          </w:tcPr>
          <w:p w:rsidR="00710C8D" w:rsidRDefault="00710C8D" w:rsidP="00710C8D">
            <w:pPr>
              <w:rPr>
                <w:b/>
                <w:color w:val="58585A"/>
                <w:szCs w:val="24"/>
                <w:lang w:val="en-US"/>
              </w:rPr>
            </w:pPr>
            <w:r w:rsidRPr="00951A4D">
              <w:rPr>
                <w:b/>
                <w:color w:val="58585A"/>
                <w:szCs w:val="24"/>
                <w:lang w:val="en-US"/>
              </w:rPr>
              <w:t>Clarification request received</w:t>
            </w:r>
            <w:r>
              <w:rPr>
                <w:b/>
                <w:color w:val="58585A"/>
                <w:szCs w:val="24"/>
                <w:lang w:val="en-US"/>
              </w:rPr>
              <w:t>;</w:t>
            </w:r>
          </w:p>
          <w:p w:rsidR="00710C8D" w:rsidRPr="00710C8D" w:rsidRDefault="00710C8D" w:rsidP="00710C8D">
            <w:pPr>
              <w:rPr>
                <w:rFonts w:ascii="Verdana" w:hAnsi="Verdana"/>
                <w:sz w:val="18"/>
                <w:szCs w:val="18"/>
                <w:lang w:val="en-ZA"/>
              </w:rPr>
            </w:pPr>
            <w:r w:rsidRPr="00710C8D">
              <w:rPr>
                <w:rFonts w:ascii="Verdana" w:hAnsi="Verdana"/>
                <w:sz w:val="18"/>
                <w:szCs w:val="18"/>
                <w:lang w:val="en-ZA"/>
              </w:rPr>
              <w:t xml:space="preserve">On page 16 of the RFP you stated that the assignment is expected to commence not later than three (3) weeks after the deadline for the submission of the proposal. </w:t>
            </w:r>
            <w:r>
              <w:rPr>
                <w:rFonts w:ascii="Verdana" w:hAnsi="Verdana"/>
                <w:sz w:val="18"/>
                <w:szCs w:val="18"/>
                <w:lang w:val="en-ZA"/>
              </w:rPr>
              <w:t xml:space="preserve"> However, on page 8, section 2.2 states that</w:t>
            </w:r>
            <w:r>
              <w:rPr>
                <w:rFonts w:ascii="Verdana" w:hAnsi="Verdana"/>
                <w:color w:val="1F497D"/>
                <w:sz w:val="18"/>
                <w:szCs w:val="18"/>
                <w:lang w:val="en-ZA"/>
              </w:rPr>
              <w:t xml:space="preserve"> t</w:t>
            </w:r>
            <w:r>
              <w:rPr>
                <w:rFonts w:ascii="Verdana" w:hAnsi="Verdana"/>
                <w:sz w:val="18"/>
                <w:szCs w:val="18"/>
                <w:lang w:val="en-ZA"/>
              </w:rPr>
              <w:t xml:space="preserve">he </w:t>
            </w:r>
            <w:r w:rsidRPr="00710C8D">
              <w:rPr>
                <w:rFonts w:ascii="Verdana" w:hAnsi="Verdana"/>
                <w:sz w:val="18"/>
                <w:szCs w:val="18"/>
                <w:lang w:val="en-ZA"/>
              </w:rPr>
              <w:t>Consultants shall begin carrying out the Services thirty (30) days after the date the Contract becomes effective</w:t>
            </w:r>
            <w:r>
              <w:rPr>
                <w:rFonts w:ascii="Verdana" w:hAnsi="Verdana"/>
                <w:sz w:val="18"/>
                <w:szCs w:val="18"/>
                <w:lang w:val="en-ZA"/>
              </w:rPr>
              <w:t>, or at such other date as may be specified in the SCC. Please can you confirm the correct date?</w:t>
            </w:r>
          </w:p>
        </w:tc>
      </w:tr>
      <w:tr w:rsidR="00710C8D" w:rsidTr="00732BCA">
        <w:tc>
          <w:tcPr>
            <w:tcW w:w="8987" w:type="dxa"/>
          </w:tcPr>
          <w:p w:rsidR="00710C8D" w:rsidRPr="00710C8D" w:rsidRDefault="00710C8D" w:rsidP="00710C8D">
            <w:pPr>
              <w:rPr>
                <w:color w:val="1F497D"/>
                <w:lang w:val="en-US"/>
              </w:rPr>
            </w:pPr>
            <w:r>
              <w:rPr>
                <w:color w:val="1F497D"/>
                <w:lang w:val="en-US"/>
              </w:rPr>
              <w:t>Response;</w:t>
            </w:r>
          </w:p>
          <w:p w:rsidR="00710C8D" w:rsidRDefault="00710C8D" w:rsidP="00710C8D">
            <w:pPr>
              <w:rPr>
                <w:color w:val="1F497D"/>
                <w:lang w:val="en-US"/>
              </w:rPr>
            </w:pPr>
            <w:r w:rsidRPr="00710C8D">
              <w:rPr>
                <w:rFonts w:ascii="Verdana" w:hAnsi="Verdana"/>
                <w:sz w:val="18"/>
                <w:szCs w:val="18"/>
                <w:lang w:val="en-ZA"/>
              </w:rPr>
              <w:t xml:space="preserve">Consultants shall begin carrying out the Services thirty (30) days after the date the Contract becomes effective, </w:t>
            </w:r>
            <w:r w:rsidRPr="00710C8D">
              <w:rPr>
                <w:rFonts w:ascii="Verdana" w:hAnsi="Verdana"/>
                <w:b/>
                <w:sz w:val="18"/>
                <w:szCs w:val="18"/>
                <w:lang w:val="en-ZA"/>
              </w:rPr>
              <w:t>or at such other date as may be specified in the SCC.</w:t>
            </w:r>
            <w:r>
              <w:rPr>
                <w:rFonts w:ascii="Verdana" w:hAnsi="Verdana"/>
                <w:sz w:val="18"/>
                <w:szCs w:val="18"/>
                <w:lang w:val="en-ZA"/>
              </w:rPr>
              <w:t xml:space="preserve"> </w:t>
            </w:r>
          </w:p>
        </w:tc>
      </w:tr>
      <w:tr w:rsidR="00710C8D" w:rsidTr="00732BCA">
        <w:tc>
          <w:tcPr>
            <w:tcW w:w="8987" w:type="dxa"/>
          </w:tcPr>
          <w:p w:rsidR="00710C8D" w:rsidRDefault="00710C8D" w:rsidP="00951A4D">
            <w:pPr>
              <w:rPr>
                <w:color w:val="1F497D"/>
                <w:lang w:val="en-US"/>
              </w:rPr>
            </w:pPr>
          </w:p>
        </w:tc>
      </w:tr>
      <w:tr w:rsidR="00710C8D" w:rsidTr="00732BCA">
        <w:tc>
          <w:tcPr>
            <w:tcW w:w="8987" w:type="dxa"/>
          </w:tcPr>
          <w:p w:rsidR="00710C8D" w:rsidRDefault="00710C8D" w:rsidP="00710C8D">
            <w:pPr>
              <w:rPr>
                <w:rFonts w:ascii="Verdana" w:hAnsi="Verdana"/>
                <w:sz w:val="18"/>
                <w:szCs w:val="18"/>
                <w:lang w:val="en-ZA"/>
              </w:rPr>
            </w:pPr>
          </w:p>
          <w:p w:rsidR="00710C8D" w:rsidRDefault="00710C8D" w:rsidP="00710C8D">
            <w:pPr>
              <w:rPr>
                <w:b/>
                <w:color w:val="58585A"/>
                <w:szCs w:val="24"/>
                <w:lang w:val="en-US"/>
              </w:rPr>
            </w:pPr>
            <w:r w:rsidRPr="00951A4D">
              <w:rPr>
                <w:b/>
                <w:color w:val="58585A"/>
                <w:szCs w:val="24"/>
                <w:lang w:val="en-US"/>
              </w:rPr>
              <w:lastRenderedPageBreak/>
              <w:t>Clarification request received</w:t>
            </w:r>
            <w:r>
              <w:rPr>
                <w:b/>
                <w:color w:val="58585A"/>
                <w:szCs w:val="24"/>
                <w:lang w:val="en-US"/>
              </w:rPr>
              <w:t>;</w:t>
            </w:r>
          </w:p>
          <w:p w:rsidR="00710C8D" w:rsidRDefault="00710C8D" w:rsidP="00710C8D">
            <w:pPr>
              <w:rPr>
                <w:rFonts w:ascii="Verdana" w:hAnsi="Verdana"/>
                <w:sz w:val="18"/>
                <w:szCs w:val="18"/>
                <w:lang w:val="en-ZA"/>
              </w:rPr>
            </w:pPr>
          </w:p>
          <w:p w:rsidR="00710C8D" w:rsidRPr="00710C8D" w:rsidRDefault="00710C8D" w:rsidP="00710C8D">
            <w:pPr>
              <w:rPr>
                <w:rFonts w:ascii="Verdana" w:hAnsi="Verdana"/>
                <w:sz w:val="18"/>
                <w:szCs w:val="18"/>
                <w:highlight w:val="yellow"/>
                <w:lang w:val="en-ZA"/>
              </w:rPr>
            </w:pPr>
            <w:r w:rsidRPr="00710C8D">
              <w:rPr>
                <w:rFonts w:ascii="Verdana" w:hAnsi="Verdana"/>
                <w:sz w:val="18"/>
                <w:szCs w:val="18"/>
                <w:lang w:val="en-ZA"/>
              </w:rPr>
              <w:t>The RFP requires the consulting staffs to work at least 2 weeks at AU Head Office. Please could confirm how this is proposed to work during the 12 months of the assignment?</w:t>
            </w:r>
            <w:r w:rsidRPr="00710C8D">
              <w:rPr>
                <w:rFonts w:ascii="Verdana" w:hAnsi="Verdana"/>
                <w:color w:val="1F497D"/>
                <w:sz w:val="18"/>
                <w:szCs w:val="18"/>
                <w:lang w:val="en-ZA"/>
              </w:rPr>
              <w:t xml:space="preserve"> </w:t>
            </w:r>
          </w:p>
          <w:p w:rsidR="00710C8D" w:rsidRDefault="00710C8D" w:rsidP="00951A4D">
            <w:pPr>
              <w:rPr>
                <w:color w:val="1F497D"/>
                <w:lang w:val="en-US"/>
              </w:rPr>
            </w:pPr>
          </w:p>
        </w:tc>
      </w:tr>
      <w:tr w:rsidR="00710C8D" w:rsidTr="00732BCA">
        <w:tc>
          <w:tcPr>
            <w:tcW w:w="8987" w:type="dxa"/>
          </w:tcPr>
          <w:p w:rsidR="00710C8D" w:rsidRDefault="00710C8D" w:rsidP="00710C8D">
            <w:pPr>
              <w:rPr>
                <w:color w:val="1F497D"/>
                <w:lang w:val="en-US"/>
              </w:rPr>
            </w:pPr>
            <w:r>
              <w:rPr>
                <w:color w:val="1F497D"/>
                <w:lang w:val="en-US"/>
              </w:rPr>
              <w:lastRenderedPageBreak/>
              <w:t>Response;</w:t>
            </w:r>
          </w:p>
          <w:p w:rsidR="00710C8D" w:rsidRPr="00710C8D" w:rsidRDefault="00710C8D" w:rsidP="00710C8D">
            <w:pPr>
              <w:rPr>
                <w:color w:val="1F497D"/>
                <w:lang w:val="en-US"/>
              </w:rPr>
            </w:pPr>
            <w:r w:rsidRPr="00710C8D">
              <w:rPr>
                <w:rFonts w:ascii="Verdana" w:hAnsi="Verdana"/>
                <w:color w:val="1F497D"/>
                <w:sz w:val="18"/>
                <w:szCs w:val="18"/>
                <w:lang w:val="en-ZA"/>
              </w:rPr>
              <w:t>The Consultant has to come at the HQ physically at least for 2 weeks, but It is feasible to work remotely this is why we also stated that we are allocating office and network if needed while they are here</w:t>
            </w:r>
          </w:p>
          <w:p w:rsidR="00710C8D" w:rsidRDefault="00710C8D" w:rsidP="00951A4D">
            <w:pPr>
              <w:rPr>
                <w:color w:val="1F497D"/>
                <w:lang w:val="en-US"/>
              </w:rPr>
            </w:pPr>
          </w:p>
        </w:tc>
      </w:tr>
      <w:tr w:rsidR="00710C8D" w:rsidTr="00732BCA">
        <w:tc>
          <w:tcPr>
            <w:tcW w:w="8987" w:type="dxa"/>
          </w:tcPr>
          <w:p w:rsidR="00710C8D" w:rsidRDefault="00710C8D" w:rsidP="00710C8D">
            <w:pPr>
              <w:rPr>
                <w:b/>
                <w:color w:val="58585A"/>
                <w:szCs w:val="24"/>
                <w:lang w:val="en-US"/>
              </w:rPr>
            </w:pPr>
            <w:r w:rsidRPr="00951A4D">
              <w:rPr>
                <w:b/>
                <w:color w:val="58585A"/>
                <w:szCs w:val="24"/>
                <w:lang w:val="en-US"/>
              </w:rPr>
              <w:t>Clarification request received</w:t>
            </w:r>
            <w:r>
              <w:rPr>
                <w:b/>
                <w:color w:val="58585A"/>
                <w:szCs w:val="24"/>
                <w:lang w:val="en-US"/>
              </w:rPr>
              <w:t>;</w:t>
            </w:r>
          </w:p>
          <w:p w:rsidR="00710C8D" w:rsidRDefault="00710C8D" w:rsidP="00710C8D">
            <w:pPr>
              <w:rPr>
                <w:rFonts w:ascii="Verdana" w:hAnsi="Verdana"/>
                <w:sz w:val="18"/>
                <w:szCs w:val="18"/>
                <w:lang w:val="en-ZA"/>
              </w:rPr>
            </w:pPr>
          </w:p>
          <w:p w:rsidR="00710C8D" w:rsidRPr="008A4FA3" w:rsidRDefault="00710C8D" w:rsidP="00710C8D">
            <w:pPr>
              <w:rPr>
                <w:rFonts w:ascii="Verdana" w:hAnsi="Verdana"/>
                <w:sz w:val="18"/>
                <w:szCs w:val="18"/>
                <w:lang w:val="en-ZA"/>
              </w:rPr>
            </w:pPr>
            <w:r w:rsidRPr="00710C8D">
              <w:rPr>
                <w:rFonts w:ascii="Verdana" w:hAnsi="Verdana"/>
                <w:sz w:val="18"/>
                <w:szCs w:val="18"/>
                <w:lang w:val="en-ZA"/>
              </w:rPr>
              <w:t xml:space="preserve">The RFP mentioned about budget for the procurement. Could you kindly let us know the budget for this project to help us align our finical estimates with your </w:t>
            </w:r>
            <w:r w:rsidR="008A4FA3" w:rsidRPr="00710C8D">
              <w:rPr>
                <w:rFonts w:ascii="Verdana" w:hAnsi="Verdana"/>
                <w:sz w:val="18"/>
                <w:szCs w:val="18"/>
                <w:lang w:val="en-ZA"/>
              </w:rPr>
              <w:t>budget?</w:t>
            </w:r>
            <w:r w:rsidRPr="00710C8D">
              <w:rPr>
                <w:rFonts w:ascii="Verdana" w:hAnsi="Verdana"/>
                <w:sz w:val="18"/>
                <w:szCs w:val="18"/>
                <w:lang w:val="en-ZA"/>
              </w:rPr>
              <w:t xml:space="preserve"> </w:t>
            </w:r>
          </w:p>
        </w:tc>
      </w:tr>
      <w:tr w:rsidR="00710C8D" w:rsidTr="00732BCA">
        <w:tc>
          <w:tcPr>
            <w:tcW w:w="8987" w:type="dxa"/>
          </w:tcPr>
          <w:p w:rsidR="00710C8D" w:rsidRDefault="00710C8D" w:rsidP="00710C8D">
            <w:pPr>
              <w:rPr>
                <w:color w:val="1F497D"/>
                <w:lang w:val="en-US"/>
              </w:rPr>
            </w:pPr>
            <w:r>
              <w:rPr>
                <w:color w:val="1F497D"/>
                <w:lang w:val="en-US"/>
              </w:rPr>
              <w:t>Response;</w:t>
            </w:r>
          </w:p>
          <w:p w:rsidR="00710C8D" w:rsidRPr="008A4FA3" w:rsidRDefault="008A4FA3" w:rsidP="00710C8D">
            <w:pPr>
              <w:rPr>
                <w:rFonts w:ascii="Verdana" w:hAnsi="Verdana"/>
                <w:color w:val="1F497D"/>
                <w:sz w:val="18"/>
                <w:szCs w:val="18"/>
                <w:lang w:val="en-ZA"/>
              </w:rPr>
            </w:pPr>
            <w:r w:rsidRPr="008A4FA3">
              <w:rPr>
                <w:rFonts w:ascii="Verdana" w:hAnsi="Verdana"/>
                <w:color w:val="1F497D"/>
                <w:sz w:val="18"/>
                <w:szCs w:val="18"/>
                <w:lang w:val="en-ZA"/>
              </w:rPr>
              <w:t>No, Consultant have to provide their best offer. It is part of the competition among the applicants</w:t>
            </w:r>
          </w:p>
        </w:tc>
      </w:tr>
      <w:tr w:rsidR="00710C8D" w:rsidTr="00732BCA">
        <w:tc>
          <w:tcPr>
            <w:tcW w:w="8987" w:type="dxa"/>
          </w:tcPr>
          <w:p w:rsidR="008A4FA3" w:rsidRDefault="008A4FA3" w:rsidP="008A4FA3">
            <w:pPr>
              <w:rPr>
                <w:b/>
                <w:color w:val="58585A"/>
                <w:szCs w:val="24"/>
                <w:lang w:val="en-US"/>
              </w:rPr>
            </w:pPr>
            <w:r w:rsidRPr="00951A4D">
              <w:rPr>
                <w:b/>
                <w:color w:val="58585A"/>
                <w:szCs w:val="24"/>
                <w:lang w:val="en-US"/>
              </w:rPr>
              <w:t>Clarification request received</w:t>
            </w:r>
            <w:r>
              <w:rPr>
                <w:b/>
                <w:color w:val="58585A"/>
                <w:szCs w:val="24"/>
                <w:lang w:val="en-US"/>
              </w:rPr>
              <w:t>;</w:t>
            </w:r>
          </w:p>
          <w:p w:rsidR="008A4FA3" w:rsidRDefault="008A4FA3" w:rsidP="008A4FA3">
            <w:pPr>
              <w:rPr>
                <w:rFonts w:ascii="Verdana" w:hAnsi="Verdana"/>
                <w:sz w:val="18"/>
                <w:szCs w:val="18"/>
                <w:lang w:val="en-ZA"/>
              </w:rPr>
            </w:pPr>
          </w:p>
          <w:p w:rsidR="008A4FA3" w:rsidRDefault="008A4FA3" w:rsidP="008A4FA3">
            <w:pPr>
              <w:rPr>
                <w:rFonts w:ascii="Verdana" w:hAnsi="Verdana"/>
                <w:sz w:val="18"/>
                <w:szCs w:val="18"/>
                <w:lang w:val="en-ZA"/>
              </w:rPr>
            </w:pPr>
            <w:r w:rsidRPr="008A4FA3">
              <w:rPr>
                <w:rFonts w:ascii="Verdana" w:hAnsi="Verdana"/>
                <w:sz w:val="18"/>
                <w:szCs w:val="18"/>
                <w:lang w:val="en-ZA"/>
              </w:rPr>
              <w:t>The RFP stated that you need the consulting firm to conduct reference check for the proposed shortlisted 5 candidates for each assignment. Will there be a standard reference check requirements that you are looking for during this process and is there a standard templates you wanted us to use?</w:t>
            </w:r>
            <w:r>
              <w:rPr>
                <w:rFonts w:ascii="Verdana" w:hAnsi="Verdana"/>
                <w:sz w:val="18"/>
                <w:szCs w:val="18"/>
                <w:lang w:val="en-ZA"/>
              </w:rPr>
              <w:t xml:space="preserve"> Also for how many years going back, does AU require the reference check for a single candidate?</w:t>
            </w:r>
            <w:r>
              <w:rPr>
                <w:rFonts w:ascii="Verdana" w:hAnsi="Verdana"/>
                <w:color w:val="1F497D"/>
                <w:sz w:val="18"/>
                <w:szCs w:val="18"/>
                <w:lang w:val="en-ZA"/>
              </w:rPr>
              <w:t xml:space="preserve"> </w:t>
            </w:r>
          </w:p>
          <w:p w:rsidR="00710C8D" w:rsidRDefault="00710C8D" w:rsidP="00710C8D">
            <w:pPr>
              <w:rPr>
                <w:color w:val="1F497D"/>
                <w:lang w:val="en-US"/>
              </w:rPr>
            </w:pPr>
          </w:p>
        </w:tc>
      </w:tr>
      <w:tr w:rsidR="00710C8D" w:rsidTr="00732BCA">
        <w:tc>
          <w:tcPr>
            <w:tcW w:w="8987" w:type="dxa"/>
          </w:tcPr>
          <w:p w:rsidR="003005C8" w:rsidRDefault="003005C8" w:rsidP="003005C8">
            <w:pPr>
              <w:rPr>
                <w:color w:val="1F497D"/>
                <w:lang w:val="en-US"/>
              </w:rPr>
            </w:pPr>
            <w:r>
              <w:rPr>
                <w:color w:val="1F497D"/>
                <w:lang w:val="en-US"/>
              </w:rPr>
              <w:t>Response;</w:t>
            </w:r>
          </w:p>
          <w:p w:rsidR="00710C8D" w:rsidRPr="003005C8" w:rsidRDefault="008A4FA3" w:rsidP="00710C8D">
            <w:pPr>
              <w:rPr>
                <w:color w:val="1F497D"/>
                <w:sz w:val="22"/>
                <w:lang w:val="en-ZA"/>
              </w:rPr>
            </w:pPr>
            <w:r w:rsidRPr="000055BD">
              <w:rPr>
                <w:color w:val="1F497D"/>
                <w:lang w:val="en-ZA"/>
              </w:rPr>
              <w:t xml:space="preserve">No, AU doesn’t have a standard template. The Consultant should </w:t>
            </w:r>
            <w:r w:rsidR="000055BD" w:rsidRPr="000055BD">
              <w:rPr>
                <w:color w:val="1F497D"/>
                <w:lang w:val="en-ZA"/>
              </w:rPr>
              <w:t>submit a</w:t>
            </w:r>
            <w:r w:rsidRPr="000055BD">
              <w:rPr>
                <w:color w:val="1F497D"/>
                <w:lang w:val="en-ZA"/>
              </w:rPr>
              <w:t xml:space="preserve"> </w:t>
            </w:r>
            <w:r w:rsidR="000055BD" w:rsidRPr="000055BD">
              <w:rPr>
                <w:color w:val="1F497D"/>
                <w:lang w:val="en-ZA"/>
              </w:rPr>
              <w:t>template that</w:t>
            </w:r>
            <w:r w:rsidRPr="000055BD">
              <w:rPr>
                <w:color w:val="1F497D"/>
                <w:lang w:val="en-ZA"/>
              </w:rPr>
              <w:t xml:space="preserve"> will be validated by AU. </w:t>
            </w:r>
          </w:p>
        </w:tc>
      </w:tr>
      <w:tr w:rsidR="00710C8D" w:rsidTr="00732BCA">
        <w:tc>
          <w:tcPr>
            <w:tcW w:w="8987" w:type="dxa"/>
          </w:tcPr>
          <w:p w:rsidR="003005C8" w:rsidRDefault="003005C8" w:rsidP="003005C8">
            <w:pPr>
              <w:rPr>
                <w:b/>
                <w:color w:val="58585A"/>
                <w:szCs w:val="24"/>
                <w:lang w:val="en-US"/>
              </w:rPr>
            </w:pPr>
            <w:r w:rsidRPr="00951A4D">
              <w:rPr>
                <w:b/>
                <w:color w:val="58585A"/>
                <w:szCs w:val="24"/>
                <w:lang w:val="en-US"/>
              </w:rPr>
              <w:t>Clarification request received</w:t>
            </w:r>
            <w:r>
              <w:rPr>
                <w:b/>
                <w:color w:val="58585A"/>
                <w:szCs w:val="24"/>
                <w:lang w:val="en-US"/>
              </w:rPr>
              <w:t>;</w:t>
            </w:r>
          </w:p>
          <w:p w:rsidR="003005C8" w:rsidRPr="003005C8" w:rsidRDefault="003005C8" w:rsidP="003005C8">
            <w:pPr>
              <w:rPr>
                <w:rFonts w:ascii="Verdana" w:hAnsi="Verdana"/>
                <w:sz w:val="18"/>
                <w:szCs w:val="18"/>
                <w:lang w:val="en-ZA"/>
              </w:rPr>
            </w:pPr>
            <w:r w:rsidRPr="003005C8">
              <w:rPr>
                <w:rFonts w:ascii="Verdana" w:hAnsi="Verdana"/>
                <w:sz w:val="18"/>
                <w:szCs w:val="18"/>
                <w:lang w:val="en-ZA"/>
              </w:rPr>
              <w:t>We understand that the AU requires the consulting firm to recommend a list of 5 potential candidates per post from the applicant pools. Will this also include additional support from the consulting firm in setting up and supporting the final interview process for the selected final 5 candidates?  </w:t>
            </w:r>
          </w:p>
          <w:p w:rsidR="00710C8D" w:rsidRDefault="00710C8D" w:rsidP="00710C8D">
            <w:pPr>
              <w:rPr>
                <w:color w:val="1F497D"/>
                <w:lang w:val="en-US"/>
              </w:rPr>
            </w:pPr>
          </w:p>
        </w:tc>
      </w:tr>
      <w:tr w:rsidR="00710C8D" w:rsidTr="00732BCA">
        <w:tc>
          <w:tcPr>
            <w:tcW w:w="8987" w:type="dxa"/>
          </w:tcPr>
          <w:p w:rsidR="003005C8" w:rsidRPr="003005C8" w:rsidRDefault="003005C8" w:rsidP="00710C8D">
            <w:pPr>
              <w:rPr>
                <w:color w:val="1F497D"/>
                <w:lang w:val="en-US"/>
              </w:rPr>
            </w:pPr>
            <w:r>
              <w:rPr>
                <w:color w:val="1F497D"/>
                <w:lang w:val="en-US"/>
              </w:rPr>
              <w:t>Response;</w:t>
            </w:r>
          </w:p>
          <w:p w:rsidR="00710C8D" w:rsidRDefault="003005C8" w:rsidP="00732BCA">
            <w:pPr>
              <w:jc w:val="both"/>
              <w:rPr>
                <w:color w:val="1F497D"/>
                <w:lang w:val="en-US"/>
              </w:rPr>
            </w:pPr>
            <w:r w:rsidRPr="000055BD">
              <w:rPr>
                <w:color w:val="1F497D"/>
                <w:lang w:val="en-ZA"/>
              </w:rPr>
              <w:t>The consultant propose at the pre-selection according to the resume provide by the candidates and the check references and the psychometrics. Final interview will be done at the HQ. The consultants, pre-screen, identify, assess the applications NOT THE APPLICANTS, conduct reference checking and psychometrics and propose to the AUC the 5 best. The Commission will then interview them to determine who will be proposed to the appointed authority for appointment. We are not outsourcing the recruitment process. We advertise and collect the application and we delegate the first phase to a service provider. While the pre-selection is done with reports we will</w:t>
            </w:r>
            <w:r w:rsidR="00732BCA" w:rsidRPr="000055BD">
              <w:rPr>
                <w:color w:val="1F497D"/>
                <w:lang w:val="en-ZA"/>
              </w:rPr>
              <w:t xml:space="preserve"> do the interview as per the AUC</w:t>
            </w:r>
            <w:r w:rsidRPr="000055BD">
              <w:rPr>
                <w:color w:val="1F497D"/>
                <w:lang w:val="en-ZA"/>
              </w:rPr>
              <w:t xml:space="preserve"> rules of procedures</w:t>
            </w:r>
          </w:p>
        </w:tc>
      </w:tr>
    </w:tbl>
    <w:p w:rsidR="00BA3E1A" w:rsidRDefault="00BA3E1A" w:rsidP="00BA3E1A"/>
    <w:p w:rsidR="00BA3E1A" w:rsidRDefault="00BA3E1A" w:rsidP="00BA3E1A"/>
    <w:p w:rsidR="00BA3E1A" w:rsidRPr="00E03396" w:rsidRDefault="00BA3E1A" w:rsidP="00BA3E1A">
      <w:pPr>
        <w:rPr>
          <w:b/>
          <w:i/>
          <w:sz w:val="20"/>
        </w:rPr>
      </w:pPr>
    </w:p>
    <w:p w:rsidR="00BA3E1A" w:rsidRPr="00E03396" w:rsidRDefault="00BA3E1A" w:rsidP="00BA3E1A">
      <w:pPr>
        <w:rPr>
          <w:b/>
          <w:i/>
          <w:sz w:val="20"/>
        </w:rPr>
      </w:pPr>
      <w:r>
        <w:rPr>
          <w:b/>
          <w:i/>
          <w:sz w:val="20"/>
        </w:rPr>
        <w:t>Carine Toure Yemitia (Mrs)</w:t>
      </w:r>
    </w:p>
    <w:p w:rsidR="00BA3E1A" w:rsidRDefault="00BA3E1A" w:rsidP="00BA3E1A">
      <w:pPr>
        <w:sectPr w:rsidR="00BA3E1A" w:rsidSect="000C5BD2">
          <w:headerReference w:type="default" r:id="rId7"/>
          <w:pgSz w:w="11906" w:h="16838"/>
          <w:pgMar w:top="1134" w:right="1469" w:bottom="851" w:left="1440" w:header="709" w:footer="709" w:gutter="0"/>
          <w:cols w:space="708"/>
          <w:docGrid w:linePitch="360"/>
        </w:sectPr>
      </w:pPr>
      <w:r>
        <w:t>Secretary of the</w:t>
      </w:r>
      <w:r w:rsidR="00732BCA">
        <w:t xml:space="preserve"> Internal Procurement Commitee</w:t>
      </w:r>
    </w:p>
    <w:p w:rsidR="004C3C81" w:rsidRDefault="004C3C81"/>
    <w:sectPr w:rsidR="004C3C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8C" w:rsidRDefault="007C2C8C">
      <w:r>
        <w:separator/>
      </w:r>
    </w:p>
  </w:endnote>
  <w:endnote w:type="continuationSeparator" w:id="0">
    <w:p w:rsidR="007C2C8C" w:rsidRDefault="007C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8C" w:rsidRDefault="007C2C8C">
      <w:r>
        <w:separator/>
      </w:r>
    </w:p>
  </w:footnote>
  <w:footnote w:type="continuationSeparator" w:id="0">
    <w:p w:rsidR="007C2C8C" w:rsidRDefault="007C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3A" w:rsidRDefault="00D935FE" w:rsidP="007332C7">
    <w:pPr>
      <w:pStyle w:val="Header"/>
      <w:pBdr>
        <w:bottom w:val="single" w:sz="6" w:space="1" w:color="auto"/>
      </w:pBdr>
      <w:tabs>
        <w:tab w:val="clear" w:pos="4320"/>
        <w:tab w:val="clear" w:pos="8640"/>
        <w:tab w:val="right" w:pos="9000"/>
      </w:tabs>
    </w:pPr>
    <w:r w:rsidRPr="00F7328D">
      <w:rPr>
        <w:noProof/>
        <w:lang w:eastAsia="en-GB"/>
      </w:rPr>
      <w:drawing>
        <wp:inline distT="0" distB="0" distL="0" distR="0" wp14:anchorId="017C2AB5" wp14:editId="137F17A1">
          <wp:extent cx="5715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p w:rsidR="0003453A" w:rsidRDefault="007C2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884"/>
    <w:multiLevelType w:val="multilevel"/>
    <w:tmpl w:val="56BE2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C79FF"/>
    <w:multiLevelType w:val="hybridMultilevel"/>
    <w:tmpl w:val="0D82B1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23B52"/>
    <w:multiLevelType w:val="hybridMultilevel"/>
    <w:tmpl w:val="20B063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378D61F3"/>
    <w:multiLevelType w:val="hybridMultilevel"/>
    <w:tmpl w:val="FAA8885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64BE15CC"/>
    <w:multiLevelType w:val="hybridMultilevel"/>
    <w:tmpl w:val="EBA496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1A"/>
    <w:rsid w:val="000055BD"/>
    <w:rsid w:val="001F6519"/>
    <w:rsid w:val="003005C8"/>
    <w:rsid w:val="004B62A4"/>
    <w:rsid w:val="004C3C81"/>
    <w:rsid w:val="00710C8D"/>
    <w:rsid w:val="00732BCA"/>
    <w:rsid w:val="007742EB"/>
    <w:rsid w:val="007C2C8C"/>
    <w:rsid w:val="008A4FA3"/>
    <w:rsid w:val="0091710B"/>
    <w:rsid w:val="00951A4D"/>
    <w:rsid w:val="00A01AD7"/>
    <w:rsid w:val="00BA3E1A"/>
    <w:rsid w:val="00BC3B0C"/>
    <w:rsid w:val="00CF6BA4"/>
    <w:rsid w:val="00D9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1B860-9B27-4D3F-B59D-2254B37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E1A"/>
    <w:pPr>
      <w:tabs>
        <w:tab w:val="center" w:pos="4320"/>
        <w:tab w:val="right" w:pos="8640"/>
      </w:tabs>
    </w:pPr>
  </w:style>
  <w:style w:type="character" w:customStyle="1" w:styleId="HeaderChar">
    <w:name w:val="Header Char"/>
    <w:basedOn w:val="DefaultParagraphFont"/>
    <w:link w:val="Header"/>
    <w:rsid w:val="00BA3E1A"/>
    <w:rPr>
      <w:rFonts w:ascii="Times New Roman" w:eastAsia="Times New Roman" w:hAnsi="Times New Roman" w:cs="Times New Roman"/>
      <w:sz w:val="24"/>
      <w:szCs w:val="20"/>
    </w:rPr>
  </w:style>
  <w:style w:type="table" w:styleId="TableGrid">
    <w:name w:val="Table Grid"/>
    <w:basedOn w:val="TableNormal"/>
    <w:rsid w:val="00BA3E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E1A"/>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0317">
      <w:bodyDiv w:val="1"/>
      <w:marLeft w:val="0"/>
      <w:marRight w:val="0"/>
      <w:marTop w:val="0"/>
      <w:marBottom w:val="0"/>
      <w:divBdr>
        <w:top w:val="none" w:sz="0" w:space="0" w:color="auto"/>
        <w:left w:val="none" w:sz="0" w:space="0" w:color="auto"/>
        <w:bottom w:val="none" w:sz="0" w:space="0" w:color="auto"/>
        <w:right w:val="none" w:sz="0" w:space="0" w:color="auto"/>
      </w:divBdr>
    </w:div>
    <w:div w:id="142740778">
      <w:bodyDiv w:val="1"/>
      <w:marLeft w:val="0"/>
      <w:marRight w:val="0"/>
      <w:marTop w:val="0"/>
      <w:marBottom w:val="0"/>
      <w:divBdr>
        <w:top w:val="none" w:sz="0" w:space="0" w:color="auto"/>
        <w:left w:val="none" w:sz="0" w:space="0" w:color="auto"/>
        <w:bottom w:val="none" w:sz="0" w:space="0" w:color="auto"/>
        <w:right w:val="none" w:sz="0" w:space="0" w:color="auto"/>
      </w:divBdr>
    </w:div>
    <w:div w:id="215287127">
      <w:bodyDiv w:val="1"/>
      <w:marLeft w:val="0"/>
      <w:marRight w:val="0"/>
      <w:marTop w:val="0"/>
      <w:marBottom w:val="0"/>
      <w:divBdr>
        <w:top w:val="none" w:sz="0" w:space="0" w:color="auto"/>
        <w:left w:val="none" w:sz="0" w:space="0" w:color="auto"/>
        <w:bottom w:val="none" w:sz="0" w:space="0" w:color="auto"/>
        <w:right w:val="none" w:sz="0" w:space="0" w:color="auto"/>
      </w:divBdr>
    </w:div>
    <w:div w:id="311450919">
      <w:bodyDiv w:val="1"/>
      <w:marLeft w:val="0"/>
      <w:marRight w:val="0"/>
      <w:marTop w:val="0"/>
      <w:marBottom w:val="0"/>
      <w:divBdr>
        <w:top w:val="none" w:sz="0" w:space="0" w:color="auto"/>
        <w:left w:val="none" w:sz="0" w:space="0" w:color="auto"/>
        <w:bottom w:val="none" w:sz="0" w:space="0" w:color="auto"/>
        <w:right w:val="none" w:sz="0" w:space="0" w:color="auto"/>
      </w:divBdr>
    </w:div>
    <w:div w:id="544415437">
      <w:bodyDiv w:val="1"/>
      <w:marLeft w:val="0"/>
      <w:marRight w:val="0"/>
      <w:marTop w:val="0"/>
      <w:marBottom w:val="0"/>
      <w:divBdr>
        <w:top w:val="none" w:sz="0" w:space="0" w:color="auto"/>
        <w:left w:val="none" w:sz="0" w:space="0" w:color="auto"/>
        <w:bottom w:val="none" w:sz="0" w:space="0" w:color="auto"/>
        <w:right w:val="none" w:sz="0" w:space="0" w:color="auto"/>
      </w:divBdr>
    </w:div>
    <w:div w:id="827475024">
      <w:bodyDiv w:val="1"/>
      <w:marLeft w:val="0"/>
      <w:marRight w:val="0"/>
      <w:marTop w:val="0"/>
      <w:marBottom w:val="0"/>
      <w:divBdr>
        <w:top w:val="none" w:sz="0" w:space="0" w:color="auto"/>
        <w:left w:val="none" w:sz="0" w:space="0" w:color="auto"/>
        <w:bottom w:val="none" w:sz="0" w:space="0" w:color="auto"/>
        <w:right w:val="none" w:sz="0" w:space="0" w:color="auto"/>
      </w:divBdr>
    </w:div>
    <w:div w:id="1079710354">
      <w:bodyDiv w:val="1"/>
      <w:marLeft w:val="0"/>
      <w:marRight w:val="0"/>
      <w:marTop w:val="0"/>
      <w:marBottom w:val="0"/>
      <w:divBdr>
        <w:top w:val="none" w:sz="0" w:space="0" w:color="auto"/>
        <w:left w:val="none" w:sz="0" w:space="0" w:color="auto"/>
        <w:bottom w:val="none" w:sz="0" w:space="0" w:color="auto"/>
        <w:right w:val="none" w:sz="0" w:space="0" w:color="auto"/>
      </w:divBdr>
    </w:div>
    <w:div w:id="1080062594">
      <w:bodyDiv w:val="1"/>
      <w:marLeft w:val="0"/>
      <w:marRight w:val="0"/>
      <w:marTop w:val="0"/>
      <w:marBottom w:val="0"/>
      <w:divBdr>
        <w:top w:val="none" w:sz="0" w:space="0" w:color="auto"/>
        <w:left w:val="none" w:sz="0" w:space="0" w:color="auto"/>
        <w:bottom w:val="none" w:sz="0" w:space="0" w:color="auto"/>
        <w:right w:val="none" w:sz="0" w:space="0" w:color="auto"/>
      </w:divBdr>
    </w:div>
    <w:div w:id="1304313072">
      <w:bodyDiv w:val="1"/>
      <w:marLeft w:val="0"/>
      <w:marRight w:val="0"/>
      <w:marTop w:val="0"/>
      <w:marBottom w:val="0"/>
      <w:divBdr>
        <w:top w:val="none" w:sz="0" w:space="0" w:color="auto"/>
        <w:left w:val="none" w:sz="0" w:space="0" w:color="auto"/>
        <w:bottom w:val="none" w:sz="0" w:space="0" w:color="auto"/>
        <w:right w:val="none" w:sz="0" w:space="0" w:color="auto"/>
      </w:divBdr>
    </w:div>
    <w:div w:id="1484929083">
      <w:bodyDiv w:val="1"/>
      <w:marLeft w:val="0"/>
      <w:marRight w:val="0"/>
      <w:marTop w:val="0"/>
      <w:marBottom w:val="0"/>
      <w:divBdr>
        <w:top w:val="none" w:sz="0" w:space="0" w:color="auto"/>
        <w:left w:val="none" w:sz="0" w:space="0" w:color="auto"/>
        <w:bottom w:val="none" w:sz="0" w:space="0" w:color="auto"/>
        <w:right w:val="none" w:sz="0" w:space="0" w:color="auto"/>
      </w:divBdr>
    </w:div>
    <w:div w:id="1543398671">
      <w:bodyDiv w:val="1"/>
      <w:marLeft w:val="0"/>
      <w:marRight w:val="0"/>
      <w:marTop w:val="0"/>
      <w:marBottom w:val="0"/>
      <w:divBdr>
        <w:top w:val="none" w:sz="0" w:space="0" w:color="auto"/>
        <w:left w:val="none" w:sz="0" w:space="0" w:color="auto"/>
        <w:bottom w:val="none" w:sz="0" w:space="0" w:color="auto"/>
        <w:right w:val="none" w:sz="0" w:space="0" w:color="auto"/>
      </w:divBdr>
    </w:div>
    <w:div w:id="1543443641">
      <w:bodyDiv w:val="1"/>
      <w:marLeft w:val="0"/>
      <w:marRight w:val="0"/>
      <w:marTop w:val="0"/>
      <w:marBottom w:val="0"/>
      <w:divBdr>
        <w:top w:val="none" w:sz="0" w:space="0" w:color="auto"/>
        <w:left w:val="none" w:sz="0" w:space="0" w:color="auto"/>
        <w:bottom w:val="none" w:sz="0" w:space="0" w:color="auto"/>
        <w:right w:val="none" w:sz="0" w:space="0" w:color="auto"/>
      </w:divBdr>
    </w:div>
    <w:div w:id="1618439605">
      <w:bodyDiv w:val="1"/>
      <w:marLeft w:val="0"/>
      <w:marRight w:val="0"/>
      <w:marTop w:val="0"/>
      <w:marBottom w:val="0"/>
      <w:divBdr>
        <w:top w:val="none" w:sz="0" w:space="0" w:color="auto"/>
        <w:left w:val="none" w:sz="0" w:space="0" w:color="auto"/>
        <w:bottom w:val="none" w:sz="0" w:space="0" w:color="auto"/>
        <w:right w:val="none" w:sz="0" w:space="0" w:color="auto"/>
      </w:divBdr>
    </w:div>
    <w:div w:id="1734311245">
      <w:bodyDiv w:val="1"/>
      <w:marLeft w:val="0"/>
      <w:marRight w:val="0"/>
      <w:marTop w:val="0"/>
      <w:marBottom w:val="0"/>
      <w:divBdr>
        <w:top w:val="none" w:sz="0" w:space="0" w:color="auto"/>
        <w:left w:val="none" w:sz="0" w:space="0" w:color="auto"/>
        <w:bottom w:val="none" w:sz="0" w:space="0" w:color="auto"/>
        <w:right w:val="none" w:sz="0" w:space="0" w:color="auto"/>
      </w:divBdr>
    </w:div>
    <w:div w:id="1817379533">
      <w:bodyDiv w:val="1"/>
      <w:marLeft w:val="0"/>
      <w:marRight w:val="0"/>
      <w:marTop w:val="0"/>
      <w:marBottom w:val="0"/>
      <w:divBdr>
        <w:top w:val="none" w:sz="0" w:space="0" w:color="auto"/>
        <w:left w:val="none" w:sz="0" w:space="0" w:color="auto"/>
        <w:bottom w:val="none" w:sz="0" w:space="0" w:color="auto"/>
        <w:right w:val="none" w:sz="0" w:space="0" w:color="auto"/>
      </w:divBdr>
    </w:div>
    <w:div w:id="1837115563">
      <w:bodyDiv w:val="1"/>
      <w:marLeft w:val="0"/>
      <w:marRight w:val="0"/>
      <w:marTop w:val="0"/>
      <w:marBottom w:val="0"/>
      <w:divBdr>
        <w:top w:val="none" w:sz="0" w:space="0" w:color="auto"/>
        <w:left w:val="none" w:sz="0" w:space="0" w:color="auto"/>
        <w:bottom w:val="none" w:sz="0" w:space="0" w:color="auto"/>
        <w:right w:val="none" w:sz="0" w:space="0" w:color="auto"/>
      </w:divBdr>
    </w:div>
    <w:div w:id="1879736031">
      <w:bodyDiv w:val="1"/>
      <w:marLeft w:val="0"/>
      <w:marRight w:val="0"/>
      <w:marTop w:val="0"/>
      <w:marBottom w:val="0"/>
      <w:divBdr>
        <w:top w:val="none" w:sz="0" w:space="0" w:color="auto"/>
        <w:left w:val="none" w:sz="0" w:space="0" w:color="auto"/>
        <w:bottom w:val="none" w:sz="0" w:space="0" w:color="auto"/>
        <w:right w:val="none" w:sz="0" w:space="0" w:color="auto"/>
      </w:divBdr>
    </w:div>
    <w:div w:id="1996716921">
      <w:bodyDiv w:val="1"/>
      <w:marLeft w:val="0"/>
      <w:marRight w:val="0"/>
      <w:marTop w:val="0"/>
      <w:marBottom w:val="0"/>
      <w:divBdr>
        <w:top w:val="none" w:sz="0" w:space="0" w:color="auto"/>
        <w:left w:val="none" w:sz="0" w:space="0" w:color="auto"/>
        <w:bottom w:val="none" w:sz="0" w:space="0" w:color="auto"/>
        <w:right w:val="none" w:sz="0" w:space="0" w:color="auto"/>
      </w:divBdr>
    </w:div>
    <w:div w:id="1997175685">
      <w:bodyDiv w:val="1"/>
      <w:marLeft w:val="0"/>
      <w:marRight w:val="0"/>
      <w:marTop w:val="0"/>
      <w:marBottom w:val="0"/>
      <w:divBdr>
        <w:top w:val="none" w:sz="0" w:space="0" w:color="auto"/>
        <w:left w:val="none" w:sz="0" w:space="0" w:color="auto"/>
        <w:bottom w:val="none" w:sz="0" w:space="0" w:color="auto"/>
        <w:right w:val="none" w:sz="0" w:space="0" w:color="auto"/>
      </w:divBdr>
    </w:div>
    <w:div w:id="2040622395">
      <w:bodyDiv w:val="1"/>
      <w:marLeft w:val="0"/>
      <w:marRight w:val="0"/>
      <w:marTop w:val="0"/>
      <w:marBottom w:val="0"/>
      <w:divBdr>
        <w:top w:val="none" w:sz="0" w:space="0" w:color="auto"/>
        <w:left w:val="none" w:sz="0" w:space="0" w:color="auto"/>
        <w:bottom w:val="none" w:sz="0" w:space="0" w:color="auto"/>
        <w:right w:val="none" w:sz="0" w:space="0" w:color="auto"/>
      </w:divBdr>
    </w:div>
    <w:div w:id="21404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Seblu Zenebe</cp:lastModifiedBy>
  <cp:revision>2</cp:revision>
  <dcterms:created xsi:type="dcterms:W3CDTF">2019-07-29T13:01:00Z</dcterms:created>
  <dcterms:modified xsi:type="dcterms:W3CDTF">2019-07-29T13:01:00Z</dcterms:modified>
</cp:coreProperties>
</file>