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EB30" w14:textId="5746ECA2" w:rsidR="00AD2627" w:rsidRPr="00A91237" w:rsidRDefault="00AD2627" w:rsidP="00BE6815">
      <w:pPr>
        <w:spacing w:after="0" w:line="259" w:lineRule="auto"/>
        <w:ind w:right="266"/>
        <w:rPr>
          <w:rFonts w:ascii="Times New Roman" w:eastAsia="Times New Roman" w:hAnsi="Times New Roman" w:cs="Times New Roman"/>
          <w:color w:val="000000"/>
          <w:sz w:val="22"/>
          <w:szCs w:val="22"/>
        </w:rPr>
      </w:pPr>
      <w:r w:rsidRPr="00A91237">
        <w:rPr>
          <w:rFonts w:ascii="Book Antiqua" w:eastAsia="Times New Roman" w:hAnsi="Book Antiqua" w:cs="Times New Roman"/>
          <w:b/>
          <w:color w:val="000000"/>
          <w:sz w:val="22"/>
          <w:szCs w:val="22"/>
        </w:rPr>
        <w:t xml:space="preserve">  </w:t>
      </w:r>
    </w:p>
    <w:p w14:paraId="1B799A2F" w14:textId="6C1271B1" w:rsidR="00AD2627" w:rsidRPr="00A91237" w:rsidRDefault="00AD2627" w:rsidP="005A4743">
      <w:pPr>
        <w:keepNext/>
        <w:keepLines/>
        <w:spacing w:after="0" w:line="259" w:lineRule="auto"/>
        <w:ind w:left="204" w:right="1" w:hanging="10"/>
        <w:jc w:val="center"/>
        <w:outlineLvl w:val="0"/>
        <w:rPr>
          <w:rFonts w:ascii="Times New Roman" w:eastAsia="Times New Roman" w:hAnsi="Times New Roman" w:cs="Times New Roman"/>
          <w:color w:val="000000"/>
          <w:sz w:val="22"/>
          <w:szCs w:val="22"/>
        </w:rPr>
      </w:pPr>
      <w:r w:rsidRPr="00A91237">
        <w:rPr>
          <w:rFonts w:ascii="Times New Roman" w:eastAsia="Times New Roman" w:hAnsi="Times New Roman" w:cs="Times New Roman"/>
          <w:b/>
          <w:color w:val="000000"/>
          <w:sz w:val="22"/>
          <w:szCs w:val="22"/>
        </w:rPr>
        <w:t xml:space="preserve">REQUEST FOR EXPRESSIONS OF INTEREST </w:t>
      </w:r>
      <w:r w:rsidR="00882391" w:rsidRPr="00A91237">
        <w:rPr>
          <w:rFonts w:ascii="Times New Roman" w:eastAsia="Times New Roman" w:hAnsi="Times New Roman" w:cs="Times New Roman"/>
          <w:b/>
          <w:color w:val="000000"/>
          <w:sz w:val="22"/>
          <w:szCs w:val="22"/>
        </w:rPr>
        <w:t>(INDIVIDUAL</w:t>
      </w:r>
      <w:r w:rsidR="00BB729E" w:rsidRPr="00A91237">
        <w:rPr>
          <w:rFonts w:ascii="Times New Roman" w:eastAsia="Times New Roman" w:hAnsi="Times New Roman" w:cs="Times New Roman"/>
          <w:b/>
          <w:color w:val="000000"/>
          <w:sz w:val="22"/>
          <w:szCs w:val="22"/>
        </w:rPr>
        <w:t xml:space="preserve"> CONSULTANT </w:t>
      </w:r>
      <w:r w:rsidRPr="00A91237">
        <w:rPr>
          <w:rFonts w:ascii="Times New Roman" w:eastAsia="Times New Roman" w:hAnsi="Times New Roman" w:cs="Times New Roman"/>
          <w:b/>
          <w:color w:val="000000"/>
          <w:sz w:val="22"/>
          <w:szCs w:val="22"/>
        </w:rPr>
        <w:t xml:space="preserve">SELECTION) </w:t>
      </w:r>
      <w:r w:rsidRPr="00A91237">
        <w:rPr>
          <w:rFonts w:ascii="Times New Roman" w:eastAsia="Times New Roman" w:hAnsi="Times New Roman" w:cs="Times New Roman"/>
          <w:color w:val="000000"/>
          <w:sz w:val="22"/>
          <w:szCs w:val="22"/>
        </w:rPr>
        <w:t xml:space="preserve"> </w:t>
      </w:r>
    </w:p>
    <w:p w14:paraId="231CB9EB" w14:textId="77777777" w:rsidR="00AD2627" w:rsidRPr="00A91237" w:rsidRDefault="00AD2627" w:rsidP="00882391">
      <w:pPr>
        <w:spacing w:after="112" w:line="259" w:lineRule="auto"/>
        <w:ind w:left="20" w:hanging="10"/>
        <w:rPr>
          <w:rFonts w:ascii="Times New Roman" w:eastAsia="Times New Roman" w:hAnsi="Times New Roman" w:cs="Times New Roman"/>
          <w:color w:val="000000"/>
          <w:sz w:val="22"/>
          <w:szCs w:val="22"/>
        </w:rPr>
      </w:pPr>
      <w:r w:rsidRPr="00A91237">
        <w:rPr>
          <w:rFonts w:ascii="Times New Roman" w:eastAsia="Times New Roman" w:hAnsi="Times New Roman" w:cs="Times New Roman"/>
          <w:b/>
          <w:color w:val="000000"/>
          <w:sz w:val="22"/>
          <w:szCs w:val="22"/>
        </w:rPr>
        <w:t xml:space="preserve">Country: </w:t>
      </w:r>
      <w:r w:rsidRPr="00A91237">
        <w:rPr>
          <w:rFonts w:ascii="Times New Roman" w:eastAsia="Times New Roman" w:hAnsi="Times New Roman" w:cs="Times New Roman"/>
          <w:color w:val="000000"/>
          <w:sz w:val="22"/>
          <w:szCs w:val="22"/>
        </w:rPr>
        <w:t>Ethiopia</w:t>
      </w:r>
      <w:r w:rsidRPr="00A91237">
        <w:rPr>
          <w:rFonts w:ascii="Times New Roman" w:eastAsia="Times New Roman" w:hAnsi="Times New Roman" w:cs="Times New Roman"/>
          <w:b/>
          <w:color w:val="000000"/>
          <w:sz w:val="22"/>
          <w:szCs w:val="22"/>
        </w:rPr>
        <w:t xml:space="preserve"> </w:t>
      </w:r>
    </w:p>
    <w:p w14:paraId="6847F8E9" w14:textId="6FA872E0" w:rsidR="00AD2627" w:rsidRPr="00A91237" w:rsidRDefault="00AD2627" w:rsidP="00882391">
      <w:pPr>
        <w:spacing w:after="126" w:line="248" w:lineRule="auto"/>
        <w:ind w:left="10" w:hanging="10"/>
        <w:jc w:val="both"/>
        <w:rPr>
          <w:rFonts w:ascii="Times New Roman" w:eastAsia="Times New Roman" w:hAnsi="Times New Roman" w:cs="Times New Roman"/>
          <w:color w:val="000000"/>
          <w:sz w:val="22"/>
          <w:szCs w:val="22"/>
        </w:rPr>
      </w:pPr>
      <w:r w:rsidRPr="00A91237">
        <w:rPr>
          <w:rFonts w:ascii="Times New Roman" w:eastAsia="Times New Roman" w:hAnsi="Times New Roman" w:cs="Times New Roman"/>
          <w:b/>
          <w:color w:val="000000"/>
          <w:sz w:val="22"/>
          <w:szCs w:val="22"/>
        </w:rPr>
        <w:t>Name of Project</w:t>
      </w:r>
      <w:r w:rsidR="00F842C1" w:rsidRPr="00A91237">
        <w:rPr>
          <w:rFonts w:ascii="Times New Roman" w:eastAsia="Times New Roman" w:hAnsi="Times New Roman" w:cs="Times New Roman"/>
          <w:b/>
          <w:color w:val="000000"/>
          <w:sz w:val="22"/>
          <w:szCs w:val="22"/>
        </w:rPr>
        <w:t xml:space="preserve">: </w:t>
      </w:r>
      <w:r w:rsidR="00F842C1" w:rsidRPr="00A91237">
        <w:rPr>
          <w:rFonts w:ascii="Times New Roman" w:eastAsia="Times New Roman" w:hAnsi="Times New Roman" w:cs="Times New Roman"/>
          <w:color w:val="000000"/>
          <w:sz w:val="22"/>
          <w:szCs w:val="22"/>
        </w:rPr>
        <w:t xml:space="preserve">Digital Transformation for Africa/ Western Africa Regional Digital Integration </w:t>
      </w:r>
      <w:r w:rsidR="00882391" w:rsidRPr="00A91237">
        <w:rPr>
          <w:rFonts w:ascii="Times New Roman" w:eastAsia="Times New Roman" w:hAnsi="Times New Roman" w:cs="Times New Roman"/>
          <w:color w:val="000000"/>
          <w:sz w:val="22"/>
          <w:szCs w:val="22"/>
        </w:rPr>
        <w:t>Program SOP</w:t>
      </w:r>
      <w:r w:rsidR="00F842C1" w:rsidRPr="00A91237">
        <w:rPr>
          <w:rFonts w:ascii="Times New Roman" w:eastAsia="Times New Roman" w:hAnsi="Times New Roman" w:cs="Times New Roman"/>
          <w:color w:val="000000"/>
          <w:sz w:val="22"/>
          <w:szCs w:val="22"/>
        </w:rPr>
        <w:t xml:space="preserve"> -1 </w:t>
      </w:r>
    </w:p>
    <w:p w14:paraId="2C24FFB4" w14:textId="75FFFB66" w:rsidR="00AD2627" w:rsidRPr="00A91237" w:rsidRDefault="00AD2627" w:rsidP="00882391">
      <w:pPr>
        <w:spacing w:after="127" w:line="248" w:lineRule="auto"/>
        <w:ind w:left="20" w:hanging="10"/>
        <w:jc w:val="both"/>
        <w:rPr>
          <w:rFonts w:ascii="Times New Roman" w:eastAsia="Times New Roman" w:hAnsi="Times New Roman" w:cs="Times New Roman"/>
          <w:color w:val="000000"/>
          <w:sz w:val="22"/>
          <w:szCs w:val="22"/>
        </w:rPr>
      </w:pPr>
      <w:r w:rsidRPr="00A91237">
        <w:rPr>
          <w:rFonts w:ascii="Times New Roman" w:eastAsia="Times New Roman" w:hAnsi="Times New Roman" w:cs="Times New Roman"/>
          <w:b/>
          <w:color w:val="000000"/>
          <w:sz w:val="22"/>
          <w:szCs w:val="22"/>
        </w:rPr>
        <w:t>Grant No</w:t>
      </w:r>
      <w:r w:rsidRPr="00A91237">
        <w:rPr>
          <w:rFonts w:ascii="Times New Roman" w:eastAsia="Times New Roman" w:hAnsi="Times New Roman" w:cs="Times New Roman"/>
          <w:b/>
          <w:bCs/>
          <w:color w:val="000000"/>
          <w:sz w:val="22"/>
          <w:szCs w:val="22"/>
        </w:rPr>
        <w:t xml:space="preserve">: </w:t>
      </w:r>
      <w:r w:rsidR="004A563A" w:rsidRPr="00A91237">
        <w:rPr>
          <w:rFonts w:ascii="Times New Roman" w:eastAsia="Times New Roman" w:hAnsi="Times New Roman" w:cs="Times New Roman"/>
          <w:b/>
          <w:bCs/>
          <w:color w:val="000000"/>
          <w:sz w:val="22"/>
          <w:szCs w:val="22"/>
        </w:rPr>
        <w:t>P180117</w:t>
      </w:r>
    </w:p>
    <w:p w14:paraId="5E5D22A6" w14:textId="1A7083E1" w:rsidR="00A91237" w:rsidRPr="00A91237" w:rsidRDefault="00AD2627" w:rsidP="00A91237">
      <w:pPr>
        <w:jc w:val="both"/>
        <w:rPr>
          <w:rFonts w:ascii="Times New Roman" w:eastAsia="Times New Roman" w:hAnsi="Times New Roman" w:cs="Times New Roman"/>
          <w:color w:val="000000"/>
          <w:sz w:val="22"/>
          <w:szCs w:val="22"/>
        </w:rPr>
      </w:pPr>
      <w:r w:rsidRPr="00A91237">
        <w:rPr>
          <w:rFonts w:ascii="Times New Roman" w:eastAsia="Times New Roman" w:hAnsi="Times New Roman" w:cs="Times New Roman"/>
          <w:b/>
          <w:color w:val="000000"/>
          <w:sz w:val="22"/>
          <w:szCs w:val="22"/>
        </w:rPr>
        <w:t>Assignment Title:</w:t>
      </w:r>
      <w:r w:rsidRPr="00A91237">
        <w:rPr>
          <w:rFonts w:ascii="Times New Roman" w:eastAsia="Times New Roman" w:hAnsi="Times New Roman" w:cs="Times New Roman"/>
          <w:color w:val="000000"/>
          <w:sz w:val="22"/>
          <w:szCs w:val="22"/>
        </w:rPr>
        <w:t xml:space="preserve"> </w:t>
      </w:r>
      <w:r w:rsidR="00A91237" w:rsidRPr="00A91237">
        <w:rPr>
          <w:rFonts w:ascii="Times New Roman" w:eastAsia="Times New Roman" w:hAnsi="Times New Roman" w:cs="Times New Roman"/>
          <w:color w:val="000000"/>
          <w:sz w:val="22"/>
          <w:szCs w:val="22"/>
        </w:rPr>
        <w:t xml:space="preserve">Consultancy Services </w:t>
      </w:r>
      <w:bookmarkStart w:id="0" w:name="_Hlk215651794"/>
      <w:r w:rsidR="00A91237" w:rsidRPr="00A91237">
        <w:rPr>
          <w:rFonts w:ascii="Times New Roman" w:eastAsia="Times New Roman" w:hAnsi="Times New Roman" w:cs="Times New Roman"/>
          <w:color w:val="000000"/>
          <w:sz w:val="22"/>
          <w:szCs w:val="22"/>
        </w:rPr>
        <w:t>for the Development of National Cybersecurity strategy Toolkit for the African Union Member States – WARDIP PROJECT</w:t>
      </w:r>
      <w:bookmarkEnd w:id="0"/>
    </w:p>
    <w:p w14:paraId="7E7468E3" w14:textId="3607121F" w:rsidR="00BF06F0" w:rsidRPr="00A91237" w:rsidRDefault="00AD2627" w:rsidP="00A91237">
      <w:pPr>
        <w:spacing w:after="5" w:line="248" w:lineRule="auto"/>
        <w:ind w:left="10" w:hanging="10"/>
        <w:jc w:val="both"/>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 xml:space="preserve"> </w:t>
      </w:r>
    </w:p>
    <w:p w14:paraId="2B89E89A" w14:textId="68671C01" w:rsidR="00C9613A" w:rsidRPr="00A91237" w:rsidRDefault="00AD2627" w:rsidP="00882391">
      <w:pPr>
        <w:spacing w:after="112" w:line="259" w:lineRule="auto"/>
        <w:ind w:left="10"/>
        <w:rPr>
          <w:rFonts w:ascii="Times New Roman" w:eastAsia="Times New Roman" w:hAnsi="Times New Roman" w:cs="Times New Roman"/>
          <w:b/>
          <w:color w:val="000000"/>
          <w:sz w:val="22"/>
          <w:szCs w:val="22"/>
        </w:rPr>
      </w:pPr>
      <w:r w:rsidRPr="00A91237">
        <w:rPr>
          <w:rFonts w:ascii="Times New Roman" w:eastAsia="Times New Roman" w:hAnsi="Times New Roman" w:cs="Times New Roman"/>
          <w:b/>
          <w:color w:val="000000"/>
          <w:sz w:val="22"/>
          <w:szCs w:val="22"/>
        </w:rPr>
        <w:t xml:space="preserve">Reference No. </w:t>
      </w:r>
      <w:r w:rsidR="00BF06F0" w:rsidRPr="00A91237">
        <w:rPr>
          <w:rFonts w:ascii="Times New Roman" w:eastAsia="Times New Roman" w:hAnsi="Times New Roman" w:cs="Times New Roman"/>
          <w:b/>
          <w:color w:val="000000"/>
          <w:sz w:val="22"/>
          <w:szCs w:val="22"/>
        </w:rPr>
        <w:t xml:space="preserve"> </w:t>
      </w:r>
      <w:r w:rsidR="002A0F9F" w:rsidRPr="002A0F9F">
        <w:rPr>
          <w:rFonts w:ascii="Times New Roman" w:eastAsia="Times New Roman" w:hAnsi="Times New Roman" w:cs="Times New Roman"/>
          <w:b/>
          <w:color w:val="000000"/>
          <w:sz w:val="22"/>
          <w:szCs w:val="22"/>
        </w:rPr>
        <w:t>ET-AUC-502728-CS-INDV</w:t>
      </w:r>
    </w:p>
    <w:p w14:paraId="116DF9D5" w14:textId="2F8661FA" w:rsidR="00AD2627" w:rsidRPr="00A91237" w:rsidRDefault="00AD2627" w:rsidP="00F842C1">
      <w:pPr>
        <w:spacing w:after="112" w:line="259" w:lineRule="auto"/>
        <w:ind w:left="10"/>
        <w:jc w:val="both"/>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 xml:space="preserve">The African Union Commission has received financing from the World Bank toward the cost of </w:t>
      </w:r>
      <w:r w:rsidR="004A563A" w:rsidRPr="00A91237">
        <w:rPr>
          <w:rFonts w:ascii="Times New Roman" w:eastAsia="Times New Roman" w:hAnsi="Times New Roman" w:cs="Times New Roman"/>
          <w:iCs/>
          <w:color w:val="000000"/>
          <w:sz w:val="22"/>
          <w:szCs w:val="22"/>
        </w:rPr>
        <w:t>DIGITAL TRANSFORMATION FOR AFRICA/ WESTERN AFRICA REGIONAL DIGITAL INTEGRATION PROGRAM (DTFA/ WARDIP) SOP-1</w:t>
      </w:r>
      <w:r w:rsidR="00BB729E" w:rsidRPr="00A91237">
        <w:rPr>
          <w:rFonts w:ascii="Times New Roman" w:eastAsia="Times New Roman" w:hAnsi="Times New Roman" w:cs="Times New Roman"/>
          <w:iCs/>
          <w:color w:val="000000"/>
          <w:sz w:val="22"/>
          <w:szCs w:val="22"/>
        </w:rPr>
        <w:t>.</w:t>
      </w:r>
      <w:r w:rsidRPr="00A91237">
        <w:rPr>
          <w:rFonts w:ascii="Times New Roman" w:eastAsia="Times New Roman" w:hAnsi="Times New Roman" w:cs="Times New Roman"/>
          <w:color w:val="000000"/>
          <w:sz w:val="22"/>
          <w:szCs w:val="22"/>
        </w:rPr>
        <w:t>and intends to apply part of the proceeds for consulting services</w:t>
      </w:r>
    </w:p>
    <w:p w14:paraId="431618F3" w14:textId="77777777" w:rsidR="00AD2627" w:rsidRPr="00A91237" w:rsidRDefault="00AD2627" w:rsidP="00AD2627">
      <w:pPr>
        <w:spacing w:after="0" w:line="259" w:lineRule="auto"/>
        <w:ind w:left="197"/>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 xml:space="preserve"> </w:t>
      </w:r>
    </w:p>
    <w:p w14:paraId="102CB315" w14:textId="77777777" w:rsidR="00A91237" w:rsidRPr="00A91237" w:rsidRDefault="00AD2627" w:rsidP="00A91237">
      <w:pPr>
        <w:spacing w:after="5" w:line="248" w:lineRule="auto"/>
        <w:ind w:left="10" w:hanging="10"/>
        <w:jc w:val="both"/>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 xml:space="preserve">The consulting services (“the Services”) </w:t>
      </w:r>
      <w:r w:rsidR="006E5507" w:rsidRPr="00A91237">
        <w:rPr>
          <w:rFonts w:ascii="Times New Roman" w:eastAsia="Times New Roman" w:hAnsi="Times New Roman" w:cs="Times New Roman"/>
          <w:color w:val="000000"/>
          <w:sz w:val="22"/>
          <w:szCs w:val="22"/>
        </w:rPr>
        <w:t xml:space="preserve">include Selection of </w:t>
      </w:r>
      <w:r w:rsidR="00F842C1" w:rsidRPr="00A91237">
        <w:rPr>
          <w:rFonts w:ascii="Times New Roman" w:eastAsia="Times New Roman" w:hAnsi="Times New Roman" w:cs="Times New Roman"/>
          <w:color w:val="000000"/>
          <w:sz w:val="22"/>
          <w:szCs w:val="22"/>
        </w:rPr>
        <w:t xml:space="preserve">Individual Consultant </w:t>
      </w:r>
      <w:r w:rsidR="00A91237" w:rsidRPr="00A91237">
        <w:rPr>
          <w:rFonts w:ascii="Times New Roman" w:eastAsia="Times New Roman" w:hAnsi="Times New Roman" w:cs="Times New Roman"/>
          <w:color w:val="000000"/>
          <w:sz w:val="22"/>
          <w:szCs w:val="22"/>
        </w:rPr>
        <w:t>for the Development of National Cybersecurity strategy Toolkit for the African Union Member States – WARDIP PROJECT</w:t>
      </w:r>
    </w:p>
    <w:p w14:paraId="576D12DF" w14:textId="77777777" w:rsidR="00A91237" w:rsidRPr="00A91237" w:rsidRDefault="00A91237" w:rsidP="00A91237">
      <w:pPr>
        <w:pStyle w:val="BodyText2"/>
        <w:jc w:val="both"/>
        <w:rPr>
          <w:rFonts w:ascii="Times New Roman" w:hAnsi="Times New Roman" w:cs="Times New Roman"/>
          <w:b w:val="0"/>
          <w:color w:val="000000"/>
          <w:sz w:val="22"/>
          <w:szCs w:val="22"/>
          <w:lang w:val="en-US"/>
        </w:rPr>
      </w:pPr>
    </w:p>
    <w:p w14:paraId="02517EF5" w14:textId="0E185B23" w:rsidR="00A91237" w:rsidRPr="00A91237" w:rsidRDefault="00A91237" w:rsidP="00A91237">
      <w:pPr>
        <w:pStyle w:val="BodyText2"/>
        <w:jc w:val="both"/>
        <w:rPr>
          <w:rFonts w:ascii="Times New Roman" w:hAnsi="Times New Roman" w:cs="Times New Roman"/>
          <w:b w:val="0"/>
          <w:color w:val="000000"/>
          <w:sz w:val="22"/>
          <w:szCs w:val="22"/>
          <w:lang w:val="en-US"/>
        </w:rPr>
      </w:pPr>
      <w:r w:rsidRPr="00A91237">
        <w:rPr>
          <w:rFonts w:ascii="Times New Roman" w:hAnsi="Times New Roman" w:cs="Times New Roman"/>
          <w:b w:val="0"/>
          <w:color w:val="000000"/>
          <w:sz w:val="22"/>
          <w:szCs w:val="22"/>
          <w:lang w:val="en-US"/>
        </w:rPr>
        <w:t>The key objective of the assignment is to develop a toolkit for the purpose of guiding AU MS on the development of their national cybersecurity strategies to ensure strengthened cybersecurity governance frameworks and harmonization with the AU Continental AI Strategy among others.</w:t>
      </w:r>
    </w:p>
    <w:p w14:paraId="0B802FE2" w14:textId="77777777" w:rsidR="00A91237" w:rsidRPr="00A91237" w:rsidRDefault="00A91237" w:rsidP="00A91237">
      <w:pPr>
        <w:pStyle w:val="BodyText2"/>
        <w:jc w:val="both"/>
        <w:rPr>
          <w:rFonts w:ascii="Times New Roman" w:hAnsi="Times New Roman" w:cs="Times New Roman"/>
          <w:sz w:val="22"/>
          <w:szCs w:val="22"/>
        </w:rPr>
      </w:pPr>
    </w:p>
    <w:p w14:paraId="57CFBB38" w14:textId="77777777" w:rsidR="00A91237" w:rsidRPr="00A91237" w:rsidRDefault="00A91237" w:rsidP="00A91237">
      <w:pPr>
        <w:pStyle w:val="ListParagraph"/>
        <w:autoSpaceDE w:val="0"/>
        <w:autoSpaceDN w:val="0"/>
        <w:adjustRightInd w:val="0"/>
        <w:ind w:left="0"/>
        <w:rPr>
          <w:rFonts w:ascii="Times New Roman" w:hAnsi="Times New Roman" w:cs="Times New Roman"/>
          <w:sz w:val="22"/>
          <w:szCs w:val="22"/>
        </w:rPr>
      </w:pPr>
      <w:bookmarkStart w:id="1" w:name="_Hlk198818935"/>
      <w:r w:rsidRPr="00A91237">
        <w:rPr>
          <w:rFonts w:ascii="Times New Roman" w:hAnsi="Times New Roman" w:cs="Times New Roman"/>
          <w:sz w:val="22"/>
          <w:szCs w:val="22"/>
        </w:rPr>
        <w:t xml:space="preserve">The consultant is expected to perform the following activities: </w:t>
      </w:r>
    </w:p>
    <w:bookmarkEnd w:id="1"/>
    <w:p w14:paraId="70CB8BD8" w14:textId="77777777" w:rsidR="00A91237" w:rsidRPr="00A91237" w:rsidRDefault="00A91237" w:rsidP="00A91237">
      <w:pPr>
        <w:pStyle w:val="ListParagraph"/>
        <w:numPr>
          <w:ilvl w:val="0"/>
          <w:numId w:val="20"/>
        </w:numPr>
        <w:autoSpaceDE w:val="0"/>
        <w:autoSpaceDN w:val="0"/>
        <w:adjustRightInd w:val="0"/>
        <w:spacing w:after="157" w:line="240" w:lineRule="auto"/>
        <w:jc w:val="both"/>
        <w:rPr>
          <w:rFonts w:ascii="Times New Roman" w:hAnsi="Times New Roman" w:cs="Times New Roman"/>
          <w:sz w:val="22"/>
          <w:szCs w:val="22"/>
        </w:rPr>
      </w:pPr>
      <w:r w:rsidRPr="00A91237">
        <w:rPr>
          <w:rFonts w:ascii="Times New Roman" w:hAnsi="Times New Roman" w:cs="Times New Roman"/>
          <w:sz w:val="22"/>
          <w:szCs w:val="22"/>
        </w:rPr>
        <w:t>Develop inception report,</w:t>
      </w:r>
    </w:p>
    <w:p w14:paraId="4BC0BE5A" w14:textId="77777777" w:rsidR="00A91237" w:rsidRPr="00A91237" w:rsidRDefault="00A91237" w:rsidP="00A91237">
      <w:pPr>
        <w:pStyle w:val="ListParagraph"/>
        <w:numPr>
          <w:ilvl w:val="0"/>
          <w:numId w:val="20"/>
        </w:numPr>
        <w:autoSpaceDE w:val="0"/>
        <w:autoSpaceDN w:val="0"/>
        <w:adjustRightInd w:val="0"/>
        <w:spacing w:after="157" w:line="240" w:lineRule="auto"/>
        <w:jc w:val="both"/>
        <w:rPr>
          <w:rFonts w:ascii="Times New Roman" w:hAnsi="Times New Roman" w:cs="Times New Roman"/>
          <w:sz w:val="22"/>
          <w:szCs w:val="22"/>
        </w:rPr>
      </w:pPr>
      <w:r w:rsidRPr="00A91237">
        <w:rPr>
          <w:rFonts w:ascii="Times New Roman" w:hAnsi="Times New Roman" w:cs="Times New Roman"/>
          <w:sz w:val="22"/>
          <w:szCs w:val="22"/>
        </w:rPr>
        <w:t>Perform desk work assessment of African countries cybersecurity strategy readiness using methodologies such as surveys, desk review of national strategies and interviews.</w:t>
      </w:r>
    </w:p>
    <w:p w14:paraId="3C53574A" w14:textId="77777777" w:rsidR="00A91237" w:rsidRPr="00A91237" w:rsidRDefault="00A91237" w:rsidP="00A91237">
      <w:pPr>
        <w:pStyle w:val="ListParagraph"/>
        <w:numPr>
          <w:ilvl w:val="0"/>
          <w:numId w:val="20"/>
        </w:numPr>
        <w:autoSpaceDE w:val="0"/>
        <w:autoSpaceDN w:val="0"/>
        <w:adjustRightInd w:val="0"/>
        <w:spacing w:after="157" w:line="240" w:lineRule="auto"/>
        <w:jc w:val="both"/>
        <w:rPr>
          <w:rFonts w:ascii="Times New Roman" w:hAnsi="Times New Roman" w:cs="Times New Roman"/>
          <w:sz w:val="22"/>
          <w:szCs w:val="22"/>
        </w:rPr>
      </w:pPr>
      <w:r w:rsidRPr="00A91237">
        <w:rPr>
          <w:rFonts w:ascii="Times New Roman" w:hAnsi="Times New Roman" w:cs="Times New Roman"/>
          <w:sz w:val="22"/>
          <w:szCs w:val="22"/>
        </w:rPr>
        <w:t xml:space="preserve">Define readiness with measurable criteria </w:t>
      </w:r>
    </w:p>
    <w:p w14:paraId="64488E7E" w14:textId="77777777" w:rsidR="00A91237" w:rsidRPr="00A91237" w:rsidRDefault="00A91237" w:rsidP="00A91237">
      <w:pPr>
        <w:pStyle w:val="ListParagraph"/>
        <w:numPr>
          <w:ilvl w:val="0"/>
          <w:numId w:val="20"/>
        </w:numPr>
        <w:tabs>
          <w:tab w:val="left" w:pos="567"/>
        </w:tabs>
        <w:autoSpaceDE w:val="0"/>
        <w:autoSpaceDN w:val="0"/>
        <w:adjustRightInd w:val="0"/>
        <w:spacing w:after="0" w:line="240" w:lineRule="auto"/>
        <w:contextualSpacing w:val="0"/>
        <w:jc w:val="both"/>
        <w:rPr>
          <w:rFonts w:ascii="Times New Roman" w:hAnsi="Times New Roman" w:cs="Times New Roman"/>
          <w:sz w:val="22"/>
          <w:szCs w:val="22"/>
        </w:rPr>
      </w:pPr>
      <w:r w:rsidRPr="00A91237">
        <w:rPr>
          <w:rFonts w:ascii="Times New Roman" w:hAnsi="Times New Roman" w:cs="Times New Roman"/>
          <w:color w:val="000000"/>
          <w:sz w:val="22"/>
          <w:szCs w:val="22"/>
        </w:rPr>
        <w:t xml:space="preserve">  Review the continental cybersecurity strategy which will constitute the building blocks for the toolkit,</w:t>
      </w:r>
    </w:p>
    <w:p w14:paraId="4E8F6518" w14:textId="77777777" w:rsidR="00A91237" w:rsidRPr="00A91237" w:rsidRDefault="00A91237" w:rsidP="00A91237">
      <w:pPr>
        <w:pStyle w:val="ListParagraph"/>
        <w:numPr>
          <w:ilvl w:val="0"/>
          <w:numId w:val="20"/>
        </w:numPr>
        <w:tabs>
          <w:tab w:val="left" w:pos="567"/>
        </w:tabs>
        <w:spacing w:after="0" w:line="240" w:lineRule="auto"/>
        <w:contextualSpacing w:val="0"/>
        <w:jc w:val="both"/>
        <w:rPr>
          <w:rFonts w:ascii="Times New Roman" w:hAnsi="Times New Roman" w:cs="Times New Roman"/>
          <w:color w:val="000000"/>
          <w:sz w:val="22"/>
          <w:szCs w:val="22"/>
        </w:rPr>
      </w:pPr>
      <w:r w:rsidRPr="00A91237">
        <w:rPr>
          <w:rFonts w:ascii="Times New Roman" w:hAnsi="Times New Roman" w:cs="Times New Roman"/>
          <w:color w:val="000000"/>
          <w:sz w:val="22"/>
          <w:szCs w:val="22"/>
        </w:rPr>
        <w:t xml:space="preserve">  Conduct needs assessment of countries relating to cybersecurity strategies and collect national and regional (AU) cybersecurity related frameworks/ blueprints as basis for the toolkit development,</w:t>
      </w:r>
    </w:p>
    <w:p w14:paraId="6E262414" w14:textId="77777777" w:rsidR="00A91237" w:rsidRPr="00A91237" w:rsidRDefault="00A91237" w:rsidP="00A91237">
      <w:pPr>
        <w:pStyle w:val="ListParagraph"/>
        <w:numPr>
          <w:ilvl w:val="0"/>
          <w:numId w:val="20"/>
        </w:numPr>
        <w:tabs>
          <w:tab w:val="left" w:pos="567"/>
        </w:tabs>
        <w:spacing w:after="0" w:line="240" w:lineRule="auto"/>
        <w:contextualSpacing w:val="0"/>
        <w:jc w:val="both"/>
        <w:rPr>
          <w:rFonts w:ascii="Times New Roman" w:hAnsi="Times New Roman" w:cs="Times New Roman"/>
          <w:color w:val="000000"/>
          <w:sz w:val="22"/>
          <w:szCs w:val="22"/>
        </w:rPr>
      </w:pPr>
      <w:r w:rsidRPr="00A91237">
        <w:rPr>
          <w:rFonts w:ascii="Times New Roman" w:hAnsi="Times New Roman" w:cs="Times New Roman"/>
          <w:sz w:val="22"/>
          <w:szCs w:val="22"/>
        </w:rPr>
        <w:t xml:space="preserve">  Review existing work by RECs and AUC pertaining to regional cybersecurity strategies/ blueprints and identify areas for updating and improvements to draw inferences from lessons learned of what worked on the ground and what did not work considering the African context,</w:t>
      </w:r>
    </w:p>
    <w:p w14:paraId="484315B7" w14:textId="77777777" w:rsidR="00A91237" w:rsidRPr="00A91237" w:rsidRDefault="00A91237" w:rsidP="00A91237">
      <w:pPr>
        <w:pStyle w:val="ListParagraph"/>
        <w:numPr>
          <w:ilvl w:val="0"/>
          <w:numId w:val="20"/>
        </w:numPr>
        <w:spacing w:after="0" w:line="240" w:lineRule="auto"/>
        <w:rPr>
          <w:rFonts w:ascii="Times New Roman" w:hAnsi="Times New Roman" w:cs="Times New Roman"/>
          <w:sz w:val="22"/>
          <w:szCs w:val="22"/>
        </w:rPr>
      </w:pPr>
      <w:r w:rsidRPr="00A91237">
        <w:rPr>
          <w:rFonts w:ascii="Times New Roman" w:hAnsi="Times New Roman" w:cs="Times New Roman"/>
          <w:sz w:val="22"/>
          <w:szCs w:val="22"/>
        </w:rPr>
        <w:t>Identify practical priority areas in the short, medium and long term. These areas must respond to African users’ needs,</w:t>
      </w:r>
    </w:p>
    <w:p w14:paraId="50A4F076" w14:textId="77777777" w:rsidR="00A91237" w:rsidRPr="00A91237" w:rsidRDefault="00A91237" w:rsidP="00A91237">
      <w:pPr>
        <w:pStyle w:val="ListParagraph"/>
        <w:numPr>
          <w:ilvl w:val="0"/>
          <w:numId w:val="20"/>
        </w:numPr>
        <w:autoSpaceDE w:val="0"/>
        <w:autoSpaceDN w:val="0"/>
        <w:adjustRightInd w:val="0"/>
        <w:spacing w:after="157" w:line="240" w:lineRule="auto"/>
        <w:jc w:val="both"/>
        <w:rPr>
          <w:rFonts w:ascii="Times New Roman" w:hAnsi="Times New Roman" w:cs="Times New Roman"/>
          <w:sz w:val="22"/>
          <w:szCs w:val="22"/>
        </w:rPr>
      </w:pPr>
      <w:r w:rsidRPr="00A91237">
        <w:rPr>
          <w:rFonts w:ascii="Times New Roman" w:hAnsi="Times New Roman" w:cs="Times New Roman"/>
          <w:sz w:val="22"/>
          <w:szCs w:val="22"/>
        </w:rPr>
        <w:t>Draft a comprehensive toolkit for national cybersecurity strategies to be used by African member states,</w:t>
      </w:r>
    </w:p>
    <w:p w14:paraId="62A9B6AE" w14:textId="77777777" w:rsidR="00A91237" w:rsidRPr="00A91237" w:rsidRDefault="00A91237" w:rsidP="00A91237">
      <w:pPr>
        <w:pStyle w:val="ListParagraph"/>
        <w:numPr>
          <w:ilvl w:val="0"/>
          <w:numId w:val="20"/>
        </w:numPr>
        <w:autoSpaceDE w:val="0"/>
        <w:autoSpaceDN w:val="0"/>
        <w:adjustRightInd w:val="0"/>
        <w:spacing w:after="157" w:line="240" w:lineRule="auto"/>
        <w:jc w:val="both"/>
        <w:rPr>
          <w:rFonts w:ascii="Times New Roman" w:hAnsi="Times New Roman" w:cs="Times New Roman"/>
          <w:sz w:val="22"/>
          <w:szCs w:val="22"/>
        </w:rPr>
      </w:pPr>
      <w:r w:rsidRPr="00A91237">
        <w:rPr>
          <w:rFonts w:ascii="Times New Roman" w:hAnsi="Times New Roman" w:cs="Times New Roman"/>
          <w:sz w:val="22"/>
          <w:szCs w:val="22"/>
        </w:rPr>
        <w:t>The toolkit should include incident response frameworks, cyber risk assessments, and national-level SOC guidance. The toolkit should also include pillars aligned with global standards such as Governance and Legal, Protection of Critical Infrastructure, Incident response &amp; resilience, capacity &amp; awareness, cooperation &amp; PPP</w:t>
      </w:r>
    </w:p>
    <w:p w14:paraId="23D22CEB" w14:textId="77777777" w:rsidR="00A91237" w:rsidRPr="00A91237" w:rsidRDefault="00A91237" w:rsidP="00A91237">
      <w:pPr>
        <w:pStyle w:val="ListParagraph"/>
        <w:numPr>
          <w:ilvl w:val="0"/>
          <w:numId w:val="20"/>
        </w:numPr>
        <w:autoSpaceDE w:val="0"/>
        <w:autoSpaceDN w:val="0"/>
        <w:adjustRightInd w:val="0"/>
        <w:spacing w:after="157" w:line="240" w:lineRule="auto"/>
        <w:jc w:val="both"/>
        <w:rPr>
          <w:rFonts w:ascii="Times New Roman" w:hAnsi="Times New Roman" w:cs="Times New Roman"/>
          <w:sz w:val="22"/>
          <w:szCs w:val="22"/>
        </w:rPr>
      </w:pPr>
      <w:r w:rsidRPr="00A91237">
        <w:rPr>
          <w:rFonts w:ascii="Times New Roman" w:hAnsi="Times New Roman" w:cs="Times New Roman"/>
          <w:sz w:val="22"/>
          <w:szCs w:val="22"/>
        </w:rPr>
        <w:t>The toolkit should contain a Cybersecurity Resilience Framework with incident response playbooks for AU Member States and a mapping table aligning international frameworks with the AU context.</w:t>
      </w:r>
    </w:p>
    <w:p w14:paraId="511208F0" w14:textId="77777777" w:rsidR="00A91237" w:rsidRPr="00A91237" w:rsidRDefault="00A91237" w:rsidP="00A91237">
      <w:pPr>
        <w:pStyle w:val="ListParagraph"/>
        <w:numPr>
          <w:ilvl w:val="0"/>
          <w:numId w:val="20"/>
        </w:numPr>
        <w:autoSpaceDE w:val="0"/>
        <w:autoSpaceDN w:val="0"/>
        <w:adjustRightInd w:val="0"/>
        <w:spacing w:after="157" w:line="240" w:lineRule="auto"/>
        <w:jc w:val="both"/>
        <w:rPr>
          <w:rFonts w:ascii="Times New Roman" w:hAnsi="Times New Roman" w:cs="Times New Roman"/>
          <w:sz w:val="22"/>
          <w:szCs w:val="22"/>
        </w:rPr>
      </w:pPr>
      <w:r w:rsidRPr="00A91237">
        <w:rPr>
          <w:rFonts w:ascii="Times New Roman" w:hAnsi="Times New Roman" w:cs="Times New Roman"/>
          <w:sz w:val="22"/>
          <w:szCs w:val="22"/>
        </w:rPr>
        <w:lastRenderedPageBreak/>
        <w:t>The toolkit should outline a collaboration framework for public-private partnerships, which are critical for cybersecurity capability building thus ensuring stronger integration with public-private partnerships and encouraging collaboration with tech firms, ISPs, and financial sectors,</w:t>
      </w:r>
    </w:p>
    <w:p w14:paraId="3BEDC9A9" w14:textId="77777777" w:rsidR="00A91237" w:rsidRPr="00A91237" w:rsidRDefault="00A91237" w:rsidP="00A91237">
      <w:pPr>
        <w:pStyle w:val="ListParagraph"/>
        <w:numPr>
          <w:ilvl w:val="0"/>
          <w:numId w:val="20"/>
        </w:numPr>
        <w:autoSpaceDE w:val="0"/>
        <w:autoSpaceDN w:val="0"/>
        <w:adjustRightInd w:val="0"/>
        <w:spacing w:after="157" w:line="240" w:lineRule="auto"/>
        <w:jc w:val="both"/>
        <w:rPr>
          <w:rFonts w:ascii="Times New Roman" w:hAnsi="Times New Roman" w:cs="Times New Roman"/>
          <w:sz w:val="22"/>
          <w:szCs w:val="22"/>
        </w:rPr>
      </w:pPr>
      <w:r w:rsidRPr="00A91237">
        <w:rPr>
          <w:rFonts w:ascii="Times New Roman" w:hAnsi="Times New Roman" w:cs="Times New Roman"/>
          <w:sz w:val="22"/>
          <w:szCs w:val="22"/>
        </w:rPr>
        <w:t>Organize a validation workshop on the developed (toolkit) involving African technical experts and policy stakeholders.</w:t>
      </w:r>
    </w:p>
    <w:p w14:paraId="2C5E3682" w14:textId="77777777" w:rsidR="00A91237" w:rsidRPr="00A91237" w:rsidRDefault="00A91237" w:rsidP="00A91237">
      <w:pPr>
        <w:pStyle w:val="ListParagraph"/>
        <w:numPr>
          <w:ilvl w:val="0"/>
          <w:numId w:val="20"/>
        </w:numPr>
        <w:autoSpaceDE w:val="0"/>
        <w:autoSpaceDN w:val="0"/>
        <w:adjustRightInd w:val="0"/>
        <w:spacing w:after="157" w:line="240" w:lineRule="auto"/>
        <w:jc w:val="both"/>
        <w:rPr>
          <w:rFonts w:ascii="Times New Roman" w:hAnsi="Times New Roman" w:cs="Times New Roman"/>
          <w:sz w:val="22"/>
          <w:szCs w:val="22"/>
        </w:rPr>
      </w:pPr>
      <w:r w:rsidRPr="00A91237">
        <w:rPr>
          <w:rFonts w:ascii="Times New Roman" w:hAnsi="Times New Roman" w:cs="Times New Roman"/>
          <w:sz w:val="22"/>
          <w:szCs w:val="22"/>
        </w:rPr>
        <w:t xml:space="preserve"> Finalize the documents following experts’ feedback and recommendations,</w:t>
      </w:r>
    </w:p>
    <w:p w14:paraId="355DD219" w14:textId="77777777" w:rsidR="00A91237" w:rsidRPr="00A91237" w:rsidRDefault="00A91237" w:rsidP="00A91237">
      <w:pPr>
        <w:pStyle w:val="ListParagraph"/>
        <w:numPr>
          <w:ilvl w:val="0"/>
          <w:numId w:val="20"/>
        </w:numPr>
        <w:autoSpaceDE w:val="0"/>
        <w:autoSpaceDN w:val="0"/>
        <w:adjustRightInd w:val="0"/>
        <w:spacing w:after="157" w:line="240" w:lineRule="auto"/>
        <w:jc w:val="both"/>
        <w:rPr>
          <w:rFonts w:ascii="Times New Roman" w:hAnsi="Times New Roman" w:cs="Times New Roman"/>
          <w:sz w:val="22"/>
          <w:szCs w:val="22"/>
        </w:rPr>
      </w:pPr>
      <w:r w:rsidRPr="00A91237">
        <w:rPr>
          <w:rFonts w:ascii="Times New Roman" w:hAnsi="Times New Roman" w:cs="Times New Roman"/>
          <w:sz w:val="22"/>
          <w:szCs w:val="22"/>
        </w:rPr>
        <w:t>Develop a user manual, training, awareness raising and best practices materials to support the implementation and dissemination of the toolkit. The user manual/ training material should incorporate Key Performance Indicators (KPIs) for measuring cybersecurity progress.</w:t>
      </w:r>
    </w:p>
    <w:p w14:paraId="3EB4F255" w14:textId="77777777" w:rsidR="00A91237" w:rsidRPr="00A91237" w:rsidRDefault="00A91237" w:rsidP="00A91237">
      <w:pPr>
        <w:pStyle w:val="BodyText2"/>
        <w:jc w:val="left"/>
        <w:rPr>
          <w:rFonts w:ascii="Times New Roman" w:hAnsi="Times New Roman" w:cs="Times New Roman"/>
          <w:bCs/>
          <w:sz w:val="22"/>
          <w:szCs w:val="22"/>
        </w:rPr>
      </w:pPr>
      <w:r w:rsidRPr="00A91237">
        <w:rPr>
          <w:rFonts w:ascii="Times New Roman" w:hAnsi="Times New Roman" w:cs="Times New Roman"/>
          <w:bCs/>
          <w:sz w:val="22"/>
          <w:szCs w:val="22"/>
        </w:rPr>
        <w:t>EXPECTED DELIVERABLES</w:t>
      </w:r>
    </w:p>
    <w:p w14:paraId="1D044C17" w14:textId="1E50C1E5" w:rsidR="00A91237" w:rsidRPr="00A91237" w:rsidRDefault="00A91237" w:rsidP="00A91237">
      <w:pPr>
        <w:pStyle w:val="BodyText2"/>
        <w:jc w:val="both"/>
        <w:rPr>
          <w:rFonts w:ascii="Times New Roman" w:hAnsi="Times New Roman" w:cs="Times New Roman"/>
          <w:b w:val="0"/>
          <w:color w:val="000000"/>
          <w:sz w:val="22"/>
          <w:szCs w:val="22"/>
          <w:lang w:val="en-US"/>
        </w:rPr>
      </w:pPr>
      <w:r w:rsidRPr="00A91237">
        <w:rPr>
          <w:rFonts w:ascii="Times New Roman" w:hAnsi="Times New Roman" w:cs="Times New Roman"/>
          <w:b w:val="0"/>
          <w:color w:val="000000"/>
          <w:sz w:val="22"/>
          <w:szCs w:val="22"/>
          <w:lang w:val="en-US"/>
        </w:rPr>
        <w:t xml:space="preserve">. The project deliverables and work products shall be as follows: </w:t>
      </w:r>
    </w:p>
    <w:p w14:paraId="48E7E2CD" w14:textId="77777777" w:rsidR="00A91237" w:rsidRPr="00A91237" w:rsidRDefault="00A91237" w:rsidP="00A91237">
      <w:pPr>
        <w:pStyle w:val="BodyText2"/>
        <w:jc w:val="both"/>
        <w:rPr>
          <w:rFonts w:ascii="Times New Roman" w:hAnsi="Times New Roman" w:cs="Times New Roman"/>
          <w:b w:val="0"/>
          <w:color w:val="000000"/>
          <w:sz w:val="22"/>
          <w:szCs w:val="22"/>
          <w:lang w:val="en-US"/>
        </w:rPr>
      </w:pPr>
    </w:p>
    <w:tbl>
      <w:tblPr>
        <w:tblStyle w:val="TableGrid"/>
        <w:tblW w:w="0" w:type="auto"/>
        <w:tblInd w:w="720" w:type="dxa"/>
        <w:tblLook w:val="04A0" w:firstRow="1" w:lastRow="0" w:firstColumn="1" w:lastColumn="0" w:noHBand="0" w:noVBand="1"/>
      </w:tblPr>
      <w:tblGrid>
        <w:gridCol w:w="715"/>
        <w:gridCol w:w="4676"/>
        <w:gridCol w:w="3233"/>
      </w:tblGrid>
      <w:tr w:rsidR="00A91237" w:rsidRPr="00A91237" w14:paraId="66188207" w14:textId="77777777" w:rsidTr="00086475">
        <w:tc>
          <w:tcPr>
            <w:tcW w:w="715" w:type="dxa"/>
          </w:tcPr>
          <w:p w14:paraId="02F4A127" w14:textId="77777777" w:rsidR="00A91237" w:rsidRPr="00A91237" w:rsidRDefault="00A91237" w:rsidP="00086475">
            <w:pPr>
              <w:contextualSpacing/>
              <w:jc w:val="both"/>
              <w:rPr>
                <w:rFonts w:ascii="Times New Roman" w:hAnsi="Times New Roman" w:cs="Times New Roman"/>
                <w:b/>
              </w:rPr>
            </w:pPr>
          </w:p>
        </w:tc>
        <w:tc>
          <w:tcPr>
            <w:tcW w:w="4676" w:type="dxa"/>
          </w:tcPr>
          <w:p w14:paraId="7DD6FE00" w14:textId="77777777" w:rsidR="00A91237" w:rsidRPr="00A91237" w:rsidRDefault="00A91237" w:rsidP="00086475">
            <w:pPr>
              <w:contextualSpacing/>
              <w:jc w:val="both"/>
              <w:rPr>
                <w:rFonts w:ascii="Times New Roman" w:hAnsi="Times New Roman" w:cs="Times New Roman"/>
                <w:b/>
              </w:rPr>
            </w:pPr>
            <w:r w:rsidRPr="00A91237">
              <w:rPr>
                <w:rFonts w:ascii="Times New Roman" w:hAnsi="Times New Roman" w:cs="Times New Roman"/>
                <w:b/>
              </w:rPr>
              <w:t xml:space="preserve">Deliverables </w:t>
            </w:r>
          </w:p>
        </w:tc>
        <w:tc>
          <w:tcPr>
            <w:tcW w:w="3233" w:type="dxa"/>
          </w:tcPr>
          <w:p w14:paraId="3BDB45FB" w14:textId="77777777" w:rsidR="00A91237" w:rsidRPr="00A91237" w:rsidRDefault="00A91237" w:rsidP="00086475">
            <w:pPr>
              <w:contextualSpacing/>
              <w:jc w:val="both"/>
              <w:rPr>
                <w:rFonts w:ascii="Times New Roman" w:hAnsi="Times New Roman" w:cs="Times New Roman"/>
                <w:b/>
              </w:rPr>
            </w:pPr>
            <w:r w:rsidRPr="00A91237">
              <w:rPr>
                <w:rFonts w:ascii="Times New Roman" w:hAnsi="Times New Roman" w:cs="Times New Roman"/>
                <w:b/>
              </w:rPr>
              <w:t xml:space="preserve">Deliverables after signing of contract </w:t>
            </w:r>
          </w:p>
        </w:tc>
      </w:tr>
      <w:tr w:rsidR="00A91237" w:rsidRPr="00A91237" w14:paraId="3FFCB055" w14:textId="77777777" w:rsidTr="00086475">
        <w:tc>
          <w:tcPr>
            <w:tcW w:w="8624" w:type="dxa"/>
            <w:gridSpan w:val="3"/>
          </w:tcPr>
          <w:p w14:paraId="55412A32" w14:textId="77777777" w:rsidR="00A91237" w:rsidRPr="00A91237" w:rsidRDefault="00A91237" w:rsidP="00086475">
            <w:pPr>
              <w:contextualSpacing/>
              <w:jc w:val="both"/>
              <w:rPr>
                <w:rFonts w:ascii="Times New Roman" w:hAnsi="Times New Roman" w:cs="Times New Roman"/>
                <w:b/>
              </w:rPr>
            </w:pPr>
            <w:r w:rsidRPr="00A91237">
              <w:rPr>
                <w:rFonts w:ascii="Times New Roman" w:hAnsi="Times New Roman" w:cs="Times New Roman"/>
                <w:b/>
              </w:rPr>
              <w:t>Development of national cybersecurity strategy toolkit for AU MS</w:t>
            </w:r>
          </w:p>
        </w:tc>
      </w:tr>
      <w:tr w:rsidR="00A91237" w:rsidRPr="00A91237" w14:paraId="5007260D" w14:textId="77777777" w:rsidTr="00086475">
        <w:tc>
          <w:tcPr>
            <w:tcW w:w="715" w:type="dxa"/>
          </w:tcPr>
          <w:p w14:paraId="5C05837F" w14:textId="77777777" w:rsidR="00A91237" w:rsidRPr="00A91237" w:rsidRDefault="00A91237" w:rsidP="00086475">
            <w:pPr>
              <w:contextualSpacing/>
              <w:jc w:val="both"/>
              <w:rPr>
                <w:rFonts w:ascii="Times New Roman" w:hAnsi="Times New Roman" w:cs="Times New Roman"/>
                <w:b/>
              </w:rPr>
            </w:pPr>
            <w:r w:rsidRPr="00A91237">
              <w:rPr>
                <w:rFonts w:ascii="Times New Roman" w:hAnsi="Times New Roman" w:cs="Times New Roman"/>
                <w:b/>
              </w:rPr>
              <w:t>1.</w:t>
            </w:r>
          </w:p>
        </w:tc>
        <w:tc>
          <w:tcPr>
            <w:tcW w:w="4676" w:type="dxa"/>
          </w:tcPr>
          <w:p w14:paraId="5A927813" w14:textId="77777777" w:rsidR="00A91237" w:rsidRPr="00A91237" w:rsidRDefault="00A91237" w:rsidP="00086475">
            <w:pPr>
              <w:jc w:val="both"/>
              <w:rPr>
                <w:rFonts w:ascii="Times New Roman" w:hAnsi="Times New Roman" w:cs="Times New Roman"/>
              </w:rPr>
            </w:pPr>
            <w:r w:rsidRPr="00A91237">
              <w:rPr>
                <w:rFonts w:ascii="Times New Roman" w:hAnsi="Times New Roman" w:cs="Times New Roman"/>
              </w:rPr>
              <w:t>Inception report</w:t>
            </w:r>
          </w:p>
          <w:p w14:paraId="4015620B" w14:textId="77777777" w:rsidR="00A91237" w:rsidRPr="00A91237" w:rsidRDefault="00A91237" w:rsidP="00086475">
            <w:pPr>
              <w:contextualSpacing/>
              <w:jc w:val="both"/>
              <w:rPr>
                <w:rFonts w:ascii="Times New Roman" w:hAnsi="Times New Roman" w:cs="Times New Roman"/>
              </w:rPr>
            </w:pPr>
          </w:p>
        </w:tc>
        <w:tc>
          <w:tcPr>
            <w:tcW w:w="3233" w:type="dxa"/>
          </w:tcPr>
          <w:p w14:paraId="0F5F247A" w14:textId="77777777" w:rsidR="00A91237" w:rsidRPr="00A91237" w:rsidRDefault="00A91237" w:rsidP="00086475">
            <w:pPr>
              <w:contextualSpacing/>
              <w:jc w:val="both"/>
              <w:rPr>
                <w:rFonts w:ascii="Times New Roman" w:hAnsi="Times New Roman" w:cs="Times New Roman"/>
              </w:rPr>
            </w:pPr>
            <w:r w:rsidRPr="00A91237">
              <w:rPr>
                <w:rFonts w:ascii="Times New Roman" w:hAnsi="Times New Roman" w:cs="Times New Roman"/>
              </w:rPr>
              <w:t>1 month</w:t>
            </w:r>
          </w:p>
        </w:tc>
      </w:tr>
      <w:tr w:rsidR="00A91237" w:rsidRPr="00A91237" w14:paraId="4968411E" w14:textId="77777777" w:rsidTr="00086475">
        <w:tc>
          <w:tcPr>
            <w:tcW w:w="715" w:type="dxa"/>
          </w:tcPr>
          <w:p w14:paraId="3D4B905F" w14:textId="77777777" w:rsidR="00A91237" w:rsidRPr="00A91237" w:rsidRDefault="00A91237" w:rsidP="00086475">
            <w:pPr>
              <w:contextualSpacing/>
              <w:jc w:val="both"/>
              <w:rPr>
                <w:rFonts w:ascii="Times New Roman" w:hAnsi="Times New Roman" w:cs="Times New Roman"/>
                <w:b/>
              </w:rPr>
            </w:pPr>
            <w:r w:rsidRPr="00A91237">
              <w:rPr>
                <w:rFonts w:ascii="Times New Roman" w:hAnsi="Times New Roman" w:cs="Times New Roman"/>
                <w:b/>
              </w:rPr>
              <w:t>2.</w:t>
            </w:r>
          </w:p>
        </w:tc>
        <w:tc>
          <w:tcPr>
            <w:tcW w:w="4676" w:type="dxa"/>
          </w:tcPr>
          <w:p w14:paraId="16EE6993" w14:textId="77777777" w:rsidR="00A91237" w:rsidRPr="00A91237" w:rsidRDefault="00A91237" w:rsidP="00086475">
            <w:pPr>
              <w:rPr>
                <w:rFonts w:ascii="Times New Roman" w:hAnsi="Times New Roman" w:cs="Times New Roman"/>
              </w:rPr>
            </w:pPr>
            <w:r w:rsidRPr="00A91237">
              <w:rPr>
                <w:rFonts w:ascii="Times New Roman" w:hAnsi="Times New Roman" w:cs="Times New Roman"/>
              </w:rPr>
              <w:t>Needs assessment, case collection developed, and baseline data compiled</w:t>
            </w:r>
          </w:p>
          <w:p w14:paraId="5354F6CE" w14:textId="77777777" w:rsidR="00A91237" w:rsidRPr="00A91237" w:rsidRDefault="00A91237" w:rsidP="00086475">
            <w:pPr>
              <w:rPr>
                <w:rFonts w:ascii="Times New Roman" w:hAnsi="Times New Roman" w:cs="Times New Roman"/>
              </w:rPr>
            </w:pPr>
            <w:r w:rsidRPr="00A91237">
              <w:rPr>
                <w:rFonts w:ascii="Times New Roman" w:hAnsi="Times New Roman" w:cs="Times New Roman"/>
              </w:rPr>
              <w:t xml:space="preserve"> (including mapping of existing policies, institutions, CSIRTS and legal frameworks per country)   </w:t>
            </w:r>
          </w:p>
          <w:p w14:paraId="7D8D24D5" w14:textId="77777777" w:rsidR="00A91237" w:rsidRPr="00A91237" w:rsidRDefault="00A91237" w:rsidP="00086475">
            <w:pPr>
              <w:contextualSpacing/>
              <w:jc w:val="both"/>
              <w:rPr>
                <w:rFonts w:ascii="Times New Roman" w:hAnsi="Times New Roman" w:cs="Times New Roman"/>
              </w:rPr>
            </w:pPr>
          </w:p>
        </w:tc>
        <w:tc>
          <w:tcPr>
            <w:tcW w:w="3233" w:type="dxa"/>
          </w:tcPr>
          <w:p w14:paraId="2ACB0414" w14:textId="77777777" w:rsidR="00A91237" w:rsidRPr="00A91237" w:rsidRDefault="00A91237" w:rsidP="00086475">
            <w:pPr>
              <w:contextualSpacing/>
              <w:jc w:val="both"/>
              <w:rPr>
                <w:rFonts w:ascii="Times New Roman" w:hAnsi="Times New Roman" w:cs="Times New Roman"/>
              </w:rPr>
            </w:pPr>
            <w:r w:rsidRPr="00A91237">
              <w:rPr>
                <w:rFonts w:ascii="Times New Roman" w:hAnsi="Times New Roman" w:cs="Times New Roman"/>
              </w:rPr>
              <w:t xml:space="preserve">2 months </w:t>
            </w:r>
          </w:p>
        </w:tc>
      </w:tr>
      <w:tr w:rsidR="00A91237" w:rsidRPr="00A91237" w14:paraId="19DA83B4" w14:textId="77777777" w:rsidTr="00086475">
        <w:tc>
          <w:tcPr>
            <w:tcW w:w="715" w:type="dxa"/>
          </w:tcPr>
          <w:p w14:paraId="3F96EB2C" w14:textId="77777777" w:rsidR="00A91237" w:rsidRPr="00A91237" w:rsidRDefault="00A91237" w:rsidP="00086475">
            <w:pPr>
              <w:contextualSpacing/>
              <w:jc w:val="both"/>
              <w:rPr>
                <w:rFonts w:ascii="Times New Roman" w:hAnsi="Times New Roman" w:cs="Times New Roman"/>
                <w:b/>
              </w:rPr>
            </w:pPr>
            <w:r w:rsidRPr="00A91237">
              <w:rPr>
                <w:rFonts w:ascii="Times New Roman" w:hAnsi="Times New Roman" w:cs="Times New Roman"/>
                <w:b/>
              </w:rPr>
              <w:t>3.</w:t>
            </w:r>
          </w:p>
        </w:tc>
        <w:tc>
          <w:tcPr>
            <w:tcW w:w="4676" w:type="dxa"/>
          </w:tcPr>
          <w:p w14:paraId="1BC8D792" w14:textId="77777777" w:rsidR="00A91237" w:rsidRPr="00A91237" w:rsidRDefault="00A91237" w:rsidP="00086475">
            <w:pPr>
              <w:autoSpaceDE w:val="0"/>
              <w:autoSpaceDN w:val="0"/>
              <w:adjustRightInd w:val="0"/>
              <w:spacing w:after="157"/>
              <w:jc w:val="both"/>
              <w:rPr>
                <w:rFonts w:ascii="Times New Roman" w:hAnsi="Times New Roman" w:cs="Times New Roman"/>
              </w:rPr>
            </w:pPr>
            <w:r w:rsidRPr="00A91237">
              <w:rPr>
                <w:rFonts w:ascii="Times New Roman" w:hAnsi="Times New Roman" w:cs="Times New Roman"/>
              </w:rPr>
              <w:t xml:space="preserve">Toolkit for national cybersecurity strategies drafted (including model templates and checklists-Strategy structure, action plan, KPI table, </w:t>
            </w:r>
            <w:proofErr w:type="spellStart"/>
            <w:r w:rsidRPr="00A91237">
              <w:rPr>
                <w:rFonts w:ascii="Times New Roman" w:hAnsi="Times New Roman" w:cs="Times New Roman"/>
              </w:rPr>
              <w:t>etc</w:t>
            </w:r>
            <w:proofErr w:type="spellEnd"/>
            <w:r w:rsidRPr="00A91237">
              <w:rPr>
                <w:rFonts w:ascii="Times New Roman" w:hAnsi="Times New Roman" w:cs="Times New Roman"/>
              </w:rPr>
              <w:t>)</w:t>
            </w:r>
          </w:p>
        </w:tc>
        <w:tc>
          <w:tcPr>
            <w:tcW w:w="3233" w:type="dxa"/>
          </w:tcPr>
          <w:p w14:paraId="0302B4B0" w14:textId="77777777" w:rsidR="00A91237" w:rsidRPr="00A91237" w:rsidRDefault="00A91237" w:rsidP="00086475">
            <w:pPr>
              <w:contextualSpacing/>
              <w:jc w:val="both"/>
              <w:rPr>
                <w:rFonts w:ascii="Times New Roman" w:hAnsi="Times New Roman" w:cs="Times New Roman"/>
              </w:rPr>
            </w:pPr>
            <w:r w:rsidRPr="00A91237">
              <w:rPr>
                <w:rFonts w:ascii="Times New Roman" w:hAnsi="Times New Roman" w:cs="Times New Roman"/>
              </w:rPr>
              <w:t xml:space="preserve">3 months </w:t>
            </w:r>
          </w:p>
        </w:tc>
      </w:tr>
      <w:tr w:rsidR="00A91237" w:rsidRPr="00A91237" w14:paraId="31766730" w14:textId="77777777" w:rsidTr="00086475">
        <w:tc>
          <w:tcPr>
            <w:tcW w:w="715" w:type="dxa"/>
          </w:tcPr>
          <w:p w14:paraId="6EFB59F8" w14:textId="77777777" w:rsidR="00A91237" w:rsidRPr="00A91237" w:rsidRDefault="00A91237" w:rsidP="00086475">
            <w:pPr>
              <w:contextualSpacing/>
              <w:jc w:val="both"/>
              <w:rPr>
                <w:rFonts w:ascii="Times New Roman" w:hAnsi="Times New Roman" w:cs="Times New Roman"/>
                <w:b/>
              </w:rPr>
            </w:pPr>
            <w:r w:rsidRPr="00A91237">
              <w:rPr>
                <w:rFonts w:ascii="Times New Roman" w:hAnsi="Times New Roman" w:cs="Times New Roman"/>
                <w:b/>
              </w:rPr>
              <w:t xml:space="preserve">4. </w:t>
            </w:r>
          </w:p>
        </w:tc>
        <w:tc>
          <w:tcPr>
            <w:tcW w:w="4676" w:type="dxa"/>
          </w:tcPr>
          <w:p w14:paraId="3BB77E2C" w14:textId="77777777" w:rsidR="00A91237" w:rsidRPr="00A91237" w:rsidRDefault="00A91237" w:rsidP="00086475">
            <w:pPr>
              <w:autoSpaceDE w:val="0"/>
              <w:autoSpaceDN w:val="0"/>
              <w:adjustRightInd w:val="0"/>
              <w:spacing w:after="157"/>
              <w:jc w:val="both"/>
              <w:rPr>
                <w:rFonts w:ascii="Times New Roman" w:hAnsi="Times New Roman" w:cs="Times New Roman"/>
              </w:rPr>
            </w:pPr>
            <w:r w:rsidRPr="00A91237">
              <w:rPr>
                <w:rFonts w:ascii="Times New Roman" w:hAnsi="Times New Roman" w:cs="Times New Roman"/>
              </w:rPr>
              <w:t>A comprehensive toolkit for national cybersecurity strategies developed in Africa in both English and French languages</w:t>
            </w:r>
          </w:p>
        </w:tc>
        <w:tc>
          <w:tcPr>
            <w:tcW w:w="3233" w:type="dxa"/>
          </w:tcPr>
          <w:p w14:paraId="09703A3A" w14:textId="77777777" w:rsidR="00A91237" w:rsidRPr="00A91237" w:rsidRDefault="00A91237" w:rsidP="00086475">
            <w:pPr>
              <w:contextualSpacing/>
              <w:jc w:val="both"/>
              <w:rPr>
                <w:rFonts w:ascii="Times New Roman" w:hAnsi="Times New Roman" w:cs="Times New Roman"/>
              </w:rPr>
            </w:pPr>
            <w:r w:rsidRPr="00A91237">
              <w:rPr>
                <w:rFonts w:ascii="Times New Roman" w:hAnsi="Times New Roman" w:cs="Times New Roman"/>
              </w:rPr>
              <w:t>4 months</w:t>
            </w:r>
          </w:p>
        </w:tc>
      </w:tr>
      <w:tr w:rsidR="00A91237" w:rsidRPr="00A91237" w14:paraId="1470F45B" w14:textId="77777777" w:rsidTr="00086475">
        <w:tc>
          <w:tcPr>
            <w:tcW w:w="715" w:type="dxa"/>
          </w:tcPr>
          <w:p w14:paraId="2661650B" w14:textId="77777777" w:rsidR="00A91237" w:rsidRPr="00A91237" w:rsidRDefault="00A91237" w:rsidP="00086475">
            <w:pPr>
              <w:contextualSpacing/>
              <w:jc w:val="both"/>
              <w:rPr>
                <w:rFonts w:ascii="Times New Roman" w:hAnsi="Times New Roman" w:cs="Times New Roman"/>
                <w:b/>
              </w:rPr>
            </w:pPr>
            <w:r w:rsidRPr="00A91237">
              <w:rPr>
                <w:rFonts w:ascii="Times New Roman" w:hAnsi="Times New Roman" w:cs="Times New Roman"/>
                <w:b/>
              </w:rPr>
              <w:t>5.</w:t>
            </w:r>
          </w:p>
        </w:tc>
        <w:tc>
          <w:tcPr>
            <w:tcW w:w="4676" w:type="dxa"/>
          </w:tcPr>
          <w:p w14:paraId="016E3137" w14:textId="77777777" w:rsidR="00A91237" w:rsidRPr="00A91237" w:rsidRDefault="00A91237" w:rsidP="00086475">
            <w:pPr>
              <w:contextualSpacing/>
              <w:jc w:val="both"/>
              <w:rPr>
                <w:rFonts w:ascii="Times New Roman" w:hAnsi="Times New Roman" w:cs="Times New Roman"/>
              </w:rPr>
            </w:pPr>
            <w:r w:rsidRPr="00A91237">
              <w:rPr>
                <w:rFonts w:ascii="Times New Roman" w:hAnsi="Times New Roman" w:cs="Times New Roman"/>
              </w:rPr>
              <w:t>Best practices, user manual, training materials and awareness raising content developed to support the implementation and dissemination of the toolkit</w:t>
            </w:r>
          </w:p>
        </w:tc>
        <w:tc>
          <w:tcPr>
            <w:tcW w:w="3233" w:type="dxa"/>
          </w:tcPr>
          <w:p w14:paraId="7B62B2C4" w14:textId="14BBDD05" w:rsidR="00A91237" w:rsidRPr="00A91237" w:rsidRDefault="00A91237" w:rsidP="00A91237">
            <w:pPr>
              <w:pStyle w:val="ListParagraph"/>
              <w:numPr>
                <w:ilvl w:val="0"/>
                <w:numId w:val="21"/>
              </w:numPr>
              <w:jc w:val="both"/>
              <w:rPr>
                <w:rFonts w:ascii="Times New Roman" w:hAnsi="Times New Roman" w:cs="Times New Roman"/>
              </w:rPr>
            </w:pPr>
            <w:r w:rsidRPr="00A91237">
              <w:rPr>
                <w:rFonts w:ascii="Times New Roman" w:hAnsi="Times New Roman" w:cs="Times New Roman"/>
              </w:rPr>
              <w:t xml:space="preserve">Months </w:t>
            </w:r>
          </w:p>
        </w:tc>
      </w:tr>
    </w:tbl>
    <w:p w14:paraId="112627D2" w14:textId="77777777" w:rsidR="00A91237" w:rsidRPr="00A91237" w:rsidRDefault="00A91237" w:rsidP="00A91237">
      <w:pPr>
        <w:pStyle w:val="BodyText2"/>
        <w:jc w:val="left"/>
        <w:rPr>
          <w:rFonts w:ascii="Times New Roman" w:hAnsi="Times New Roman" w:cs="Times New Roman"/>
          <w:sz w:val="22"/>
          <w:szCs w:val="22"/>
        </w:rPr>
      </w:pPr>
    </w:p>
    <w:p w14:paraId="7ABF0273" w14:textId="1830C17C" w:rsidR="006E5507" w:rsidRPr="00A91237" w:rsidRDefault="00A91237" w:rsidP="00A91237">
      <w:pPr>
        <w:pStyle w:val="BodyText2"/>
        <w:jc w:val="left"/>
        <w:rPr>
          <w:rFonts w:ascii="Times New Roman" w:hAnsi="Times New Roman" w:cs="Times New Roman"/>
          <w:sz w:val="22"/>
          <w:szCs w:val="22"/>
        </w:rPr>
      </w:pPr>
      <w:r w:rsidRPr="00A91237">
        <w:rPr>
          <w:rFonts w:ascii="Times New Roman" w:hAnsi="Times New Roman" w:cs="Times New Roman"/>
          <w:sz w:val="22"/>
          <w:szCs w:val="22"/>
        </w:rPr>
        <w:t>Duration</w:t>
      </w:r>
      <w:r w:rsidRPr="00A91237">
        <w:rPr>
          <w:rFonts w:ascii="Times New Roman" w:hAnsi="Times New Roman" w:cs="Times New Roman"/>
          <w:sz w:val="22"/>
          <w:szCs w:val="22"/>
          <w:lang w:val="en-US"/>
        </w:rPr>
        <w:t xml:space="preserve"> of Assignment:</w:t>
      </w:r>
      <w:r w:rsidRPr="00A91237">
        <w:rPr>
          <w:rFonts w:ascii="Times New Roman" w:hAnsi="Times New Roman" w:cs="Times New Roman"/>
          <w:sz w:val="22"/>
          <w:szCs w:val="22"/>
        </w:rPr>
        <w:t xml:space="preserve"> The duration of the assignment is 5 Months </w:t>
      </w:r>
    </w:p>
    <w:p w14:paraId="652F285D" w14:textId="77777777" w:rsidR="00A91237" w:rsidRPr="00A91237" w:rsidRDefault="00A91237" w:rsidP="00A91237">
      <w:pPr>
        <w:pStyle w:val="BodyText2"/>
        <w:jc w:val="left"/>
        <w:rPr>
          <w:rFonts w:ascii="Times New Roman" w:hAnsi="Times New Roman" w:cs="Times New Roman"/>
          <w:color w:val="000000"/>
          <w:sz w:val="22"/>
          <w:szCs w:val="22"/>
        </w:rPr>
      </w:pPr>
    </w:p>
    <w:p w14:paraId="493F91AC" w14:textId="77777777" w:rsidR="00F842C1" w:rsidRPr="00A91237" w:rsidRDefault="00F842C1" w:rsidP="00882391">
      <w:pPr>
        <w:spacing w:after="10" w:line="267" w:lineRule="auto"/>
        <w:ind w:left="10" w:right="6" w:hanging="10"/>
        <w:jc w:val="both"/>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 xml:space="preserve">The detailed Terms of Reference (TOR) for the assignment are attached to this Request for Expression of Interest. </w:t>
      </w:r>
    </w:p>
    <w:p w14:paraId="26C44B3A" w14:textId="77777777" w:rsidR="00F842C1" w:rsidRPr="00A91237" w:rsidRDefault="00F842C1" w:rsidP="00F842C1">
      <w:pPr>
        <w:spacing w:after="16" w:line="259" w:lineRule="auto"/>
        <w:ind w:left="452"/>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 xml:space="preserve"> </w:t>
      </w:r>
    </w:p>
    <w:p w14:paraId="5386BE72" w14:textId="1B68A817" w:rsidR="00F842C1" w:rsidRPr="00A91237" w:rsidRDefault="00F842C1" w:rsidP="00882391">
      <w:pPr>
        <w:spacing w:after="10" w:line="267" w:lineRule="auto"/>
        <w:ind w:left="20" w:right="6" w:hanging="10"/>
        <w:jc w:val="both"/>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 xml:space="preserve">The African Union Commission now invites eligible individuals (“Consultants”) to indicate their interest in providing the Services. Interested Consultants should provide information demonstrating that they have the required qualifications and relevant experience to perform the Services. </w:t>
      </w:r>
      <w:r w:rsidR="003C6990">
        <w:rPr>
          <w:rFonts w:ascii="Times New Roman" w:eastAsia="Times New Roman" w:hAnsi="Times New Roman" w:cs="Times New Roman"/>
          <w:color w:val="000000"/>
          <w:sz w:val="22"/>
          <w:szCs w:val="22"/>
        </w:rPr>
        <w:t xml:space="preserve">The requirement for the assignment is described below </w:t>
      </w:r>
    </w:p>
    <w:p w14:paraId="29991E1F" w14:textId="77777777" w:rsidR="00A91237" w:rsidRPr="00A91237" w:rsidRDefault="00A91237" w:rsidP="00A91237">
      <w:pPr>
        <w:pStyle w:val="ListParagraph"/>
        <w:numPr>
          <w:ilvl w:val="0"/>
          <w:numId w:val="22"/>
        </w:numPr>
        <w:spacing w:before="240" w:after="240" w:line="240" w:lineRule="auto"/>
        <w:contextualSpacing w:val="0"/>
        <w:jc w:val="both"/>
        <w:rPr>
          <w:rFonts w:ascii="Times New Roman" w:hAnsi="Times New Roman" w:cs="Times New Roman"/>
          <w:b/>
          <w:bCs/>
          <w:sz w:val="22"/>
          <w:szCs w:val="22"/>
          <w:lang w:val="en-GB"/>
        </w:rPr>
      </w:pPr>
      <w:r w:rsidRPr="00A91237">
        <w:rPr>
          <w:rFonts w:ascii="Times New Roman" w:hAnsi="Times New Roman" w:cs="Times New Roman"/>
          <w:b/>
          <w:bCs/>
          <w:sz w:val="22"/>
          <w:szCs w:val="22"/>
          <w:lang w:val="en-GB"/>
        </w:rPr>
        <w:t>Academic and education background</w:t>
      </w:r>
    </w:p>
    <w:p w14:paraId="722557C3" w14:textId="77777777" w:rsidR="00A91237" w:rsidRPr="00A91237" w:rsidRDefault="00A91237" w:rsidP="00A91237">
      <w:pPr>
        <w:jc w:val="both"/>
        <w:rPr>
          <w:rFonts w:ascii="Times New Roman" w:hAnsi="Times New Roman" w:cs="Times New Roman"/>
          <w:sz w:val="22"/>
          <w:szCs w:val="22"/>
        </w:rPr>
      </w:pPr>
      <w:r w:rsidRPr="00A91237">
        <w:rPr>
          <w:rFonts w:ascii="Times New Roman" w:hAnsi="Times New Roman" w:cs="Times New Roman"/>
          <w:sz w:val="22"/>
          <w:szCs w:val="22"/>
        </w:rPr>
        <w:t>Advanced University Degree in the following fields:</w:t>
      </w:r>
    </w:p>
    <w:p w14:paraId="1DA4BF24" w14:textId="77777777" w:rsidR="00A91237" w:rsidRPr="00A91237" w:rsidRDefault="00A91237" w:rsidP="00A91237">
      <w:pPr>
        <w:numPr>
          <w:ilvl w:val="0"/>
          <w:numId w:val="23"/>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Telecommunications/ICT/Compute Science/ Computer Engineering</w:t>
      </w:r>
    </w:p>
    <w:p w14:paraId="54457FC0" w14:textId="77777777" w:rsidR="00A91237" w:rsidRPr="00A91237" w:rsidRDefault="00A91237" w:rsidP="00A91237">
      <w:pPr>
        <w:numPr>
          <w:ilvl w:val="0"/>
          <w:numId w:val="23"/>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lastRenderedPageBreak/>
        <w:t xml:space="preserve">Business management and/or Law </w:t>
      </w:r>
    </w:p>
    <w:p w14:paraId="0942C105" w14:textId="77777777" w:rsidR="00A91237" w:rsidRPr="00A91237" w:rsidRDefault="00A91237" w:rsidP="00A91237">
      <w:pPr>
        <w:numPr>
          <w:ilvl w:val="0"/>
          <w:numId w:val="23"/>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Database/Software Applications Management</w:t>
      </w:r>
    </w:p>
    <w:p w14:paraId="18750A28" w14:textId="77777777" w:rsidR="00A91237" w:rsidRPr="00A91237" w:rsidRDefault="00A91237" w:rsidP="00A91237">
      <w:pPr>
        <w:jc w:val="both"/>
        <w:rPr>
          <w:rFonts w:ascii="Times New Roman" w:hAnsi="Times New Roman" w:cs="Times New Roman"/>
          <w:sz w:val="22"/>
          <w:szCs w:val="22"/>
        </w:rPr>
      </w:pPr>
    </w:p>
    <w:p w14:paraId="7ACB20BA" w14:textId="63056D9B" w:rsidR="00A91237" w:rsidRPr="00A91237" w:rsidRDefault="00A91237" w:rsidP="00A91237">
      <w:pPr>
        <w:jc w:val="both"/>
        <w:rPr>
          <w:rFonts w:ascii="Times New Roman" w:hAnsi="Times New Roman" w:cs="Times New Roman"/>
          <w:sz w:val="22"/>
          <w:szCs w:val="22"/>
        </w:rPr>
      </w:pPr>
      <w:r w:rsidRPr="00A91237">
        <w:rPr>
          <w:rFonts w:ascii="Times New Roman" w:hAnsi="Times New Roman" w:cs="Times New Roman"/>
          <w:sz w:val="22"/>
          <w:szCs w:val="22"/>
        </w:rPr>
        <w:t>Minimum Diploma/ Certification in Digital Policy/ Strategy formulation/CISSP/CISM/ISO 27001 Lead Implementer/Auditor or equivalent is an added advantage</w:t>
      </w:r>
    </w:p>
    <w:p w14:paraId="5DB36C4A" w14:textId="77777777" w:rsidR="00A91237" w:rsidRPr="00A91237" w:rsidRDefault="00A91237" w:rsidP="00A91237">
      <w:pPr>
        <w:pStyle w:val="ListParagraph"/>
        <w:numPr>
          <w:ilvl w:val="0"/>
          <w:numId w:val="22"/>
        </w:numPr>
        <w:spacing w:before="240" w:after="240" w:line="240" w:lineRule="auto"/>
        <w:contextualSpacing w:val="0"/>
        <w:jc w:val="both"/>
        <w:rPr>
          <w:rFonts w:ascii="Times New Roman" w:hAnsi="Times New Roman" w:cs="Times New Roman"/>
          <w:b/>
          <w:bCs/>
          <w:sz w:val="22"/>
          <w:szCs w:val="22"/>
          <w:lang w:val="en-GB"/>
        </w:rPr>
      </w:pPr>
      <w:r w:rsidRPr="00A91237">
        <w:rPr>
          <w:rFonts w:ascii="Times New Roman" w:hAnsi="Times New Roman" w:cs="Times New Roman"/>
          <w:b/>
          <w:bCs/>
          <w:sz w:val="22"/>
          <w:szCs w:val="22"/>
          <w:lang w:val="en-GB"/>
        </w:rPr>
        <w:t>Professional Experience</w:t>
      </w:r>
    </w:p>
    <w:p w14:paraId="474E424D" w14:textId="77777777" w:rsidR="00A91237" w:rsidRPr="00A91237" w:rsidRDefault="00A91237" w:rsidP="00A91237">
      <w:pPr>
        <w:numPr>
          <w:ilvl w:val="0"/>
          <w:numId w:val="23"/>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At least 10 years of practical experience and proven expertise in successfully undertaking similar projects and assignments in the development of national/regional cybersecurity blueprint/ toolkit along with its action plan / tactical roadmap at national and regional levels with preference of a prior extensive knowledge of the African landscape.</w:t>
      </w:r>
    </w:p>
    <w:p w14:paraId="205261A3" w14:textId="77777777" w:rsidR="00A91237" w:rsidRPr="00A91237" w:rsidRDefault="00A91237" w:rsidP="00A91237">
      <w:pPr>
        <w:numPr>
          <w:ilvl w:val="0"/>
          <w:numId w:val="23"/>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At least 5 years of experience in the African region regarding the African cybersecurity strategies landscape trends, principles, challenges, priorities and indicators,</w:t>
      </w:r>
    </w:p>
    <w:p w14:paraId="13785FA4" w14:textId="77777777" w:rsidR="00A91237" w:rsidRPr="00A91237" w:rsidRDefault="00A91237" w:rsidP="00A91237">
      <w:pPr>
        <w:numPr>
          <w:ilvl w:val="0"/>
          <w:numId w:val="23"/>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Knowledge of national cyber readiness indicators within the African continent.</w:t>
      </w:r>
    </w:p>
    <w:p w14:paraId="0BF9DD9D" w14:textId="77777777" w:rsidR="00A91237" w:rsidRPr="00A91237" w:rsidRDefault="00A91237" w:rsidP="00A91237">
      <w:pPr>
        <w:pStyle w:val="ListParagraph"/>
        <w:numPr>
          <w:ilvl w:val="0"/>
          <w:numId w:val="22"/>
        </w:numPr>
        <w:spacing w:before="240" w:after="240" w:line="240" w:lineRule="auto"/>
        <w:contextualSpacing w:val="0"/>
        <w:jc w:val="both"/>
        <w:rPr>
          <w:rFonts w:ascii="Times New Roman" w:hAnsi="Times New Roman" w:cs="Times New Roman"/>
          <w:b/>
          <w:bCs/>
          <w:sz w:val="22"/>
          <w:szCs w:val="22"/>
          <w:lang w:val="en-GB"/>
        </w:rPr>
      </w:pPr>
      <w:r w:rsidRPr="00A91237">
        <w:rPr>
          <w:rFonts w:ascii="Times New Roman" w:hAnsi="Times New Roman" w:cs="Times New Roman"/>
          <w:b/>
          <w:bCs/>
          <w:sz w:val="22"/>
          <w:szCs w:val="22"/>
          <w:lang w:val="en-GB"/>
        </w:rPr>
        <w:t>Knowledge and Expertise</w:t>
      </w:r>
    </w:p>
    <w:p w14:paraId="0BB78B02"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Experience in integrating, demonstrating and processing relevant data/content visually and graphically,</w:t>
      </w:r>
    </w:p>
    <w:p w14:paraId="1B5C7D55"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Demonstrated ability to acquire and access up-to-date relevant data to support the assignment,</w:t>
      </w:r>
    </w:p>
    <w:p w14:paraId="4640E2CC"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 xml:space="preserve">Proven abilities to demonstrate similar prior assignments conducted by the consultant,  </w:t>
      </w:r>
    </w:p>
    <w:p w14:paraId="42497970"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Broad knowledge of cybersecurity prospects in Africa including regional and national budget needs, policy, Interoperability options and regulatory regimes,</w:t>
      </w:r>
    </w:p>
    <w:p w14:paraId="17C4828D"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 xml:space="preserve">Knowledge of cybersecurity global trends on a 360-eagle view, cyber maturity models (ITU GCI, CMM, SCMM) and familiarity with AU Cybersecurity and Data Protection Frameworks </w:t>
      </w:r>
    </w:p>
    <w:p w14:paraId="68D10BED" w14:textId="77777777" w:rsidR="00A91237" w:rsidRPr="00A91237" w:rsidRDefault="00A91237" w:rsidP="00A91237">
      <w:pPr>
        <w:pStyle w:val="ListParagraph"/>
        <w:numPr>
          <w:ilvl w:val="0"/>
          <w:numId w:val="22"/>
        </w:numPr>
        <w:spacing w:before="240" w:after="240" w:line="240" w:lineRule="auto"/>
        <w:contextualSpacing w:val="0"/>
        <w:jc w:val="both"/>
        <w:rPr>
          <w:rFonts w:ascii="Times New Roman" w:hAnsi="Times New Roman" w:cs="Times New Roman"/>
          <w:b/>
          <w:bCs/>
          <w:sz w:val="22"/>
          <w:szCs w:val="22"/>
          <w:lang w:val="en-GB"/>
        </w:rPr>
      </w:pPr>
      <w:r w:rsidRPr="00A91237">
        <w:rPr>
          <w:rFonts w:ascii="Times New Roman" w:hAnsi="Times New Roman" w:cs="Times New Roman"/>
          <w:b/>
          <w:bCs/>
          <w:sz w:val="22"/>
          <w:szCs w:val="22"/>
          <w:lang w:val="en-GB"/>
        </w:rPr>
        <w:t>Project management, Business and organizational Skills</w:t>
      </w:r>
    </w:p>
    <w:p w14:paraId="36C35F7C"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The consultancy should possess relevant practical experience and proven expertise in successfully undertaking cybersecurity strategy projects’ management at national and regional levels,</w:t>
      </w:r>
    </w:p>
    <w:p w14:paraId="0032F077"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Proven timely project delivery at national and regional levels.</w:t>
      </w:r>
    </w:p>
    <w:p w14:paraId="3D3FC598" w14:textId="77777777" w:rsidR="00A91237" w:rsidRPr="00A91237" w:rsidRDefault="00A91237" w:rsidP="00A91237">
      <w:pPr>
        <w:pStyle w:val="ListParagraph"/>
        <w:numPr>
          <w:ilvl w:val="0"/>
          <w:numId w:val="22"/>
        </w:numPr>
        <w:spacing w:before="240" w:after="240" w:line="240" w:lineRule="auto"/>
        <w:contextualSpacing w:val="0"/>
        <w:jc w:val="both"/>
        <w:rPr>
          <w:rFonts w:ascii="Times New Roman" w:hAnsi="Times New Roman" w:cs="Times New Roman"/>
          <w:b/>
          <w:bCs/>
          <w:sz w:val="22"/>
          <w:szCs w:val="22"/>
          <w:lang w:val="en-GB"/>
        </w:rPr>
      </w:pPr>
      <w:r w:rsidRPr="00A91237">
        <w:rPr>
          <w:rFonts w:ascii="Times New Roman" w:hAnsi="Times New Roman" w:cs="Times New Roman"/>
          <w:b/>
          <w:bCs/>
          <w:sz w:val="22"/>
          <w:szCs w:val="22"/>
          <w:lang w:val="en-GB"/>
        </w:rPr>
        <w:t>Stakeholder Engagement</w:t>
      </w:r>
    </w:p>
    <w:p w14:paraId="528C332F"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Excellent communication and negotiation skills to engage with a diverse range of stakeholders,</w:t>
      </w:r>
    </w:p>
    <w:p w14:paraId="67946791"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Ability to build and maintain relationships with governmental bodies, industry partners, pertinent regional institutions and civil society.</w:t>
      </w:r>
    </w:p>
    <w:p w14:paraId="4356092E" w14:textId="77777777" w:rsidR="00A91237" w:rsidRPr="00A91237" w:rsidRDefault="00A91237" w:rsidP="00A91237">
      <w:pPr>
        <w:ind w:left="360"/>
        <w:jc w:val="both"/>
        <w:rPr>
          <w:rFonts w:ascii="Times New Roman" w:hAnsi="Times New Roman" w:cs="Times New Roman"/>
          <w:b/>
          <w:iCs/>
          <w:sz w:val="22"/>
          <w:szCs w:val="22"/>
        </w:rPr>
      </w:pPr>
    </w:p>
    <w:p w14:paraId="56AB0BF1" w14:textId="77777777" w:rsidR="00A91237" w:rsidRPr="00A91237" w:rsidRDefault="00A91237" w:rsidP="00A91237">
      <w:pPr>
        <w:pStyle w:val="ListParagraph"/>
        <w:numPr>
          <w:ilvl w:val="0"/>
          <w:numId w:val="22"/>
        </w:numPr>
        <w:spacing w:before="240" w:after="240" w:line="240" w:lineRule="auto"/>
        <w:contextualSpacing w:val="0"/>
        <w:jc w:val="both"/>
        <w:rPr>
          <w:rFonts w:ascii="Times New Roman" w:hAnsi="Times New Roman" w:cs="Times New Roman"/>
          <w:b/>
          <w:iCs/>
          <w:sz w:val="22"/>
          <w:szCs w:val="22"/>
        </w:rPr>
      </w:pPr>
      <w:r w:rsidRPr="00A91237">
        <w:rPr>
          <w:rFonts w:ascii="Times New Roman" w:hAnsi="Times New Roman" w:cs="Times New Roman"/>
          <w:b/>
          <w:bCs/>
          <w:sz w:val="22"/>
          <w:szCs w:val="22"/>
          <w:lang w:val="en-GB"/>
        </w:rPr>
        <w:t>Global Perspective:</w:t>
      </w:r>
    </w:p>
    <w:p w14:paraId="7AF5FB68"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 xml:space="preserve">Awareness of international developments and trends in cybersecurity and cyber-resilience areas, </w:t>
      </w:r>
    </w:p>
    <w:p w14:paraId="49BAC356"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Ability to apply global best practices to the local context.</w:t>
      </w:r>
    </w:p>
    <w:p w14:paraId="1CE48C24" w14:textId="77777777" w:rsidR="00A91237" w:rsidRPr="00A91237" w:rsidRDefault="00A91237" w:rsidP="00A91237">
      <w:pPr>
        <w:pStyle w:val="ListParagraph"/>
        <w:numPr>
          <w:ilvl w:val="0"/>
          <w:numId w:val="22"/>
        </w:numPr>
        <w:spacing w:before="240" w:after="240" w:line="240" w:lineRule="auto"/>
        <w:contextualSpacing w:val="0"/>
        <w:jc w:val="both"/>
        <w:rPr>
          <w:rFonts w:ascii="Times New Roman" w:hAnsi="Times New Roman" w:cs="Times New Roman"/>
          <w:b/>
          <w:bCs/>
          <w:sz w:val="22"/>
          <w:szCs w:val="22"/>
          <w:lang w:val="en-GB"/>
        </w:rPr>
      </w:pPr>
      <w:r w:rsidRPr="00A91237">
        <w:rPr>
          <w:rFonts w:ascii="Times New Roman" w:hAnsi="Times New Roman" w:cs="Times New Roman"/>
          <w:b/>
          <w:bCs/>
          <w:sz w:val="22"/>
          <w:szCs w:val="22"/>
          <w:lang w:val="en-GB"/>
        </w:rPr>
        <w:t>Problem-Solving Skills:</w:t>
      </w:r>
    </w:p>
    <w:p w14:paraId="06E10903"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Analytical mindset to identify and solve complex challenges,</w:t>
      </w:r>
    </w:p>
    <w:p w14:paraId="022379F5"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Excellent report writing skills in English, ability to produce concise reports,</w:t>
      </w:r>
    </w:p>
    <w:p w14:paraId="260A5285"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t>Excellent interpersonal, presentation and communication skills, both orally and in writing,</w:t>
      </w:r>
    </w:p>
    <w:p w14:paraId="750C79BA" w14:textId="77777777" w:rsidR="00A91237" w:rsidRPr="00A91237" w:rsidRDefault="00A91237" w:rsidP="00A91237">
      <w:pPr>
        <w:numPr>
          <w:ilvl w:val="0"/>
          <w:numId w:val="7"/>
        </w:numPr>
        <w:spacing w:after="0" w:line="240" w:lineRule="auto"/>
        <w:jc w:val="both"/>
        <w:rPr>
          <w:rFonts w:ascii="Times New Roman" w:hAnsi="Times New Roman" w:cs="Times New Roman"/>
          <w:sz w:val="22"/>
          <w:szCs w:val="22"/>
        </w:rPr>
      </w:pPr>
      <w:r w:rsidRPr="00A91237">
        <w:rPr>
          <w:rFonts w:ascii="Times New Roman" w:hAnsi="Times New Roman" w:cs="Times New Roman"/>
          <w:sz w:val="22"/>
          <w:szCs w:val="22"/>
        </w:rPr>
        <w:lastRenderedPageBreak/>
        <w:t>Proficiency in the use of standard office software packages, email and internet.</w:t>
      </w:r>
    </w:p>
    <w:p w14:paraId="7AA6DB5D" w14:textId="77777777" w:rsidR="00A91237" w:rsidRPr="00A91237" w:rsidRDefault="00A91237" w:rsidP="00A91237">
      <w:pPr>
        <w:pStyle w:val="ListParagraph"/>
        <w:numPr>
          <w:ilvl w:val="0"/>
          <w:numId w:val="22"/>
        </w:numPr>
        <w:spacing w:before="240" w:after="240" w:line="240" w:lineRule="auto"/>
        <w:contextualSpacing w:val="0"/>
        <w:jc w:val="both"/>
        <w:rPr>
          <w:rFonts w:ascii="Times New Roman" w:hAnsi="Times New Roman" w:cs="Times New Roman"/>
          <w:b/>
          <w:bCs/>
          <w:sz w:val="22"/>
          <w:szCs w:val="22"/>
          <w:lang w:val="en-GB"/>
        </w:rPr>
      </w:pPr>
      <w:r w:rsidRPr="00A91237">
        <w:rPr>
          <w:rFonts w:ascii="Times New Roman" w:hAnsi="Times New Roman" w:cs="Times New Roman"/>
          <w:b/>
          <w:bCs/>
          <w:sz w:val="22"/>
          <w:szCs w:val="22"/>
          <w:lang w:val="en-GB"/>
        </w:rPr>
        <w:t>Collaboration and Teamwork:</w:t>
      </w:r>
    </w:p>
    <w:p w14:paraId="6E3A764B" w14:textId="77777777" w:rsidR="00A91237" w:rsidRPr="00A91237" w:rsidRDefault="00A91237" w:rsidP="00A91237">
      <w:pPr>
        <w:numPr>
          <w:ilvl w:val="0"/>
          <w:numId w:val="7"/>
        </w:numPr>
        <w:spacing w:line="259" w:lineRule="auto"/>
        <w:jc w:val="both"/>
        <w:rPr>
          <w:rFonts w:ascii="Times New Roman" w:hAnsi="Times New Roman" w:cs="Times New Roman"/>
          <w:sz w:val="22"/>
          <w:szCs w:val="22"/>
          <w:lang w:val="en-ZA"/>
        </w:rPr>
      </w:pPr>
      <w:r w:rsidRPr="00A91237">
        <w:rPr>
          <w:rFonts w:ascii="Times New Roman" w:hAnsi="Times New Roman" w:cs="Times New Roman"/>
          <w:sz w:val="22"/>
          <w:szCs w:val="22"/>
          <w:lang w:val="en-ZA"/>
        </w:rPr>
        <w:t>Ability to work collaboratively within teams and across AU / WB departments</w:t>
      </w:r>
    </w:p>
    <w:p w14:paraId="53D910A8" w14:textId="77777777" w:rsidR="00A91237" w:rsidRPr="00A91237" w:rsidRDefault="00A91237" w:rsidP="00A91237">
      <w:pPr>
        <w:pStyle w:val="ListParagraph"/>
        <w:numPr>
          <w:ilvl w:val="0"/>
          <w:numId w:val="22"/>
        </w:numPr>
        <w:spacing w:before="240" w:after="240" w:line="240" w:lineRule="auto"/>
        <w:contextualSpacing w:val="0"/>
        <w:jc w:val="both"/>
        <w:rPr>
          <w:rFonts w:ascii="Times New Roman" w:hAnsi="Times New Roman" w:cs="Times New Roman"/>
          <w:b/>
          <w:bCs/>
          <w:sz w:val="22"/>
          <w:szCs w:val="22"/>
          <w:lang w:val="en-GB"/>
        </w:rPr>
      </w:pPr>
      <w:r w:rsidRPr="00A91237">
        <w:rPr>
          <w:rFonts w:ascii="Times New Roman" w:hAnsi="Times New Roman" w:cs="Times New Roman"/>
          <w:b/>
          <w:bCs/>
          <w:sz w:val="22"/>
          <w:szCs w:val="22"/>
          <w:lang w:val="en-GB"/>
        </w:rPr>
        <w:t>Language Skills:</w:t>
      </w:r>
    </w:p>
    <w:p w14:paraId="7ADB0696" w14:textId="77777777" w:rsidR="003C6990" w:rsidRPr="003C6990" w:rsidRDefault="00A91237" w:rsidP="00A91237">
      <w:pPr>
        <w:pStyle w:val="ListParagraph"/>
        <w:numPr>
          <w:ilvl w:val="0"/>
          <w:numId w:val="24"/>
        </w:numPr>
        <w:spacing w:after="0" w:line="240" w:lineRule="auto"/>
        <w:jc w:val="both"/>
        <w:rPr>
          <w:rFonts w:ascii="Times New Roman" w:hAnsi="Times New Roman" w:cs="Times New Roman"/>
          <w:b/>
          <w:bCs/>
          <w:iCs/>
          <w:sz w:val="22"/>
          <w:szCs w:val="22"/>
        </w:rPr>
      </w:pPr>
      <w:r w:rsidRPr="00A91237">
        <w:rPr>
          <w:rFonts w:ascii="Times New Roman" w:hAnsi="Times New Roman" w:cs="Times New Roman"/>
          <w:sz w:val="22"/>
          <w:szCs w:val="22"/>
          <w:lang w:val="en-ZA"/>
        </w:rPr>
        <w:t>Advanced level English or French is required and Proficiency in other official languages of the AU in both spoken and written communication will be considered an added advantage</w:t>
      </w:r>
    </w:p>
    <w:p w14:paraId="21E3246A" w14:textId="77777777" w:rsidR="003C6990" w:rsidRPr="003C6990" w:rsidRDefault="003C6990" w:rsidP="003C6990">
      <w:pPr>
        <w:pStyle w:val="ListParagraph"/>
        <w:spacing w:after="0" w:line="240" w:lineRule="auto"/>
        <w:jc w:val="both"/>
        <w:rPr>
          <w:rFonts w:ascii="Times New Roman" w:hAnsi="Times New Roman" w:cs="Times New Roman"/>
          <w:b/>
          <w:bCs/>
          <w:iCs/>
          <w:sz w:val="22"/>
          <w:szCs w:val="22"/>
        </w:rPr>
      </w:pPr>
    </w:p>
    <w:p w14:paraId="142DA1CF" w14:textId="384E4AB1" w:rsidR="003C6990" w:rsidRPr="003C6990" w:rsidRDefault="003C6990" w:rsidP="003C6990">
      <w:pPr>
        <w:rPr>
          <w:rFonts w:ascii="Times New Roman" w:hAnsi="Times New Roman" w:cs="Times New Roman"/>
          <w:b/>
          <w:bCs/>
        </w:rPr>
      </w:pPr>
      <w:r w:rsidRPr="003C6990">
        <w:rPr>
          <w:rFonts w:ascii="Times New Roman" w:eastAsia="Arial" w:hAnsi="Times New Roman" w:cs="Times New Roman"/>
          <w:b/>
          <w:bCs/>
        </w:rPr>
        <w:t xml:space="preserve"> </w:t>
      </w:r>
      <w:r w:rsidRPr="003C6990">
        <w:rPr>
          <w:rFonts w:ascii="Times New Roman" w:hAnsi="Times New Roman" w:cs="Times New Roman"/>
          <w:b/>
          <w:bCs/>
        </w:rPr>
        <w:t xml:space="preserve">Evaluation Criteria </w:t>
      </w:r>
    </w:p>
    <w:p w14:paraId="35A52F3B" w14:textId="77777777" w:rsidR="003C6990" w:rsidRPr="003C6990" w:rsidRDefault="003C6990" w:rsidP="003C6990">
      <w:pPr>
        <w:spacing w:after="3"/>
        <w:ind w:left="-5" w:hanging="10"/>
        <w:rPr>
          <w:rFonts w:ascii="Times New Roman" w:hAnsi="Times New Roman" w:cs="Times New Roman"/>
        </w:rPr>
      </w:pPr>
      <w:r w:rsidRPr="003C6990">
        <w:rPr>
          <w:rFonts w:ascii="Times New Roman" w:hAnsi="Times New Roman" w:cs="Times New Roman"/>
        </w:rPr>
        <w:t xml:space="preserve">The Candidates shall be evaluated based on the criteria provided </w:t>
      </w:r>
      <w:proofErr w:type="gramStart"/>
      <w:r w:rsidRPr="003C6990">
        <w:rPr>
          <w:rFonts w:ascii="Times New Roman" w:hAnsi="Times New Roman" w:cs="Times New Roman"/>
        </w:rPr>
        <w:t>below;</w:t>
      </w:r>
      <w:proofErr w:type="gramEnd"/>
      <w:r w:rsidRPr="003C6990">
        <w:rPr>
          <w:rFonts w:ascii="Times New Roman" w:hAnsi="Times New Roman" w:cs="Times New Roman"/>
        </w:rPr>
        <w:t xml:space="preserve"> </w:t>
      </w:r>
    </w:p>
    <w:p w14:paraId="1D11CAA5" w14:textId="77777777" w:rsidR="003C6990" w:rsidRPr="003C6990" w:rsidRDefault="003C6990" w:rsidP="003C6990">
      <w:pPr>
        <w:spacing w:after="0" w:line="256" w:lineRule="auto"/>
        <w:rPr>
          <w:rFonts w:ascii="Times New Roman" w:hAnsi="Times New Roman" w:cs="Times New Roman"/>
        </w:rPr>
      </w:pPr>
      <w:r w:rsidRPr="003C6990">
        <w:rPr>
          <w:rFonts w:ascii="Times New Roman" w:hAnsi="Times New Roman" w:cs="Times New Roman"/>
        </w:rPr>
        <w:t xml:space="preserve"> </w:t>
      </w:r>
    </w:p>
    <w:tbl>
      <w:tblPr>
        <w:tblStyle w:val="TableGrid0"/>
        <w:tblW w:w="8629" w:type="dxa"/>
        <w:jc w:val="right"/>
        <w:tblInd w:w="0" w:type="dxa"/>
        <w:tblCellMar>
          <w:top w:w="61" w:type="dxa"/>
          <w:left w:w="107" w:type="dxa"/>
          <w:right w:w="115" w:type="dxa"/>
        </w:tblCellMar>
        <w:tblLook w:val="04A0" w:firstRow="1" w:lastRow="0" w:firstColumn="1" w:lastColumn="0" w:noHBand="0" w:noVBand="1"/>
      </w:tblPr>
      <w:tblGrid>
        <w:gridCol w:w="8629"/>
      </w:tblGrid>
      <w:tr w:rsidR="003C6990" w:rsidRPr="003C6990" w14:paraId="324A7E8B" w14:textId="77777777" w:rsidTr="003C6990">
        <w:trPr>
          <w:trHeight w:val="283"/>
          <w:jc w:val="right"/>
        </w:trPr>
        <w:tc>
          <w:tcPr>
            <w:tcW w:w="8629" w:type="dxa"/>
            <w:tcBorders>
              <w:top w:val="single" w:sz="4" w:space="0" w:color="000000"/>
              <w:left w:val="single" w:sz="4" w:space="0" w:color="000000"/>
              <w:bottom w:val="single" w:sz="4" w:space="0" w:color="000000"/>
              <w:right w:val="single" w:sz="4" w:space="0" w:color="000000"/>
            </w:tcBorders>
            <w:shd w:val="clear" w:color="auto" w:fill="D9D9D9"/>
            <w:hideMark/>
          </w:tcPr>
          <w:p w14:paraId="4E97D81C" w14:textId="77777777" w:rsidR="003C6990" w:rsidRPr="003C6990" w:rsidRDefault="003C6990" w:rsidP="003C6990">
            <w:pPr>
              <w:rPr>
                <w:rFonts w:ascii="Times New Roman" w:hAnsi="Times New Roman" w:cs="Times New Roman"/>
                <w:sz w:val="22"/>
                <w:szCs w:val="22"/>
              </w:rPr>
            </w:pPr>
            <w:r w:rsidRPr="003C6990">
              <w:rPr>
                <w:rFonts w:ascii="Times New Roman" w:hAnsi="Times New Roman" w:cs="Times New Roman"/>
                <w:b/>
                <w:sz w:val="22"/>
                <w:szCs w:val="22"/>
              </w:rPr>
              <w:t xml:space="preserve">Evaluation Criteria </w:t>
            </w:r>
          </w:p>
        </w:tc>
      </w:tr>
      <w:tr w:rsidR="003C6990" w:rsidRPr="003C6990" w14:paraId="56B77CDF" w14:textId="77777777" w:rsidTr="003C6990">
        <w:trPr>
          <w:trHeight w:val="244"/>
          <w:jc w:val="right"/>
        </w:trPr>
        <w:tc>
          <w:tcPr>
            <w:tcW w:w="8629" w:type="dxa"/>
            <w:tcBorders>
              <w:top w:val="single" w:sz="4" w:space="0" w:color="000000"/>
              <w:left w:val="single" w:sz="4" w:space="0" w:color="000000"/>
              <w:bottom w:val="single" w:sz="4" w:space="0" w:color="000000"/>
              <w:right w:val="single" w:sz="4" w:space="0" w:color="000000"/>
            </w:tcBorders>
          </w:tcPr>
          <w:p w14:paraId="07189FCF" w14:textId="5E2829C7" w:rsidR="003C6990" w:rsidRPr="003C6990" w:rsidRDefault="003C6990" w:rsidP="003C6990">
            <w:pPr>
              <w:pStyle w:val="ListParagraph"/>
              <w:numPr>
                <w:ilvl w:val="0"/>
                <w:numId w:val="25"/>
              </w:numPr>
              <w:rPr>
                <w:rFonts w:ascii="Times New Roman" w:hAnsi="Times New Roman" w:cs="Times New Roman"/>
                <w:sz w:val="22"/>
                <w:szCs w:val="22"/>
              </w:rPr>
            </w:pPr>
            <w:r w:rsidRPr="003C6990">
              <w:rPr>
                <w:rFonts w:ascii="Times New Roman" w:eastAsia="Arial" w:hAnsi="Times New Roman" w:cs="Times New Roman"/>
                <w:sz w:val="22"/>
                <w:szCs w:val="22"/>
              </w:rPr>
              <w:t xml:space="preserve"> </w:t>
            </w:r>
            <w:r w:rsidRPr="003C6990">
              <w:rPr>
                <w:rFonts w:ascii="Times New Roman" w:hAnsi="Times New Roman" w:cs="Times New Roman"/>
                <w:sz w:val="22"/>
                <w:szCs w:val="22"/>
              </w:rPr>
              <w:t>Qualifications</w:t>
            </w:r>
            <w:r>
              <w:rPr>
                <w:rFonts w:ascii="Times New Roman" w:hAnsi="Times New Roman" w:cs="Times New Roman"/>
                <w:sz w:val="22"/>
                <w:szCs w:val="22"/>
              </w:rPr>
              <w:t xml:space="preserve"> (</w:t>
            </w:r>
            <w:r w:rsidRPr="003C6990">
              <w:rPr>
                <w:rFonts w:ascii="Times New Roman" w:hAnsi="Times New Roman" w:cs="Times New Roman"/>
                <w:sz w:val="22"/>
                <w:szCs w:val="22"/>
              </w:rPr>
              <w:t>30%</w:t>
            </w:r>
            <w:r>
              <w:rPr>
                <w:rFonts w:ascii="Times New Roman" w:hAnsi="Times New Roman" w:cs="Times New Roman"/>
                <w:sz w:val="22"/>
                <w:szCs w:val="22"/>
              </w:rPr>
              <w:t>): The</w:t>
            </w:r>
            <w:r w:rsidRPr="003C6990">
              <w:rPr>
                <w:rFonts w:ascii="Times New Roman" w:hAnsi="Times New Roman" w:cs="Times New Roman"/>
                <w:sz w:val="22"/>
                <w:szCs w:val="22"/>
              </w:rPr>
              <w:t xml:space="preserve"> required qualifications indicated in the </w:t>
            </w:r>
            <w:proofErr w:type="spellStart"/>
            <w:r w:rsidRPr="003C6990">
              <w:rPr>
                <w:rFonts w:ascii="Times New Roman" w:hAnsi="Times New Roman" w:cs="Times New Roman"/>
                <w:sz w:val="22"/>
                <w:szCs w:val="22"/>
              </w:rPr>
              <w:t>ToR</w:t>
            </w:r>
            <w:proofErr w:type="spellEnd"/>
          </w:p>
        </w:tc>
      </w:tr>
      <w:tr w:rsidR="003C6990" w:rsidRPr="003C6990" w14:paraId="0A7A48DC" w14:textId="77777777" w:rsidTr="003C6990">
        <w:trPr>
          <w:trHeight w:val="289"/>
          <w:jc w:val="right"/>
        </w:trPr>
        <w:tc>
          <w:tcPr>
            <w:tcW w:w="8629" w:type="dxa"/>
            <w:tcBorders>
              <w:top w:val="single" w:sz="4" w:space="0" w:color="000000"/>
              <w:left w:val="single" w:sz="4" w:space="0" w:color="000000"/>
              <w:bottom w:val="single" w:sz="4" w:space="0" w:color="000000"/>
              <w:right w:val="single" w:sz="4" w:space="0" w:color="000000"/>
            </w:tcBorders>
            <w:hideMark/>
          </w:tcPr>
          <w:p w14:paraId="70F53835" w14:textId="3D2C5247" w:rsidR="003C6990" w:rsidRPr="003C6990" w:rsidRDefault="003C6990" w:rsidP="003C6990">
            <w:pPr>
              <w:pStyle w:val="ListParagraph"/>
              <w:numPr>
                <w:ilvl w:val="0"/>
                <w:numId w:val="25"/>
              </w:numPr>
              <w:rPr>
                <w:rFonts w:ascii="Times New Roman" w:hAnsi="Times New Roman" w:cs="Times New Roman"/>
                <w:sz w:val="22"/>
                <w:szCs w:val="22"/>
              </w:rPr>
            </w:pPr>
            <w:r w:rsidRPr="003C6990">
              <w:rPr>
                <w:rFonts w:ascii="Times New Roman" w:hAnsi="Times New Roman" w:cs="Times New Roman"/>
                <w:sz w:val="22"/>
                <w:szCs w:val="22"/>
              </w:rPr>
              <w:t xml:space="preserve">General </w:t>
            </w:r>
            <w:r w:rsidR="0054642F" w:rsidRPr="003C6990">
              <w:rPr>
                <w:rFonts w:ascii="Times New Roman" w:hAnsi="Times New Roman" w:cs="Times New Roman"/>
                <w:sz w:val="22"/>
                <w:szCs w:val="22"/>
              </w:rPr>
              <w:t>experience</w:t>
            </w:r>
            <w:r w:rsidR="0054642F">
              <w:rPr>
                <w:rFonts w:ascii="Times New Roman" w:hAnsi="Times New Roman" w:cs="Times New Roman"/>
                <w:sz w:val="22"/>
                <w:szCs w:val="22"/>
              </w:rPr>
              <w:t xml:space="preserve"> (</w:t>
            </w:r>
            <w:r w:rsidRPr="003C6990">
              <w:rPr>
                <w:rFonts w:ascii="Times New Roman" w:hAnsi="Times New Roman" w:cs="Times New Roman"/>
                <w:sz w:val="22"/>
                <w:szCs w:val="22"/>
              </w:rPr>
              <w:t>10</w:t>
            </w:r>
            <w:r w:rsidRPr="003C6990">
              <w:rPr>
                <w:rFonts w:ascii="Times New Roman" w:hAnsi="Times New Roman" w:cs="Times New Roman"/>
                <w:sz w:val="22"/>
                <w:szCs w:val="22"/>
              </w:rPr>
              <w:t>%</w:t>
            </w:r>
            <w:r w:rsidR="0054642F">
              <w:rPr>
                <w:rFonts w:ascii="Times New Roman" w:hAnsi="Times New Roman" w:cs="Times New Roman"/>
                <w:sz w:val="22"/>
                <w:szCs w:val="22"/>
              </w:rPr>
              <w:t>).</w:t>
            </w:r>
            <w:r>
              <w:rPr>
                <w:rFonts w:ascii="Times New Roman" w:hAnsi="Times New Roman" w:cs="Times New Roman"/>
                <w:sz w:val="22"/>
                <w:szCs w:val="22"/>
              </w:rPr>
              <w:t xml:space="preserve"> </w:t>
            </w:r>
            <w:r w:rsidR="0054642F">
              <w:rPr>
                <w:rFonts w:ascii="Times New Roman" w:hAnsi="Times New Roman" w:cs="Times New Roman"/>
                <w:sz w:val="22"/>
                <w:szCs w:val="22"/>
              </w:rPr>
              <w:t xml:space="preserve">The </w:t>
            </w:r>
            <w:r w:rsidR="0054642F" w:rsidRPr="003C6990">
              <w:rPr>
                <w:rFonts w:ascii="Times New Roman" w:hAnsi="Times New Roman" w:cs="Times New Roman"/>
                <w:sz w:val="22"/>
                <w:szCs w:val="22"/>
              </w:rPr>
              <w:t>general</w:t>
            </w:r>
            <w:r w:rsidRPr="003C6990">
              <w:rPr>
                <w:rFonts w:ascii="Times New Roman" w:hAnsi="Times New Roman" w:cs="Times New Roman"/>
                <w:sz w:val="22"/>
                <w:szCs w:val="22"/>
              </w:rPr>
              <w:t xml:space="preserve"> experience indicated in the </w:t>
            </w:r>
            <w:proofErr w:type="spellStart"/>
            <w:r w:rsidRPr="003C6990">
              <w:rPr>
                <w:rFonts w:ascii="Times New Roman" w:hAnsi="Times New Roman" w:cs="Times New Roman"/>
                <w:sz w:val="22"/>
                <w:szCs w:val="22"/>
              </w:rPr>
              <w:t>ToR</w:t>
            </w:r>
            <w:proofErr w:type="spellEnd"/>
            <w:r w:rsidRPr="003C6990">
              <w:rPr>
                <w:rFonts w:ascii="Times New Roman" w:hAnsi="Times New Roman" w:cs="Times New Roman"/>
                <w:sz w:val="22"/>
                <w:szCs w:val="22"/>
              </w:rPr>
              <w:t xml:space="preserve">. </w:t>
            </w:r>
          </w:p>
        </w:tc>
      </w:tr>
      <w:tr w:rsidR="003C6990" w:rsidRPr="003C6990" w14:paraId="6F46FB27" w14:textId="77777777" w:rsidTr="003C6990">
        <w:trPr>
          <w:trHeight w:val="109"/>
          <w:jc w:val="right"/>
        </w:trPr>
        <w:tc>
          <w:tcPr>
            <w:tcW w:w="8629" w:type="dxa"/>
            <w:tcBorders>
              <w:top w:val="single" w:sz="4" w:space="0" w:color="000000"/>
              <w:left w:val="single" w:sz="4" w:space="0" w:color="000000"/>
              <w:bottom w:val="single" w:sz="4" w:space="0" w:color="000000"/>
              <w:right w:val="single" w:sz="4" w:space="0" w:color="000000"/>
            </w:tcBorders>
            <w:hideMark/>
          </w:tcPr>
          <w:p w14:paraId="7D2E2B7B" w14:textId="715E606B" w:rsidR="003C6990" w:rsidRPr="003C6990" w:rsidRDefault="003C6990" w:rsidP="003C6990">
            <w:pPr>
              <w:pStyle w:val="ListParagraph"/>
              <w:numPr>
                <w:ilvl w:val="0"/>
                <w:numId w:val="25"/>
              </w:numPr>
              <w:rPr>
                <w:rFonts w:ascii="Times New Roman" w:hAnsi="Times New Roman" w:cs="Times New Roman"/>
                <w:sz w:val="22"/>
                <w:szCs w:val="22"/>
              </w:rPr>
            </w:pPr>
            <w:r w:rsidRPr="003C6990">
              <w:rPr>
                <w:rFonts w:ascii="Times New Roman" w:hAnsi="Times New Roman" w:cs="Times New Roman"/>
                <w:sz w:val="22"/>
                <w:szCs w:val="22"/>
              </w:rPr>
              <w:t xml:space="preserve">Specific Experience relevant to the </w:t>
            </w:r>
            <w:r w:rsidR="0054642F" w:rsidRPr="003C6990">
              <w:rPr>
                <w:rFonts w:ascii="Times New Roman" w:hAnsi="Times New Roman" w:cs="Times New Roman"/>
                <w:sz w:val="22"/>
                <w:szCs w:val="22"/>
              </w:rPr>
              <w:t>assignment</w:t>
            </w:r>
            <w:r w:rsidR="0054642F">
              <w:rPr>
                <w:rFonts w:ascii="Times New Roman" w:hAnsi="Times New Roman" w:cs="Times New Roman"/>
                <w:sz w:val="22"/>
                <w:szCs w:val="22"/>
              </w:rPr>
              <w:t xml:space="preserve"> (</w:t>
            </w:r>
            <w:r w:rsidRPr="003C6990">
              <w:rPr>
                <w:rFonts w:ascii="Times New Roman" w:hAnsi="Times New Roman" w:cs="Times New Roman"/>
                <w:sz w:val="22"/>
                <w:szCs w:val="22"/>
              </w:rPr>
              <w:t>50</w:t>
            </w:r>
            <w:r w:rsidRPr="003C6990">
              <w:rPr>
                <w:rFonts w:ascii="Times New Roman" w:hAnsi="Times New Roman" w:cs="Times New Roman"/>
                <w:sz w:val="22"/>
                <w:szCs w:val="22"/>
              </w:rPr>
              <w:t>%</w:t>
            </w:r>
            <w:r>
              <w:rPr>
                <w:rFonts w:ascii="Times New Roman" w:hAnsi="Times New Roman" w:cs="Times New Roman"/>
                <w:sz w:val="22"/>
                <w:szCs w:val="22"/>
              </w:rPr>
              <w:t>): Th</w:t>
            </w:r>
            <w:r w:rsidRPr="003C6990">
              <w:rPr>
                <w:rFonts w:ascii="Times New Roman" w:hAnsi="Times New Roman" w:cs="Times New Roman"/>
                <w:sz w:val="22"/>
                <w:szCs w:val="22"/>
              </w:rPr>
              <w:t xml:space="preserve">e Specific Experience relevant to the assignment indicated in the </w:t>
            </w:r>
            <w:proofErr w:type="spellStart"/>
            <w:r w:rsidRPr="003C6990">
              <w:rPr>
                <w:rFonts w:ascii="Times New Roman" w:hAnsi="Times New Roman" w:cs="Times New Roman"/>
                <w:sz w:val="22"/>
                <w:szCs w:val="22"/>
              </w:rPr>
              <w:t>ToR</w:t>
            </w:r>
            <w:proofErr w:type="spellEnd"/>
            <w:r w:rsidRPr="003C6990">
              <w:rPr>
                <w:rFonts w:ascii="Times New Roman" w:hAnsi="Times New Roman" w:cs="Times New Roman"/>
                <w:sz w:val="22"/>
                <w:szCs w:val="22"/>
              </w:rPr>
              <w:t xml:space="preserve">. </w:t>
            </w:r>
          </w:p>
        </w:tc>
      </w:tr>
      <w:tr w:rsidR="003C6990" w:rsidRPr="003C6990" w14:paraId="79B0551E" w14:textId="77777777" w:rsidTr="003C6990">
        <w:trPr>
          <w:trHeight w:val="446"/>
          <w:jc w:val="right"/>
        </w:trPr>
        <w:tc>
          <w:tcPr>
            <w:tcW w:w="8629" w:type="dxa"/>
            <w:tcBorders>
              <w:top w:val="single" w:sz="4" w:space="0" w:color="000000"/>
              <w:left w:val="single" w:sz="4" w:space="0" w:color="000000"/>
              <w:bottom w:val="single" w:sz="4" w:space="0" w:color="000000"/>
              <w:right w:val="single" w:sz="4" w:space="0" w:color="000000"/>
            </w:tcBorders>
            <w:hideMark/>
          </w:tcPr>
          <w:p w14:paraId="7E4D61DD" w14:textId="124A827B" w:rsidR="003C6990" w:rsidRPr="003C6990" w:rsidRDefault="003C6990" w:rsidP="003C6990">
            <w:pPr>
              <w:pStyle w:val="ListParagraph"/>
              <w:numPr>
                <w:ilvl w:val="0"/>
                <w:numId w:val="25"/>
              </w:numPr>
              <w:rPr>
                <w:rFonts w:ascii="Times New Roman" w:hAnsi="Times New Roman" w:cs="Times New Roman"/>
                <w:sz w:val="22"/>
                <w:szCs w:val="22"/>
              </w:rPr>
            </w:pPr>
            <w:r w:rsidRPr="003C6990">
              <w:rPr>
                <w:rFonts w:ascii="Times New Roman" w:hAnsi="Times New Roman" w:cs="Times New Roman"/>
                <w:sz w:val="22"/>
                <w:szCs w:val="22"/>
              </w:rPr>
              <w:t>Language</w:t>
            </w:r>
            <w:r>
              <w:rPr>
                <w:rFonts w:ascii="Times New Roman" w:hAnsi="Times New Roman" w:cs="Times New Roman"/>
                <w:sz w:val="22"/>
                <w:szCs w:val="22"/>
              </w:rPr>
              <w:t xml:space="preserve"> (</w:t>
            </w:r>
            <w:r w:rsidRPr="003C6990">
              <w:rPr>
                <w:rFonts w:ascii="Times New Roman" w:hAnsi="Times New Roman" w:cs="Times New Roman"/>
                <w:sz w:val="22"/>
                <w:szCs w:val="22"/>
              </w:rPr>
              <w:t>10</w:t>
            </w:r>
            <w:r w:rsidR="0054642F" w:rsidRPr="003C6990">
              <w:rPr>
                <w:rFonts w:ascii="Times New Roman" w:hAnsi="Times New Roman" w:cs="Times New Roman"/>
                <w:sz w:val="22"/>
                <w:szCs w:val="22"/>
              </w:rPr>
              <w:t>%)</w:t>
            </w:r>
            <w:r>
              <w:rPr>
                <w:rFonts w:ascii="Times New Roman" w:hAnsi="Times New Roman" w:cs="Times New Roman"/>
                <w:sz w:val="22"/>
                <w:szCs w:val="22"/>
              </w:rPr>
              <w:t xml:space="preserve">: The language skills required </w:t>
            </w:r>
            <w:proofErr w:type="gramStart"/>
            <w:r>
              <w:rPr>
                <w:rFonts w:ascii="Times New Roman" w:hAnsi="Times New Roman" w:cs="Times New Roman"/>
                <w:sz w:val="22"/>
                <w:szCs w:val="22"/>
              </w:rPr>
              <w:t>is</w:t>
            </w:r>
            <w:proofErr w:type="gramEnd"/>
            <w:r>
              <w:rPr>
                <w:rFonts w:ascii="Times New Roman" w:hAnsi="Times New Roman" w:cs="Times New Roman"/>
                <w:sz w:val="22"/>
                <w:szCs w:val="22"/>
              </w:rPr>
              <w:t xml:space="preserve"> specified in the TOR  </w:t>
            </w:r>
          </w:p>
        </w:tc>
      </w:tr>
    </w:tbl>
    <w:p w14:paraId="4960EF26" w14:textId="0A814594" w:rsidR="00A91237" w:rsidRPr="003C6990" w:rsidRDefault="00A91237" w:rsidP="003C6990">
      <w:pPr>
        <w:pStyle w:val="ListParagraph"/>
        <w:spacing w:after="0" w:line="240" w:lineRule="auto"/>
        <w:ind w:left="10"/>
        <w:jc w:val="both"/>
        <w:rPr>
          <w:rFonts w:ascii="Times New Roman" w:hAnsi="Times New Roman" w:cs="Times New Roman"/>
          <w:b/>
          <w:bCs/>
          <w:iCs/>
          <w:sz w:val="22"/>
          <w:szCs w:val="22"/>
        </w:rPr>
      </w:pPr>
      <w:r w:rsidRPr="003C6990">
        <w:rPr>
          <w:rFonts w:ascii="Times New Roman" w:hAnsi="Times New Roman" w:cs="Times New Roman"/>
          <w:sz w:val="22"/>
          <w:szCs w:val="22"/>
          <w:lang w:val="en-ZA"/>
        </w:rPr>
        <w:t>.</w:t>
      </w:r>
    </w:p>
    <w:p w14:paraId="43CE3F79" w14:textId="6F614D44" w:rsidR="00AD2627" w:rsidRPr="00A91237" w:rsidRDefault="00AD2627" w:rsidP="00AD2627">
      <w:pPr>
        <w:spacing w:after="0" w:line="259" w:lineRule="auto"/>
        <w:ind w:left="197"/>
        <w:rPr>
          <w:rFonts w:ascii="Times New Roman" w:eastAsia="Times New Roman" w:hAnsi="Times New Roman" w:cs="Times New Roman"/>
          <w:color w:val="000000"/>
          <w:sz w:val="22"/>
          <w:szCs w:val="22"/>
        </w:rPr>
      </w:pPr>
    </w:p>
    <w:p w14:paraId="7735B5F6" w14:textId="77777777" w:rsidR="00F842C1" w:rsidRPr="00A91237" w:rsidRDefault="00F842C1" w:rsidP="00882391">
      <w:pPr>
        <w:spacing w:after="10" w:line="267" w:lineRule="auto"/>
        <w:ind w:left="10" w:right="6" w:hanging="10"/>
        <w:jc w:val="both"/>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The attention of interested Consultants is drawn to Section III, paragraphs, 3.14, 3.16, and 3.17 of the World Bank’s “Procurement Regulations for IPF Borrowers” July 2016, revised November 2020 (“Procurement Regulations”), setting forth the World Bank’s policy on conflict of interest.   A Consultant will be selected in accordance with the Individual Consultant</w:t>
      </w:r>
      <w:r w:rsidRPr="00A91237">
        <w:rPr>
          <w:rFonts w:ascii="Times New Roman" w:eastAsia="Times New Roman" w:hAnsi="Times New Roman" w:cs="Times New Roman"/>
          <w:i/>
          <w:color w:val="000000"/>
          <w:sz w:val="22"/>
          <w:szCs w:val="22"/>
        </w:rPr>
        <w:t xml:space="preserve"> </w:t>
      </w:r>
      <w:r w:rsidRPr="00A91237">
        <w:rPr>
          <w:rFonts w:ascii="Times New Roman" w:eastAsia="Times New Roman" w:hAnsi="Times New Roman" w:cs="Times New Roman"/>
          <w:color w:val="000000"/>
          <w:sz w:val="22"/>
          <w:szCs w:val="22"/>
        </w:rPr>
        <w:t xml:space="preserve">selection method set out in the Procurement Regulations. </w:t>
      </w:r>
    </w:p>
    <w:p w14:paraId="62928E75" w14:textId="77777777" w:rsidR="00F842C1" w:rsidRPr="00A91237" w:rsidRDefault="00F842C1" w:rsidP="006D49C6">
      <w:pPr>
        <w:spacing w:after="16" w:line="259" w:lineRule="auto"/>
        <w:ind w:left="452"/>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 xml:space="preserve"> </w:t>
      </w:r>
    </w:p>
    <w:p w14:paraId="2B701484" w14:textId="77777777" w:rsidR="00F842C1" w:rsidRPr="00A91237" w:rsidRDefault="00F842C1" w:rsidP="00882391">
      <w:pPr>
        <w:spacing w:after="10" w:line="267" w:lineRule="auto"/>
        <w:ind w:left="20" w:right="6" w:hanging="10"/>
        <w:jc w:val="both"/>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 xml:space="preserve">Further information can be obtained at the address below during office hours </w:t>
      </w:r>
      <w:r w:rsidRPr="00A91237">
        <w:rPr>
          <w:rFonts w:ascii="Times New Roman" w:eastAsia="Times New Roman" w:hAnsi="Times New Roman" w:cs="Times New Roman"/>
          <w:i/>
          <w:color w:val="000000"/>
          <w:sz w:val="22"/>
          <w:szCs w:val="22"/>
        </w:rPr>
        <w:t>i.e. 0900 to 1700 hours</w:t>
      </w:r>
      <w:r w:rsidRPr="00A91237">
        <w:rPr>
          <w:rFonts w:ascii="Times New Roman" w:eastAsia="Times New Roman" w:hAnsi="Times New Roman" w:cs="Times New Roman"/>
          <w:color w:val="000000"/>
          <w:sz w:val="22"/>
          <w:szCs w:val="22"/>
        </w:rPr>
        <w:t xml:space="preserve">. </w:t>
      </w:r>
    </w:p>
    <w:p w14:paraId="05CFE905" w14:textId="77777777" w:rsidR="00F842C1" w:rsidRPr="00A91237" w:rsidRDefault="00F842C1" w:rsidP="006D49C6">
      <w:pPr>
        <w:spacing w:after="16" w:line="259" w:lineRule="auto"/>
        <w:ind w:left="452"/>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 xml:space="preserve"> </w:t>
      </w:r>
    </w:p>
    <w:p w14:paraId="142B08DC" w14:textId="688FCDD7" w:rsidR="00F842C1" w:rsidRPr="00A91237" w:rsidRDefault="00F842C1" w:rsidP="00882391">
      <w:pPr>
        <w:spacing w:after="10" w:line="267" w:lineRule="auto"/>
        <w:ind w:left="20" w:right="6" w:hanging="10"/>
        <w:jc w:val="both"/>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Expressions of interest must be delivered in a written form to the address below (in person, or by mail, or by e-mail) by</w:t>
      </w:r>
      <w:r w:rsidR="00882391" w:rsidRPr="00A91237">
        <w:rPr>
          <w:rFonts w:ascii="Times New Roman" w:eastAsia="Times New Roman" w:hAnsi="Times New Roman" w:cs="Times New Roman"/>
          <w:b/>
          <w:bCs/>
          <w:color w:val="000000"/>
          <w:sz w:val="22"/>
          <w:szCs w:val="22"/>
        </w:rPr>
        <w:t xml:space="preserve"> </w:t>
      </w:r>
      <w:r w:rsidR="0083188D">
        <w:rPr>
          <w:rFonts w:ascii="Times New Roman" w:eastAsia="Times New Roman" w:hAnsi="Times New Roman" w:cs="Times New Roman"/>
          <w:b/>
          <w:bCs/>
          <w:color w:val="000000"/>
          <w:sz w:val="22"/>
          <w:szCs w:val="22"/>
        </w:rPr>
        <w:t>29</w:t>
      </w:r>
      <w:r w:rsidR="00A91237" w:rsidRPr="00A91237">
        <w:rPr>
          <w:rFonts w:ascii="Times New Roman" w:eastAsia="Times New Roman" w:hAnsi="Times New Roman" w:cs="Times New Roman"/>
          <w:b/>
          <w:bCs/>
          <w:color w:val="000000"/>
          <w:sz w:val="22"/>
          <w:szCs w:val="22"/>
        </w:rPr>
        <w:t xml:space="preserve"> </w:t>
      </w:r>
      <w:r w:rsidR="0054642F" w:rsidRPr="00A91237">
        <w:rPr>
          <w:rFonts w:ascii="Times New Roman" w:eastAsia="Times New Roman" w:hAnsi="Times New Roman" w:cs="Times New Roman"/>
          <w:b/>
          <w:bCs/>
          <w:color w:val="000000"/>
          <w:sz w:val="22"/>
          <w:szCs w:val="22"/>
        </w:rPr>
        <w:t>December 2025</w:t>
      </w:r>
      <w:r w:rsidR="003D1F08" w:rsidRPr="00A91237">
        <w:rPr>
          <w:rFonts w:ascii="Times New Roman" w:eastAsia="Times New Roman" w:hAnsi="Times New Roman" w:cs="Times New Roman"/>
          <w:b/>
          <w:bCs/>
          <w:color w:val="000000"/>
          <w:sz w:val="22"/>
          <w:szCs w:val="22"/>
        </w:rPr>
        <w:t xml:space="preserve"> </w:t>
      </w:r>
      <w:r w:rsidRPr="00A91237">
        <w:rPr>
          <w:rFonts w:ascii="Times New Roman" w:eastAsia="Times New Roman" w:hAnsi="Times New Roman" w:cs="Times New Roman"/>
          <w:color w:val="000000"/>
          <w:sz w:val="22"/>
          <w:szCs w:val="22"/>
        </w:rPr>
        <w:t xml:space="preserve"> </w:t>
      </w:r>
    </w:p>
    <w:p w14:paraId="51FFA18F" w14:textId="77777777" w:rsidR="00F842C1" w:rsidRPr="00A91237" w:rsidRDefault="00F842C1" w:rsidP="006D49C6">
      <w:pPr>
        <w:spacing w:after="16" w:line="259" w:lineRule="auto"/>
        <w:ind w:left="452"/>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000000"/>
          <w:sz w:val="22"/>
          <w:szCs w:val="22"/>
        </w:rPr>
        <w:t xml:space="preserve"> </w:t>
      </w:r>
    </w:p>
    <w:p w14:paraId="56E5C948" w14:textId="77777777" w:rsidR="00F842C1" w:rsidRPr="00A91237" w:rsidRDefault="00F842C1" w:rsidP="000B09F6">
      <w:pPr>
        <w:spacing w:after="28" w:line="249" w:lineRule="auto"/>
        <w:ind w:left="30" w:hanging="10"/>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333333"/>
          <w:sz w:val="22"/>
          <w:szCs w:val="22"/>
        </w:rPr>
        <w:t xml:space="preserve">African Union Commission, </w:t>
      </w:r>
    </w:p>
    <w:p w14:paraId="4867C34B" w14:textId="77777777" w:rsidR="00F842C1" w:rsidRPr="00A91237" w:rsidRDefault="00F842C1" w:rsidP="000B09F6">
      <w:pPr>
        <w:spacing w:after="28" w:line="249" w:lineRule="auto"/>
        <w:ind w:left="30" w:hanging="10"/>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333333"/>
          <w:sz w:val="22"/>
          <w:szCs w:val="22"/>
        </w:rPr>
        <w:t xml:space="preserve">Attn: Head of Supply Chain Management Division </w:t>
      </w:r>
    </w:p>
    <w:p w14:paraId="4FBC02EA" w14:textId="77777777" w:rsidR="00F842C1" w:rsidRPr="00A91237" w:rsidRDefault="00F842C1" w:rsidP="000B09F6">
      <w:pPr>
        <w:spacing w:after="52" w:line="249" w:lineRule="auto"/>
        <w:ind w:left="30" w:hanging="10"/>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333333"/>
          <w:sz w:val="22"/>
          <w:szCs w:val="22"/>
        </w:rPr>
        <w:t>Building C, 3</w:t>
      </w:r>
      <w:r w:rsidRPr="00A91237">
        <w:rPr>
          <w:rFonts w:ascii="Times New Roman" w:eastAsia="Times New Roman" w:hAnsi="Times New Roman" w:cs="Times New Roman"/>
          <w:color w:val="333333"/>
          <w:sz w:val="22"/>
          <w:szCs w:val="22"/>
          <w:vertAlign w:val="superscript"/>
        </w:rPr>
        <w:t>rd</w:t>
      </w:r>
      <w:r w:rsidRPr="00A91237">
        <w:rPr>
          <w:rFonts w:ascii="Times New Roman" w:eastAsia="Times New Roman" w:hAnsi="Times New Roman" w:cs="Times New Roman"/>
          <w:color w:val="333333"/>
          <w:sz w:val="22"/>
          <w:szCs w:val="22"/>
        </w:rPr>
        <w:t xml:space="preserve"> Floor, </w:t>
      </w:r>
    </w:p>
    <w:p w14:paraId="7AC8AFB5" w14:textId="77777777" w:rsidR="00F842C1" w:rsidRPr="00A91237" w:rsidRDefault="00F842C1" w:rsidP="000B09F6">
      <w:pPr>
        <w:spacing w:after="28" w:line="249" w:lineRule="auto"/>
        <w:ind w:left="30" w:hanging="10"/>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333333"/>
          <w:sz w:val="22"/>
          <w:szCs w:val="22"/>
        </w:rPr>
        <w:t>P.O Box 3243,</w:t>
      </w:r>
      <w:r w:rsidRPr="00A91237">
        <w:rPr>
          <w:rFonts w:ascii="Times New Roman" w:eastAsia="Times New Roman" w:hAnsi="Times New Roman" w:cs="Times New Roman"/>
          <w:i/>
          <w:color w:val="333333"/>
          <w:sz w:val="22"/>
          <w:szCs w:val="22"/>
        </w:rPr>
        <w:t xml:space="preserve"> </w:t>
      </w:r>
      <w:r w:rsidRPr="00A91237">
        <w:rPr>
          <w:rFonts w:ascii="Times New Roman" w:eastAsia="Times New Roman" w:hAnsi="Times New Roman" w:cs="Times New Roman"/>
          <w:color w:val="333333"/>
          <w:sz w:val="22"/>
          <w:szCs w:val="22"/>
        </w:rPr>
        <w:t xml:space="preserve">Roosevelt Street </w:t>
      </w:r>
    </w:p>
    <w:p w14:paraId="0009B7C1" w14:textId="77777777" w:rsidR="00F842C1" w:rsidRPr="00A91237" w:rsidRDefault="00F842C1" w:rsidP="000B09F6">
      <w:pPr>
        <w:spacing w:after="28" w:line="249" w:lineRule="auto"/>
        <w:ind w:left="30" w:hanging="10"/>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333333"/>
          <w:sz w:val="22"/>
          <w:szCs w:val="22"/>
        </w:rPr>
        <w:t xml:space="preserve">Addis Ababa, Ethiopia </w:t>
      </w:r>
    </w:p>
    <w:p w14:paraId="0FDB2A7A" w14:textId="77777777" w:rsidR="00F842C1" w:rsidRPr="00A91237" w:rsidRDefault="00F842C1" w:rsidP="000B09F6">
      <w:pPr>
        <w:spacing w:after="28" w:line="249" w:lineRule="auto"/>
        <w:ind w:left="30" w:hanging="10"/>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333333"/>
          <w:sz w:val="22"/>
          <w:szCs w:val="22"/>
        </w:rPr>
        <w:t xml:space="preserve">Tel: +251 (0) 11 551 7700 – Ext 4305 </w:t>
      </w:r>
    </w:p>
    <w:p w14:paraId="65F9491C" w14:textId="77777777" w:rsidR="00F842C1" w:rsidRPr="00A91237" w:rsidRDefault="00F842C1" w:rsidP="000B09F6">
      <w:pPr>
        <w:spacing w:after="28" w:line="249" w:lineRule="auto"/>
        <w:ind w:left="30" w:hanging="10"/>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333333"/>
          <w:sz w:val="22"/>
          <w:szCs w:val="22"/>
        </w:rPr>
        <w:t xml:space="preserve">Fax: +251 (0) 11 551 0442; +251 11-551-0430 </w:t>
      </w:r>
    </w:p>
    <w:p w14:paraId="2776A6E9" w14:textId="5626EF9B" w:rsidR="00F842C1" w:rsidRPr="00A91237" w:rsidRDefault="00F842C1" w:rsidP="000B09F6">
      <w:pPr>
        <w:spacing w:after="16" w:line="259" w:lineRule="auto"/>
        <w:ind w:left="35"/>
        <w:rPr>
          <w:rFonts w:ascii="Times New Roman" w:eastAsia="Times New Roman" w:hAnsi="Times New Roman" w:cs="Times New Roman"/>
          <w:color w:val="000000"/>
          <w:sz w:val="22"/>
          <w:szCs w:val="22"/>
        </w:rPr>
      </w:pPr>
      <w:r w:rsidRPr="00A91237">
        <w:rPr>
          <w:rFonts w:ascii="Times New Roman" w:eastAsia="Times New Roman" w:hAnsi="Times New Roman" w:cs="Times New Roman"/>
          <w:color w:val="333333"/>
          <w:sz w:val="22"/>
          <w:szCs w:val="22"/>
        </w:rPr>
        <w:t xml:space="preserve">E-mails: </w:t>
      </w:r>
      <w:r w:rsidRPr="00A91237">
        <w:rPr>
          <w:rFonts w:ascii="Times New Roman" w:eastAsia="Times New Roman" w:hAnsi="Times New Roman" w:cs="Times New Roman"/>
          <w:color w:val="0000FF"/>
          <w:sz w:val="22"/>
          <w:szCs w:val="22"/>
          <w:u w:val="single" w:color="0000FF"/>
        </w:rPr>
        <w:t>tender@africa</w:t>
      </w:r>
      <w:r w:rsidR="00377E5C" w:rsidRPr="00A91237">
        <w:rPr>
          <w:rFonts w:ascii="Times New Roman" w:eastAsia="Times New Roman" w:hAnsi="Times New Roman" w:cs="Times New Roman"/>
          <w:color w:val="0000FF"/>
          <w:sz w:val="22"/>
          <w:szCs w:val="22"/>
          <w:u w:val="single" w:color="0000FF"/>
        </w:rPr>
        <w:t>n</w:t>
      </w:r>
      <w:r w:rsidRPr="00A91237">
        <w:rPr>
          <w:rFonts w:ascii="Times New Roman" w:eastAsia="Times New Roman" w:hAnsi="Times New Roman" w:cs="Times New Roman"/>
          <w:color w:val="0000FF"/>
          <w:sz w:val="22"/>
          <w:szCs w:val="22"/>
          <w:u w:val="single" w:color="0000FF"/>
        </w:rPr>
        <w:t>union.org</w:t>
      </w:r>
      <w:r w:rsidRPr="00A91237">
        <w:rPr>
          <w:rFonts w:ascii="Times New Roman" w:eastAsia="Times New Roman" w:hAnsi="Times New Roman" w:cs="Times New Roman"/>
          <w:color w:val="333333"/>
          <w:sz w:val="22"/>
          <w:szCs w:val="22"/>
        </w:rPr>
        <w:t xml:space="preserve">  </w:t>
      </w:r>
    </w:p>
    <w:p w14:paraId="7E855A5C" w14:textId="77777777" w:rsidR="003C6990" w:rsidRPr="00A91237" w:rsidRDefault="00F842C1" w:rsidP="000B09F6">
      <w:pPr>
        <w:rPr>
          <w:rFonts w:ascii="Book Antiqua" w:eastAsia="Times New Roman" w:hAnsi="Book Antiqua" w:cs="Times New Roman"/>
          <w:b/>
          <w:color w:val="000000"/>
          <w:sz w:val="22"/>
          <w:szCs w:val="22"/>
        </w:rPr>
      </w:pPr>
      <w:r w:rsidRPr="00A91237">
        <w:rPr>
          <w:rFonts w:ascii="Times New Roman" w:eastAsia="Times New Roman" w:hAnsi="Times New Roman" w:cs="Times New Roman"/>
          <w:b/>
          <w:color w:val="000000"/>
          <w:sz w:val="22"/>
          <w:szCs w:val="22"/>
        </w:rPr>
        <w:br w:type="page"/>
      </w:r>
      <w:r w:rsidR="009D7C33" w:rsidRPr="00A91237">
        <w:rPr>
          <w:rFonts w:ascii="Book Antiqua" w:eastAsia="Times New Roman" w:hAnsi="Book Antiqua" w:cs="Times New Roman"/>
          <w:b/>
          <w:color w:val="000000"/>
          <w:sz w:val="22"/>
          <w:szCs w:val="22"/>
        </w:rPr>
        <w:lastRenderedPageBreak/>
        <w:br w:type="page"/>
      </w:r>
    </w:p>
    <w:tbl>
      <w:tblPr>
        <w:tblW w:w="9163" w:type="dxa"/>
        <w:jc w:val="center"/>
        <w:tblLook w:val="0000" w:firstRow="0" w:lastRow="0" w:firstColumn="0" w:lastColumn="0" w:noHBand="0" w:noVBand="0"/>
      </w:tblPr>
      <w:tblGrid>
        <w:gridCol w:w="3704"/>
        <w:gridCol w:w="1560"/>
        <w:gridCol w:w="3899"/>
      </w:tblGrid>
      <w:tr w:rsidR="003C6990" w:rsidRPr="004B60C7" w14:paraId="50CBF0FB" w14:textId="77777777" w:rsidTr="00086475">
        <w:trPr>
          <w:cantSplit/>
          <w:trHeight w:val="620"/>
          <w:jc w:val="center"/>
        </w:trPr>
        <w:tc>
          <w:tcPr>
            <w:tcW w:w="3704" w:type="dxa"/>
          </w:tcPr>
          <w:p w14:paraId="5D2F02A1" w14:textId="77777777" w:rsidR="003C6990" w:rsidRPr="004B60C7" w:rsidRDefault="003C6990" w:rsidP="00086475">
            <w:pPr>
              <w:pStyle w:val="Heading4"/>
              <w:keepNext w:val="0"/>
              <w:ind w:right="23"/>
              <w:jc w:val="center"/>
              <w:rPr>
                <w:rFonts w:ascii="Times New Roman" w:hAnsi="Times New Roman" w:cs="Times New Roman"/>
              </w:rPr>
            </w:pPr>
            <w:r w:rsidRPr="004B60C7">
              <w:rPr>
                <w:rFonts w:ascii="Times New Roman" w:hAnsi="Times New Roman" w:cs="Times New Roman"/>
              </w:rPr>
              <w:lastRenderedPageBreak/>
              <w:t>AFRICAN UNION</w:t>
            </w:r>
          </w:p>
        </w:tc>
        <w:tc>
          <w:tcPr>
            <w:tcW w:w="1560" w:type="dxa"/>
            <w:vMerge w:val="restart"/>
          </w:tcPr>
          <w:p w14:paraId="6F84CBED" w14:textId="77777777" w:rsidR="003C6990" w:rsidRPr="004B60C7" w:rsidRDefault="003C6990" w:rsidP="00086475">
            <w:pPr>
              <w:jc w:val="center"/>
              <w:rPr>
                <w:rFonts w:ascii="Times New Roman" w:hAnsi="Times New Roman" w:cs="Times New Roman"/>
                <w:sz w:val="6"/>
              </w:rPr>
            </w:pPr>
          </w:p>
          <w:p w14:paraId="54904373" w14:textId="77777777" w:rsidR="003C6990" w:rsidRPr="004B60C7" w:rsidRDefault="003C6990" w:rsidP="00086475">
            <w:pPr>
              <w:jc w:val="center"/>
              <w:rPr>
                <w:rFonts w:ascii="Times New Roman" w:hAnsi="Times New Roman" w:cs="Times New Roman"/>
                <w:sz w:val="8"/>
              </w:rPr>
            </w:pPr>
            <w:r w:rsidRPr="004B60C7">
              <w:rPr>
                <w:rFonts w:ascii="Times New Roman" w:hAnsi="Times New Roman" w:cs="Times New Roman"/>
                <w:noProof/>
              </w:rPr>
              <w:drawing>
                <wp:inline distT="0" distB="0" distL="0" distR="0" wp14:anchorId="0A5AC05B" wp14:editId="56920F7D">
                  <wp:extent cx="724535" cy="613410"/>
                  <wp:effectExtent l="0" t="0" r="0" b="0"/>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535" cy="613410"/>
                          </a:xfrm>
                          <a:prstGeom prst="rect">
                            <a:avLst/>
                          </a:prstGeom>
                          <a:noFill/>
                          <a:ln>
                            <a:noFill/>
                          </a:ln>
                        </pic:spPr>
                      </pic:pic>
                    </a:graphicData>
                  </a:graphic>
                </wp:inline>
              </w:drawing>
            </w:r>
          </w:p>
        </w:tc>
        <w:tc>
          <w:tcPr>
            <w:tcW w:w="3899" w:type="dxa"/>
          </w:tcPr>
          <w:p w14:paraId="3D787276" w14:textId="77777777" w:rsidR="003C6990" w:rsidRPr="004B60C7" w:rsidRDefault="003C6990" w:rsidP="00086475">
            <w:pPr>
              <w:pStyle w:val="Heading4"/>
              <w:ind w:right="-27"/>
              <w:jc w:val="center"/>
              <w:rPr>
                <w:rFonts w:ascii="Times New Roman" w:hAnsi="Times New Roman" w:cs="Times New Roman"/>
              </w:rPr>
            </w:pPr>
            <w:r w:rsidRPr="004B60C7">
              <w:rPr>
                <w:rFonts w:ascii="Times New Roman" w:hAnsi="Times New Roman" w:cs="Times New Roman"/>
              </w:rPr>
              <w:t>UNION AFRICAINE</w:t>
            </w:r>
          </w:p>
        </w:tc>
      </w:tr>
      <w:tr w:rsidR="003C6990" w:rsidRPr="004B60C7" w14:paraId="3628EDFB" w14:textId="77777777" w:rsidTr="00086475">
        <w:trPr>
          <w:cantSplit/>
          <w:trHeight w:val="620"/>
          <w:jc w:val="center"/>
        </w:trPr>
        <w:tc>
          <w:tcPr>
            <w:tcW w:w="3704" w:type="dxa"/>
            <w:tcBorders>
              <w:bottom w:val="single" w:sz="4" w:space="0" w:color="auto"/>
            </w:tcBorders>
          </w:tcPr>
          <w:p w14:paraId="3AE8BE67" w14:textId="77777777" w:rsidR="003C6990" w:rsidRPr="004B60C7" w:rsidRDefault="003C6990" w:rsidP="00086475">
            <w:pPr>
              <w:jc w:val="center"/>
              <w:rPr>
                <w:rFonts w:ascii="Times New Roman" w:hAnsi="Times New Roman" w:cs="Times New Roman"/>
              </w:rPr>
            </w:pPr>
            <w:r w:rsidRPr="004B60C7">
              <w:rPr>
                <w:rFonts w:ascii="Times New Roman" w:hAnsi="Times New Roman" w:cs="Times New Roman"/>
                <w:noProof/>
              </w:rPr>
              <w:object w:dxaOrig="1815" w:dyaOrig="615" w14:anchorId="5CE87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2.25pt;height:30.75pt;mso-width-percent:0;mso-height-percent:0;mso-width-percent:0;mso-height-percent:0" o:ole="">
                  <v:imagedata r:id="rId8" o:title=""/>
                </v:shape>
                <o:OLEObject Type="Embed" ProgID="PBrush" ShapeID="_x0000_i1025" DrawAspect="Content" ObjectID="_1826267134" r:id="rId9"/>
              </w:object>
            </w:r>
          </w:p>
        </w:tc>
        <w:tc>
          <w:tcPr>
            <w:tcW w:w="1560" w:type="dxa"/>
            <w:vMerge/>
            <w:tcBorders>
              <w:bottom w:val="single" w:sz="4" w:space="0" w:color="auto"/>
            </w:tcBorders>
          </w:tcPr>
          <w:p w14:paraId="0DDD3A81" w14:textId="77777777" w:rsidR="003C6990" w:rsidRPr="004B60C7" w:rsidRDefault="003C6990" w:rsidP="00086475">
            <w:pPr>
              <w:jc w:val="center"/>
              <w:rPr>
                <w:rFonts w:ascii="Times New Roman" w:hAnsi="Times New Roman" w:cs="Times New Roman"/>
              </w:rPr>
            </w:pPr>
          </w:p>
        </w:tc>
        <w:tc>
          <w:tcPr>
            <w:tcW w:w="3899" w:type="dxa"/>
            <w:tcBorders>
              <w:bottom w:val="single" w:sz="4" w:space="0" w:color="auto"/>
            </w:tcBorders>
          </w:tcPr>
          <w:p w14:paraId="7B1A2C78" w14:textId="77777777" w:rsidR="003C6990" w:rsidRPr="004B60C7" w:rsidRDefault="003C6990" w:rsidP="00086475">
            <w:pPr>
              <w:pStyle w:val="Heading4"/>
              <w:ind w:right="-27"/>
              <w:jc w:val="center"/>
              <w:rPr>
                <w:rFonts w:ascii="Times New Roman" w:hAnsi="Times New Roman" w:cs="Times New Roman"/>
                <w:lang w:val="pt-PT"/>
              </w:rPr>
            </w:pPr>
            <w:r w:rsidRPr="004B60C7">
              <w:rPr>
                <w:rFonts w:ascii="Times New Roman" w:hAnsi="Times New Roman" w:cs="Times New Roman"/>
                <w:lang w:val="pt-PT"/>
              </w:rPr>
              <w:t>UNIÃO AFRICANA</w:t>
            </w:r>
          </w:p>
        </w:tc>
      </w:tr>
      <w:tr w:rsidR="003C6990" w:rsidRPr="004B60C7" w14:paraId="03A86807" w14:textId="77777777" w:rsidTr="00086475">
        <w:trPr>
          <w:cantSplit/>
          <w:trHeight w:val="498"/>
          <w:jc w:val="center"/>
        </w:trPr>
        <w:tc>
          <w:tcPr>
            <w:tcW w:w="9163" w:type="dxa"/>
            <w:gridSpan w:val="3"/>
            <w:tcBorders>
              <w:top w:val="single" w:sz="4" w:space="0" w:color="auto"/>
              <w:bottom w:val="single" w:sz="4" w:space="0" w:color="auto"/>
            </w:tcBorders>
            <w:vAlign w:val="center"/>
          </w:tcPr>
          <w:p w14:paraId="5B3E8FB9" w14:textId="77777777" w:rsidR="003C6990" w:rsidRPr="004B60C7" w:rsidRDefault="003C6990" w:rsidP="00086475">
            <w:pPr>
              <w:tabs>
                <w:tab w:val="center" w:pos="4680"/>
                <w:tab w:val="right" w:pos="9360"/>
              </w:tabs>
              <w:jc w:val="center"/>
              <w:rPr>
                <w:rFonts w:ascii="Times New Roman" w:hAnsi="Times New Roman" w:cs="Times New Roman"/>
                <w:b/>
                <w:bCs/>
                <w:color w:val="006600"/>
                <w:sz w:val="22"/>
              </w:rPr>
            </w:pPr>
            <w:r w:rsidRPr="004B60C7">
              <w:rPr>
                <w:rFonts w:ascii="Times New Roman" w:hAnsi="Times New Roman" w:cs="Times New Roman"/>
                <w:b/>
                <w:bCs/>
                <w:color w:val="006600"/>
                <w:sz w:val="22"/>
              </w:rPr>
              <w:t>P. O. Box 3243, Addis Ababa, ETHIOPIA   Tel.: (251-11) 5182402 Fax: (251-11) 5182400</w:t>
            </w:r>
          </w:p>
          <w:p w14:paraId="0A1C885F" w14:textId="77777777" w:rsidR="003C6990" w:rsidRPr="004B60C7" w:rsidRDefault="003C6990" w:rsidP="00086475">
            <w:pPr>
              <w:jc w:val="center"/>
              <w:rPr>
                <w:rFonts w:ascii="Times New Roman" w:hAnsi="Times New Roman" w:cs="Times New Roman"/>
                <w:b/>
                <w:bCs/>
                <w:sz w:val="22"/>
              </w:rPr>
            </w:pPr>
            <w:r w:rsidRPr="004B60C7">
              <w:rPr>
                <w:rFonts w:ascii="Times New Roman" w:hAnsi="Times New Roman" w:cs="Times New Roman"/>
                <w:b/>
                <w:bCs/>
                <w:color w:val="006600"/>
                <w:sz w:val="22"/>
              </w:rPr>
              <w:t xml:space="preserve">Website: </w:t>
            </w:r>
            <w:hyperlink r:id="rId10" w:history="1">
              <w:r w:rsidRPr="004B60C7">
                <w:rPr>
                  <w:rStyle w:val="Hyperlink"/>
                  <w:rFonts w:ascii="Times New Roman" w:hAnsi="Times New Roman" w:cs="Times New Roman"/>
                  <w:b/>
                  <w:bCs/>
                  <w:sz w:val="22"/>
                </w:rPr>
                <w:t>www.au.int</w:t>
              </w:r>
            </w:hyperlink>
          </w:p>
        </w:tc>
      </w:tr>
    </w:tbl>
    <w:p w14:paraId="6EAB7AE7" w14:textId="77777777" w:rsidR="003C6990" w:rsidRPr="004B60C7" w:rsidRDefault="003C6990" w:rsidP="003C6990">
      <w:pPr>
        <w:ind w:left="360" w:hanging="360"/>
        <w:jc w:val="both"/>
        <w:rPr>
          <w:rFonts w:ascii="Times New Roman" w:hAnsi="Times New Roman" w:cs="Times New Roman"/>
          <w:b/>
          <w:bCs/>
          <w:sz w:val="36"/>
          <w:szCs w:val="36"/>
        </w:rPr>
      </w:pPr>
    </w:p>
    <w:p w14:paraId="4396F01F" w14:textId="77777777" w:rsidR="003C6990" w:rsidRPr="004B60C7" w:rsidRDefault="003C6990" w:rsidP="003C6990">
      <w:pPr>
        <w:jc w:val="center"/>
        <w:rPr>
          <w:rFonts w:ascii="Times New Roman" w:hAnsi="Times New Roman" w:cs="Times New Roman"/>
          <w:b/>
          <w:sz w:val="40"/>
          <w:szCs w:val="40"/>
        </w:rPr>
      </w:pPr>
      <w:r w:rsidRPr="004B60C7">
        <w:rPr>
          <w:rFonts w:ascii="Times New Roman" w:hAnsi="Times New Roman" w:cs="Times New Roman"/>
          <w:b/>
          <w:sz w:val="40"/>
          <w:szCs w:val="40"/>
        </w:rPr>
        <w:t>Department of Infrastructure and Energy</w:t>
      </w:r>
    </w:p>
    <w:p w14:paraId="1086A703" w14:textId="77777777" w:rsidR="003C6990" w:rsidRPr="004B60C7" w:rsidRDefault="003C6990" w:rsidP="003C6990">
      <w:pPr>
        <w:jc w:val="center"/>
        <w:rPr>
          <w:rFonts w:ascii="Times New Roman" w:hAnsi="Times New Roman" w:cs="Times New Roman"/>
          <w:b/>
          <w:sz w:val="40"/>
          <w:szCs w:val="40"/>
        </w:rPr>
      </w:pPr>
      <w:r w:rsidRPr="004B60C7">
        <w:rPr>
          <w:rFonts w:ascii="Times New Roman" w:hAnsi="Times New Roman" w:cs="Times New Roman"/>
          <w:b/>
          <w:sz w:val="40"/>
          <w:szCs w:val="40"/>
        </w:rPr>
        <w:t>Information Society Division</w:t>
      </w:r>
    </w:p>
    <w:p w14:paraId="18C1D816" w14:textId="77777777" w:rsidR="003C6990" w:rsidRPr="004B60C7" w:rsidRDefault="003C6990" w:rsidP="003C6990">
      <w:pPr>
        <w:ind w:left="360" w:hanging="360"/>
        <w:jc w:val="center"/>
        <w:rPr>
          <w:rFonts w:ascii="Times New Roman" w:hAnsi="Times New Roman" w:cs="Times New Roman"/>
          <w:b/>
          <w:bCs/>
          <w:sz w:val="40"/>
          <w:szCs w:val="40"/>
        </w:rPr>
      </w:pPr>
    </w:p>
    <w:p w14:paraId="5F8B8E18" w14:textId="77777777" w:rsidR="003C6990" w:rsidRPr="004B60C7" w:rsidRDefault="003C6990" w:rsidP="003C6990">
      <w:pPr>
        <w:ind w:left="360" w:hanging="360"/>
        <w:jc w:val="both"/>
        <w:rPr>
          <w:rFonts w:ascii="Times New Roman" w:hAnsi="Times New Roman" w:cs="Times New Roman"/>
          <w:b/>
          <w:bCs/>
          <w:sz w:val="36"/>
          <w:szCs w:val="36"/>
        </w:rPr>
      </w:pPr>
    </w:p>
    <w:p w14:paraId="07D72137" w14:textId="77777777" w:rsidR="003C6990" w:rsidRPr="004B60C7" w:rsidRDefault="003C6990" w:rsidP="003C6990">
      <w:pPr>
        <w:ind w:left="360" w:hanging="360"/>
        <w:jc w:val="both"/>
        <w:rPr>
          <w:rFonts w:ascii="Times New Roman" w:hAnsi="Times New Roman" w:cs="Times New Roman"/>
          <w:b/>
          <w:bCs/>
          <w:sz w:val="36"/>
          <w:szCs w:val="36"/>
        </w:rPr>
      </w:pPr>
    </w:p>
    <w:p w14:paraId="6321DD12" w14:textId="77777777" w:rsidR="003C6990" w:rsidRPr="004B60C7" w:rsidRDefault="003C6990" w:rsidP="003C6990">
      <w:pPr>
        <w:jc w:val="center"/>
        <w:rPr>
          <w:rFonts w:ascii="Times New Roman" w:hAnsi="Times New Roman" w:cs="Times New Roman"/>
          <w:b/>
          <w:bCs/>
          <w:sz w:val="36"/>
          <w:szCs w:val="36"/>
        </w:rPr>
      </w:pPr>
      <w:r w:rsidRPr="004B60C7">
        <w:rPr>
          <w:rFonts w:ascii="Times New Roman" w:hAnsi="Times New Roman" w:cs="Times New Roman"/>
          <w:b/>
          <w:bCs/>
          <w:sz w:val="36"/>
          <w:szCs w:val="36"/>
        </w:rPr>
        <w:t>Consultancy Services for the Development of National Cybersecurity Strategy Toolkit for the African Union Member States – WARDIP PROJECT</w:t>
      </w:r>
    </w:p>
    <w:p w14:paraId="252AEE2E" w14:textId="77777777" w:rsidR="003C6990" w:rsidRPr="004B60C7" w:rsidRDefault="003C6990" w:rsidP="003C6990">
      <w:pPr>
        <w:ind w:left="360" w:hanging="360"/>
        <w:jc w:val="center"/>
        <w:rPr>
          <w:rFonts w:ascii="Times New Roman" w:hAnsi="Times New Roman" w:cs="Times New Roman"/>
          <w:sz w:val="36"/>
          <w:szCs w:val="36"/>
        </w:rPr>
      </w:pPr>
    </w:p>
    <w:p w14:paraId="7B00311A" w14:textId="77777777" w:rsidR="003C6990" w:rsidRPr="004B60C7" w:rsidRDefault="003C6990" w:rsidP="003C6990">
      <w:pPr>
        <w:ind w:left="360" w:hanging="360"/>
        <w:jc w:val="center"/>
        <w:rPr>
          <w:rFonts w:ascii="Times New Roman" w:eastAsia="Batang" w:hAnsi="Times New Roman" w:cs="Times New Roman"/>
          <w:b/>
          <w:bCs/>
          <w:sz w:val="28"/>
          <w:szCs w:val="28"/>
          <w:lang w:eastAsia="ja-JP"/>
        </w:rPr>
      </w:pPr>
    </w:p>
    <w:p w14:paraId="51689CD8" w14:textId="77777777" w:rsidR="003C6990" w:rsidRPr="004B60C7" w:rsidRDefault="003C6990" w:rsidP="003C6990">
      <w:pPr>
        <w:ind w:left="360" w:hanging="360"/>
        <w:jc w:val="center"/>
        <w:rPr>
          <w:rFonts w:ascii="Times New Roman" w:eastAsia="Batang" w:hAnsi="Times New Roman" w:cs="Times New Roman"/>
          <w:b/>
          <w:bCs/>
          <w:sz w:val="52"/>
          <w:szCs w:val="52"/>
          <w:lang w:eastAsia="ja-JP"/>
        </w:rPr>
      </w:pPr>
    </w:p>
    <w:p w14:paraId="3555E19D" w14:textId="77777777" w:rsidR="003C6990" w:rsidRPr="004B60C7" w:rsidRDefault="003C6990" w:rsidP="003C6990">
      <w:pPr>
        <w:ind w:left="360" w:hanging="360"/>
        <w:jc w:val="center"/>
        <w:rPr>
          <w:rFonts w:ascii="Times New Roman" w:eastAsia="Batang" w:hAnsi="Times New Roman" w:cs="Times New Roman"/>
          <w:b/>
          <w:bCs/>
          <w:sz w:val="52"/>
          <w:szCs w:val="52"/>
          <w:lang w:eastAsia="ja-JP"/>
        </w:rPr>
      </w:pPr>
    </w:p>
    <w:p w14:paraId="3ABD0107" w14:textId="77777777" w:rsidR="003C6990" w:rsidRPr="004B60C7" w:rsidRDefault="003C6990" w:rsidP="003C6990">
      <w:pPr>
        <w:rPr>
          <w:rFonts w:ascii="Times New Roman" w:eastAsia="Batang" w:hAnsi="Times New Roman" w:cs="Times New Roman"/>
          <w:b/>
          <w:bCs/>
          <w:sz w:val="40"/>
          <w:szCs w:val="40"/>
          <w:lang w:eastAsia="ja-JP"/>
        </w:rPr>
      </w:pPr>
    </w:p>
    <w:p w14:paraId="7FDD3DD5" w14:textId="77777777" w:rsidR="003C6990" w:rsidRPr="004B60C7" w:rsidRDefault="003C6990" w:rsidP="003C6990">
      <w:pPr>
        <w:jc w:val="center"/>
        <w:rPr>
          <w:rFonts w:ascii="Times New Roman" w:eastAsia="Batang" w:hAnsi="Times New Roman" w:cs="Times New Roman"/>
          <w:b/>
          <w:bCs/>
          <w:sz w:val="40"/>
          <w:szCs w:val="40"/>
          <w:lang w:eastAsia="ja-JP"/>
        </w:rPr>
      </w:pPr>
      <w:r w:rsidRPr="004B60C7">
        <w:rPr>
          <w:rFonts w:ascii="Times New Roman" w:eastAsia="Batang" w:hAnsi="Times New Roman" w:cs="Times New Roman"/>
          <w:b/>
          <w:bCs/>
          <w:sz w:val="40"/>
          <w:szCs w:val="40"/>
          <w:lang w:eastAsia="ja-JP"/>
        </w:rPr>
        <w:t xml:space="preserve">TERMS OF REFERENCE </w:t>
      </w:r>
    </w:p>
    <w:p w14:paraId="659A21D7" w14:textId="77777777" w:rsidR="003C6990" w:rsidRPr="004B60C7" w:rsidRDefault="003C6990" w:rsidP="003C6990">
      <w:pPr>
        <w:jc w:val="center"/>
        <w:rPr>
          <w:rFonts w:ascii="Times New Roman" w:eastAsia="Batang" w:hAnsi="Times New Roman" w:cs="Times New Roman"/>
          <w:b/>
          <w:bCs/>
          <w:sz w:val="28"/>
          <w:szCs w:val="28"/>
          <w:lang w:eastAsia="ja-JP"/>
        </w:rPr>
      </w:pPr>
    </w:p>
    <w:p w14:paraId="651132E8" w14:textId="77777777" w:rsidR="003C6990" w:rsidRPr="004B60C7" w:rsidRDefault="003C6990" w:rsidP="003C6990">
      <w:pPr>
        <w:jc w:val="center"/>
        <w:rPr>
          <w:rFonts w:ascii="Times New Roman" w:hAnsi="Times New Roman" w:cs="Times New Roman"/>
          <w:sz w:val="36"/>
          <w:szCs w:val="36"/>
        </w:rPr>
      </w:pPr>
    </w:p>
    <w:p w14:paraId="5FDAED82" w14:textId="77777777" w:rsidR="003C6990" w:rsidRPr="004B60C7" w:rsidRDefault="003C6990" w:rsidP="003C6990">
      <w:pPr>
        <w:jc w:val="center"/>
        <w:rPr>
          <w:rFonts w:ascii="Times New Roman" w:hAnsi="Times New Roman" w:cs="Times New Roman"/>
          <w:sz w:val="36"/>
          <w:szCs w:val="36"/>
        </w:rPr>
      </w:pPr>
    </w:p>
    <w:p w14:paraId="6CD67E66" w14:textId="77777777" w:rsidR="003C6990" w:rsidRPr="004B60C7" w:rsidRDefault="003C6990" w:rsidP="003C6990">
      <w:pPr>
        <w:jc w:val="center"/>
        <w:rPr>
          <w:rFonts w:ascii="Times New Roman" w:hAnsi="Times New Roman" w:cs="Times New Roman"/>
          <w:sz w:val="36"/>
          <w:szCs w:val="36"/>
        </w:rPr>
      </w:pPr>
    </w:p>
    <w:p w14:paraId="7BBBF7A7" w14:textId="77777777" w:rsidR="003C6990" w:rsidRDefault="003C6990" w:rsidP="003C6990">
      <w:pPr>
        <w:jc w:val="center"/>
        <w:rPr>
          <w:sz w:val="36"/>
          <w:szCs w:val="36"/>
        </w:rPr>
      </w:pPr>
    </w:p>
    <w:p w14:paraId="7518B162" w14:textId="77777777" w:rsidR="003C6990" w:rsidRPr="004B60C7" w:rsidRDefault="003C6990" w:rsidP="003C6990">
      <w:pPr>
        <w:jc w:val="center"/>
        <w:rPr>
          <w:rFonts w:ascii="Times New Roman" w:hAnsi="Times New Roman" w:cs="Times New Roman"/>
          <w:sz w:val="36"/>
          <w:szCs w:val="36"/>
        </w:rPr>
      </w:pPr>
    </w:p>
    <w:p w14:paraId="4F59F636" w14:textId="77777777" w:rsidR="003C6990" w:rsidRPr="004B60C7" w:rsidRDefault="003C6990" w:rsidP="003C6990">
      <w:pPr>
        <w:jc w:val="both"/>
        <w:rPr>
          <w:rFonts w:ascii="Times New Roman" w:hAnsi="Times New Roman" w:cs="Times New Roman"/>
          <w:b/>
          <w:bCs/>
          <w:sz w:val="22"/>
          <w:szCs w:val="22"/>
        </w:rPr>
      </w:pPr>
    </w:p>
    <w:p w14:paraId="494747F7" w14:textId="77777777" w:rsidR="003C6990" w:rsidRPr="004B60C7" w:rsidRDefault="003C6990" w:rsidP="003C6990">
      <w:pPr>
        <w:jc w:val="both"/>
        <w:rPr>
          <w:rFonts w:ascii="Times New Roman" w:hAnsi="Times New Roman" w:cs="Times New Roman"/>
          <w:b/>
          <w:bCs/>
          <w:sz w:val="22"/>
          <w:szCs w:val="22"/>
        </w:rPr>
      </w:pPr>
    </w:p>
    <w:p w14:paraId="4EA09A1C" w14:textId="77777777" w:rsidR="003C6990" w:rsidRPr="004B60C7" w:rsidRDefault="003C6990" w:rsidP="003C6990">
      <w:pPr>
        <w:jc w:val="right"/>
        <w:rPr>
          <w:rFonts w:ascii="Times New Roman" w:hAnsi="Times New Roman" w:cs="Times New Roman"/>
          <w:sz w:val="32"/>
          <w:szCs w:val="32"/>
        </w:rPr>
      </w:pPr>
    </w:p>
    <w:p w14:paraId="0244F3AD" w14:textId="77777777" w:rsidR="003C6990" w:rsidRPr="004B60C7" w:rsidRDefault="003C6990" w:rsidP="003C6990">
      <w:pPr>
        <w:spacing w:line="259" w:lineRule="auto"/>
        <w:ind w:left="204"/>
        <w:jc w:val="center"/>
        <w:rPr>
          <w:rFonts w:ascii="Times New Roman" w:eastAsia="Calibri" w:hAnsi="Times New Roman" w:cs="Times New Roman"/>
          <w:sz w:val="22"/>
          <w:szCs w:val="22"/>
          <w:lang w:val="en-GB"/>
        </w:rPr>
      </w:pPr>
      <w:r w:rsidRPr="004B60C7">
        <w:rPr>
          <w:rFonts w:ascii="Times New Roman" w:eastAsia="Calibri" w:hAnsi="Times New Roman" w:cs="Times New Roman"/>
          <w:b/>
          <w:sz w:val="22"/>
          <w:szCs w:val="22"/>
          <w:lang w:val="en-GB"/>
        </w:rPr>
        <w:t xml:space="preserve">(CONSULTING SERVICES – INDIVIDUAL) </w:t>
      </w:r>
    </w:p>
    <w:p w14:paraId="2A44DC9C" w14:textId="77777777" w:rsidR="003C6990" w:rsidRPr="004B60C7" w:rsidRDefault="003C6990" w:rsidP="003C6990">
      <w:pPr>
        <w:keepNext/>
        <w:keepLines/>
        <w:spacing w:before="360" w:after="80"/>
        <w:ind w:left="204"/>
        <w:jc w:val="right"/>
        <w:outlineLvl w:val="0"/>
        <w:rPr>
          <w:rFonts w:ascii="Times New Roman" w:hAnsi="Times New Roman" w:cs="Times New Roman"/>
          <w:color w:val="2E74B5"/>
        </w:rPr>
      </w:pPr>
    </w:p>
    <w:p w14:paraId="2ED01F52" w14:textId="77777777" w:rsidR="003C6990" w:rsidRPr="004B60C7" w:rsidRDefault="003C6990" w:rsidP="003C6990">
      <w:pPr>
        <w:jc w:val="right"/>
        <w:rPr>
          <w:rFonts w:ascii="Times New Roman" w:hAnsi="Times New Roman" w:cs="Times New Roman"/>
          <w:sz w:val="32"/>
          <w:szCs w:val="32"/>
        </w:rPr>
      </w:pPr>
      <w:r w:rsidRPr="004B60C7">
        <w:rPr>
          <w:rFonts w:ascii="Times New Roman" w:hAnsi="Times New Roman" w:cs="Times New Roman"/>
          <w:sz w:val="32"/>
          <w:szCs w:val="32"/>
        </w:rPr>
        <w:t>December 2025</w:t>
      </w:r>
    </w:p>
    <w:p w14:paraId="014E64AF" w14:textId="77777777" w:rsidR="003C6990" w:rsidRPr="004B60C7" w:rsidRDefault="003C6990" w:rsidP="003C6990">
      <w:pPr>
        <w:jc w:val="right"/>
        <w:rPr>
          <w:rFonts w:ascii="Times New Roman" w:hAnsi="Times New Roman" w:cs="Times New Roman"/>
          <w:sz w:val="32"/>
          <w:szCs w:val="32"/>
        </w:rPr>
      </w:pPr>
      <w:r w:rsidRPr="004B60C7">
        <w:rPr>
          <w:rFonts w:ascii="Times New Roman" w:hAnsi="Times New Roman" w:cs="Times New Roman"/>
          <w:sz w:val="32"/>
          <w:szCs w:val="32"/>
        </w:rPr>
        <w:t>Addis Ababa</w:t>
      </w:r>
    </w:p>
    <w:p w14:paraId="37794386" w14:textId="77777777" w:rsidR="003C6990" w:rsidRPr="004B60C7" w:rsidRDefault="003C6990" w:rsidP="003C6990">
      <w:pPr>
        <w:keepNext/>
        <w:keepLines/>
        <w:spacing w:before="360" w:after="80"/>
        <w:ind w:left="204"/>
        <w:jc w:val="right"/>
        <w:outlineLvl w:val="0"/>
        <w:rPr>
          <w:rFonts w:ascii="Times New Roman" w:hAnsi="Times New Roman" w:cs="Times New Roman"/>
          <w:color w:val="2E74B5"/>
        </w:rPr>
      </w:pPr>
    </w:p>
    <w:p w14:paraId="42203D21" w14:textId="77777777" w:rsidR="003C6990" w:rsidRPr="004B60C7" w:rsidRDefault="003C6990" w:rsidP="003C6990">
      <w:pPr>
        <w:jc w:val="right"/>
        <w:rPr>
          <w:rFonts w:ascii="Times New Roman" w:hAnsi="Times New Roman" w:cs="Times New Roman"/>
          <w:sz w:val="32"/>
          <w:szCs w:val="32"/>
        </w:rPr>
      </w:pPr>
    </w:p>
    <w:p w14:paraId="69D5EAEF" w14:textId="77777777" w:rsidR="003C6990" w:rsidRPr="004B60C7" w:rsidRDefault="003C6990" w:rsidP="003C6990">
      <w:pPr>
        <w:pStyle w:val="ListParagraph"/>
        <w:numPr>
          <w:ilvl w:val="0"/>
          <w:numId w:val="19"/>
        </w:numPr>
        <w:tabs>
          <w:tab w:val="left" w:pos="8640"/>
        </w:tabs>
        <w:autoSpaceDE w:val="0"/>
        <w:autoSpaceDN w:val="0"/>
        <w:adjustRightInd w:val="0"/>
        <w:spacing w:after="0" w:line="240" w:lineRule="auto"/>
        <w:jc w:val="both"/>
        <w:rPr>
          <w:rFonts w:ascii="Times New Roman" w:hAnsi="Times New Roman" w:cs="Times New Roman"/>
          <w:b/>
          <w:bCs/>
          <w:lang w:val="en-GB"/>
        </w:rPr>
      </w:pPr>
      <w:r w:rsidRPr="004B60C7">
        <w:rPr>
          <w:rFonts w:ascii="Times New Roman" w:hAnsi="Times New Roman" w:cs="Times New Roman"/>
          <w:b/>
          <w:lang w:val="en-GB"/>
        </w:rPr>
        <w:br w:type="page"/>
      </w:r>
      <w:r w:rsidRPr="004B60C7">
        <w:rPr>
          <w:rFonts w:ascii="Times New Roman" w:hAnsi="Times New Roman" w:cs="Times New Roman"/>
          <w:b/>
          <w:lang w:val="en-GB"/>
        </w:rPr>
        <w:lastRenderedPageBreak/>
        <w:t>Introduction</w:t>
      </w:r>
    </w:p>
    <w:p w14:paraId="4EA2CBC2" w14:textId="77777777" w:rsidR="003C6990" w:rsidRPr="004B60C7" w:rsidRDefault="003C6990" w:rsidP="003C6990">
      <w:pPr>
        <w:autoSpaceDE w:val="0"/>
        <w:autoSpaceDN w:val="0"/>
        <w:adjustRightInd w:val="0"/>
        <w:jc w:val="both"/>
        <w:rPr>
          <w:rFonts w:ascii="Times New Roman" w:hAnsi="Times New Roman" w:cs="Times New Roman"/>
          <w:lang w:val="en-GB"/>
        </w:rPr>
      </w:pPr>
    </w:p>
    <w:p w14:paraId="566FB1C2" w14:textId="77777777" w:rsidR="003C6990" w:rsidRPr="004B60C7" w:rsidRDefault="003C6990" w:rsidP="003C6990">
      <w:pPr>
        <w:jc w:val="both"/>
        <w:rPr>
          <w:rFonts w:ascii="Times New Roman" w:hAnsi="Times New Roman" w:cs="Times New Roman"/>
        </w:rPr>
      </w:pPr>
      <w:r w:rsidRPr="004B60C7">
        <w:rPr>
          <w:rFonts w:ascii="Times New Roman" w:hAnsi="Times New Roman" w:cs="Times New Roman"/>
        </w:rPr>
        <w:t xml:space="preserve">The world is embracing Digital Transformation to drive a prosperous and peaceful future for mankind. Digital transformation has the potential to accelerate socio-economic and political transformation and fast-track the development of critical sectors such as agriculture, energy, transport, trade, manufacturing, fintech, health and education. Digital Transformation can propel the continent to realize the AU Agenda 2063 goals and aspirations. </w:t>
      </w:r>
    </w:p>
    <w:p w14:paraId="160348FA" w14:textId="77777777" w:rsidR="003C6990" w:rsidRPr="004B60C7" w:rsidRDefault="003C6990" w:rsidP="003C6990">
      <w:pPr>
        <w:jc w:val="both"/>
        <w:rPr>
          <w:rFonts w:ascii="Times New Roman" w:hAnsi="Times New Roman" w:cs="Times New Roman"/>
          <w:lang w:val="en-GB"/>
        </w:rPr>
      </w:pPr>
    </w:p>
    <w:p w14:paraId="17136F12" w14:textId="77777777" w:rsidR="003C6990" w:rsidRPr="004B60C7" w:rsidRDefault="003C6990" w:rsidP="003C6990">
      <w:pPr>
        <w:jc w:val="both"/>
        <w:rPr>
          <w:rFonts w:ascii="Times New Roman" w:hAnsi="Times New Roman" w:cs="Times New Roman"/>
          <w:lang w:val="en-GB"/>
        </w:rPr>
      </w:pPr>
      <w:r w:rsidRPr="004B60C7">
        <w:rPr>
          <w:rFonts w:ascii="Times New Roman" w:hAnsi="Times New Roman" w:cs="Times New Roman"/>
          <w:lang w:val="en-GB"/>
        </w:rPr>
        <w:t>The internet penetration in Africa is growing form 10% (2010) to 38% (2024)</w:t>
      </w:r>
      <w:r w:rsidRPr="004B60C7">
        <w:rPr>
          <w:rFonts w:ascii="Times New Roman" w:hAnsi="Times New Roman" w:cs="Times New Roman"/>
          <w:vertAlign w:val="superscript"/>
          <w:lang w:val="en-GB"/>
        </w:rPr>
        <w:footnoteReference w:id="1"/>
      </w:r>
      <w:r w:rsidRPr="004B60C7">
        <w:rPr>
          <w:rFonts w:ascii="Times New Roman" w:hAnsi="Times New Roman" w:cs="Times New Roman"/>
          <w:lang w:val="en-GB"/>
        </w:rPr>
        <w:t xml:space="preserve"> and expected to grow faster within the next decade. Moreover, the continent is embarking on huge digital transformative initiatives</w:t>
      </w:r>
      <w:r w:rsidRPr="004B60C7">
        <w:rPr>
          <w:rFonts w:ascii="Times New Roman" w:hAnsi="Times New Roman" w:cs="Times New Roman"/>
          <w:vertAlign w:val="superscript"/>
          <w:lang w:val="en-GB"/>
        </w:rPr>
        <w:footnoteReference w:id="2"/>
      </w:r>
      <w:r w:rsidRPr="004B60C7">
        <w:rPr>
          <w:rFonts w:ascii="Times New Roman" w:hAnsi="Times New Roman" w:cs="Times New Roman"/>
          <w:lang w:val="en-GB"/>
        </w:rPr>
        <w:t xml:space="preserve"> to create the digital economy and society.   Furthermore, the continent thrives to realize the largest free trade zone in the world which requires more connectivity, free flow of information, huge payment transactions among others. Hence, the continent’s dependency on technology, even though, not at the level of developed nations, is increasing rising and at the same time exposing its people and business cyber threats and cybercrime. </w:t>
      </w:r>
    </w:p>
    <w:p w14:paraId="5F98CD9E" w14:textId="77777777" w:rsidR="003C6990" w:rsidRPr="004B60C7" w:rsidRDefault="003C6990" w:rsidP="003C6990">
      <w:pPr>
        <w:jc w:val="both"/>
        <w:rPr>
          <w:rFonts w:ascii="Times New Roman" w:hAnsi="Times New Roman" w:cs="Times New Roman"/>
          <w:lang w:val="en-GB"/>
        </w:rPr>
      </w:pPr>
    </w:p>
    <w:p w14:paraId="04151C90" w14:textId="77777777" w:rsidR="003C6990" w:rsidRPr="004B60C7" w:rsidRDefault="003C6990" w:rsidP="003C6990">
      <w:pPr>
        <w:jc w:val="both"/>
        <w:rPr>
          <w:rFonts w:ascii="Times New Roman" w:hAnsi="Times New Roman" w:cs="Times New Roman"/>
        </w:rPr>
      </w:pPr>
      <w:r w:rsidRPr="004B60C7">
        <w:rPr>
          <w:rFonts w:ascii="Times New Roman" w:hAnsi="Times New Roman" w:cs="Times New Roman"/>
        </w:rPr>
        <w:t xml:space="preserve">Emerging Digital Technologies have the potential to exponentially transform the way we work, communicate, learn and interact with each other. Furthermore, according to a study by the World Bank, Africa’s contribution to the global workforce is projected to be the largest in the world by year 2100, it is therefore critical for African countries to increase uptake of the Digital Technologies to drive employment growth for the more than 22 million African joining the workforce each year. A 2020 study by the International Finance Corporation (IFC) revealed that the digital economy could contribute $1.8 billion (5.2%) to the </w:t>
      </w:r>
      <w:proofErr w:type="gramStart"/>
      <w:r w:rsidRPr="004B60C7">
        <w:rPr>
          <w:rFonts w:ascii="Times New Roman" w:hAnsi="Times New Roman" w:cs="Times New Roman"/>
        </w:rPr>
        <w:t>continent’</w:t>
      </w:r>
      <w:proofErr w:type="gramEnd"/>
      <w:r w:rsidRPr="004B60C7">
        <w:rPr>
          <w:rFonts w:ascii="Times New Roman" w:hAnsi="Times New Roman" w:cs="Times New Roman"/>
        </w:rPr>
        <w:t xml:space="preserve"> GDP by 2025, and around $712 billion (8.5%) by 2050. </w:t>
      </w:r>
    </w:p>
    <w:p w14:paraId="38F584F3" w14:textId="77777777" w:rsidR="003C6990" w:rsidRPr="004B60C7" w:rsidRDefault="003C6990" w:rsidP="003C6990">
      <w:pPr>
        <w:jc w:val="both"/>
        <w:rPr>
          <w:rFonts w:ascii="Times New Roman" w:hAnsi="Times New Roman" w:cs="Times New Roman"/>
        </w:rPr>
      </w:pPr>
    </w:p>
    <w:p w14:paraId="3DFA2071" w14:textId="77777777" w:rsidR="003C6990" w:rsidRPr="004B60C7" w:rsidRDefault="003C6990" w:rsidP="003C6990">
      <w:pPr>
        <w:jc w:val="both"/>
        <w:rPr>
          <w:rFonts w:ascii="Times New Roman" w:hAnsi="Times New Roman" w:cs="Times New Roman"/>
        </w:rPr>
      </w:pPr>
      <w:r w:rsidRPr="004B60C7">
        <w:rPr>
          <w:rFonts w:ascii="Times New Roman" w:hAnsi="Times New Roman" w:cs="Times New Roman"/>
        </w:rPr>
        <w:t xml:space="preserve">However, recent </w:t>
      </w:r>
      <w:proofErr w:type="spellStart"/>
      <w:r w:rsidRPr="004B60C7">
        <w:rPr>
          <w:rFonts w:ascii="Times New Roman" w:hAnsi="Times New Roman" w:cs="Times New Roman"/>
        </w:rPr>
        <w:t>AfricaCERT</w:t>
      </w:r>
      <w:proofErr w:type="spellEnd"/>
      <w:r w:rsidRPr="004B60C7">
        <w:rPr>
          <w:rFonts w:ascii="Times New Roman" w:hAnsi="Times New Roman" w:cs="Times New Roman"/>
        </w:rPr>
        <w:t xml:space="preserve"> Cybersecurity Survey covering 40 African countries in 2024 revealed that more than one third of the surveyed countries did not have a national cybersecurity strategy and that in most countries legal harmonization remains a challenge, with limited adoption of comprehensive laws and regulations</w:t>
      </w:r>
    </w:p>
    <w:p w14:paraId="3FBB5170" w14:textId="77777777" w:rsidR="003C6990" w:rsidRPr="004B60C7" w:rsidRDefault="003C6990" w:rsidP="003C6990">
      <w:pPr>
        <w:jc w:val="both"/>
        <w:rPr>
          <w:rFonts w:ascii="Times New Roman" w:hAnsi="Times New Roman" w:cs="Times New Roman"/>
        </w:rPr>
      </w:pPr>
    </w:p>
    <w:p w14:paraId="10300CFB" w14:textId="77777777" w:rsidR="003C6990" w:rsidRPr="004B60C7" w:rsidRDefault="003C6990" w:rsidP="003C6990">
      <w:pPr>
        <w:jc w:val="both"/>
        <w:rPr>
          <w:rFonts w:ascii="Times New Roman" w:hAnsi="Times New Roman" w:cs="Times New Roman"/>
          <w:lang w:val="en-GB"/>
        </w:rPr>
      </w:pPr>
      <w:r w:rsidRPr="004B60C7">
        <w:rPr>
          <w:rFonts w:ascii="Times New Roman" w:hAnsi="Times New Roman" w:cs="Times New Roman"/>
          <w:lang w:val="en-GB"/>
        </w:rPr>
        <w:t xml:space="preserve">The current awareness and preparedness to combat cybercrime on the continent is at a very low level to the extent of not being able to defend and protect even the 38% of the connected population and the sparse critical infrastructures. As a result, the African cyberspace is characterised as </w:t>
      </w:r>
      <w:proofErr w:type="gramStart"/>
      <w:r w:rsidRPr="004B60C7">
        <w:rPr>
          <w:rFonts w:ascii="Times New Roman" w:hAnsi="Times New Roman" w:cs="Times New Roman"/>
          <w:lang w:val="en-GB"/>
        </w:rPr>
        <w:t xml:space="preserve">a safe </w:t>
      </w:r>
      <w:r w:rsidRPr="004B60C7">
        <w:rPr>
          <w:rFonts w:ascii="Times New Roman" w:hAnsi="Times New Roman" w:cs="Times New Roman"/>
          <w:lang w:val="en-GB"/>
        </w:rPr>
        <w:lastRenderedPageBreak/>
        <w:t>haven</w:t>
      </w:r>
      <w:proofErr w:type="gramEnd"/>
      <w:r w:rsidRPr="004B60C7">
        <w:rPr>
          <w:rFonts w:ascii="Times New Roman" w:hAnsi="Times New Roman" w:cs="Times New Roman"/>
          <w:lang w:val="en-GB"/>
        </w:rPr>
        <w:t xml:space="preserve"> for cyber criminals. This African leadership has realized the vital necessity to secure the African cyberspace and has adopted cybersecurity as one of the flagship </w:t>
      </w:r>
      <w:proofErr w:type="gramStart"/>
      <w:r w:rsidRPr="004B60C7">
        <w:rPr>
          <w:rFonts w:ascii="Times New Roman" w:hAnsi="Times New Roman" w:cs="Times New Roman"/>
          <w:lang w:val="en-GB"/>
        </w:rPr>
        <w:t>project</w:t>
      </w:r>
      <w:proofErr w:type="gramEnd"/>
      <w:r w:rsidRPr="004B60C7">
        <w:rPr>
          <w:rFonts w:ascii="Times New Roman" w:hAnsi="Times New Roman" w:cs="Times New Roman"/>
          <w:lang w:val="en-GB"/>
        </w:rPr>
        <w:t xml:space="preserve"> of AU 2063 agenda. This ambition has been supported by several decisions adopted by the AU Organs within the last decade. Starting from the “AU reference Framework for the harmonization of Telecom ICT policies and Regulations”, the entry into of force of Malabo Convention on Cybersecurity and Personal Data Protection in June of 2023, the adoption of the AU Child Online Safety and Empowerment Policy, the adoption of the “AU Digital transformation Strategy”</w:t>
      </w:r>
      <w:r w:rsidRPr="004B60C7">
        <w:rPr>
          <w:rFonts w:ascii="Times New Roman" w:hAnsi="Times New Roman" w:cs="Times New Roman"/>
          <w:vertAlign w:val="superscript"/>
          <w:lang w:val="en-GB"/>
        </w:rPr>
        <w:footnoteReference w:id="3"/>
      </w:r>
      <w:r w:rsidRPr="004B60C7">
        <w:rPr>
          <w:rFonts w:ascii="Times New Roman" w:hAnsi="Times New Roman" w:cs="Times New Roman"/>
          <w:lang w:val="en-GB"/>
        </w:rPr>
        <w:t>. (DTS) and ending with the recent adoption of the African Digital Compact and the Continental AI Strategy in July 2024.   These instruments recognize Cybersecurity as a vital cross cutting sector.</w:t>
      </w:r>
    </w:p>
    <w:p w14:paraId="1E6EC41D" w14:textId="77777777" w:rsidR="003C6990" w:rsidRPr="004B60C7" w:rsidRDefault="003C6990" w:rsidP="003C6990">
      <w:pPr>
        <w:jc w:val="both"/>
        <w:rPr>
          <w:rFonts w:ascii="Times New Roman" w:hAnsi="Times New Roman" w:cs="Times New Roman"/>
          <w:lang w:val="en-GB"/>
        </w:rPr>
      </w:pPr>
    </w:p>
    <w:p w14:paraId="1A665897" w14:textId="77777777" w:rsidR="003C6990" w:rsidRPr="004B60C7" w:rsidRDefault="003C6990" w:rsidP="003C6990">
      <w:pPr>
        <w:jc w:val="both"/>
        <w:rPr>
          <w:rFonts w:ascii="Times New Roman" w:hAnsi="Times New Roman" w:cs="Times New Roman"/>
          <w:lang w:val="en-GB"/>
        </w:rPr>
      </w:pPr>
      <w:r w:rsidRPr="004B60C7">
        <w:rPr>
          <w:rFonts w:ascii="Times New Roman" w:hAnsi="Times New Roman" w:cs="Times New Roman"/>
          <w:lang w:val="en-GB"/>
        </w:rPr>
        <w:t xml:space="preserve">Cybersecurity is a component of the above-mentioned instruments, and the toolkit will contribute to their implementation by supporting African Union Member States to develop their national cybersecurity strategies.  </w:t>
      </w:r>
    </w:p>
    <w:p w14:paraId="63615A57" w14:textId="77777777" w:rsidR="003C6990" w:rsidRPr="004B60C7" w:rsidRDefault="003C6990" w:rsidP="003C6990">
      <w:pPr>
        <w:jc w:val="both"/>
        <w:rPr>
          <w:rFonts w:ascii="Times New Roman" w:hAnsi="Times New Roman" w:cs="Times New Roman"/>
          <w:lang w:val="en-GB"/>
        </w:rPr>
      </w:pPr>
    </w:p>
    <w:p w14:paraId="28D3B25E" w14:textId="77777777" w:rsidR="003C6990" w:rsidRPr="004B60C7" w:rsidRDefault="003C6990" w:rsidP="003C6990">
      <w:pPr>
        <w:jc w:val="both"/>
        <w:rPr>
          <w:rFonts w:ascii="Times New Roman" w:hAnsi="Times New Roman" w:cs="Times New Roman"/>
          <w:lang w:val="en-GB"/>
        </w:rPr>
      </w:pPr>
    </w:p>
    <w:p w14:paraId="5C6E962A" w14:textId="77777777" w:rsidR="003C6990" w:rsidRPr="004B60C7" w:rsidRDefault="003C6990" w:rsidP="003C6990">
      <w:pPr>
        <w:jc w:val="both"/>
        <w:rPr>
          <w:rFonts w:ascii="Times New Roman" w:hAnsi="Times New Roman" w:cs="Times New Roman"/>
          <w:lang w:val="en-GB"/>
        </w:rPr>
      </w:pPr>
    </w:p>
    <w:p w14:paraId="1983B72E" w14:textId="77777777" w:rsidR="003C6990" w:rsidRPr="004B60C7" w:rsidRDefault="003C6990" w:rsidP="003C6990">
      <w:pPr>
        <w:jc w:val="both"/>
        <w:rPr>
          <w:rFonts w:ascii="Times New Roman" w:hAnsi="Times New Roman" w:cs="Times New Roman"/>
          <w:lang w:val="en-GB"/>
        </w:rPr>
      </w:pPr>
    </w:p>
    <w:p w14:paraId="6D172518" w14:textId="77777777" w:rsidR="003C6990" w:rsidRPr="004B60C7" w:rsidRDefault="003C6990" w:rsidP="003C6990">
      <w:pPr>
        <w:jc w:val="both"/>
        <w:rPr>
          <w:rFonts w:ascii="Times New Roman" w:hAnsi="Times New Roman" w:cs="Times New Roman"/>
          <w:sz w:val="18"/>
          <w:szCs w:val="18"/>
          <w:lang w:val="en-GB"/>
        </w:rPr>
      </w:pPr>
      <w:r w:rsidRPr="004B60C7">
        <w:rPr>
          <w:rFonts w:ascii="Times New Roman" w:hAnsi="Times New Roman" w:cs="Times New Roman"/>
          <w:sz w:val="18"/>
          <w:szCs w:val="18"/>
          <w:lang w:val="en-GB"/>
        </w:rPr>
        <w:t xml:space="preserve"> </w:t>
      </w:r>
      <w:r w:rsidRPr="004B60C7">
        <w:rPr>
          <w:rFonts w:ascii="Times New Roman" w:hAnsi="Times New Roman" w:cs="Times New Roman"/>
          <w:noProof/>
          <w:sz w:val="18"/>
          <w:szCs w:val="18"/>
        </w:rPr>
        <w:drawing>
          <wp:inline distT="0" distB="0" distL="0" distR="0" wp14:anchorId="3C692399" wp14:editId="288781B8">
            <wp:extent cx="5554980" cy="1996440"/>
            <wp:effectExtent l="0" t="0" r="7620" b="3810"/>
            <wp:docPr id="28" name="Picture 27">
              <a:extLst xmlns:a="http://schemas.openxmlformats.org/drawingml/2006/main">
                <a:ext uri="{FF2B5EF4-FFF2-40B4-BE49-F238E27FC236}">
                  <a16:creationId xmlns:a16="http://schemas.microsoft.com/office/drawing/2014/main" id="{82CB5BAB-5C40-4610-A5F1-E0621EB8F5DE}"/>
                </a:ext>
              </a:extLst>
            </wp:docPr>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82CB5BAB-5C40-4610-A5F1-E0621EB8F5DE}"/>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4980" cy="1996440"/>
                    </a:xfrm>
                    <a:prstGeom prst="rect">
                      <a:avLst/>
                    </a:prstGeom>
                    <a:noFill/>
                    <a:ln>
                      <a:noFill/>
                    </a:ln>
                  </pic:spPr>
                </pic:pic>
              </a:graphicData>
            </a:graphic>
          </wp:inline>
        </w:drawing>
      </w:r>
    </w:p>
    <w:p w14:paraId="2BF6EB34" w14:textId="77777777" w:rsidR="003C6990" w:rsidRPr="004B60C7" w:rsidRDefault="003C6990" w:rsidP="003C6990">
      <w:pPr>
        <w:jc w:val="both"/>
        <w:rPr>
          <w:rFonts w:ascii="Times New Roman" w:hAnsi="Times New Roman" w:cs="Times New Roman"/>
          <w:lang w:val="en-GB"/>
        </w:rPr>
      </w:pPr>
    </w:p>
    <w:p w14:paraId="3AA9E981" w14:textId="77777777" w:rsidR="003C6990" w:rsidRPr="004B60C7" w:rsidRDefault="003C6990" w:rsidP="003C6990">
      <w:pPr>
        <w:jc w:val="both"/>
        <w:rPr>
          <w:rFonts w:ascii="Times New Roman" w:hAnsi="Times New Roman" w:cs="Times New Roman"/>
          <w:lang w:val="en-ZA"/>
        </w:rPr>
      </w:pPr>
      <w:r w:rsidRPr="004B60C7">
        <w:rPr>
          <w:rFonts w:ascii="Times New Roman" w:hAnsi="Times New Roman" w:cs="Times New Roman"/>
          <w:lang w:val="en-GB"/>
        </w:rPr>
        <w:t>The fundamental objective of the DTS is that by “</w:t>
      </w:r>
      <w:r w:rsidRPr="004B60C7">
        <w:rPr>
          <w:rFonts w:ascii="Times New Roman" w:hAnsi="Times New Roman" w:cs="Times New Roman"/>
          <w:lang w:val="en-ZA"/>
        </w:rPr>
        <w:t xml:space="preserve">BY 2030 all our people should be digitally empowered to benefit from Digital Economy and able </w:t>
      </w:r>
      <w:r w:rsidRPr="004B60C7">
        <w:rPr>
          <w:rFonts w:ascii="Times New Roman" w:hAnsi="Times New Roman" w:cs="Times New Roman"/>
          <w:b/>
          <w:bCs/>
          <w:lang w:val="en-ZA"/>
        </w:rPr>
        <w:t>to access  safely and securely</w:t>
      </w:r>
      <w:r w:rsidRPr="004B60C7">
        <w:rPr>
          <w:rFonts w:ascii="Times New Roman" w:hAnsi="Times New Roman" w:cs="Times New Roman"/>
          <w:lang w:val="en-ZA"/>
        </w:rPr>
        <w:t xml:space="preserve"> to at least (6 MB/s) all the time wherever they live in the continent at an affordable price of no more than 1CTS USD per MB through a smart device manufactured in the continent at the price of no more than </w:t>
      </w:r>
      <w:r w:rsidRPr="004B60C7">
        <w:rPr>
          <w:rFonts w:ascii="Times New Roman" w:hAnsi="Times New Roman" w:cs="Times New Roman"/>
          <w:lang w:val="en-ZA"/>
        </w:rPr>
        <w:lastRenderedPageBreak/>
        <w:t>100 USD to benefit from all basic e-Services and content of which at least 30% is developed and hosted</w:t>
      </w:r>
      <w:r w:rsidRPr="004B60C7">
        <w:rPr>
          <w:rFonts w:ascii="Times New Roman" w:hAnsi="Times New Roman" w:cs="Times New Roman"/>
          <w:b/>
          <w:bCs/>
          <w:lang w:val="en-ZA"/>
        </w:rPr>
        <w:t xml:space="preserve"> </w:t>
      </w:r>
      <w:r w:rsidRPr="004B60C7">
        <w:rPr>
          <w:rFonts w:ascii="Times New Roman" w:hAnsi="Times New Roman" w:cs="Times New Roman"/>
          <w:lang w:val="en-ZA"/>
        </w:rPr>
        <w:t>in Africa by Africans.”</w:t>
      </w:r>
      <w:r w:rsidRPr="004B60C7">
        <w:rPr>
          <w:rFonts w:ascii="Times New Roman" w:hAnsi="Times New Roman" w:cs="Times New Roman"/>
          <w:vertAlign w:val="superscript"/>
          <w:lang w:val="en-ZA"/>
        </w:rPr>
        <w:footnoteReference w:id="4"/>
      </w:r>
    </w:p>
    <w:p w14:paraId="236FDBDF" w14:textId="77777777" w:rsidR="003C6990" w:rsidRPr="004B60C7" w:rsidRDefault="003C6990" w:rsidP="003C6990">
      <w:pPr>
        <w:jc w:val="both"/>
        <w:rPr>
          <w:rFonts w:ascii="Times New Roman" w:hAnsi="Times New Roman" w:cs="Times New Roman"/>
          <w:lang w:val="en-ZA"/>
        </w:rPr>
      </w:pPr>
    </w:p>
    <w:p w14:paraId="1552C3F8" w14:textId="77777777" w:rsidR="003C6990" w:rsidRPr="004B60C7" w:rsidRDefault="003C6990" w:rsidP="003C6990">
      <w:pPr>
        <w:jc w:val="both"/>
        <w:rPr>
          <w:rFonts w:ascii="Times New Roman" w:hAnsi="Times New Roman" w:cs="Times New Roman"/>
        </w:rPr>
      </w:pPr>
      <w:r w:rsidRPr="004B60C7">
        <w:rPr>
          <w:rFonts w:ascii="Times New Roman" w:hAnsi="Times New Roman" w:cs="Times New Roman"/>
        </w:rPr>
        <w:t>According to the World Economic Forum, cybercrime has grown to such an extent that it can now be described as the world’s third-largest economy, after the US and China. It is estimated that cybercrime could reach around $10.5 trillion by 2025.</w:t>
      </w:r>
    </w:p>
    <w:p w14:paraId="2334BF49" w14:textId="77777777" w:rsidR="003C6990" w:rsidRPr="004B60C7" w:rsidRDefault="003C6990" w:rsidP="003C6990">
      <w:pPr>
        <w:jc w:val="both"/>
        <w:rPr>
          <w:rFonts w:ascii="Times New Roman" w:hAnsi="Times New Roman" w:cs="Times New Roman"/>
          <w:lang w:val="en-GB"/>
        </w:rPr>
      </w:pPr>
    </w:p>
    <w:p w14:paraId="399B2438" w14:textId="77777777" w:rsidR="003C6990" w:rsidRPr="004B60C7" w:rsidRDefault="003C6990" w:rsidP="003C6990">
      <w:pPr>
        <w:jc w:val="both"/>
        <w:rPr>
          <w:rFonts w:ascii="Times New Roman" w:hAnsi="Times New Roman" w:cs="Times New Roman"/>
          <w:lang w:val="en-GB"/>
        </w:rPr>
      </w:pPr>
      <w:r w:rsidRPr="004B60C7">
        <w:rPr>
          <w:rFonts w:ascii="Times New Roman" w:hAnsi="Times New Roman" w:cs="Times New Roman"/>
          <w:lang w:val="en-GB"/>
        </w:rPr>
        <w:t xml:space="preserve">Hence, developing comprehensive cybersecurity strategies for Africa and her Member States is urgently required to protect the current and future African cyberspace and guide actions related to cybersecurity at the national/ regional/ continental levels. </w:t>
      </w:r>
    </w:p>
    <w:p w14:paraId="0FC943E0" w14:textId="77777777" w:rsidR="003C6990" w:rsidRPr="004B60C7" w:rsidRDefault="003C6990" w:rsidP="003C6990">
      <w:pPr>
        <w:jc w:val="both"/>
        <w:rPr>
          <w:rFonts w:ascii="Times New Roman" w:hAnsi="Times New Roman" w:cs="Times New Roman"/>
          <w:lang w:val="en-GB"/>
        </w:rPr>
      </w:pPr>
    </w:p>
    <w:p w14:paraId="373D9F73" w14:textId="77777777" w:rsidR="003C6990" w:rsidRPr="004B60C7" w:rsidRDefault="003C6990" w:rsidP="003C6990">
      <w:pPr>
        <w:jc w:val="both"/>
        <w:rPr>
          <w:rFonts w:ascii="Times New Roman" w:hAnsi="Times New Roman" w:cs="Times New Roman"/>
          <w:lang w:val="en-GB"/>
        </w:rPr>
      </w:pPr>
      <w:r w:rsidRPr="004B60C7">
        <w:rPr>
          <w:rFonts w:ascii="Times New Roman" w:hAnsi="Times New Roman" w:cs="Times New Roman"/>
          <w:lang w:val="en-GB"/>
        </w:rPr>
        <w:t>To this end, the AU Commission is coordinating the development of a continental cybersecurity strategy by end of Q1 of 2025. Therefore, the development of a toolkit to support AU Member States draft their own national cybersecurity strategies in line with the continental cybersecurity strategy is becoming a high priority for the AU Commission.</w:t>
      </w:r>
    </w:p>
    <w:p w14:paraId="521AC5A9" w14:textId="77777777" w:rsidR="003C6990" w:rsidRPr="004B60C7" w:rsidRDefault="003C6990" w:rsidP="003C6990">
      <w:pPr>
        <w:jc w:val="both"/>
        <w:rPr>
          <w:rFonts w:ascii="Times New Roman" w:hAnsi="Times New Roman" w:cs="Times New Roman"/>
          <w:lang w:val="en-GB"/>
        </w:rPr>
      </w:pPr>
      <w:r w:rsidRPr="004B60C7">
        <w:rPr>
          <w:rFonts w:ascii="Times New Roman" w:hAnsi="Times New Roman" w:cs="Times New Roman"/>
          <w:lang w:val="en-GB"/>
        </w:rPr>
        <w:t>The toolkit should be augmented by awareness raising and capacity building campaigns by AU Commission to make sure that countries will be motivated and stand ready to develop/ update their own national strategies.</w:t>
      </w:r>
    </w:p>
    <w:p w14:paraId="681DB7CA" w14:textId="77777777" w:rsidR="003C6990" w:rsidRPr="004B60C7" w:rsidRDefault="003C6990" w:rsidP="003C6990">
      <w:pPr>
        <w:jc w:val="both"/>
        <w:rPr>
          <w:rFonts w:ascii="Times New Roman" w:hAnsi="Times New Roman" w:cs="Times New Roman"/>
          <w:sz w:val="18"/>
          <w:szCs w:val="18"/>
        </w:rPr>
      </w:pPr>
    </w:p>
    <w:p w14:paraId="5720A097" w14:textId="77777777" w:rsidR="003C6990" w:rsidRPr="004B60C7" w:rsidRDefault="003C6990" w:rsidP="003C6990">
      <w:pPr>
        <w:jc w:val="both"/>
        <w:rPr>
          <w:rFonts w:ascii="Times New Roman" w:hAnsi="Times New Roman" w:cs="Times New Roman"/>
          <w:sz w:val="18"/>
          <w:szCs w:val="18"/>
        </w:rPr>
      </w:pPr>
    </w:p>
    <w:p w14:paraId="19BDA364" w14:textId="77777777" w:rsidR="003C6990" w:rsidRPr="004B60C7" w:rsidRDefault="003C6990" w:rsidP="003C6990">
      <w:pPr>
        <w:pStyle w:val="ListParagraph"/>
        <w:numPr>
          <w:ilvl w:val="0"/>
          <w:numId w:val="19"/>
        </w:numPr>
        <w:tabs>
          <w:tab w:val="left" w:pos="8640"/>
        </w:tabs>
        <w:autoSpaceDE w:val="0"/>
        <w:autoSpaceDN w:val="0"/>
        <w:adjustRightInd w:val="0"/>
        <w:spacing w:after="0" w:line="240" w:lineRule="auto"/>
        <w:jc w:val="both"/>
        <w:rPr>
          <w:rFonts w:ascii="Times New Roman" w:hAnsi="Times New Roman" w:cs="Times New Roman"/>
          <w:b/>
          <w:bCs/>
          <w:lang w:val="en-GB"/>
        </w:rPr>
      </w:pPr>
      <w:r w:rsidRPr="004B60C7">
        <w:rPr>
          <w:rFonts w:ascii="Times New Roman" w:hAnsi="Times New Roman" w:cs="Times New Roman"/>
          <w:b/>
          <w:bCs/>
          <w:lang w:val="en-GB"/>
        </w:rPr>
        <w:t xml:space="preserve">AIM AND OBJECTIVES OF THE ASSIGNEMENT </w:t>
      </w:r>
    </w:p>
    <w:p w14:paraId="1B31E156" w14:textId="77777777" w:rsidR="003C6990" w:rsidRPr="004B60C7" w:rsidRDefault="003C6990" w:rsidP="003C6990">
      <w:pPr>
        <w:pStyle w:val="BodyText2"/>
        <w:jc w:val="both"/>
        <w:rPr>
          <w:rFonts w:ascii="Times New Roman" w:hAnsi="Times New Roman" w:cs="Times New Roman"/>
        </w:rPr>
      </w:pPr>
      <w:r w:rsidRPr="004B60C7">
        <w:rPr>
          <w:rFonts w:ascii="Times New Roman" w:hAnsi="Times New Roman" w:cs="Times New Roman"/>
        </w:rPr>
        <w:tab/>
      </w:r>
    </w:p>
    <w:p w14:paraId="639E67F2" w14:textId="77777777" w:rsidR="003C6990" w:rsidRPr="004B60C7" w:rsidRDefault="003C6990" w:rsidP="003C6990">
      <w:pPr>
        <w:pStyle w:val="BodyText2"/>
        <w:jc w:val="both"/>
        <w:rPr>
          <w:rFonts w:ascii="Times New Roman" w:hAnsi="Times New Roman" w:cs="Times New Roman"/>
          <w:b w:val="0"/>
          <w:color w:val="000000"/>
          <w:sz w:val="24"/>
          <w:szCs w:val="24"/>
          <w:lang w:val="en-US"/>
        </w:rPr>
      </w:pPr>
      <w:r w:rsidRPr="004B60C7">
        <w:rPr>
          <w:rFonts w:ascii="Times New Roman" w:hAnsi="Times New Roman" w:cs="Times New Roman"/>
          <w:b w:val="0"/>
          <w:color w:val="000000"/>
          <w:sz w:val="24"/>
          <w:szCs w:val="24"/>
          <w:lang w:val="en-US"/>
        </w:rPr>
        <w:t>The key objective of the assignment is to develop a toolkit for the purpose of guiding AU MS on the development of their national cybersecurity strategies to ensure strengthened cybersecurity governance frameworks and harmonization with the AU Continental AI Strategy among others.</w:t>
      </w:r>
    </w:p>
    <w:p w14:paraId="4F06A899" w14:textId="77777777" w:rsidR="003C6990" w:rsidRPr="004B60C7" w:rsidRDefault="003C6990" w:rsidP="003C6990">
      <w:pPr>
        <w:pStyle w:val="BodyText2"/>
        <w:jc w:val="both"/>
        <w:rPr>
          <w:rFonts w:ascii="Times New Roman" w:hAnsi="Times New Roman" w:cs="Times New Roman"/>
        </w:rPr>
      </w:pPr>
    </w:p>
    <w:p w14:paraId="4D7ECED2" w14:textId="77777777" w:rsidR="003C6990" w:rsidRPr="004B60C7" w:rsidRDefault="003C6990" w:rsidP="003C6990">
      <w:pPr>
        <w:pStyle w:val="BodyText2"/>
        <w:numPr>
          <w:ilvl w:val="0"/>
          <w:numId w:val="19"/>
        </w:numPr>
        <w:jc w:val="left"/>
        <w:rPr>
          <w:rFonts w:ascii="Times New Roman" w:hAnsi="Times New Roman" w:cs="Times New Roman"/>
          <w:bCs/>
          <w:sz w:val="24"/>
          <w:szCs w:val="24"/>
        </w:rPr>
      </w:pPr>
      <w:r w:rsidRPr="004B60C7">
        <w:rPr>
          <w:rFonts w:ascii="Times New Roman" w:hAnsi="Times New Roman" w:cs="Times New Roman"/>
          <w:bCs/>
          <w:sz w:val="24"/>
          <w:szCs w:val="24"/>
        </w:rPr>
        <w:t>SCOPE OF WORK</w:t>
      </w:r>
    </w:p>
    <w:p w14:paraId="14D134F2" w14:textId="77777777" w:rsidR="003C6990" w:rsidRPr="004B60C7" w:rsidRDefault="003C6990" w:rsidP="003C6990">
      <w:pPr>
        <w:pStyle w:val="ListParagraph"/>
        <w:autoSpaceDE w:val="0"/>
        <w:autoSpaceDN w:val="0"/>
        <w:adjustRightInd w:val="0"/>
        <w:ind w:left="360"/>
        <w:jc w:val="both"/>
        <w:rPr>
          <w:rFonts w:ascii="Times New Roman" w:hAnsi="Times New Roman" w:cs="Times New Roman"/>
        </w:rPr>
      </w:pPr>
    </w:p>
    <w:p w14:paraId="38E8D58C" w14:textId="77777777" w:rsidR="003C6990" w:rsidRPr="004B60C7" w:rsidRDefault="003C6990" w:rsidP="003C6990">
      <w:pPr>
        <w:pStyle w:val="ListParagraph"/>
        <w:autoSpaceDE w:val="0"/>
        <w:autoSpaceDN w:val="0"/>
        <w:adjustRightInd w:val="0"/>
        <w:ind w:left="360"/>
        <w:jc w:val="both"/>
        <w:rPr>
          <w:rFonts w:ascii="Times New Roman" w:hAnsi="Times New Roman" w:cs="Times New Roman"/>
        </w:rPr>
      </w:pPr>
      <w:r w:rsidRPr="004B60C7">
        <w:rPr>
          <w:rFonts w:ascii="Times New Roman" w:hAnsi="Times New Roman" w:cs="Times New Roman"/>
        </w:rPr>
        <w:t xml:space="preserve">The consultant is expected to perform the following activities: </w:t>
      </w:r>
    </w:p>
    <w:p w14:paraId="57552716" w14:textId="77777777" w:rsidR="003C6990" w:rsidRPr="004B60C7" w:rsidRDefault="003C6990" w:rsidP="003C6990">
      <w:pPr>
        <w:pStyle w:val="ListParagraph"/>
        <w:autoSpaceDE w:val="0"/>
        <w:autoSpaceDN w:val="0"/>
        <w:adjustRightInd w:val="0"/>
        <w:ind w:left="360"/>
        <w:jc w:val="both"/>
        <w:rPr>
          <w:rFonts w:ascii="Times New Roman" w:hAnsi="Times New Roman" w:cs="Times New Roman"/>
        </w:rPr>
      </w:pPr>
    </w:p>
    <w:p w14:paraId="78C95EEA" w14:textId="77777777" w:rsidR="003C6990" w:rsidRPr="004B60C7" w:rsidRDefault="003C6990" w:rsidP="003C6990">
      <w:pPr>
        <w:pStyle w:val="ListParagraph"/>
        <w:numPr>
          <w:ilvl w:val="0"/>
          <w:numId w:val="20"/>
        </w:numPr>
        <w:autoSpaceDE w:val="0"/>
        <w:autoSpaceDN w:val="0"/>
        <w:adjustRightInd w:val="0"/>
        <w:spacing w:after="157" w:line="240" w:lineRule="auto"/>
        <w:jc w:val="both"/>
        <w:rPr>
          <w:rFonts w:ascii="Times New Roman" w:hAnsi="Times New Roman" w:cs="Times New Roman"/>
        </w:rPr>
      </w:pPr>
      <w:r w:rsidRPr="004B60C7">
        <w:rPr>
          <w:rFonts w:ascii="Times New Roman" w:hAnsi="Times New Roman" w:cs="Times New Roman"/>
        </w:rPr>
        <w:t>Develop inception report,</w:t>
      </w:r>
    </w:p>
    <w:p w14:paraId="604B34BC" w14:textId="77777777" w:rsidR="003C6990" w:rsidRPr="004B60C7" w:rsidRDefault="003C6990" w:rsidP="003C6990">
      <w:pPr>
        <w:pStyle w:val="ListParagraph"/>
        <w:numPr>
          <w:ilvl w:val="0"/>
          <w:numId w:val="20"/>
        </w:numPr>
        <w:autoSpaceDE w:val="0"/>
        <w:autoSpaceDN w:val="0"/>
        <w:adjustRightInd w:val="0"/>
        <w:spacing w:after="157" w:line="240" w:lineRule="auto"/>
        <w:jc w:val="both"/>
        <w:rPr>
          <w:rFonts w:ascii="Times New Roman" w:hAnsi="Times New Roman" w:cs="Times New Roman"/>
        </w:rPr>
      </w:pPr>
      <w:r w:rsidRPr="004B60C7">
        <w:rPr>
          <w:rFonts w:ascii="Times New Roman" w:hAnsi="Times New Roman" w:cs="Times New Roman"/>
        </w:rPr>
        <w:t>Perform desk work assessment of African countries cybersecurity strategy readiness using methodologies such as surveys, desk review of national strategies and interviews.</w:t>
      </w:r>
    </w:p>
    <w:p w14:paraId="403308B5" w14:textId="77777777" w:rsidR="003C6990" w:rsidRPr="004B60C7" w:rsidRDefault="003C6990" w:rsidP="003C6990">
      <w:pPr>
        <w:pStyle w:val="ListParagraph"/>
        <w:numPr>
          <w:ilvl w:val="0"/>
          <w:numId w:val="20"/>
        </w:numPr>
        <w:autoSpaceDE w:val="0"/>
        <w:autoSpaceDN w:val="0"/>
        <w:adjustRightInd w:val="0"/>
        <w:spacing w:after="157" w:line="240" w:lineRule="auto"/>
        <w:jc w:val="both"/>
        <w:rPr>
          <w:rFonts w:ascii="Times New Roman" w:hAnsi="Times New Roman" w:cs="Times New Roman"/>
        </w:rPr>
      </w:pPr>
      <w:r w:rsidRPr="004B60C7">
        <w:rPr>
          <w:rFonts w:ascii="Times New Roman" w:hAnsi="Times New Roman" w:cs="Times New Roman"/>
        </w:rPr>
        <w:t xml:space="preserve">Define readiness with measurable criteria </w:t>
      </w:r>
    </w:p>
    <w:p w14:paraId="00E1DDA0" w14:textId="77777777" w:rsidR="003C6990" w:rsidRPr="004B60C7" w:rsidRDefault="003C6990" w:rsidP="003C6990">
      <w:pPr>
        <w:pStyle w:val="ListParagraph"/>
        <w:numPr>
          <w:ilvl w:val="0"/>
          <w:numId w:val="20"/>
        </w:numPr>
        <w:tabs>
          <w:tab w:val="left" w:pos="567"/>
        </w:tabs>
        <w:autoSpaceDE w:val="0"/>
        <w:autoSpaceDN w:val="0"/>
        <w:adjustRightInd w:val="0"/>
        <w:spacing w:after="0" w:line="240" w:lineRule="auto"/>
        <w:contextualSpacing w:val="0"/>
        <w:jc w:val="both"/>
        <w:rPr>
          <w:rFonts w:ascii="Times New Roman" w:hAnsi="Times New Roman" w:cs="Times New Roman"/>
        </w:rPr>
      </w:pPr>
      <w:r w:rsidRPr="004B60C7">
        <w:rPr>
          <w:rFonts w:ascii="Times New Roman" w:hAnsi="Times New Roman" w:cs="Times New Roman"/>
          <w:color w:val="000000"/>
        </w:rPr>
        <w:lastRenderedPageBreak/>
        <w:t xml:space="preserve">  Review the continental cybersecurity strategy which will constitute the building blocks for the toolkit,</w:t>
      </w:r>
    </w:p>
    <w:p w14:paraId="73FFFCBE" w14:textId="77777777" w:rsidR="003C6990" w:rsidRPr="004B60C7" w:rsidRDefault="003C6990" w:rsidP="003C6990">
      <w:pPr>
        <w:pStyle w:val="ListParagraph"/>
        <w:numPr>
          <w:ilvl w:val="0"/>
          <w:numId w:val="20"/>
        </w:numPr>
        <w:tabs>
          <w:tab w:val="left" w:pos="567"/>
        </w:tabs>
        <w:spacing w:after="0" w:line="240" w:lineRule="auto"/>
        <w:contextualSpacing w:val="0"/>
        <w:jc w:val="both"/>
        <w:rPr>
          <w:rFonts w:ascii="Times New Roman" w:hAnsi="Times New Roman" w:cs="Times New Roman"/>
          <w:color w:val="000000"/>
        </w:rPr>
      </w:pPr>
      <w:r w:rsidRPr="004B60C7">
        <w:rPr>
          <w:rFonts w:ascii="Times New Roman" w:hAnsi="Times New Roman" w:cs="Times New Roman"/>
          <w:color w:val="000000"/>
        </w:rPr>
        <w:t xml:space="preserve">  Conduct needs assessment of countries relating to cybersecurity strategies and collect national and regional (AU) cybersecurity related frameworks/ blueprints as basis for the toolkit development,</w:t>
      </w:r>
    </w:p>
    <w:p w14:paraId="3E8FF904" w14:textId="77777777" w:rsidR="003C6990" w:rsidRPr="004B60C7" w:rsidRDefault="003C6990" w:rsidP="003C6990">
      <w:pPr>
        <w:pStyle w:val="ListParagraph"/>
        <w:numPr>
          <w:ilvl w:val="0"/>
          <w:numId w:val="20"/>
        </w:numPr>
        <w:tabs>
          <w:tab w:val="left" w:pos="567"/>
        </w:tabs>
        <w:spacing w:after="0" w:line="240" w:lineRule="auto"/>
        <w:contextualSpacing w:val="0"/>
        <w:jc w:val="both"/>
        <w:rPr>
          <w:rFonts w:ascii="Times New Roman" w:hAnsi="Times New Roman" w:cs="Times New Roman"/>
          <w:color w:val="000000"/>
        </w:rPr>
      </w:pPr>
      <w:r w:rsidRPr="004B60C7">
        <w:rPr>
          <w:rFonts w:ascii="Times New Roman" w:hAnsi="Times New Roman" w:cs="Times New Roman"/>
        </w:rPr>
        <w:t xml:space="preserve">  Review existing work by RECs and AUC pertaining to regional cybersecurity strategies/ blueprints and identify areas for updating and improvements to draw inferences from lessons learned of what worked on the ground and what did not work considering the African context,</w:t>
      </w:r>
    </w:p>
    <w:p w14:paraId="3450D45D" w14:textId="77777777" w:rsidR="003C6990" w:rsidRPr="004B60C7" w:rsidRDefault="003C6990" w:rsidP="003C6990">
      <w:pPr>
        <w:pStyle w:val="ListParagraph"/>
        <w:numPr>
          <w:ilvl w:val="0"/>
          <w:numId w:val="20"/>
        </w:numPr>
        <w:spacing w:after="0" w:line="240" w:lineRule="auto"/>
        <w:rPr>
          <w:rFonts w:ascii="Times New Roman" w:hAnsi="Times New Roman" w:cs="Times New Roman"/>
        </w:rPr>
      </w:pPr>
      <w:r w:rsidRPr="004B60C7">
        <w:rPr>
          <w:rFonts w:ascii="Times New Roman" w:hAnsi="Times New Roman" w:cs="Times New Roman"/>
        </w:rPr>
        <w:t>Identify practical priority areas in the short, medium and long term. These areas must respond to African users’ needs,</w:t>
      </w:r>
    </w:p>
    <w:p w14:paraId="1BEFB952" w14:textId="77777777" w:rsidR="003C6990" w:rsidRPr="004B60C7" w:rsidRDefault="003C6990" w:rsidP="003C6990">
      <w:pPr>
        <w:pStyle w:val="ListParagraph"/>
        <w:numPr>
          <w:ilvl w:val="0"/>
          <w:numId w:val="20"/>
        </w:numPr>
        <w:autoSpaceDE w:val="0"/>
        <w:autoSpaceDN w:val="0"/>
        <w:adjustRightInd w:val="0"/>
        <w:spacing w:after="157" w:line="240" w:lineRule="auto"/>
        <w:jc w:val="both"/>
        <w:rPr>
          <w:rFonts w:ascii="Times New Roman" w:hAnsi="Times New Roman" w:cs="Times New Roman"/>
        </w:rPr>
      </w:pPr>
      <w:r w:rsidRPr="004B60C7">
        <w:rPr>
          <w:rFonts w:ascii="Times New Roman" w:hAnsi="Times New Roman" w:cs="Times New Roman"/>
        </w:rPr>
        <w:t>Draft a comprehensive toolkit for national cybersecurity strategies to be used by African member states,</w:t>
      </w:r>
    </w:p>
    <w:p w14:paraId="56A547D8" w14:textId="77777777" w:rsidR="003C6990" w:rsidRPr="004B60C7" w:rsidRDefault="003C6990" w:rsidP="003C6990">
      <w:pPr>
        <w:pStyle w:val="ListParagraph"/>
        <w:numPr>
          <w:ilvl w:val="0"/>
          <w:numId w:val="20"/>
        </w:numPr>
        <w:autoSpaceDE w:val="0"/>
        <w:autoSpaceDN w:val="0"/>
        <w:adjustRightInd w:val="0"/>
        <w:spacing w:after="157" w:line="240" w:lineRule="auto"/>
        <w:jc w:val="both"/>
        <w:rPr>
          <w:rFonts w:ascii="Times New Roman" w:hAnsi="Times New Roman" w:cs="Times New Roman"/>
        </w:rPr>
      </w:pPr>
      <w:r w:rsidRPr="004B60C7">
        <w:rPr>
          <w:rFonts w:ascii="Times New Roman" w:hAnsi="Times New Roman" w:cs="Times New Roman"/>
        </w:rPr>
        <w:t>The toolkit should include incident response frameworks, cyber risk assessments, and national-level SOC guidance. The toolkit should also include pillars aligned with global standards such as Governance and Legal, Protection of Critical Infrastructure, Incident response &amp; resilience, capacity &amp; awareness, cooperation &amp; PPP</w:t>
      </w:r>
    </w:p>
    <w:p w14:paraId="1DC20722" w14:textId="77777777" w:rsidR="003C6990" w:rsidRPr="004B60C7" w:rsidRDefault="003C6990" w:rsidP="003C6990">
      <w:pPr>
        <w:pStyle w:val="ListParagraph"/>
        <w:numPr>
          <w:ilvl w:val="0"/>
          <w:numId w:val="20"/>
        </w:numPr>
        <w:autoSpaceDE w:val="0"/>
        <w:autoSpaceDN w:val="0"/>
        <w:adjustRightInd w:val="0"/>
        <w:spacing w:after="157" w:line="240" w:lineRule="auto"/>
        <w:jc w:val="both"/>
        <w:rPr>
          <w:rFonts w:ascii="Times New Roman" w:hAnsi="Times New Roman" w:cs="Times New Roman"/>
        </w:rPr>
      </w:pPr>
      <w:r w:rsidRPr="004B60C7">
        <w:rPr>
          <w:rFonts w:ascii="Times New Roman" w:hAnsi="Times New Roman" w:cs="Times New Roman"/>
        </w:rPr>
        <w:t>The toolkit should contain a Cybersecurity Resilience Framework with incident response playbooks for AU Member States and a mapping table aligning international frameworks with the AU context.</w:t>
      </w:r>
    </w:p>
    <w:p w14:paraId="379858C7" w14:textId="77777777" w:rsidR="003C6990" w:rsidRPr="004B60C7" w:rsidRDefault="003C6990" w:rsidP="003C6990">
      <w:pPr>
        <w:pStyle w:val="ListParagraph"/>
        <w:numPr>
          <w:ilvl w:val="0"/>
          <w:numId w:val="20"/>
        </w:numPr>
        <w:autoSpaceDE w:val="0"/>
        <w:autoSpaceDN w:val="0"/>
        <w:adjustRightInd w:val="0"/>
        <w:spacing w:after="157" w:line="240" w:lineRule="auto"/>
        <w:jc w:val="both"/>
        <w:rPr>
          <w:rFonts w:ascii="Times New Roman" w:hAnsi="Times New Roman" w:cs="Times New Roman"/>
        </w:rPr>
      </w:pPr>
      <w:r w:rsidRPr="004B60C7">
        <w:rPr>
          <w:rFonts w:ascii="Times New Roman" w:hAnsi="Times New Roman" w:cs="Times New Roman"/>
        </w:rPr>
        <w:t>The toolkit should outline a collaboration framework for public-private partnerships, which are critical for cybersecurity capability building thus ensuring stronger integration with public-private partnerships and encouraging collaboration with tech firms, ISPs, and financial sectors,</w:t>
      </w:r>
    </w:p>
    <w:p w14:paraId="6A929153" w14:textId="77777777" w:rsidR="003C6990" w:rsidRPr="004B60C7" w:rsidRDefault="003C6990" w:rsidP="003C6990">
      <w:pPr>
        <w:pStyle w:val="ListParagraph"/>
        <w:numPr>
          <w:ilvl w:val="0"/>
          <w:numId w:val="20"/>
        </w:numPr>
        <w:autoSpaceDE w:val="0"/>
        <w:autoSpaceDN w:val="0"/>
        <w:adjustRightInd w:val="0"/>
        <w:spacing w:after="157" w:line="240" w:lineRule="auto"/>
        <w:jc w:val="both"/>
        <w:rPr>
          <w:rFonts w:ascii="Times New Roman" w:hAnsi="Times New Roman" w:cs="Times New Roman"/>
        </w:rPr>
      </w:pPr>
      <w:r w:rsidRPr="004B60C7">
        <w:rPr>
          <w:rFonts w:ascii="Times New Roman" w:hAnsi="Times New Roman" w:cs="Times New Roman"/>
        </w:rPr>
        <w:t>Organize a validation workshop on the developed (toolkit) involving African technical experts and policy stakeholders.</w:t>
      </w:r>
    </w:p>
    <w:p w14:paraId="13DDFE7D" w14:textId="77777777" w:rsidR="003C6990" w:rsidRPr="004B60C7" w:rsidRDefault="003C6990" w:rsidP="003C6990">
      <w:pPr>
        <w:pStyle w:val="ListParagraph"/>
        <w:numPr>
          <w:ilvl w:val="0"/>
          <w:numId w:val="20"/>
        </w:numPr>
        <w:autoSpaceDE w:val="0"/>
        <w:autoSpaceDN w:val="0"/>
        <w:adjustRightInd w:val="0"/>
        <w:spacing w:after="157" w:line="240" w:lineRule="auto"/>
        <w:jc w:val="both"/>
        <w:rPr>
          <w:rFonts w:ascii="Times New Roman" w:hAnsi="Times New Roman" w:cs="Times New Roman"/>
        </w:rPr>
      </w:pPr>
      <w:r w:rsidRPr="004B60C7">
        <w:rPr>
          <w:rFonts w:ascii="Times New Roman" w:hAnsi="Times New Roman" w:cs="Times New Roman"/>
        </w:rPr>
        <w:t xml:space="preserve"> Finalize the documents following experts’ feedback and recommendations,</w:t>
      </w:r>
    </w:p>
    <w:p w14:paraId="4678B303" w14:textId="77777777" w:rsidR="003C6990" w:rsidRPr="004B60C7" w:rsidRDefault="003C6990" w:rsidP="003C6990">
      <w:pPr>
        <w:pStyle w:val="ListParagraph"/>
        <w:numPr>
          <w:ilvl w:val="0"/>
          <w:numId w:val="20"/>
        </w:numPr>
        <w:autoSpaceDE w:val="0"/>
        <w:autoSpaceDN w:val="0"/>
        <w:adjustRightInd w:val="0"/>
        <w:spacing w:after="157" w:line="240" w:lineRule="auto"/>
        <w:jc w:val="both"/>
        <w:rPr>
          <w:rFonts w:ascii="Times New Roman" w:hAnsi="Times New Roman" w:cs="Times New Roman"/>
        </w:rPr>
      </w:pPr>
      <w:r w:rsidRPr="004B60C7">
        <w:rPr>
          <w:rFonts w:ascii="Times New Roman" w:hAnsi="Times New Roman" w:cs="Times New Roman"/>
        </w:rPr>
        <w:t>Develop a user manual, training, awareness raising and best practices materials to support the implementation and dissemination of the toolkit. The user manual/ training material should incorporate Key Performance Indicators (KPIs) for measuring cybersecurity progress.</w:t>
      </w:r>
    </w:p>
    <w:p w14:paraId="1F785D5F" w14:textId="77777777" w:rsidR="003C6990" w:rsidRPr="004B60C7" w:rsidRDefault="003C6990" w:rsidP="003C6990">
      <w:pPr>
        <w:autoSpaceDE w:val="0"/>
        <w:autoSpaceDN w:val="0"/>
        <w:adjustRightInd w:val="0"/>
        <w:rPr>
          <w:rFonts w:ascii="Times New Roman" w:eastAsia="Calibri" w:hAnsi="Times New Roman" w:cs="Times New Roman"/>
          <w:color w:val="000000"/>
          <w:sz w:val="23"/>
          <w:szCs w:val="23"/>
        </w:rPr>
      </w:pPr>
    </w:p>
    <w:p w14:paraId="67A2D2D6" w14:textId="77777777" w:rsidR="003C6990" w:rsidRPr="004B60C7" w:rsidRDefault="003C6990" w:rsidP="003C6990">
      <w:pPr>
        <w:pStyle w:val="BodyText2"/>
        <w:numPr>
          <w:ilvl w:val="0"/>
          <w:numId w:val="19"/>
        </w:numPr>
        <w:jc w:val="left"/>
        <w:rPr>
          <w:rFonts w:ascii="Times New Roman" w:hAnsi="Times New Roman" w:cs="Times New Roman"/>
          <w:bCs/>
          <w:sz w:val="24"/>
          <w:szCs w:val="24"/>
        </w:rPr>
      </w:pPr>
      <w:r w:rsidRPr="004B60C7">
        <w:rPr>
          <w:rFonts w:ascii="Times New Roman" w:hAnsi="Times New Roman" w:cs="Times New Roman"/>
          <w:bCs/>
          <w:sz w:val="24"/>
          <w:szCs w:val="24"/>
        </w:rPr>
        <w:t>EXPECTED DELIVERABLES</w:t>
      </w:r>
    </w:p>
    <w:p w14:paraId="6C7F46F6" w14:textId="77777777" w:rsidR="003C6990" w:rsidRPr="004B60C7" w:rsidRDefault="003C6990" w:rsidP="003C6990">
      <w:pPr>
        <w:jc w:val="both"/>
        <w:rPr>
          <w:rFonts w:ascii="Times New Roman" w:hAnsi="Times New Roman" w:cs="Times New Roman"/>
          <w:b/>
          <w:bCs/>
        </w:rPr>
      </w:pPr>
    </w:p>
    <w:p w14:paraId="69D248CC" w14:textId="77777777" w:rsidR="003C6990" w:rsidRPr="004B60C7" w:rsidRDefault="003C6990" w:rsidP="003C6990">
      <w:pPr>
        <w:spacing w:after="14" w:line="250" w:lineRule="auto"/>
        <w:ind w:left="182"/>
        <w:jc w:val="both"/>
        <w:rPr>
          <w:rFonts w:ascii="Times New Roman" w:hAnsi="Times New Roman" w:cs="Times New Roman"/>
        </w:rPr>
      </w:pPr>
      <w:bookmarkStart w:id="2" w:name="_Hlk198819394"/>
      <w:r w:rsidRPr="004B60C7">
        <w:rPr>
          <w:rFonts w:ascii="Times New Roman" w:hAnsi="Times New Roman" w:cs="Times New Roman"/>
        </w:rPr>
        <w:t xml:space="preserve">All deliverables, including reports, architecture, plans, and other artifacts, will be </w:t>
      </w:r>
      <w:proofErr w:type="gramStart"/>
      <w:r w:rsidRPr="004B60C7">
        <w:rPr>
          <w:rFonts w:ascii="Times New Roman" w:hAnsi="Times New Roman" w:cs="Times New Roman"/>
        </w:rPr>
        <w:t>submitted</w:t>
      </w:r>
      <w:proofErr w:type="gramEnd"/>
      <w:r w:rsidRPr="004B60C7">
        <w:rPr>
          <w:rFonts w:ascii="Times New Roman" w:hAnsi="Times New Roman" w:cs="Times New Roman"/>
        </w:rPr>
        <w:t xml:space="preserve"> shall be provided in both electronic and printed formats to the Infrastructure and Energy Directorate project manager for acceptance and/or approval. The project deliverables and work products shall be as follows: </w:t>
      </w:r>
    </w:p>
    <w:p w14:paraId="433F96A5" w14:textId="77777777" w:rsidR="003C6990" w:rsidRPr="004B60C7" w:rsidRDefault="003C6990" w:rsidP="003C6990">
      <w:pPr>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715"/>
        <w:gridCol w:w="4676"/>
        <w:gridCol w:w="3233"/>
      </w:tblGrid>
      <w:tr w:rsidR="003C6990" w:rsidRPr="004B60C7" w14:paraId="4A44063D" w14:textId="77777777" w:rsidTr="00086475">
        <w:tc>
          <w:tcPr>
            <w:tcW w:w="715" w:type="dxa"/>
          </w:tcPr>
          <w:p w14:paraId="79831E4A" w14:textId="77777777" w:rsidR="003C6990" w:rsidRPr="004B60C7" w:rsidRDefault="003C6990" w:rsidP="00086475">
            <w:pPr>
              <w:contextualSpacing/>
              <w:jc w:val="both"/>
              <w:rPr>
                <w:rFonts w:ascii="Times New Roman" w:hAnsi="Times New Roman" w:cs="Times New Roman"/>
                <w:b/>
              </w:rPr>
            </w:pPr>
          </w:p>
        </w:tc>
        <w:tc>
          <w:tcPr>
            <w:tcW w:w="4676" w:type="dxa"/>
          </w:tcPr>
          <w:p w14:paraId="362E01BB" w14:textId="77777777" w:rsidR="003C6990" w:rsidRPr="004B60C7" w:rsidRDefault="003C6990" w:rsidP="00086475">
            <w:pPr>
              <w:contextualSpacing/>
              <w:jc w:val="both"/>
              <w:rPr>
                <w:rFonts w:ascii="Times New Roman" w:hAnsi="Times New Roman" w:cs="Times New Roman"/>
                <w:b/>
              </w:rPr>
            </w:pPr>
            <w:r w:rsidRPr="004B60C7">
              <w:rPr>
                <w:rFonts w:ascii="Times New Roman" w:hAnsi="Times New Roman" w:cs="Times New Roman"/>
                <w:b/>
              </w:rPr>
              <w:t xml:space="preserve">Deliverables </w:t>
            </w:r>
          </w:p>
        </w:tc>
        <w:tc>
          <w:tcPr>
            <w:tcW w:w="3233" w:type="dxa"/>
          </w:tcPr>
          <w:p w14:paraId="1E053EB9" w14:textId="77777777" w:rsidR="003C6990" w:rsidRPr="004B60C7" w:rsidRDefault="003C6990" w:rsidP="00086475">
            <w:pPr>
              <w:contextualSpacing/>
              <w:jc w:val="both"/>
              <w:rPr>
                <w:rFonts w:ascii="Times New Roman" w:hAnsi="Times New Roman" w:cs="Times New Roman"/>
                <w:b/>
              </w:rPr>
            </w:pPr>
            <w:r w:rsidRPr="004B60C7">
              <w:rPr>
                <w:rFonts w:ascii="Times New Roman" w:hAnsi="Times New Roman" w:cs="Times New Roman"/>
                <w:b/>
              </w:rPr>
              <w:t xml:space="preserve">Deliverables after signing of contract </w:t>
            </w:r>
          </w:p>
        </w:tc>
      </w:tr>
      <w:tr w:rsidR="003C6990" w:rsidRPr="004B60C7" w14:paraId="38B440BD" w14:textId="77777777" w:rsidTr="00086475">
        <w:tc>
          <w:tcPr>
            <w:tcW w:w="8624" w:type="dxa"/>
            <w:gridSpan w:val="3"/>
          </w:tcPr>
          <w:p w14:paraId="2EB0337E" w14:textId="77777777" w:rsidR="003C6990" w:rsidRPr="004B60C7" w:rsidRDefault="003C6990" w:rsidP="00086475">
            <w:pPr>
              <w:contextualSpacing/>
              <w:jc w:val="both"/>
              <w:rPr>
                <w:rFonts w:ascii="Times New Roman" w:hAnsi="Times New Roman" w:cs="Times New Roman"/>
                <w:b/>
              </w:rPr>
            </w:pPr>
            <w:r w:rsidRPr="004B60C7">
              <w:rPr>
                <w:rFonts w:ascii="Times New Roman" w:hAnsi="Times New Roman" w:cs="Times New Roman"/>
                <w:b/>
              </w:rPr>
              <w:t>Development of national cybersecurity strategy toolkit for AU MS</w:t>
            </w:r>
          </w:p>
        </w:tc>
      </w:tr>
      <w:tr w:rsidR="003C6990" w:rsidRPr="004B60C7" w14:paraId="4EE54390" w14:textId="77777777" w:rsidTr="00086475">
        <w:tc>
          <w:tcPr>
            <w:tcW w:w="715" w:type="dxa"/>
          </w:tcPr>
          <w:p w14:paraId="762475F0" w14:textId="77777777" w:rsidR="003C6990" w:rsidRPr="004B60C7" w:rsidRDefault="003C6990" w:rsidP="00086475">
            <w:pPr>
              <w:contextualSpacing/>
              <w:jc w:val="both"/>
              <w:rPr>
                <w:rFonts w:ascii="Times New Roman" w:hAnsi="Times New Roman" w:cs="Times New Roman"/>
                <w:b/>
              </w:rPr>
            </w:pPr>
            <w:r w:rsidRPr="004B60C7">
              <w:rPr>
                <w:rFonts w:ascii="Times New Roman" w:hAnsi="Times New Roman" w:cs="Times New Roman"/>
                <w:b/>
              </w:rPr>
              <w:t>1.</w:t>
            </w:r>
          </w:p>
        </w:tc>
        <w:tc>
          <w:tcPr>
            <w:tcW w:w="4676" w:type="dxa"/>
          </w:tcPr>
          <w:p w14:paraId="6FCD6BE0" w14:textId="77777777" w:rsidR="003C6990" w:rsidRPr="004B60C7" w:rsidRDefault="003C6990" w:rsidP="00086475">
            <w:pPr>
              <w:jc w:val="both"/>
              <w:rPr>
                <w:rFonts w:ascii="Times New Roman" w:hAnsi="Times New Roman" w:cs="Times New Roman"/>
              </w:rPr>
            </w:pPr>
            <w:r w:rsidRPr="004B60C7">
              <w:rPr>
                <w:rFonts w:ascii="Times New Roman" w:hAnsi="Times New Roman" w:cs="Times New Roman"/>
              </w:rPr>
              <w:t>Inception report</w:t>
            </w:r>
          </w:p>
          <w:p w14:paraId="36B05B99" w14:textId="77777777" w:rsidR="003C6990" w:rsidRPr="004B60C7" w:rsidRDefault="003C6990" w:rsidP="00086475">
            <w:pPr>
              <w:contextualSpacing/>
              <w:jc w:val="both"/>
              <w:rPr>
                <w:rFonts w:ascii="Times New Roman" w:hAnsi="Times New Roman" w:cs="Times New Roman"/>
              </w:rPr>
            </w:pPr>
          </w:p>
        </w:tc>
        <w:tc>
          <w:tcPr>
            <w:tcW w:w="3233" w:type="dxa"/>
          </w:tcPr>
          <w:p w14:paraId="26B6D3BA" w14:textId="77777777" w:rsidR="003C6990" w:rsidRPr="004B60C7" w:rsidRDefault="003C6990" w:rsidP="00086475">
            <w:pPr>
              <w:contextualSpacing/>
              <w:jc w:val="both"/>
              <w:rPr>
                <w:rFonts w:ascii="Times New Roman" w:hAnsi="Times New Roman" w:cs="Times New Roman"/>
              </w:rPr>
            </w:pPr>
            <w:r w:rsidRPr="004B60C7">
              <w:rPr>
                <w:rFonts w:ascii="Times New Roman" w:hAnsi="Times New Roman" w:cs="Times New Roman"/>
              </w:rPr>
              <w:lastRenderedPageBreak/>
              <w:t>1 month</w:t>
            </w:r>
          </w:p>
        </w:tc>
      </w:tr>
      <w:tr w:rsidR="003C6990" w:rsidRPr="004B60C7" w14:paraId="66E6D2A5" w14:textId="77777777" w:rsidTr="00086475">
        <w:tc>
          <w:tcPr>
            <w:tcW w:w="715" w:type="dxa"/>
          </w:tcPr>
          <w:p w14:paraId="4C5DBF9B" w14:textId="77777777" w:rsidR="003C6990" w:rsidRPr="004B60C7" w:rsidRDefault="003C6990" w:rsidP="00086475">
            <w:pPr>
              <w:contextualSpacing/>
              <w:jc w:val="both"/>
              <w:rPr>
                <w:rFonts w:ascii="Times New Roman" w:hAnsi="Times New Roman" w:cs="Times New Roman"/>
                <w:b/>
              </w:rPr>
            </w:pPr>
            <w:r w:rsidRPr="004B60C7">
              <w:rPr>
                <w:rFonts w:ascii="Times New Roman" w:hAnsi="Times New Roman" w:cs="Times New Roman"/>
                <w:b/>
              </w:rPr>
              <w:t>2.</w:t>
            </w:r>
          </w:p>
        </w:tc>
        <w:tc>
          <w:tcPr>
            <w:tcW w:w="4676" w:type="dxa"/>
          </w:tcPr>
          <w:p w14:paraId="438C8469" w14:textId="77777777" w:rsidR="003C6990" w:rsidRPr="004B60C7" w:rsidRDefault="003C6990" w:rsidP="00086475">
            <w:pPr>
              <w:rPr>
                <w:rFonts w:ascii="Times New Roman" w:hAnsi="Times New Roman" w:cs="Times New Roman"/>
              </w:rPr>
            </w:pPr>
            <w:r w:rsidRPr="004B60C7">
              <w:rPr>
                <w:rFonts w:ascii="Times New Roman" w:hAnsi="Times New Roman" w:cs="Times New Roman"/>
              </w:rPr>
              <w:t>Needs assessment, case collection developed, and baseline data compiled</w:t>
            </w:r>
          </w:p>
          <w:p w14:paraId="00C08797" w14:textId="77777777" w:rsidR="003C6990" w:rsidRPr="004B60C7" w:rsidRDefault="003C6990" w:rsidP="00086475">
            <w:pPr>
              <w:rPr>
                <w:rFonts w:ascii="Times New Roman" w:hAnsi="Times New Roman" w:cs="Times New Roman"/>
              </w:rPr>
            </w:pPr>
            <w:r w:rsidRPr="004B60C7">
              <w:rPr>
                <w:rFonts w:ascii="Times New Roman" w:hAnsi="Times New Roman" w:cs="Times New Roman"/>
              </w:rPr>
              <w:t xml:space="preserve"> (including mapping of existing policies, institutions, CSIRTS and legal frameworks per country)   </w:t>
            </w:r>
          </w:p>
          <w:p w14:paraId="751E5E5B" w14:textId="77777777" w:rsidR="003C6990" w:rsidRPr="004B60C7" w:rsidRDefault="003C6990" w:rsidP="00086475">
            <w:pPr>
              <w:contextualSpacing/>
              <w:jc w:val="both"/>
              <w:rPr>
                <w:rFonts w:ascii="Times New Roman" w:hAnsi="Times New Roman" w:cs="Times New Roman"/>
              </w:rPr>
            </w:pPr>
          </w:p>
        </w:tc>
        <w:tc>
          <w:tcPr>
            <w:tcW w:w="3233" w:type="dxa"/>
          </w:tcPr>
          <w:p w14:paraId="2916B33C" w14:textId="77777777" w:rsidR="003C6990" w:rsidRPr="004B60C7" w:rsidRDefault="003C6990" w:rsidP="00086475">
            <w:pPr>
              <w:contextualSpacing/>
              <w:jc w:val="both"/>
              <w:rPr>
                <w:rFonts w:ascii="Times New Roman" w:hAnsi="Times New Roman" w:cs="Times New Roman"/>
              </w:rPr>
            </w:pPr>
            <w:r w:rsidRPr="004B60C7">
              <w:rPr>
                <w:rFonts w:ascii="Times New Roman" w:hAnsi="Times New Roman" w:cs="Times New Roman"/>
              </w:rPr>
              <w:t xml:space="preserve">2 months </w:t>
            </w:r>
          </w:p>
        </w:tc>
      </w:tr>
      <w:tr w:rsidR="003C6990" w:rsidRPr="004B60C7" w14:paraId="4FBD0BBB" w14:textId="77777777" w:rsidTr="00086475">
        <w:tc>
          <w:tcPr>
            <w:tcW w:w="715" w:type="dxa"/>
          </w:tcPr>
          <w:p w14:paraId="402BF994" w14:textId="77777777" w:rsidR="003C6990" w:rsidRPr="004B60C7" w:rsidRDefault="003C6990" w:rsidP="00086475">
            <w:pPr>
              <w:contextualSpacing/>
              <w:jc w:val="both"/>
              <w:rPr>
                <w:rFonts w:ascii="Times New Roman" w:hAnsi="Times New Roman" w:cs="Times New Roman"/>
                <w:b/>
              </w:rPr>
            </w:pPr>
            <w:r w:rsidRPr="004B60C7">
              <w:rPr>
                <w:rFonts w:ascii="Times New Roman" w:hAnsi="Times New Roman" w:cs="Times New Roman"/>
                <w:b/>
              </w:rPr>
              <w:t>3.</w:t>
            </w:r>
          </w:p>
        </w:tc>
        <w:tc>
          <w:tcPr>
            <w:tcW w:w="4676" w:type="dxa"/>
          </w:tcPr>
          <w:p w14:paraId="72128358" w14:textId="77777777" w:rsidR="003C6990" w:rsidRPr="004B60C7" w:rsidRDefault="003C6990" w:rsidP="00086475">
            <w:pPr>
              <w:autoSpaceDE w:val="0"/>
              <w:autoSpaceDN w:val="0"/>
              <w:adjustRightInd w:val="0"/>
              <w:spacing w:after="157"/>
              <w:jc w:val="both"/>
              <w:rPr>
                <w:rFonts w:ascii="Times New Roman" w:hAnsi="Times New Roman" w:cs="Times New Roman"/>
              </w:rPr>
            </w:pPr>
            <w:r w:rsidRPr="004B60C7">
              <w:rPr>
                <w:rFonts w:ascii="Times New Roman" w:hAnsi="Times New Roman" w:cs="Times New Roman"/>
              </w:rPr>
              <w:t xml:space="preserve">Toolkit for national cybersecurity strategies drafted (including model templates and checklists-Strategy structure, action plan, KPI table, </w:t>
            </w:r>
            <w:proofErr w:type="spellStart"/>
            <w:r w:rsidRPr="004B60C7">
              <w:rPr>
                <w:rFonts w:ascii="Times New Roman" w:hAnsi="Times New Roman" w:cs="Times New Roman"/>
              </w:rPr>
              <w:t>etc</w:t>
            </w:r>
            <w:proofErr w:type="spellEnd"/>
            <w:r w:rsidRPr="004B60C7">
              <w:rPr>
                <w:rFonts w:ascii="Times New Roman" w:hAnsi="Times New Roman" w:cs="Times New Roman"/>
              </w:rPr>
              <w:t>)</w:t>
            </w:r>
          </w:p>
        </w:tc>
        <w:tc>
          <w:tcPr>
            <w:tcW w:w="3233" w:type="dxa"/>
          </w:tcPr>
          <w:p w14:paraId="4B45CC57" w14:textId="77777777" w:rsidR="003C6990" w:rsidRPr="004B60C7" w:rsidRDefault="003C6990" w:rsidP="00086475">
            <w:pPr>
              <w:contextualSpacing/>
              <w:jc w:val="both"/>
              <w:rPr>
                <w:rFonts w:ascii="Times New Roman" w:hAnsi="Times New Roman" w:cs="Times New Roman"/>
              </w:rPr>
            </w:pPr>
            <w:r w:rsidRPr="004B60C7">
              <w:rPr>
                <w:rFonts w:ascii="Times New Roman" w:hAnsi="Times New Roman" w:cs="Times New Roman"/>
              </w:rPr>
              <w:t xml:space="preserve">3 months </w:t>
            </w:r>
          </w:p>
        </w:tc>
      </w:tr>
      <w:tr w:rsidR="003C6990" w:rsidRPr="004B60C7" w14:paraId="5AB1B148" w14:textId="77777777" w:rsidTr="00086475">
        <w:tc>
          <w:tcPr>
            <w:tcW w:w="715" w:type="dxa"/>
          </w:tcPr>
          <w:p w14:paraId="2277F4E1" w14:textId="77777777" w:rsidR="003C6990" w:rsidRPr="004B60C7" w:rsidRDefault="003C6990" w:rsidP="00086475">
            <w:pPr>
              <w:contextualSpacing/>
              <w:jc w:val="both"/>
              <w:rPr>
                <w:rFonts w:ascii="Times New Roman" w:hAnsi="Times New Roman" w:cs="Times New Roman"/>
                <w:b/>
              </w:rPr>
            </w:pPr>
            <w:r w:rsidRPr="004B60C7">
              <w:rPr>
                <w:rFonts w:ascii="Times New Roman" w:hAnsi="Times New Roman" w:cs="Times New Roman"/>
                <w:b/>
              </w:rPr>
              <w:t xml:space="preserve">4. </w:t>
            </w:r>
          </w:p>
        </w:tc>
        <w:tc>
          <w:tcPr>
            <w:tcW w:w="4676" w:type="dxa"/>
          </w:tcPr>
          <w:p w14:paraId="6EFA1D73" w14:textId="77777777" w:rsidR="003C6990" w:rsidRPr="004B60C7" w:rsidRDefault="003C6990" w:rsidP="00086475">
            <w:pPr>
              <w:autoSpaceDE w:val="0"/>
              <w:autoSpaceDN w:val="0"/>
              <w:adjustRightInd w:val="0"/>
              <w:spacing w:after="157"/>
              <w:jc w:val="both"/>
              <w:rPr>
                <w:rFonts w:ascii="Times New Roman" w:hAnsi="Times New Roman" w:cs="Times New Roman"/>
              </w:rPr>
            </w:pPr>
            <w:r w:rsidRPr="004B60C7">
              <w:rPr>
                <w:rFonts w:ascii="Times New Roman" w:hAnsi="Times New Roman" w:cs="Times New Roman"/>
              </w:rPr>
              <w:t>A comprehensive toolkit for national cybersecurity strategies developed in Africa in both English and French languages</w:t>
            </w:r>
          </w:p>
        </w:tc>
        <w:tc>
          <w:tcPr>
            <w:tcW w:w="3233" w:type="dxa"/>
          </w:tcPr>
          <w:p w14:paraId="0C48AA15" w14:textId="77777777" w:rsidR="003C6990" w:rsidRPr="004B60C7" w:rsidRDefault="003C6990" w:rsidP="00086475">
            <w:pPr>
              <w:contextualSpacing/>
              <w:jc w:val="both"/>
              <w:rPr>
                <w:rFonts w:ascii="Times New Roman" w:hAnsi="Times New Roman" w:cs="Times New Roman"/>
              </w:rPr>
            </w:pPr>
            <w:r w:rsidRPr="004B60C7">
              <w:rPr>
                <w:rFonts w:ascii="Times New Roman" w:hAnsi="Times New Roman" w:cs="Times New Roman"/>
              </w:rPr>
              <w:t>4 months</w:t>
            </w:r>
          </w:p>
        </w:tc>
      </w:tr>
      <w:tr w:rsidR="003C6990" w:rsidRPr="004B60C7" w14:paraId="4397B1E9" w14:textId="77777777" w:rsidTr="00086475">
        <w:tc>
          <w:tcPr>
            <w:tcW w:w="715" w:type="dxa"/>
          </w:tcPr>
          <w:p w14:paraId="6DEB0633" w14:textId="77777777" w:rsidR="003C6990" w:rsidRPr="004B60C7" w:rsidRDefault="003C6990" w:rsidP="00086475">
            <w:pPr>
              <w:contextualSpacing/>
              <w:jc w:val="both"/>
              <w:rPr>
                <w:rFonts w:ascii="Times New Roman" w:hAnsi="Times New Roman" w:cs="Times New Roman"/>
                <w:b/>
              </w:rPr>
            </w:pPr>
            <w:r w:rsidRPr="004B60C7">
              <w:rPr>
                <w:rFonts w:ascii="Times New Roman" w:hAnsi="Times New Roman" w:cs="Times New Roman"/>
                <w:b/>
              </w:rPr>
              <w:t>5.</w:t>
            </w:r>
          </w:p>
        </w:tc>
        <w:tc>
          <w:tcPr>
            <w:tcW w:w="4676" w:type="dxa"/>
          </w:tcPr>
          <w:p w14:paraId="6C59B3B5" w14:textId="77777777" w:rsidR="003C6990" w:rsidRPr="004B60C7" w:rsidRDefault="003C6990" w:rsidP="00086475">
            <w:pPr>
              <w:contextualSpacing/>
              <w:jc w:val="both"/>
              <w:rPr>
                <w:rFonts w:ascii="Times New Roman" w:hAnsi="Times New Roman" w:cs="Times New Roman"/>
              </w:rPr>
            </w:pPr>
            <w:r w:rsidRPr="004B60C7">
              <w:rPr>
                <w:rFonts w:ascii="Times New Roman" w:hAnsi="Times New Roman" w:cs="Times New Roman"/>
              </w:rPr>
              <w:t>Best practices, user manual, training materials and awareness raising content developed to support the implementation and dissemination of the toolkit</w:t>
            </w:r>
          </w:p>
        </w:tc>
        <w:tc>
          <w:tcPr>
            <w:tcW w:w="3233" w:type="dxa"/>
          </w:tcPr>
          <w:p w14:paraId="48501739" w14:textId="77777777" w:rsidR="003C6990" w:rsidRPr="004B60C7" w:rsidRDefault="003C6990" w:rsidP="00086475">
            <w:pPr>
              <w:contextualSpacing/>
              <w:jc w:val="both"/>
              <w:rPr>
                <w:rFonts w:ascii="Times New Roman" w:hAnsi="Times New Roman" w:cs="Times New Roman"/>
              </w:rPr>
            </w:pPr>
            <w:r w:rsidRPr="004B60C7">
              <w:rPr>
                <w:rFonts w:ascii="Times New Roman" w:hAnsi="Times New Roman" w:cs="Times New Roman"/>
              </w:rPr>
              <w:t xml:space="preserve">5 Months </w:t>
            </w:r>
          </w:p>
        </w:tc>
      </w:tr>
    </w:tbl>
    <w:p w14:paraId="2D910712" w14:textId="77777777" w:rsidR="003C6990" w:rsidRPr="004B60C7" w:rsidRDefault="003C6990" w:rsidP="003C6990">
      <w:pPr>
        <w:pStyle w:val="BodyText2"/>
        <w:numPr>
          <w:ilvl w:val="0"/>
          <w:numId w:val="19"/>
        </w:numPr>
        <w:jc w:val="left"/>
        <w:rPr>
          <w:rFonts w:ascii="Times New Roman" w:hAnsi="Times New Roman" w:cs="Times New Roman"/>
          <w:sz w:val="24"/>
        </w:rPr>
      </w:pPr>
      <w:r w:rsidRPr="004B60C7">
        <w:rPr>
          <w:rFonts w:ascii="Times New Roman" w:hAnsi="Times New Roman" w:cs="Times New Roman"/>
          <w:sz w:val="24"/>
        </w:rPr>
        <w:t>Duration</w:t>
      </w:r>
      <w:r w:rsidRPr="004B60C7">
        <w:rPr>
          <w:rFonts w:ascii="Times New Roman" w:hAnsi="Times New Roman" w:cs="Times New Roman"/>
          <w:sz w:val="24"/>
          <w:lang w:val="en-US"/>
        </w:rPr>
        <w:t xml:space="preserve"> of Assignment</w:t>
      </w:r>
    </w:p>
    <w:p w14:paraId="2FC905B2" w14:textId="77777777" w:rsidR="003C6990" w:rsidRPr="004B60C7" w:rsidRDefault="003C6990" w:rsidP="003C6990">
      <w:pPr>
        <w:pStyle w:val="BodyText2"/>
        <w:ind w:left="1440"/>
        <w:jc w:val="left"/>
        <w:rPr>
          <w:rFonts w:ascii="Times New Roman" w:hAnsi="Times New Roman" w:cs="Times New Roman"/>
          <w:sz w:val="24"/>
        </w:rPr>
      </w:pPr>
    </w:p>
    <w:p w14:paraId="4DEC546E" w14:textId="77777777" w:rsidR="003C6990" w:rsidRPr="004B60C7" w:rsidRDefault="003C6990" w:rsidP="003C6990">
      <w:pPr>
        <w:ind w:left="360"/>
        <w:rPr>
          <w:rFonts w:ascii="Times New Roman" w:hAnsi="Times New Roman" w:cs="Times New Roman"/>
        </w:rPr>
      </w:pPr>
      <w:r w:rsidRPr="004B60C7">
        <w:rPr>
          <w:rFonts w:ascii="Times New Roman" w:hAnsi="Times New Roman" w:cs="Times New Roman"/>
        </w:rPr>
        <w:t xml:space="preserve">The duration of the assignment is 5 Months </w:t>
      </w:r>
    </w:p>
    <w:bookmarkEnd w:id="2"/>
    <w:p w14:paraId="7E6FE6D6" w14:textId="77777777" w:rsidR="003C6990" w:rsidRPr="004B60C7" w:rsidRDefault="003C6990" w:rsidP="003C6990">
      <w:pPr>
        <w:pStyle w:val="ListParagraph"/>
        <w:autoSpaceDE w:val="0"/>
        <w:autoSpaceDN w:val="0"/>
        <w:adjustRightInd w:val="0"/>
        <w:spacing w:after="157"/>
        <w:jc w:val="both"/>
        <w:rPr>
          <w:rFonts w:ascii="Times New Roman" w:hAnsi="Times New Roman" w:cs="Times New Roman"/>
        </w:rPr>
      </w:pPr>
    </w:p>
    <w:p w14:paraId="25F788A5" w14:textId="77777777" w:rsidR="003C6990" w:rsidRPr="004B60C7" w:rsidRDefault="003C6990" w:rsidP="003C6990">
      <w:pPr>
        <w:pStyle w:val="BodyText2"/>
        <w:numPr>
          <w:ilvl w:val="0"/>
          <w:numId w:val="19"/>
        </w:numPr>
        <w:jc w:val="left"/>
        <w:rPr>
          <w:rFonts w:ascii="Times New Roman" w:hAnsi="Times New Roman" w:cs="Times New Roman"/>
          <w:bCs/>
          <w:sz w:val="24"/>
          <w:szCs w:val="24"/>
        </w:rPr>
      </w:pPr>
      <w:r w:rsidRPr="004B60C7">
        <w:rPr>
          <w:rFonts w:ascii="Times New Roman" w:hAnsi="Times New Roman" w:cs="Times New Roman"/>
          <w:bCs/>
          <w:sz w:val="24"/>
          <w:szCs w:val="24"/>
        </w:rPr>
        <w:t>CONSULTANT PROFILE</w:t>
      </w:r>
    </w:p>
    <w:p w14:paraId="2441E0CF" w14:textId="77777777" w:rsidR="003C6990" w:rsidRPr="004B60C7" w:rsidRDefault="003C6990" w:rsidP="003C6990">
      <w:pPr>
        <w:ind w:left="270"/>
        <w:jc w:val="both"/>
        <w:rPr>
          <w:rFonts w:ascii="Times New Roman" w:hAnsi="Times New Roman" w:cs="Times New Roman"/>
          <w:b/>
          <w:sz w:val="28"/>
          <w:szCs w:val="28"/>
        </w:rPr>
      </w:pPr>
    </w:p>
    <w:p w14:paraId="0E5A27E4" w14:textId="77777777" w:rsidR="003C6990" w:rsidRPr="004B60C7" w:rsidRDefault="003C6990" w:rsidP="003C6990">
      <w:pPr>
        <w:autoSpaceDE w:val="0"/>
        <w:autoSpaceDN w:val="0"/>
        <w:adjustRightInd w:val="0"/>
        <w:jc w:val="both"/>
        <w:rPr>
          <w:rFonts w:ascii="Times New Roman" w:hAnsi="Times New Roman" w:cs="Times New Roman"/>
        </w:rPr>
      </w:pPr>
      <w:r w:rsidRPr="004B60C7">
        <w:rPr>
          <w:rFonts w:ascii="Times New Roman" w:hAnsi="Times New Roman" w:cs="Times New Roman"/>
        </w:rPr>
        <w:t>At minimum, the selected consultant should possess the following skills:</w:t>
      </w:r>
    </w:p>
    <w:p w14:paraId="33B8FC44" w14:textId="77777777" w:rsidR="003C6990" w:rsidRPr="004B60C7" w:rsidRDefault="003C6990" w:rsidP="003C6990">
      <w:pPr>
        <w:pStyle w:val="ListParagraph"/>
        <w:numPr>
          <w:ilvl w:val="0"/>
          <w:numId w:val="22"/>
        </w:numPr>
        <w:spacing w:before="240" w:after="240" w:line="240" w:lineRule="auto"/>
        <w:contextualSpacing w:val="0"/>
        <w:jc w:val="both"/>
        <w:rPr>
          <w:rFonts w:ascii="Times New Roman" w:hAnsi="Times New Roman" w:cs="Times New Roman"/>
          <w:b/>
          <w:bCs/>
          <w:lang w:val="en-GB"/>
        </w:rPr>
      </w:pPr>
      <w:r w:rsidRPr="004B60C7">
        <w:rPr>
          <w:rFonts w:ascii="Times New Roman" w:hAnsi="Times New Roman" w:cs="Times New Roman"/>
          <w:b/>
          <w:bCs/>
          <w:lang w:val="en-GB"/>
        </w:rPr>
        <w:t>Academic and education background</w:t>
      </w:r>
    </w:p>
    <w:p w14:paraId="5AB29D82" w14:textId="77777777" w:rsidR="003C6990" w:rsidRPr="004B60C7" w:rsidRDefault="003C6990" w:rsidP="003C6990">
      <w:pPr>
        <w:jc w:val="both"/>
        <w:rPr>
          <w:rFonts w:ascii="Times New Roman" w:hAnsi="Times New Roman" w:cs="Times New Roman"/>
        </w:rPr>
      </w:pPr>
      <w:r w:rsidRPr="004B60C7">
        <w:rPr>
          <w:rFonts w:ascii="Times New Roman" w:hAnsi="Times New Roman" w:cs="Times New Roman"/>
        </w:rPr>
        <w:t>Advanced University Degree in the following fields:</w:t>
      </w:r>
    </w:p>
    <w:p w14:paraId="11517825" w14:textId="77777777" w:rsidR="003C6990" w:rsidRPr="004B60C7" w:rsidRDefault="003C6990" w:rsidP="003C6990">
      <w:pPr>
        <w:numPr>
          <w:ilvl w:val="0"/>
          <w:numId w:val="23"/>
        </w:numPr>
        <w:spacing w:after="0" w:line="240" w:lineRule="auto"/>
        <w:jc w:val="both"/>
        <w:rPr>
          <w:rFonts w:ascii="Times New Roman" w:hAnsi="Times New Roman" w:cs="Times New Roman"/>
        </w:rPr>
      </w:pPr>
      <w:r w:rsidRPr="004B60C7">
        <w:rPr>
          <w:rFonts w:ascii="Times New Roman" w:hAnsi="Times New Roman" w:cs="Times New Roman"/>
        </w:rPr>
        <w:t>Telecommunications/ICT/Compute Science/ Computer Engineering</w:t>
      </w:r>
    </w:p>
    <w:p w14:paraId="7D7AD6D7" w14:textId="77777777" w:rsidR="003C6990" w:rsidRPr="004B60C7" w:rsidRDefault="003C6990" w:rsidP="003C6990">
      <w:pPr>
        <w:numPr>
          <w:ilvl w:val="0"/>
          <w:numId w:val="23"/>
        </w:numPr>
        <w:spacing w:after="0" w:line="240" w:lineRule="auto"/>
        <w:jc w:val="both"/>
        <w:rPr>
          <w:rFonts w:ascii="Times New Roman" w:hAnsi="Times New Roman" w:cs="Times New Roman"/>
        </w:rPr>
      </w:pPr>
      <w:r w:rsidRPr="004B60C7">
        <w:rPr>
          <w:rFonts w:ascii="Times New Roman" w:hAnsi="Times New Roman" w:cs="Times New Roman"/>
        </w:rPr>
        <w:t xml:space="preserve">Business management and/or Law </w:t>
      </w:r>
    </w:p>
    <w:p w14:paraId="6C90E72B" w14:textId="77777777" w:rsidR="003C6990" w:rsidRPr="004B60C7" w:rsidRDefault="003C6990" w:rsidP="003C6990">
      <w:pPr>
        <w:numPr>
          <w:ilvl w:val="0"/>
          <w:numId w:val="23"/>
        </w:numPr>
        <w:spacing w:after="0" w:line="240" w:lineRule="auto"/>
        <w:jc w:val="both"/>
        <w:rPr>
          <w:rFonts w:ascii="Times New Roman" w:hAnsi="Times New Roman" w:cs="Times New Roman"/>
        </w:rPr>
      </w:pPr>
      <w:r w:rsidRPr="004B60C7">
        <w:rPr>
          <w:rFonts w:ascii="Times New Roman" w:hAnsi="Times New Roman" w:cs="Times New Roman"/>
        </w:rPr>
        <w:t>Database/Software Applications Management</w:t>
      </w:r>
    </w:p>
    <w:p w14:paraId="0E016093" w14:textId="77777777" w:rsidR="003C6990" w:rsidRPr="004B60C7" w:rsidRDefault="003C6990" w:rsidP="003C6990">
      <w:pPr>
        <w:ind w:left="720"/>
        <w:jc w:val="both"/>
        <w:rPr>
          <w:rFonts w:ascii="Times New Roman" w:hAnsi="Times New Roman" w:cs="Times New Roman"/>
        </w:rPr>
      </w:pPr>
    </w:p>
    <w:p w14:paraId="65E295EE" w14:textId="77777777" w:rsidR="003C6990" w:rsidRPr="004B60C7" w:rsidRDefault="003C6990" w:rsidP="003C6990">
      <w:pPr>
        <w:jc w:val="both"/>
        <w:rPr>
          <w:rFonts w:ascii="Times New Roman" w:hAnsi="Times New Roman" w:cs="Times New Roman"/>
        </w:rPr>
      </w:pPr>
      <w:r w:rsidRPr="004B60C7">
        <w:rPr>
          <w:rFonts w:ascii="Times New Roman" w:hAnsi="Times New Roman" w:cs="Times New Roman"/>
        </w:rPr>
        <w:t>Diploma/ Certification in Digital Policy/ Strategy formulation/CISSP/CISM/ISO 27001 Lead Implementer/Auditor or equivalent is an added advantage</w:t>
      </w:r>
    </w:p>
    <w:p w14:paraId="409EC3F2" w14:textId="77777777" w:rsidR="003C6990" w:rsidRPr="004B60C7" w:rsidRDefault="003C6990" w:rsidP="003C6990">
      <w:pPr>
        <w:pStyle w:val="ListParagraph"/>
        <w:numPr>
          <w:ilvl w:val="0"/>
          <w:numId w:val="22"/>
        </w:numPr>
        <w:spacing w:before="240" w:after="240" w:line="240" w:lineRule="auto"/>
        <w:contextualSpacing w:val="0"/>
        <w:jc w:val="both"/>
        <w:rPr>
          <w:rFonts w:ascii="Times New Roman" w:hAnsi="Times New Roman" w:cs="Times New Roman"/>
          <w:b/>
          <w:bCs/>
          <w:lang w:val="en-GB"/>
        </w:rPr>
      </w:pPr>
      <w:r w:rsidRPr="004B60C7">
        <w:rPr>
          <w:rFonts w:ascii="Times New Roman" w:hAnsi="Times New Roman" w:cs="Times New Roman"/>
          <w:b/>
          <w:bCs/>
          <w:lang w:val="en-GB"/>
        </w:rPr>
        <w:t>Professional Experience</w:t>
      </w:r>
    </w:p>
    <w:p w14:paraId="25CFF7C1" w14:textId="77777777" w:rsidR="003C6990" w:rsidRPr="004B60C7" w:rsidRDefault="003C6990" w:rsidP="003C6990">
      <w:pPr>
        <w:numPr>
          <w:ilvl w:val="0"/>
          <w:numId w:val="23"/>
        </w:numPr>
        <w:spacing w:after="0" w:line="240" w:lineRule="auto"/>
        <w:jc w:val="both"/>
        <w:rPr>
          <w:rFonts w:ascii="Times New Roman" w:hAnsi="Times New Roman" w:cs="Times New Roman"/>
        </w:rPr>
      </w:pPr>
      <w:r w:rsidRPr="004B60C7">
        <w:rPr>
          <w:rFonts w:ascii="Times New Roman" w:hAnsi="Times New Roman" w:cs="Times New Roman"/>
        </w:rPr>
        <w:t>At least 10 years of practical experience and proven expertise in successfully undertaking similar projects and assignments in the development of national/regional cybersecurity blueprint/ toolkit along with its action plan / tactical roadmap at national and regional levels with preference of a prior extensive knowledge of the African landscape.</w:t>
      </w:r>
    </w:p>
    <w:p w14:paraId="36605C9D" w14:textId="77777777" w:rsidR="003C6990" w:rsidRPr="004B60C7" w:rsidRDefault="003C6990" w:rsidP="003C6990">
      <w:pPr>
        <w:numPr>
          <w:ilvl w:val="0"/>
          <w:numId w:val="23"/>
        </w:numPr>
        <w:spacing w:after="0" w:line="240" w:lineRule="auto"/>
        <w:jc w:val="both"/>
        <w:rPr>
          <w:rFonts w:ascii="Times New Roman" w:hAnsi="Times New Roman" w:cs="Times New Roman"/>
        </w:rPr>
      </w:pPr>
      <w:r w:rsidRPr="004B60C7">
        <w:rPr>
          <w:rFonts w:ascii="Times New Roman" w:hAnsi="Times New Roman" w:cs="Times New Roman"/>
        </w:rPr>
        <w:t>At least 5 years of experience in the African region regarding the African cybersecurity strategies landscape trends, principles, challenges, priorities and indicators,</w:t>
      </w:r>
    </w:p>
    <w:p w14:paraId="29CDC10A" w14:textId="77777777" w:rsidR="003C6990" w:rsidRPr="004B60C7" w:rsidRDefault="003C6990" w:rsidP="003C6990">
      <w:pPr>
        <w:numPr>
          <w:ilvl w:val="0"/>
          <w:numId w:val="23"/>
        </w:numPr>
        <w:spacing w:after="0" w:line="240" w:lineRule="auto"/>
        <w:jc w:val="both"/>
        <w:rPr>
          <w:rFonts w:ascii="Times New Roman" w:hAnsi="Times New Roman" w:cs="Times New Roman"/>
        </w:rPr>
      </w:pPr>
      <w:r w:rsidRPr="004B60C7">
        <w:rPr>
          <w:rFonts w:ascii="Times New Roman" w:hAnsi="Times New Roman" w:cs="Times New Roman"/>
        </w:rPr>
        <w:lastRenderedPageBreak/>
        <w:t>Knowledge of national cyber readiness indicators within the African continent.</w:t>
      </w:r>
    </w:p>
    <w:p w14:paraId="5573537B" w14:textId="77777777" w:rsidR="003C6990" w:rsidRPr="004B60C7" w:rsidRDefault="003C6990" w:rsidP="003C6990">
      <w:pPr>
        <w:pStyle w:val="ListParagraph"/>
        <w:numPr>
          <w:ilvl w:val="0"/>
          <w:numId w:val="22"/>
        </w:numPr>
        <w:spacing w:before="240" w:after="240" w:line="240" w:lineRule="auto"/>
        <w:contextualSpacing w:val="0"/>
        <w:jc w:val="both"/>
        <w:rPr>
          <w:rFonts w:ascii="Times New Roman" w:hAnsi="Times New Roman" w:cs="Times New Roman"/>
          <w:b/>
          <w:bCs/>
          <w:lang w:val="en-GB"/>
        </w:rPr>
      </w:pPr>
      <w:r w:rsidRPr="004B60C7">
        <w:rPr>
          <w:rFonts w:ascii="Times New Roman" w:hAnsi="Times New Roman" w:cs="Times New Roman"/>
          <w:b/>
          <w:bCs/>
          <w:lang w:val="en-GB"/>
        </w:rPr>
        <w:t>Knowledge and Expertise</w:t>
      </w:r>
    </w:p>
    <w:p w14:paraId="44566E06"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Experience in integrating, demonstrating and processing relevant data/content visually and graphically,</w:t>
      </w:r>
    </w:p>
    <w:p w14:paraId="42C7BBF0"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Demonstrated ability to acquire and access up-to-date relevant data to support the assignment,</w:t>
      </w:r>
    </w:p>
    <w:p w14:paraId="0381C547"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 xml:space="preserve">Proven abilities to demonstrate similar prior assignments conducted by the consultant,  </w:t>
      </w:r>
    </w:p>
    <w:p w14:paraId="2479D52A"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Broad knowledge of cybersecurity prospects in Africa including regional and national budget needs, policy, Interoperability options and regulatory regimes,</w:t>
      </w:r>
    </w:p>
    <w:p w14:paraId="70F371B7"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 xml:space="preserve">Knowledge of cybersecurity global trends on a 360-eagle view, cyber maturity models (ITU GCI, CMM, SCMM) and familiarity with AU Cybersecurity and Data Protection Frameworks </w:t>
      </w:r>
    </w:p>
    <w:p w14:paraId="465E61EE" w14:textId="77777777" w:rsidR="003C6990" w:rsidRPr="004B60C7" w:rsidRDefault="003C6990" w:rsidP="003C6990">
      <w:pPr>
        <w:pStyle w:val="ListParagraph"/>
        <w:numPr>
          <w:ilvl w:val="0"/>
          <w:numId w:val="22"/>
        </w:numPr>
        <w:spacing w:before="240" w:after="240" w:line="240" w:lineRule="auto"/>
        <w:contextualSpacing w:val="0"/>
        <w:jc w:val="both"/>
        <w:rPr>
          <w:rFonts w:ascii="Times New Roman" w:hAnsi="Times New Roman" w:cs="Times New Roman"/>
          <w:b/>
          <w:bCs/>
          <w:lang w:val="en-GB"/>
        </w:rPr>
      </w:pPr>
      <w:r w:rsidRPr="004B60C7">
        <w:rPr>
          <w:rFonts w:ascii="Times New Roman" w:hAnsi="Times New Roman" w:cs="Times New Roman"/>
          <w:b/>
          <w:bCs/>
          <w:lang w:val="en-GB"/>
        </w:rPr>
        <w:t>Project management, Business and organizational Skills</w:t>
      </w:r>
    </w:p>
    <w:p w14:paraId="2DDFC965"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The consultancy should possess relevant practical experience and proven expertise in successfully undertaking cybersecurity strategy projects’ management at national and regional levels,</w:t>
      </w:r>
    </w:p>
    <w:p w14:paraId="7D3DEAAD"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Proven timely project delivery at national and regional levels.</w:t>
      </w:r>
    </w:p>
    <w:p w14:paraId="4B60D786" w14:textId="77777777" w:rsidR="003C6990" w:rsidRPr="004B60C7" w:rsidRDefault="003C6990" w:rsidP="003C6990">
      <w:pPr>
        <w:pStyle w:val="ListParagraph"/>
        <w:numPr>
          <w:ilvl w:val="0"/>
          <w:numId w:val="22"/>
        </w:numPr>
        <w:spacing w:before="240" w:after="240" w:line="240" w:lineRule="auto"/>
        <w:contextualSpacing w:val="0"/>
        <w:jc w:val="both"/>
        <w:rPr>
          <w:rFonts w:ascii="Times New Roman" w:hAnsi="Times New Roman" w:cs="Times New Roman"/>
          <w:b/>
          <w:bCs/>
          <w:lang w:val="en-GB"/>
        </w:rPr>
      </w:pPr>
      <w:r w:rsidRPr="004B60C7">
        <w:rPr>
          <w:rFonts w:ascii="Times New Roman" w:hAnsi="Times New Roman" w:cs="Times New Roman"/>
          <w:b/>
          <w:bCs/>
          <w:lang w:val="en-GB"/>
        </w:rPr>
        <w:t>Stakeholder Engagement</w:t>
      </w:r>
    </w:p>
    <w:p w14:paraId="5D390014"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Excellent communication and negotiation skills to engage with a diverse range of stakeholders,</w:t>
      </w:r>
    </w:p>
    <w:p w14:paraId="6EC4D548"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Ability to build and maintain relationships with governmental bodies, industry partners, pertinent regional institutions and civil society.</w:t>
      </w:r>
    </w:p>
    <w:p w14:paraId="10371914" w14:textId="77777777" w:rsidR="003C6990" w:rsidRPr="004B60C7" w:rsidRDefault="003C6990" w:rsidP="003C6990">
      <w:pPr>
        <w:ind w:left="360"/>
        <w:jc w:val="both"/>
        <w:rPr>
          <w:rFonts w:ascii="Times New Roman" w:hAnsi="Times New Roman" w:cs="Times New Roman"/>
          <w:b/>
          <w:iCs/>
        </w:rPr>
      </w:pPr>
    </w:p>
    <w:p w14:paraId="2CC9D9BA" w14:textId="77777777" w:rsidR="003C6990" w:rsidRPr="004B60C7" w:rsidRDefault="003C6990" w:rsidP="003C6990">
      <w:pPr>
        <w:pStyle w:val="ListParagraph"/>
        <w:numPr>
          <w:ilvl w:val="0"/>
          <w:numId w:val="22"/>
        </w:numPr>
        <w:spacing w:before="240" w:after="240" w:line="240" w:lineRule="auto"/>
        <w:contextualSpacing w:val="0"/>
        <w:jc w:val="both"/>
        <w:rPr>
          <w:rFonts w:ascii="Times New Roman" w:hAnsi="Times New Roman" w:cs="Times New Roman"/>
          <w:b/>
          <w:iCs/>
        </w:rPr>
      </w:pPr>
      <w:r w:rsidRPr="004B60C7">
        <w:rPr>
          <w:rFonts w:ascii="Times New Roman" w:hAnsi="Times New Roman" w:cs="Times New Roman"/>
          <w:b/>
          <w:bCs/>
          <w:lang w:val="en-GB"/>
        </w:rPr>
        <w:t>Global Perspective:</w:t>
      </w:r>
    </w:p>
    <w:p w14:paraId="56B276A8"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 xml:space="preserve">Awareness of international developments and trends in cybersecurity and cyber-resilience areas, </w:t>
      </w:r>
    </w:p>
    <w:p w14:paraId="177EECD1"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Ability to apply global best practices to the local context.</w:t>
      </w:r>
    </w:p>
    <w:p w14:paraId="7B4FC2F9" w14:textId="77777777" w:rsidR="003C6990" w:rsidRPr="004B60C7" w:rsidRDefault="003C6990" w:rsidP="003C6990">
      <w:pPr>
        <w:pStyle w:val="ListParagraph"/>
        <w:numPr>
          <w:ilvl w:val="0"/>
          <w:numId w:val="22"/>
        </w:numPr>
        <w:spacing w:before="240" w:after="240" w:line="240" w:lineRule="auto"/>
        <w:contextualSpacing w:val="0"/>
        <w:jc w:val="both"/>
        <w:rPr>
          <w:rFonts w:ascii="Times New Roman" w:hAnsi="Times New Roman" w:cs="Times New Roman"/>
          <w:b/>
          <w:bCs/>
          <w:lang w:val="en-GB"/>
        </w:rPr>
      </w:pPr>
      <w:r w:rsidRPr="004B60C7">
        <w:rPr>
          <w:rFonts w:ascii="Times New Roman" w:hAnsi="Times New Roman" w:cs="Times New Roman"/>
          <w:b/>
          <w:bCs/>
          <w:lang w:val="en-GB"/>
        </w:rPr>
        <w:t>Problem-Solving Skills:</w:t>
      </w:r>
    </w:p>
    <w:p w14:paraId="3DF7BB60"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Analytical mindset to identify and solve complex challenges,</w:t>
      </w:r>
    </w:p>
    <w:p w14:paraId="63DC2186"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Excellent report writing skills in English, ability to produce concise reports,</w:t>
      </w:r>
    </w:p>
    <w:p w14:paraId="0EFEEEBE"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Excellent interpersonal, presentation and communication skills, both orally and in writing,</w:t>
      </w:r>
    </w:p>
    <w:p w14:paraId="6519B96D" w14:textId="77777777" w:rsidR="003C6990" w:rsidRPr="004B60C7" w:rsidRDefault="003C6990" w:rsidP="003C6990">
      <w:pPr>
        <w:numPr>
          <w:ilvl w:val="0"/>
          <w:numId w:val="7"/>
        </w:numPr>
        <w:spacing w:after="0" w:line="240" w:lineRule="auto"/>
        <w:jc w:val="both"/>
        <w:rPr>
          <w:rFonts w:ascii="Times New Roman" w:hAnsi="Times New Roman" w:cs="Times New Roman"/>
        </w:rPr>
      </w:pPr>
      <w:r w:rsidRPr="004B60C7">
        <w:rPr>
          <w:rFonts w:ascii="Times New Roman" w:hAnsi="Times New Roman" w:cs="Times New Roman"/>
        </w:rPr>
        <w:t>Proficiency in the use of standard office software packages, email and internet.</w:t>
      </w:r>
    </w:p>
    <w:p w14:paraId="26EB729A" w14:textId="77777777" w:rsidR="003C6990" w:rsidRPr="004B60C7" w:rsidRDefault="003C6990" w:rsidP="003C6990">
      <w:pPr>
        <w:pStyle w:val="ListParagraph"/>
        <w:numPr>
          <w:ilvl w:val="0"/>
          <w:numId w:val="22"/>
        </w:numPr>
        <w:spacing w:before="240" w:after="240" w:line="240" w:lineRule="auto"/>
        <w:contextualSpacing w:val="0"/>
        <w:jc w:val="both"/>
        <w:rPr>
          <w:rFonts w:ascii="Times New Roman" w:hAnsi="Times New Roman" w:cs="Times New Roman"/>
          <w:b/>
          <w:bCs/>
          <w:lang w:val="en-GB"/>
        </w:rPr>
      </w:pPr>
      <w:r w:rsidRPr="004B60C7">
        <w:rPr>
          <w:rFonts w:ascii="Times New Roman" w:hAnsi="Times New Roman" w:cs="Times New Roman"/>
          <w:b/>
          <w:bCs/>
          <w:lang w:val="en-GB"/>
        </w:rPr>
        <w:t>Collaboration and Teamwork:</w:t>
      </w:r>
    </w:p>
    <w:p w14:paraId="319835EB" w14:textId="77777777" w:rsidR="003C6990" w:rsidRPr="004B60C7" w:rsidRDefault="003C6990" w:rsidP="003C6990">
      <w:pPr>
        <w:numPr>
          <w:ilvl w:val="0"/>
          <w:numId w:val="7"/>
        </w:numPr>
        <w:spacing w:line="259" w:lineRule="auto"/>
        <w:jc w:val="both"/>
        <w:rPr>
          <w:rFonts w:ascii="Times New Roman" w:hAnsi="Times New Roman" w:cs="Times New Roman"/>
          <w:lang w:val="en-ZA"/>
        </w:rPr>
      </w:pPr>
      <w:r w:rsidRPr="004B60C7">
        <w:rPr>
          <w:rFonts w:ascii="Times New Roman" w:hAnsi="Times New Roman" w:cs="Times New Roman"/>
          <w:lang w:val="en-ZA"/>
        </w:rPr>
        <w:t>Ability to work collaboratively within teams and across AU / WB departments</w:t>
      </w:r>
    </w:p>
    <w:p w14:paraId="37594626" w14:textId="77777777" w:rsidR="003C6990" w:rsidRPr="004B60C7" w:rsidRDefault="003C6990" w:rsidP="003C6990">
      <w:pPr>
        <w:pStyle w:val="ListParagraph"/>
        <w:numPr>
          <w:ilvl w:val="0"/>
          <w:numId w:val="22"/>
        </w:numPr>
        <w:spacing w:before="240" w:after="240" w:line="240" w:lineRule="auto"/>
        <w:contextualSpacing w:val="0"/>
        <w:jc w:val="both"/>
        <w:rPr>
          <w:rFonts w:ascii="Times New Roman" w:hAnsi="Times New Roman" w:cs="Times New Roman"/>
          <w:b/>
          <w:bCs/>
          <w:lang w:val="en-GB"/>
        </w:rPr>
      </w:pPr>
      <w:r w:rsidRPr="004B60C7">
        <w:rPr>
          <w:rFonts w:ascii="Times New Roman" w:hAnsi="Times New Roman" w:cs="Times New Roman"/>
          <w:b/>
          <w:bCs/>
          <w:lang w:val="en-GB"/>
        </w:rPr>
        <w:t>Language Skills:</w:t>
      </w:r>
    </w:p>
    <w:p w14:paraId="76E4E81C" w14:textId="77777777" w:rsidR="003C6990" w:rsidRPr="004B60C7" w:rsidRDefault="003C6990" w:rsidP="003C6990">
      <w:pPr>
        <w:pStyle w:val="ListParagraph"/>
        <w:numPr>
          <w:ilvl w:val="0"/>
          <w:numId w:val="24"/>
        </w:numPr>
        <w:spacing w:after="0" w:line="240" w:lineRule="auto"/>
        <w:jc w:val="both"/>
        <w:rPr>
          <w:rFonts w:ascii="Times New Roman" w:hAnsi="Times New Roman" w:cs="Times New Roman"/>
          <w:b/>
          <w:bCs/>
          <w:iCs/>
        </w:rPr>
      </w:pPr>
      <w:r w:rsidRPr="004B60C7">
        <w:rPr>
          <w:rFonts w:ascii="Times New Roman" w:hAnsi="Times New Roman" w:cs="Times New Roman"/>
          <w:lang w:val="en-ZA"/>
        </w:rPr>
        <w:lastRenderedPageBreak/>
        <w:t>Advanced level English or French is required and Proficiency in other official languages of the AU in both spoken and written communication will be considered an added advantage.</w:t>
      </w:r>
    </w:p>
    <w:p w14:paraId="46A95EE0" w14:textId="77777777" w:rsidR="003C6990" w:rsidRPr="004B60C7" w:rsidRDefault="003C6990" w:rsidP="003C6990">
      <w:pPr>
        <w:jc w:val="both"/>
        <w:rPr>
          <w:rFonts w:ascii="Times New Roman" w:hAnsi="Times New Roman" w:cs="Times New Roman"/>
        </w:rPr>
      </w:pPr>
    </w:p>
    <w:p w14:paraId="6AA99602" w14:textId="77777777" w:rsidR="003C6990" w:rsidRPr="004B60C7" w:rsidRDefault="003C6990" w:rsidP="003C6990">
      <w:pPr>
        <w:pStyle w:val="BodyText2"/>
        <w:numPr>
          <w:ilvl w:val="0"/>
          <w:numId w:val="19"/>
        </w:numPr>
        <w:jc w:val="left"/>
        <w:rPr>
          <w:rFonts w:ascii="Times New Roman" w:eastAsia="Calibri" w:hAnsi="Times New Roman" w:cs="Times New Roman"/>
          <w:bCs/>
          <w:sz w:val="24"/>
          <w:szCs w:val="24"/>
          <w:lang w:val="en-ZA"/>
        </w:rPr>
      </w:pPr>
      <w:bookmarkStart w:id="3" w:name="_Hlk198820878"/>
      <w:r w:rsidRPr="004B60C7">
        <w:rPr>
          <w:rFonts w:ascii="Times New Roman" w:eastAsia="Calibri" w:hAnsi="Times New Roman" w:cs="Times New Roman"/>
          <w:bCs/>
          <w:sz w:val="24"/>
          <w:szCs w:val="24"/>
          <w:lang w:val="en-ZA"/>
        </w:rPr>
        <w:t>Data, Services, and facilities to be provided by the Client</w:t>
      </w:r>
    </w:p>
    <w:p w14:paraId="06ECB461" w14:textId="77777777" w:rsidR="003C6990" w:rsidRPr="004B60C7" w:rsidRDefault="003C6990" w:rsidP="003C6990">
      <w:pPr>
        <w:pStyle w:val="BodyText2"/>
        <w:ind w:left="1440"/>
        <w:jc w:val="left"/>
        <w:rPr>
          <w:rFonts w:ascii="Times New Roman" w:eastAsia="Calibri" w:hAnsi="Times New Roman" w:cs="Times New Roman"/>
          <w:bCs/>
          <w:sz w:val="24"/>
          <w:szCs w:val="24"/>
          <w:lang w:val="en-ZA"/>
        </w:rPr>
      </w:pPr>
    </w:p>
    <w:p w14:paraId="41D0A50F" w14:textId="77777777" w:rsidR="003C6990" w:rsidRPr="004B60C7" w:rsidRDefault="003C6990" w:rsidP="003C6990">
      <w:pPr>
        <w:jc w:val="both"/>
        <w:rPr>
          <w:rFonts w:ascii="Times New Roman" w:hAnsi="Times New Roman" w:cs="Times New Roman"/>
          <w:lang w:val="en-ZA"/>
        </w:rPr>
      </w:pPr>
      <w:r w:rsidRPr="004B60C7">
        <w:rPr>
          <w:rFonts w:ascii="Times New Roman" w:hAnsi="Times New Roman" w:cs="Times New Roman"/>
          <w:lang w:val="en-ZA"/>
        </w:rPr>
        <w:t xml:space="preserve">The organization will provide all relevant existing documents to facilitate the consultant work to allow the consultant to perform remote and/or field duties to successfully carry out the assignment. </w:t>
      </w:r>
    </w:p>
    <w:p w14:paraId="7C5916A6" w14:textId="77777777" w:rsidR="003C6990" w:rsidRPr="004B60C7" w:rsidRDefault="003C6990" w:rsidP="003C6990">
      <w:pPr>
        <w:spacing w:after="14" w:line="259" w:lineRule="auto"/>
        <w:ind w:left="197"/>
        <w:rPr>
          <w:rFonts w:ascii="Times New Roman" w:hAnsi="Times New Roman" w:cs="Times New Roman"/>
        </w:rPr>
      </w:pPr>
      <w:r w:rsidRPr="004B60C7">
        <w:rPr>
          <w:rFonts w:ascii="Times New Roman" w:hAnsi="Times New Roman" w:cs="Times New Roman"/>
        </w:rPr>
        <w:t xml:space="preserve"> </w:t>
      </w:r>
    </w:p>
    <w:p w14:paraId="00C6D538" w14:textId="77777777" w:rsidR="003C6990" w:rsidRPr="004B60C7" w:rsidRDefault="003C6990" w:rsidP="003C6990">
      <w:pPr>
        <w:pStyle w:val="BodyText2"/>
        <w:numPr>
          <w:ilvl w:val="0"/>
          <w:numId w:val="19"/>
        </w:numPr>
        <w:jc w:val="left"/>
        <w:rPr>
          <w:rFonts w:ascii="Times New Roman" w:hAnsi="Times New Roman" w:cs="Times New Roman"/>
          <w:bCs/>
          <w:lang w:val="en-ZA"/>
        </w:rPr>
      </w:pPr>
      <w:r w:rsidRPr="004B60C7">
        <w:rPr>
          <w:rFonts w:ascii="Times New Roman" w:eastAsia="Calibri" w:hAnsi="Times New Roman" w:cs="Times New Roman"/>
          <w:bCs/>
          <w:sz w:val="24"/>
          <w:szCs w:val="24"/>
          <w:lang w:val="en-ZA"/>
        </w:rPr>
        <w:t>Client’s Management Arrangement</w:t>
      </w:r>
    </w:p>
    <w:p w14:paraId="66EE8302" w14:textId="77777777" w:rsidR="003C6990" w:rsidRPr="004B60C7" w:rsidRDefault="003C6990" w:rsidP="003C6990">
      <w:pPr>
        <w:pStyle w:val="BodyText2"/>
        <w:ind w:left="1440"/>
        <w:jc w:val="left"/>
        <w:rPr>
          <w:rFonts w:ascii="Times New Roman" w:hAnsi="Times New Roman" w:cs="Times New Roman"/>
          <w:bCs/>
          <w:lang w:val="en-ZA"/>
        </w:rPr>
      </w:pPr>
    </w:p>
    <w:p w14:paraId="6724D05F" w14:textId="77777777" w:rsidR="003C6990" w:rsidRPr="004B60C7" w:rsidRDefault="003C6990" w:rsidP="003C6990">
      <w:pPr>
        <w:spacing w:after="163"/>
        <w:jc w:val="both"/>
        <w:rPr>
          <w:rFonts w:ascii="Times New Roman" w:hAnsi="Times New Roman" w:cs="Times New Roman"/>
          <w:lang w:val="en-ZA"/>
        </w:rPr>
      </w:pPr>
      <w:r w:rsidRPr="004B60C7">
        <w:rPr>
          <w:rFonts w:ascii="Times New Roman" w:hAnsi="Times New Roman" w:cs="Times New Roman"/>
          <w:lang w:val="en-ZA"/>
        </w:rPr>
        <w:t xml:space="preserve">The consultant will report to the Director I&amp;E. The consultant reviews of progress will be done at each stage of the process (from Inception, milestones stages to the final reports). </w:t>
      </w:r>
    </w:p>
    <w:bookmarkEnd w:id="3"/>
    <w:p w14:paraId="0DEE03F3" w14:textId="5C13CBFC" w:rsidR="009D7C33" w:rsidRPr="003C6990" w:rsidRDefault="009D7C33" w:rsidP="000B09F6">
      <w:pPr>
        <w:rPr>
          <w:rFonts w:ascii="Book Antiqua" w:eastAsia="Times New Roman" w:hAnsi="Book Antiqua" w:cs="Times New Roman"/>
          <w:b/>
          <w:color w:val="000000"/>
          <w:sz w:val="22"/>
          <w:szCs w:val="22"/>
          <w:lang w:val="en-ZA"/>
        </w:rPr>
      </w:pPr>
    </w:p>
    <w:p w14:paraId="6A8DA1B0" w14:textId="77777777" w:rsidR="00F842C1" w:rsidRPr="00A91237" w:rsidRDefault="00F842C1" w:rsidP="00F842C1">
      <w:pPr>
        <w:rPr>
          <w:rFonts w:ascii="Book Antiqua" w:eastAsia="Times New Roman" w:hAnsi="Book Antiqua" w:cs="Times New Roman"/>
          <w:b/>
          <w:color w:val="000000"/>
          <w:sz w:val="22"/>
          <w:szCs w:val="22"/>
        </w:rPr>
      </w:pPr>
    </w:p>
    <w:p w14:paraId="70126543" w14:textId="77777777" w:rsidR="009D7C33" w:rsidRPr="00A91237" w:rsidRDefault="009D7C33" w:rsidP="009D7C33">
      <w:pPr>
        <w:spacing w:after="0" w:line="240" w:lineRule="auto"/>
        <w:rPr>
          <w:rFonts w:ascii="Book Antiqua" w:eastAsia="Times New Roman" w:hAnsi="Book Antiqua" w:cs="Arial"/>
          <w:b/>
          <w:bCs/>
          <w:sz w:val="22"/>
          <w:szCs w:val="22"/>
        </w:rPr>
      </w:pPr>
    </w:p>
    <w:sectPr w:rsidR="009D7C33" w:rsidRPr="00A912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E5D3" w14:textId="77777777" w:rsidR="00E9008F" w:rsidRDefault="00E9008F" w:rsidP="009D7C33">
      <w:pPr>
        <w:spacing w:after="0" w:line="240" w:lineRule="auto"/>
      </w:pPr>
      <w:r>
        <w:separator/>
      </w:r>
    </w:p>
  </w:endnote>
  <w:endnote w:type="continuationSeparator" w:id="0">
    <w:p w14:paraId="523C03CF" w14:textId="77777777" w:rsidR="00E9008F" w:rsidRDefault="00E9008F" w:rsidP="009D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B271" w14:textId="77777777" w:rsidR="00E9008F" w:rsidRDefault="00E9008F" w:rsidP="009D7C33">
      <w:pPr>
        <w:spacing w:after="0" w:line="240" w:lineRule="auto"/>
      </w:pPr>
      <w:r>
        <w:separator/>
      </w:r>
    </w:p>
  </w:footnote>
  <w:footnote w:type="continuationSeparator" w:id="0">
    <w:p w14:paraId="129E9C6C" w14:textId="77777777" w:rsidR="00E9008F" w:rsidRDefault="00E9008F" w:rsidP="009D7C33">
      <w:pPr>
        <w:spacing w:after="0" w:line="240" w:lineRule="auto"/>
      </w:pPr>
      <w:r>
        <w:continuationSeparator/>
      </w:r>
    </w:p>
  </w:footnote>
  <w:footnote w:id="1">
    <w:p w14:paraId="71884137" w14:textId="77777777" w:rsidR="003C6990" w:rsidRPr="00DA4E2E" w:rsidRDefault="003C6990" w:rsidP="003C6990">
      <w:pPr>
        <w:pStyle w:val="FootnoteText"/>
        <w:rPr>
          <w:lang w:val="en-US"/>
        </w:rPr>
      </w:pPr>
      <w:r w:rsidRPr="00F8042B">
        <w:rPr>
          <w:rStyle w:val="FootnoteReference"/>
          <w:lang w:val="en-US"/>
        </w:rPr>
        <w:footnoteRef/>
      </w:r>
      <w:r w:rsidRPr="00F8042B">
        <w:rPr>
          <w:lang w:val="en-US"/>
        </w:rPr>
        <w:t xml:space="preserve"> </w:t>
      </w:r>
      <w:r w:rsidRPr="00DA4E2E">
        <w:rPr>
          <w:lang w:val="en-US"/>
        </w:rPr>
        <w:t xml:space="preserve">ITU </w:t>
      </w:r>
      <w:proofErr w:type="gramStart"/>
      <w:r w:rsidRPr="00DA4E2E">
        <w:rPr>
          <w:lang w:val="en-US"/>
        </w:rPr>
        <w:t>facts and figures</w:t>
      </w:r>
      <w:proofErr w:type="gramEnd"/>
      <w:r w:rsidRPr="00DA4E2E">
        <w:rPr>
          <w:lang w:val="en-US"/>
        </w:rPr>
        <w:t xml:space="preserve"> 202</w:t>
      </w:r>
      <w:r>
        <w:rPr>
          <w:lang w:val="en-US"/>
        </w:rPr>
        <w:t>4</w:t>
      </w:r>
      <w:r w:rsidRPr="00DA4E2E">
        <w:rPr>
          <w:lang w:val="en-US"/>
        </w:rPr>
        <w:t xml:space="preserve">: </w:t>
      </w:r>
    </w:p>
  </w:footnote>
  <w:footnote w:id="2">
    <w:p w14:paraId="133ABEDD" w14:textId="77777777" w:rsidR="003C6990" w:rsidRPr="00DA4E2E" w:rsidRDefault="003C6990" w:rsidP="003C6990">
      <w:pPr>
        <w:pStyle w:val="FootnoteText"/>
        <w:rPr>
          <w:lang w:val="en-US"/>
        </w:rPr>
      </w:pPr>
      <w:r w:rsidRPr="00F8042B">
        <w:rPr>
          <w:rStyle w:val="FootnoteReference"/>
          <w:lang w:val="en-US"/>
        </w:rPr>
        <w:footnoteRef/>
      </w:r>
      <w:r w:rsidRPr="00F8042B">
        <w:rPr>
          <w:lang w:val="en-US"/>
        </w:rPr>
        <w:t xml:space="preserve"> </w:t>
      </w:r>
      <w:r w:rsidRPr="00DA4E2E">
        <w:rPr>
          <w:lang w:val="en-US"/>
        </w:rPr>
        <w:t>Digital Transformation Strategy for Africa 2020 -2030</w:t>
      </w:r>
    </w:p>
  </w:footnote>
  <w:footnote w:id="3">
    <w:p w14:paraId="4FB8DCB5" w14:textId="77777777" w:rsidR="003C6990" w:rsidRPr="00F8042B" w:rsidRDefault="003C6990" w:rsidP="003C6990">
      <w:pPr>
        <w:pStyle w:val="FootnoteText"/>
        <w:rPr>
          <w:lang w:val="en-US"/>
        </w:rPr>
      </w:pPr>
      <w:r w:rsidRPr="00F8042B">
        <w:rPr>
          <w:rStyle w:val="FootnoteReference"/>
          <w:lang w:val="en-US"/>
        </w:rPr>
        <w:footnoteRef/>
      </w:r>
      <w:r w:rsidRPr="00F8042B">
        <w:rPr>
          <w:lang w:val="en-US"/>
        </w:rPr>
        <w:t xml:space="preserve">  There are many other decisions and declarations</w:t>
      </w:r>
      <w:r>
        <w:rPr>
          <w:lang w:val="en-US"/>
        </w:rPr>
        <w:t xml:space="preserve"> to reference</w:t>
      </w:r>
      <w:r w:rsidRPr="00F8042B">
        <w:rPr>
          <w:lang w:val="en-US"/>
        </w:rPr>
        <w:t xml:space="preserve"> (e.g. Declaration on IG and Digital Economy) </w:t>
      </w:r>
    </w:p>
  </w:footnote>
  <w:footnote w:id="4">
    <w:p w14:paraId="01F7DCFB" w14:textId="77777777" w:rsidR="003C6990" w:rsidRPr="00F8042B" w:rsidRDefault="003C6990" w:rsidP="003C6990">
      <w:pPr>
        <w:pStyle w:val="FootnoteText"/>
        <w:rPr>
          <w:lang w:val="en-US"/>
        </w:rPr>
      </w:pPr>
      <w:r w:rsidRPr="00F8042B">
        <w:rPr>
          <w:rStyle w:val="FootnoteReference"/>
          <w:lang w:val="en-US"/>
        </w:rPr>
        <w:footnoteRef/>
      </w:r>
      <w:r w:rsidRPr="00F8042B">
        <w:rPr>
          <w:lang w:val="en-US"/>
        </w:rPr>
        <w:t xml:space="preserve"> The Digital Transformation Strategy for </w:t>
      </w:r>
      <w:r>
        <w:rPr>
          <w:lang w:val="en-US"/>
        </w:rPr>
        <w:t>Africa 2020-2030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00D"/>
    <w:multiLevelType w:val="hybridMultilevel"/>
    <w:tmpl w:val="445A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664E8"/>
    <w:multiLevelType w:val="hybridMultilevel"/>
    <w:tmpl w:val="C5EEEF5C"/>
    <w:lvl w:ilvl="0" w:tplc="1EF03CE4">
      <w:start w:val="9"/>
      <w:numFmt w:val="decimal"/>
      <w:lvlText w:val="%1."/>
      <w:lvlJc w:val="left"/>
      <w:pPr>
        <w:ind w:left="9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C2AF66">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18CC08">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CCC472">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F4CA5C">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C82DDC">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F8FD84">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52D228">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FE41E0">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F03CFD"/>
    <w:multiLevelType w:val="hybridMultilevel"/>
    <w:tmpl w:val="DC5669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359D0"/>
    <w:multiLevelType w:val="hybridMultilevel"/>
    <w:tmpl w:val="2AC4EB90"/>
    <w:lvl w:ilvl="0" w:tplc="D7FC6DC2">
      <w:start w:val="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023C9"/>
    <w:multiLevelType w:val="hybridMultilevel"/>
    <w:tmpl w:val="2402D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750D0"/>
    <w:multiLevelType w:val="multilevel"/>
    <w:tmpl w:val="FD7C3B80"/>
    <w:lvl w:ilvl="0">
      <w:start w:val="1"/>
      <w:numFmt w:val="decimal"/>
      <w:lvlText w:val="%1."/>
      <w:lvlJc w:val="left"/>
      <w:pPr>
        <w:ind w:left="720" w:hanging="360"/>
      </w:pPr>
      <w:rPr>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64B60AC"/>
    <w:multiLevelType w:val="hybridMultilevel"/>
    <w:tmpl w:val="FFB213E2"/>
    <w:lvl w:ilvl="0" w:tplc="64A0E8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B4D17"/>
    <w:multiLevelType w:val="hybridMultilevel"/>
    <w:tmpl w:val="92484DAC"/>
    <w:lvl w:ilvl="0" w:tplc="04090017">
      <w:start w:val="1"/>
      <w:numFmt w:val="lowerLetter"/>
      <w:lvlText w:val="%1)"/>
      <w:lvlJc w:val="left"/>
      <w:pPr>
        <w:ind w:left="782"/>
      </w:pPr>
      <w:rPr>
        <w:b/>
        <w:bCs/>
        <w:i w:val="0"/>
        <w:strike w:val="0"/>
        <w:dstrike w:val="0"/>
        <w:color w:val="000000"/>
        <w:sz w:val="24"/>
        <w:szCs w:val="24"/>
        <w:u w:val="none" w:color="000000"/>
        <w:bdr w:val="none" w:sz="0" w:space="0" w:color="auto"/>
        <w:shd w:val="clear" w:color="auto" w:fill="auto"/>
        <w:vertAlign w:val="baseline"/>
      </w:rPr>
    </w:lvl>
    <w:lvl w:ilvl="1" w:tplc="A8682A5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96C2F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1A343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449EF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DE5F7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AE10C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ECBCE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343D7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E7710E"/>
    <w:multiLevelType w:val="multilevel"/>
    <w:tmpl w:val="F002426A"/>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9" w15:restartNumberingAfterBreak="0">
    <w:nsid w:val="210C0D59"/>
    <w:multiLevelType w:val="hybridMultilevel"/>
    <w:tmpl w:val="0D50F1B2"/>
    <w:lvl w:ilvl="0" w:tplc="BA48F68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00AA8"/>
    <w:multiLevelType w:val="multilevel"/>
    <w:tmpl w:val="57C8290A"/>
    <w:lvl w:ilvl="0">
      <w:start w:val="1"/>
      <w:numFmt w:val="bullet"/>
      <w:lvlText w:val=""/>
      <w:lvlJc w:val="left"/>
      <w:pPr>
        <w:ind w:left="720" w:hanging="360"/>
      </w:pPr>
      <w:rPr>
        <w:rFonts w:ascii="Symbol" w:hAnsi="Symbol" w:hint="default"/>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29AB3AA1"/>
    <w:multiLevelType w:val="multilevel"/>
    <w:tmpl w:val="57C8290A"/>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604A1"/>
    <w:multiLevelType w:val="hybridMultilevel"/>
    <w:tmpl w:val="D2049B6C"/>
    <w:lvl w:ilvl="0" w:tplc="4010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73D5F"/>
    <w:multiLevelType w:val="multilevel"/>
    <w:tmpl w:val="57C8290A"/>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5E538D"/>
    <w:multiLevelType w:val="hybridMultilevel"/>
    <w:tmpl w:val="D8BE7A80"/>
    <w:lvl w:ilvl="0" w:tplc="61C4018C">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5831920"/>
    <w:multiLevelType w:val="hybridMultilevel"/>
    <w:tmpl w:val="458EE864"/>
    <w:lvl w:ilvl="0" w:tplc="FEFEFFA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B40C3"/>
    <w:multiLevelType w:val="hybridMultilevel"/>
    <w:tmpl w:val="AB0C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54784"/>
    <w:multiLevelType w:val="multilevel"/>
    <w:tmpl w:val="8F10EE38"/>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1309C4"/>
    <w:multiLevelType w:val="hybridMultilevel"/>
    <w:tmpl w:val="D6A896AE"/>
    <w:lvl w:ilvl="0" w:tplc="27B6E050">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C512F0"/>
    <w:multiLevelType w:val="hybridMultilevel"/>
    <w:tmpl w:val="B0ECFC28"/>
    <w:lvl w:ilvl="0" w:tplc="39EA157A">
      <w:start w:val="1"/>
      <w:numFmt w:val="upperRoman"/>
      <w:lvlText w:val="%1."/>
      <w:lvlJc w:val="left"/>
      <w:pPr>
        <w:ind w:left="1440" w:hanging="720"/>
      </w:pPr>
      <w:rPr>
        <w:rFonts w:hint="default"/>
        <w:b/>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0239F4"/>
    <w:multiLevelType w:val="hybridMultilevel"/>
    <w:tmpl w:val="12EC38D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80652E"/>
    <w:multiLevelType w:val="hybridMultilevel"/>
    <w:tmpl w:val="A192E8CA"/>
    <w:lvl w:ilvl="0" w:tplc="533E0532">
      <w:start w:val="1"/>
      <w:numFmt w:val="bullet"/>
      <w:lvlText w:val="▪"/>
      <w:lvlJc w:val="left"/>
      <w:pPr>
        <w:ind w:left="9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C74AA5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7E73D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112029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4C3C7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2447A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234AA2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340C3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D60D8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4528B5"/>
    <w:multiLevelType w:val="hybridMultilevel"/>
    <w:tmpl w:val="B07C0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9F6C6D"/>
    <w:multiLevelType w:val="hybridMultilevel"/>
    <w:tmpl w:val="9790E7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A016D8"/>
    <w:multiLevelType w:val="multilevel"/>
    <w:tmpl w:val="04661B86"/>
    <w:lvl w:ilvl="0">
      <w:start w:val="1"/>
      <w:numFmt w:val="bullet"/>
      <w:lvlText w:val=""/>
      <w:lvlJc w:val="left"/>
      <w:pPr>
        <w:ind w:left="360" w:hanging="360"/>
      </w:pPr>
      <w:rPr>
        <w:rFonts w:ascii="Symbol" w:hAnsi="Symbol" w:hint="default"/>
        <w:i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5454046">
    <w:abstractNumId w:val="21"/>
  </w:num>
  <w:num w:numId="2" w16cid:durableId="595942846">
    <w:abstractNumId w:val="7"/>
  </w:num>
  <w:num w:numId="3" w16cid:durableId="484778751">
    <w:abstractNumId w:val="1"/>
  </w:num>
  <w:num w:numId="4" w16cid:durableId="573321747">
    <w:abstractNumId w:val="18"/>
  </w:num>
  <w:num w:numId="5" w16cid:durableId="951786383">
    <w:abstractNumId w:val="9"/>
  </w:num>
  <w:num w:numId="6" w16cid:durableId="1310136536">
    <w:abstractNumId w:val="2"/>
  </w:num>
  <w:num w:numId="7" w16cid:durableId="1760828790">
    <w:abstractNumId w:val="20"/>
  </w:num>
  <w:num w:numId="8" w16cid:durableId="1342705958">
    <w:abstractNumId w:val="3"/>
  </w:num>
  <w:num w:numId="9" w16cid:durableId="101219871">
    <w:abstractNumId w:val="6"/>
  </w:num>
  <w:num w:numId="10" w16cid:durableId="959144866">
    <w:abstractNumId w:val="8"/>
  </w:num>
  <w:num w:numId="11" w16cid:durableId="734743888">
    <w:abstractNumId w:val="14"/>
  </w:num>
  <w:num w:numId="12" w16cid:durableId="324214195">
    <w:abstractNumId w:val="0"/>
  </w:num>
  <w:num w:numId="13" w16cid:durableId="520625358">
    <w:abstractNumId w:val="5"/>
  </w:num>
  <w:num w:numId="14" w16cid:durableId="1957056941">
    <w:abstractNumId w:val="11"/>
  </w:num>
  <w:num w:numId="15" w16cid:durableId="1377776888">
    <w:abstractNumId w:val="10"/>
  </w:num>
  <w:num w:numId="16" w16cid:durableId="1018001713">
    <w:abstractNumId w:val="17"/>
  </w:num>
  <w:num w:numId="17" w16cid:durableId="1256553374">
    <w:abstractNumId w:val="13"/>
  </w:num>
  <w:num w:numId="18" w16cid:durableId="541794776">
    <w:abstractNumId w:val="24"/>
  </w:num>
  <w:num w:numId="19" w16cid:durableId="1312636691">
    <w:abstractNumId w:val="19"/>
  </w:num>
  <w:num w:numId="20" w16cid:durableId="1747221226">
    <w:abstractNumId w:val="23"/>
  </w:num>
  <w:num w:numId="21" w16cid:durableId="518275146">
    <w:abstractNumId w:val="12"/>
  </w:num>
  <w:num w:numId="22" w16cid:durableId="20282438">
    <w:abstractNumId w:val="15"/>
  </w:num>
  <w:num w:numId="23" w16cid:durableId="589507670">
    <w:abstractNumId w:val="4"/>
  </w:num>
  <w:num w:numId="24" w16cid:durableId="1602254437">
    <w:abstractNumId w:val="22"/>
  </w:num>
  <w:num w:numId="25" w16cid:durableId="19136157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27"/>
    <w:rsid w:val="00044019"/>
    <w:rsid w:val="000754A8"/>
    <w:rsid w:val="000B09F6"/>
    <w:rsid w:val="0011738D"/>
    <w:rsid w:val="002058B7"/>
    <w:rsid w:val="002457AE"/>
    <w:rsid w:val="002A0F9F"/>
    <w:rsid w:val="00342D4D"/>
    <w:rsid w:val="00377E5C"/>
    <w:rsid w:val="003C3F67"/>
    <w:rsid w:val="003C6990"/>
    <w:rsid w:val="003D1F08"/>
    <w:rsid w:val="003E20CD"/>
    <w:rsid w:val="0046064A"/>
    <w:rsid w:val="004A563A"/>
    <w:rsid w:val="004D498E"/>
    <w:rsid w:val="004F4BB5"/>
    <w:rsid w:val="0054642F"/>
    <w:rsid w:val="00563797"/>
    <w:rsid w:val="00582BB1"/>
    <w:rsid w:val="005A4743"/>
    <w:rsid w:val="005F5BBD"/>
    <w:rsid w:val="00643CE7"/>
    <w:rsid w:val="006E5507"/>
    <w:rsid w:val="008221B5"/>
    <w:rsid w:val="0083188D"/>
    <w:rsid w:val="00882391"/>
    <w:rsid w:val="0096421F"/>
    <w:rsid w:val="009866CE"/>
    <w:rsid w:val="009D7C33"/>
    <w:rsid w:val="00A91237"/>
    <w:rsid w:val="00AC6F31"/>
    <w:rsid w:val="00AD2627"/>
    <w:rsid w:val="00B74C59"/>
    <w:rsid w:val="00BB729E"/>
    <w:rsid w:val="00BE6815"/>
    <w:rsid w:val="00BF06F0"/>
    <w:rsid w:val="00C9613A"/>
    <w:rsid w:val="00E1777B"/>
    <w:rsid w:val="00E9008F"/>
    <w:rsid w:val="00EE1841"/>
    <w:rsid w:val="00F8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8A80"/>
  <w15:chartTrackingRefBased/>
  <w15:docId w15:val="{4398F705-D5DA-44DC-A5CD-1A7A9FEA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D2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D2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627"/>
    <w:rPr>
      <w:rFonts w:eastAsiaTheme="majorEastAsia" w:cstheme="majorBidi"/>
      <w:color w:val="272727" w:themeColor="text1" w:themeTint="D8"/>
    </w:rPr>
  </w:style>
  <w:style w:type="paragraph" w:styleId="Title">
    <w:name w:val="Title"/>
    <w:basedOn w:val="Normal"/>
    <w:next w:val="Normal"/>
    <w:link w:val="TitleChar"/>
    <w:uiPriority w:val="10"/>
    <w:qFormat/>
    <w:rsid w:val="00AD2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627"/>
    <w:pPr>
      <w:spacing w:before="160"/>
      <w:jc w:val="center"/>
    </w:pPr>
    <w:rPr>
      <w:i/>
      <w:iCs/>
      <w:color w:val="404040" w:themeColor="text1" w:themeTint="BF"/>
    </w:rPr>
  </w:style>
  <w:style w:type="character" w:customStyle="1" w:styleId="QuoteChar">
    <w:name w:val="Quote Char"/>
    <w:basedOn w:val="DefaultParagraphFont"/>
    <w:link w:val="Quote"/>
    <w:uiPriority w:val="29"/>
    <w:rsid w:val="00AD2627"/>
    <w:rPr>
      <w:i/>
      <w:iCs/>
      <w:color w:val="404040" w:themeColor="text1" w:themeTint="BF"/>
    </w:rPr>
  </w:style>
  <w:style w:type="paragraph" w:styleId="ListParagraph">
    <w:name w:val="List Paragraph"/>
    <w:aliases w:val="• List Paragraph,References,Numbered List Paragraph,ReferencesCxSpLast,List Paragraph (numbered (a)),List Paragraph nowy,Liste 1,Bullets,Dot pt,F5 List Paragraph,List Paragraph1,List Paragraph Char Char Char,Indicator Text,MAIN CONTENT,L"/>
    <w:basedOn w:val="Normal"/>
    <w:link w:val="ListParagraphChar"/>
    <w:uiPriority w:val="34"/>
    <w:qFormat/>
    <w:rsid w:val="00AD2627"/>
    <w:pPr>
      <w:ind w:left="720"/>
      <w:contextualSpacing/>
    </w:pPr>
  </w:style>
  <w:style w:type="character" w:styleId="IntenseEmphasis">
    <w:name w:val="Intense Emphasis"/>
    <w:basedOn w:val="DefaultParagraphFont"/>
    <w:uiPriority w:val="21"/>
    <w:qFormat/>
    <w:rsid w:val="00AD2627"/>
    <w:rPr>
      <w:i/>
      <w:iCs/>
      <w:color w:val="0F4761" w:themeColor="accent1" w:themeShade="BF"/>
    </w:rPr>
  </w:style>
  <w:style w:type="paragraph" w:styleId="IntenseQuote">
    <w:name w:val="Intense Quote"/>
    <w:basedOn w:val="Normal"/>
    <w:next w:val="Normal"/>
    <w:link w:val="IntenseQuoteChar"/>
    <w:uiPriority w:val="30"/>
    <w:qFormat/>
    <w:rsid w:val="00AD2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627"/>
    <w:rPr>
      <w:i/>
      <w:iCs/>
      <w:color w:val="0F4761" w:themeColor="accent1" w:themeShade="BF"/>
    </w:rPr>
  </w:style>
  <w:style w:type="character" w:styleId="IntenseReference">
    <w:name w:val="Intense Reference"/>
    <w:basedOn w:val="DefaultParagraphFont"/>
    <w:uiPriority w:val="32"/>
    <w:qFormat/>
    <w:rsid w:val="00AD2627"/>
    <w:rPr>
      <w:b/>
      <w:bCs/>
      <w:smallCaps/>
      <w:color w:val="0F4761" w:themeColor="accent1" w:themeShade="BF"/>
      <w:spacing w:val="5"/>
    </w:rPr>
  </w:style>
  <w:style w:type="paragraph" w:customStyle="1" w:styleId="Body">
    <w:name w:val="Body"/>
    <w:rsid w:val="006E550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character" w:customStyle="1" w:styleId="yshortcuts">
    <w:name w:val="yshortcuts"/>
    <w:rsid w:val="006E5507"/>
  </w:style>
  <w:style w:type="character" w:customStyle="1" w:styleId="ListParagraphChar">
    <w:name w:val="List Paragraph Char"/>
    <w:aliases w:val="• List Paragraph Char,References Char,Numbered List Paragraph Char,ReferencesCxSpLast Char,List Paragraph (numbered (a)) Char,List Paragraph nowy Char,Liste 1 Char,Bullets Char,Dot pt Char,F5 List Paragraph Char,List Paragraph1 Char"/>
    <w:link w:val="ListParagraph"/>
    <w:uiPriority w:val="34"/>
    <w:qFormat/>
    <w:locked/>
    <w:rsid w:val="00C9613A"/>
  </w:style>
  <w:style w:type="paragraph" w:styleId="NoSpacing">
    <w:name w:val="No Spacing"/>
    <w:uiPriority w:val="1"/>
    <w:qFormat/>
    <w:rsid w:val="004F4BB5"/>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4F4BB5"/>
    <w:rPr>
      <w:color w:val="0000FF"/>
      <w:u w:val="single"/>
    </w:rPr>
  </w:style>
  <w:style w:type="paragraph" w:customStyle="1" w:styleId="pf0">
    <w:name w:val="pf0"/>
    <w:basedOn w:val="Normal"/>
    <w:rsid w:val="00F842C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aliases w:val="fn,Footnote Text SR,Char,Footnote Text Char1,Footnote Text Char Char,Footnote Text Char1 Char Char,Footnote Text Char Char Char Char Char,Footnote Text Char Char1 Char Char,Footnote Text Char Char1,FOOTNOTES,single space,ADB"/>
    <w:basedOn w:val="Normal"/>
    <w:link w:val="FootnoteTextChar"/>
    <w:uiPriority w:val="99"/>
    <w:unhideWhenUsed/>
    <w:rsid w:val="009D7C33"/>
    <w:pPr>
      <w:spacing w:after="0" w:line="240" w:lineRule="auto"/>
    </w:pPr>
    <w:rPr>
      <w:rFonts w:ascii="Calibri" w:eastAsia="Calibri" w:hAnsi="Calibri" w:cs="Times New Roman"/>
      <w:kern w:val="0"/>
      <w:sz w:val="20"/>
      <w:szCs w:val="20"/>
      <w:lang w:val="en-GB"/>
      <w14:ligatures w14:val="none"/>
    </w:rPr>
  </w:style>
  <w:style w:type="character" w:customStyle="1" w:styleId="FootnoteTextChar">
    <w:name w:val="Footnote Text Char"/>
    <w:basedOn w:val="DefaultParagraphFont"/>
    <w:link w:val="FootnoteText"/>
    <w:uiPriority w:val="99"/>
    <w:rsid w:val="009D7C33"/>
    <w:rPr>
      <w:rFonts w:ascii="Calibri" w:eastAsia="Calibri" w:hAnsi="Calibri" w:cs="Times New Roman"/>
      <w:kern w:val="0"/>
      <w:sz w:val="20"/>
      <w:szCs w:val="20"/>
      <w:lang w:val="en-GB"/>
      <w14:ligatures w14:val="none"/>
    </w:rPr>
  </w:style>
  <w:style w:type="paragraph" w:styleId="BodyText2">
    <w:name w:val="Body Text 2"/>
    <w:basedOn w:val="Normal"/>
    <w:link w:val="BodyText2Char"/>
    <w:semiHidden/>
    <w:rsid w:val="00A91237"/>
    <w:pPr>
      <w:spacing w:after="0" w:line="240" w:lineRule="auto"/>
      <w:jc w:val="center"/>
    </w:pPr>
    <w:rPr>
      <w:rFonts w:ascii="Arial" w:eastAsia="Times New Roman" w:hAnsi="Arial" w:cs="Arial"/>
      <w:b/>
      <w:kern w:val="0"/>
      <w:sz w:val="32"/>
      <w:szCs w:val="32"/>
      <w:lang w:val="en-GB"/>
      <w14:ligatures w14:val="none"/>
    </w:rPr>
  </w:style>
  <w:style w:type="character" w:customStyle="1" w:styleId="BodyText2Char">
    <w:name w:val="Body Text 2 Char"/>
    <w:basedOn w:val="DefaultParagraphFont"/>
    <w:link w:val="BodyText2"/>
    <w:semiHidden/>
    <w:rsid w:val="00A91237"/>
    <w:rPr>
      <w:rFonts w:ascii="Arial" w:eastAsia="Times New Roman" w:hAnsi="Arial" w:cs="Arial"/>
      <w:b/>
      <w:kern w:val="0"/>
      <w:sz w:val="32"/>
      <w:szCs w:val="32"/>
      <w:lang w:val="en-GB"/>
      <w14:ligatures w14:val="none"/>
    </w:rPr>
  </w:style>
  <w:style w:type="table" w:styleId="TableGrid">
    <w:name w:val="Table Grid"/>
    <w:basedOn w:val="TableNormal"/>
    <w:uiPriority w:val="39"/>
    <w:rsid w:val="00A912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box,16 Point,Superscript 6 Point,Ref,de nota al pie,Footnote Ref,ftref"/>
    <w:basedOn w:val="DefaultParagraphFont"/>
    <w:uiPriority w:val="99"/>
    <w:semiHidden/>
    <w:rsid w:val="003C6990"/>
    <w:rPr>
      <w:rFonts w:cs="Times New Roman"/>
      <w:position w:val="6"/>
      <w:sz w:val="18"/>
      <w:szCs w:val="18"/>
    </w:rPr>
  </w:style>
  <w:style w:type="character" w:customStyle="1" w:styleId="FootnoteTextChar2">
    <w:name w:val="Footnote Text Char2"/>
    <w:aliases w:val="fn Char,Footnote Text SR Char,Char Char,Footnote Text Char1 Char,Footnote Text Char Char Char,Footnote Text Char1 Char Char Char,Footnote Text Char Char Char Char Char Char,Footnote Text Char Char1 Char Char Char,FOOTNOTES Char"/>
    <w:uiPriority w:val="99"/>
    <w:semiHidden/>
    <w:locked/>
    <w:rsid w:val="003C6990"/>
    <w:rPr>
      <w:rFonts w:ascii="Times New Roman" w:eastAsia="Times New Roman" w:hAnsi="Times New Roman" w:cs="Times New Roman"/>
      <w:sz w:val="24"/>
      <w:szCs w:val="24"/>
      <w:lang w:val="en-GB"/>
    </w:rPr>
  </w:style>
  <w:style w:type="table" w:customStyle="1" w:styleId="TableGrid0">
    <w:name w:val="TableGrid"/>
    <w:rsid w:val="003C699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au.int"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fd2550a8-84b7-42d4-9ec6-c1aef2c7519a}" contentBits="0" removed="0"/>
</clbl:labelList>
</file>

<file path=docProps/app.xml><?xml version="1.0" encoding="utf-8"?>
<Properties xmlns="http://schemas.openxmlformats.org/officeDocument/2006/extended-properties" xmlns:vt="http://schemas.openxmlformats.org/officeDocument/2006/docPropsVTypes">
  <Template>Normal</Template>
  <TotalTime>48</TotalTime>
  <Pages>14</Pages>
  <Words>3355</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Adamu Mengesha</dc:creator>
  <cp:keywords/>
  <dc:description/>
  <cp:lastModifiedBy>Adamu Mengesha Gamtessa</cp:lastModifiedBy>
  <cp:revision>43</cp:revision>
  <dcterms:created xsi:type="dcterms:W3CDTF">2025-06-23T09:45:00Z</dcterms:created>
  <dcterms:modified xsi:type="dcterms:W3CDTF">2025-12-03T08:39:00Z</dcterms:modified>
</cp:coreProperties>
</file>