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59" w:rsidRPr="00BE3781" w:rsidRDefault="00647259" w:rsidP="00647259">
      <w:pPr>
        <w:jc w:val="center"/>
        <w:rPr>
          <w:rFonts w:ascii="Times New Roman" w:hAnsi="Times New Roman"/>
        </w:rPr>
      </w:pPr>
      <w:bookmarkStart w:id="0" w:name="_GoBack"/>
      <w:bookmarkEnd w:id="0"/>
      <w:r w:rsidRPr="00FF06B0">
        <w:rPr>
          <w:rFonts w:asciiTheme="minorBidi" w:hAnsiTheme="minorBidi" w:cstheme="minorBidi"/>
          <w:noProof/>
        </w:rPr>
        <w:drawing>
          <wp:anchor distT="0" distB="0" distL="114300" distR="114300" simplePos="0" relativeHeight="251658240" behindDoc="0" locked="0" layoutInCell="1" allowOverlap="1" wp14:anchorId="6E9CA971">
            <wp:simplePos x="0" y="0"/>
            <wp:positionH relativeFrom="column">
              <wp:posOffset>0</wp:posOffset>
            </wp:positionH>
            <wp:positionV relativeFrom="paragraph">
              <wp:posOffset>356</wp:posOffset>
            </wp:positionV>
            <wp:extent cx="6228080" cy="1061085"/>
            <wp:effectExtent l="0" t="0" r="1270" b="5715"/>
            <wp:wrapTopAndBottom/>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l="9196" r="10069" b="12903"/>
                    <a:stretch>
                      <a:fillRect/>
                    </a:stretch>
                  </pic:blipFill>
                  <pic:spPr bwMode="auto">
                    <a:xfrm>
                      <a:off x="0" y="0"/>
                      <a:ext cx="6228080" cy="1061085"/>
                    </a:xfrm>
                    <a:prstGeom prst="rect">
                      <a:avLst/>
                    </a:prstGeom>
                    <a:noFill/>
                    <a:ln>
                      <a:noFill/>
                    </a:ln>
                  </pic:spPr>
                </pic:pic>
              </a:graphicData>
            </a:graphic>
          </wp:anchor>
        </w:drawing>
      </w:r>
    </w:p>
    <w:p w:rsidR="00647259" w:rsidRDefault="00647259" w:rsidP="00647259">
      <w:pPr>
        <w:spacing w:line="276" w:lineRule="auto"/>
        <w:jc w:val="center"/>
        <w:rPr>
          <w:rFonts w:ascii="Times New Roman" w:hAnsi="Times New Roman"/>
          <w:b/>
        </w:rPr>
      </w:pPr>
    </w:p>
    <w:p w:rsidR="00647259" w:rsidRDefault="00647259" w:rsidP="00647259">
      <w:pPr>
        <w:spacing w:line="276" w:lineRule="auto"/>
        <w:jc w:val="center"/>
        <w:rPr>
          <w:rFonts w:ascii="Times New Roman" w:hAnsi="Times New Roman"/>
          <w:b/>
        </w:rPr>
      </w:pPr>
    </w:p>
    <w:p w:rsidR="007C3B79" w:rsidRDefault="007C3B79" w:rsidP="00647259">
      <w:pPr>
        <w:spacing w:line="276" w:lineRule="auto"/>
        <w:jc w:val="center"/>
        <w:rPr>
          <w:rFonts w:ascii="Times New Roman" w:hAnsi="Times New Roman"/>
          <w:b/>
        </w:rPr>
      </w:pPr>
    </w:p>
    <w:p w:rsidR="00647259" w:rsidRDefault="00647259" w:rsidP="00647259">
      <w:pPr>
        <w:spacing w:line="276" w:lineRule="auto"/>
        <w:jc w:val="center"/>
        <w:rPr>
          <w:rFonts w:ascii="Times New Roman" w:hAnsi="Times New Roman"/>
          <w:b/>
        </w:rPr>
      </w:pPr>
    </w:p>
    <w:p w:rsidR="00647259" w:rsidRPr="00A62C95" w:rsidRDefault="00647259" w:rsidP="00647259">
      <w:pPr>
        <w:spacing w:line="276" w:lineRule="auto"/>
        <w:jc w:val="center"/>
        <w:rPr>
          <w:rFonts w:cs="Arial"/>
          <w:b/>
          <w:sz w:val="23"/>
          <w:szCs w:val="23"/>
        </w:rPr>
      </w:pPr>
      <w:r w:rsidRPr="00A62C95">
        <w:rPr>
          <w:rFonts w:cs="Arial"/>
          <w:b/>
          <w:sz w:val="23"/>
          <w:szCs w:val="23"/>
        </w:rPr>
        <w:t>SECOND (2</w:t>
      </w:r>
      <w:r w:rsidRPr="00A62C95">
        <w:rPr>
          <w:rFonts w:cs="Arial"/>
          <w:b/>
          <w:sz w:val="23"/>
          <w:szCs w:val="23"/>
          <w:vertAlign w:val="superscript"/>
        </w:rPr>
        <w:t>nd</w:t>
      </w:r>
      <w:r w:rsidRPr="00A62C95">
        <w:rPr>
          <w:rFonts w:cs="Arial"/>
          <w:b/>
          <w:sz w:val="23"/>
          <w:szCs w:val="23"/>
        </w:rPr>
        <w:t>) CONFERENCE OF THE SPECIALIZED TECHNICAL COMMITTEE (STC) ON AGRICULTURE, RURAL DEVELOPMENT, WATER AND ENVIRONMENT</w:t>
      </w:r>
    </w:p>
    <w:p w:rsidR="00647259" w:rsidRPr="00A62C95" w:rsidRDefault="00647259" w:rsidP="00647259">
      <w:pPr>
        <w:spacing w:line="276" w:lineRule="auto"/>
        <w:jc w:val="center"/>
        <w:rPr>
          <w:rFonts w:cs="Arial"/>
          <w:b/>
          <w:sz w:val="23"/>
          <w:szCs w:val="23"/>
        </w:rPr>
      </w:pPr>
    </w:p>
    <w:p w:rsidR="00647259" w:rsidRPr="00A62C95" w:rsidRDefault="00647259" w:rsidP="00647259">
      <w:pPr>
        <w:spacing w:line="276" w:lineRule="auto"/>
        <w:jc w:val="center"/>
        <w:rPr>
          <w:rFonts w:cs="Arial"/>
          <w:b/>
          <w:sz w:val="23"/>
          <w:szCs w:val="23"/>
        </w:rPr>
      </w:pPr>
    </w:p>
    <w:p w:rsidR="00647259" w:rsidRPr="00A62C95" w:rsidRDefault="00647259" w:rsidP="00647259">
      <w:pPr>
        <w:pStyle w:val="NoSpacing"/>
        <w:jc w:val="center"/>
        <w:rPr>
          <w:rFonts w:ascii="Arial" w:eastAsia="Batang" w:hAnsi="Arial" w:cs="Arial"/>
          <w:i/>
          <w:sz w:val="23"/>
          <w:szCs w:val="23"/>
          <w:lang w:eastAsia="en-GB"/>
        </w:rPr>
      </w:pPr>
    </w:p>
    <w:p w:rsidR="007C3B79" w:rsidRPr="00A62C95" w:rsidRDefault="007C3B79" w:rsidP="00647259">
      <w:pPr>
        <w:spacing w:line="276" w:lineRule="auto"/>
        <w:jc w:val="center"/>
        <w:rPr>
          <w:rFonts w:cs="Arial"/>
          <w:b/>
          <w:sz w:val="23"/>
          <w:szCs w:val="23"/>
        </w:rPr>
      </w:pPr>
    </w:p>
    <w:p w:rsidR="00647259" w:rsidRPr="00A62C95" w:rsidRDefault="00647259" w:rsidP="00647259">
      <w:pPr>
        <w:spacing w:line="276" w:lineRule="auto"/>
        <w:jc w:val="center"/>
        <w:rPr>
          <w:rFonts w:cs="Arial"/>
          <w:b/>
          <w:sz w:val="23"/>
          <w:szCs w:val="23"/>
        </w:rPr>
      </w:pPr>
    </w:p>
    <w:p w:rsidR="00647259" w:rsidRPr="00A62C95" w:rsidRDefault="00647259" w:rsidP="00647259">
      <w:pPr>
        <w:spacing w:line="276" w:lineRule="auto"/>
        <w:jc w:val="center"/>
        <w:rPr>
          <w:rFonts w:cs="Arial"/>
          <w:b/>
          <w:sz w:val="23"/>
          <w:szCs w:val="23"/>
        </w:rPr>
      </w:pPr>
    </w:p>
    <w:p w:rsidR="00647259" w:rsidRPr="00A62C95" w:rsidRDefault="00647259" w:rsidP="00647259">
      <w:pPr>
        <w:spacing w:line="276" w:lineRule="auto"/>
        <w:jc w:val="center"/>
        <w:rPr>
          <w:rFonts w:cs="Arial"/>
          <w:b/>
          <w:sz w:val="23"/>
          <w:szCs w:val="23"/>
        </w:rPr>
      </w:pPr>
      <w:r w:rsidRPr="00A62C95">
        <w:rPr>
          <w:rFonts w:cs="Arial"/>
          <w:b/>
          <w:sz w:val="23"/>
          <w:szCs w:val="23"/>
        </w:rPr>
        <w:t>REPORT ON THE IMPLEMENTATION OF THE MONITORING FOR ENVIRONMENT AND SECURITY IN AFRICA (MESA) PROJECT</w:t>
      </w:r>
    </w:p>
    <w:p w:rsidR="00647259" w:rsidRPr="00A62C95" w:rsidRDefault="00647259" w:rsidP="00647259">
      <w:pPr>
        <w:spacing w:line="276" w:lineRule="auto"/>
        <w:jc w:val="center"/>
        <w:rPr>
          <w:rFonts w:cs="Arial"/>
          <w:b/>
          <w:sz w:val="23"/>
          <w:szCs w:val="23"/>
        </w:rPr>
      </w:pPr>
    </w:p>
    <w:p w:rsidR="00647259" w:rsidRPr="00A62C95" w:rsidRDefault="00647259" w:rsidP="00647259">
      <w:pPr>
        <w:spacing w:line="276" w:lineRule="auto"/>
        <w:jc w:val="center"/>
        <w:rPr>
          <w:rFonts w:cs="Arial"/>
          <w:b/>
          <w:sz w:val="23"/>
          <w:szCs w:val="23"/>
        </w:rPr>
      </w:pPr>
    </w:p>
    <w:p w:rsidR="00647259" w:rsidRPr="00A62C95" w:rsidRDefault="00647259" w:rsidP="00647259">
      <w:pPr>
        <w:spacing w:line="276" w:lineRule="auto"/>
        <w:jc w:val="center"/>
        <w:rPr>
          <w:rFonts w:cs="Arial"/>
          <w:b/>
          <w:sz w:val="23"/>
          <w:szCs w:val="23"/>
        </w:rPr>
      </w:pPr>
    </w:p>
    <w:p w:rsidR="007C3B79" w:rsidRPr="00A62C95" w:rsidRDefault="007C3B79" w:rsidP="00647259">
      <w:pPr>
        <w:spacing w:line="276" w:lineRule="auto"/>
        <w:jc w:val="center"/>
        <w:rPr>
          <w:rFonts w:cs="Arial"/>
          <w:b/>
          <w:sz w:val="23"/>
          <w:szCs w:val="23"/>
        </w:rPr>
      </w:pPr>
    </w:p>
    <w:p w:rsidR="007C3B79" w:rsidRPr="00A62C95" w:rsidRDefault="007C3B79" w:rsidP="00647259">
      <w:pPr>
        <w:spacing w:line="276" w:lineRule="auto"/>
        <w:jc w:val="center"/>
        <w:rPr>
          <w:rFonts w:cs="Arial"/>
          <w:b/>
          <w:sz w:val="23"/>
          <w:szCs w:val="23"/>
        </w:rPr>
      </w:pPr>
    </w:p>
    <w:p w:rsidR="00647259" w:rsidRPr="00A62C95" w:rsidRDefault="00647259" w:rsidP="00647259">
      <w:pPr>
        <w:spacing w:line="276" w:lineRule="auto"/>
        <w:jc w:val="center"/>
        <w:rPr>
          <w:rFonts w:cs="Arial"/>
          <w:b/>
          <w:sz w:val="23"/>
          <w:szCs w:val="23"/>
        </w:rPr>
      </w:pPr>
    </w:p>
    <w:p w:rsidR="00647259" w:rsidRPr="00A62C95" w:rsidRDefault="00647259" w:rsidP="00647259">
      <w:pPr>
        <w:spacing w:line="276" w:lineRule="auto"/>
        <w:jc w:val="center"/>
        <w:rPr>
          <w:rFonts w:cs="Arial"/>
          <w:b/>
          <w:sz w:val="23"/>
          <w:szCs w:val="23"/>
        </w:rPr>
      </w:pPr>
      <w:r w:rsidRPr="00A62C95">
        <w:rPr>
          <w:rFonts w:cs="Arial"/>
          <w:b/>
          <w:sz w:val="23"/>
          <w:szCs w:val="23"/>
        </w:rPr>
        <w:t>02 OCTOBER - 06 OCTOBER 2017</w:t>
      </w:r>
    </w:p>
    <w:p w:rsidR="00647259" w:rsidRPr="00A62C95" w:rsidRDefault="00647259" w:rsidP="00647259">
      <w:pPr>
        <w:spacing w:line="276" w:lineRule="auto"/>
        <w:jc w:val="center"/>
        <w:rPr>
          <w:rFonts w:cs="Arial"/>
          <w:b/>
          <w:sz w:val="23"/>
          <w:szCs w:val="23"/>
        </w:rPr>
      </w:pPr>
      <w:r w:rsidRPr="00A62C95">
        <w:rPr>
          <w:rFonts w:cs="Arial"/>
          <w:b/>
          <w:sz w:val="23"/>
          <w:szCs w:val="23"/>
        </w:rPr>
        <w:t>ADDIS ABABA, ETHIOPIA</w:t>
      </w:r>
    </w:p>
    <w:p w:rsidR="00647259" w:rsidRPr="00A62C95" w:rsidRDefault="00647259" w:rsidP="00647259">
      <w:pPr>
        <w:spacing w:line="276" w:lineRule="auto"/>
        <w:jc w:val="center"/>
        <w:rPr>
          <w:rFonts w:cs="Arial"/>
          <w:b/>
          <w:bCs w:val="0"/>
          <w:sz w:val="23"/>
          <w:szCs w:val="23"/>
        </w:rPr>
      </w:pPr>
    </w:p>
    <w:p w:rsidR="00647259" w:rsidRPr="00A62C95" w:rsidRDefault="00647259" w:rsidP="00647259">
      <w:pPr>
        <w:spacing w:line="276" w:lineRule="auto"/>
        <w:jc w:val="center"/>
        <w:rPr>
          <w:rFonts w:cs="Arial"/>
          <w:sz w:val="23"/>
          <w:szCs w:val="23"/>
        </w:rPr>
      </w:pPr>
    </w:p>
    <w:p w:rsidR="00647259" w:rsidRPr="00A62C95" w:rsidRDefault="00647259" w:rsidP="00647259">
      <w:pPr>
        <w:spacing w:line="276" w:lineRule="auto"/>
        <w:jc w:val="both"/>
        <w:rPr>
          <w:rFonts w:cs="Arial"/>
          <w:sz w:val="23"/>
          <w:szCs w:val="23"/>
        </w:rPr>
      </w:pPr>
    </w:p>
    <w:p w:rsidR="007C3B79" w:rsidRPr="00A62C95" w:rsidRDefault="00647259" w:rsidP="001F2261">
      <w:pPr>
        <w:spacing w:line="276" w:lineRule="auto"/>
        <w:jc w:val="both"/>
        <w:rPr>
          <w:rFonts w:cs="Arial"/>
          <w:b/>
          <w:sz w:val="23"/>
          <w:szCs w:val="23"/>
          <w:u w:val="single"/>
        </w:rPr>
      </w:pPr>
      <w:r w:rsidRPr="00A62C95">
        <w:rPr>
          <w:rFonts w:cs="Arial"/>
          <w:b/>
          <w:bCs w:val="0"/>
          <w:sz w:val="23"/>
          <w:szCs w:val="23"/>
        </w:rPr>
        <w:t xml:space="preserve"> </w:t>
      </w:r>
      <w:r w:rsidR="009745B3" w:rsidRPr="00A62C95">
        <w:rPr>
          <w:rFonts w:cs="Arial"/>
          <w:b/>
          <w:bCs w:val="0"/>
          <w:sz w:val="23"/>
          <w:szCs w:val="23"/>
        </w:rPr>
        <w:tab/>
      </w:r>
    </w:p>
    <w:p w:rsidR="00647259" w:rsidRPr="00A62C95" w:rsidRDefault="00647259" w:rsidP="00647259">
      <w:pPr>
        <w:spacing w:line="276" w:lineRule="auto"/>
        <w:jc w:val="both"/>
        <w:rPr>
          <w:rFonts w:cs="Arial"/>
          <w:b/>
          <w:sz w:val="23"/>
          <w:szCs w:val="23"/>
          <w:u w:val="single"/>
        </w:rPr>
      </w:pPr>
    </w:p>
    <w:p w:rsidR="00647259" w:rsidRPr="00A62C95" w:rsidRDefault="00647259" w:rsidP="00647259">
      <w:pPr>
        <w:spacing w:line="276" w:lineRule="auto"/>
        <w:jc w:val="center"/>
        <w:rPr>
          <w:rFonts w:cs="Arial"/>
          <w:b/>
          <w:sz w:val="23"/>
          <w:szCs w:val="23"/>
        </w:rPr>
      </w:pPr>
      <w:r w:rsidRPr="00A62C95">
        <w:rPr>
          <w:rFonts w:eastAsia="Batang" w:cs="Arial"/>
          <w:i/>
          <w:sz w:val="23"/>
          <w:szCs w:val="23"/>
          <w:lang w:eastAsia="en-GB"/>
        </w:rPr>
        <w:t>‘‘Enhancing environmental sustainability and agricultural transformation to achieve food and nutrition security in advancing Agenda 2063’</w:t>
      </w:r>
    </w:p>
    <w:p w:rsidR="00647259" w:rsidRPr="00A62C95" w:rsidRDefault="00647259" w:rsidP="00647259">
      <w:pPr>
        <w:tabs>
          <w:tab w:val="left" w:pos="9810"/>
        </w:tabs>
        <w:spacing w:line="276" w:lineRule="auto"/>
        <w:jc w:val="right"/>
        <w:rPr>
          <w:rFonts w:cs="Arial"/>
          <w:b/>
          <w:bCs w:val="0"/>
          <w:sz w:val="23"/>
          <w:szCs w:val="23"/>
        </w:rPr>
      </w:pPr>
    </w:p>
    <w:p w:rsidR="00647259" w:rsidRPr="00A62C95" w:rsidRDefault="00647259" w:rsidP="00647259">
      <w:pPr>
        <w:tabs>
          <w:tab w:val="left" w:pos="9810"/>
        </w:tabs>
        <w:spacing w:line="276" w:lineRule="auto"/>
        <w:jc w:val="right"/>
        <w:rPr>
          <w:rFonts w:cs="Arial"/>
          <w:b/>
          <w:bCs w:val="0"/>
          <w:sz w:val="23"/>
          <w:szCs w:val="23"/>
        </w:rPr>
      </w:pPr>
    </w:p>
    <w:p w:rsidR="001F2261" w:rsidRPr="00A62C95" w:rsidRDefault="00647259" w:rsidP="001F2261">
      <w:pPr>
        <w:jc w:val="right"/>
        <w:rPr>
          <w:rFonts w:cs="Arial"/>
          <w:b/>
          <w:bCs w:val="0"/>
          <w:sz w:val="23"/>
          <w:szCs w:val="23"/>
        </w:rPr>
      </w:pPr>
      <w:r w:rsidRPr="00A62C95">
        <w:rPr>
          <w:rFonts w:cs="Arial"/>
          <w:b/>
          <w:bCs w:val="0"/>
          <w:sz w:val="23"/>
          <w:szCs w:val="23"/>
        </w:rPr>
        <w:t>Original: English</w:t>
      </w:r>
    </w:p>
    <w:sdt>
      <w:sdtPr>
        <w:rPr>
          <w:rFonts w:cs="Arial"/>
          <w:sz w:val="23"/>
          <w:szCs w:val="23"/>
        </w:rPr>
        <w:id w:val="-1160230780"/>
        <w:docPartObj>
          <w:docPartGallery w:val="Cover Pages"/>
          <w:docPartUnique/>
        </w:docPartObj>
      </w:sdtPr>
      <w:sdtEndPr/>
      <w:sdtContent>
        <w:p w:rsidR="009745B3" w:rsidRPr="00A62C95" w:rsidRDefault="009745B3" w:rsidP="001F2261">
          <w:pPr>
            <w:tabs>
              <w:tab w:val="left" w:pos="9810"/>
            </w:tabs>
            <w:spacing w:line="276" w:lineRule="auto"/>
            <w:jc w:val="right"/>
            <w:rPr>
              <w:rFonts w:cs="Arial"/>
              <w:sz w:val="23"/>
              <w:szCs w:val="23"/>
            </w:rPr>
          </w:pPr>
          <w:r w:rsidRPr="00A62C95">
            <w:rPr>
              <w:rFonts w:cs="Arial"/>
              <w:noProof/>
              <w:sz w:val="23"/>
              <w:szCs w:val="23"/>
            </w:rPr>
            <w:t xml:space="preserve"> </w:t>
          </w:r>
        </w:p>
        <w:p w:rsidR="00CA5E5D" w:rsidRDefault="00CA5E5D" w:rsidP="009745B3">
          <w:pPr>
            <w:rPr>
              <w:rFonts w:cs="Arial"/>
              <w:sz w:val="23"/>
              <w:szCs w:val="23"/>
            </w:rPr>
          </w:pPr>
        </w:p>
        <w:p w:rsidR="00CA5E5D" w:rsidRDefault="00CA5E5D">
          <w:pPr>
            <w:spacing w:after="160" w:line="259" w:lineRule="auto"/>
            <w:rPr>
              <w:rFonts w:cs="Arial"/>
              <w:sz w:val="23"/>
              <w:szCs w:val="23"/>
            </w:rPr>
          </w:pPr>
          <w:r>
            <w:rPr>
              <w:rFonts w:cs="Arial"/>
              <w:sz w:val="23"/>
              <w:szCs w:val="23"/>
            </w:rPr>
            <w:br w:type="page"/>
          </w:r>
        </w:p>
        <w:sdt>
          <w:sdtPr>
            <w:rPr>
              <w:rFonts w:ascii="Arial" w:eastAsia="Times New Roman" w:hAnsi="Arial" w:cs="Times New Roman"/>
              <w:b/>
              <w:bCs/>
              <w:color w:val="auto"/>
              <w:sz w:val="24"/>
              <w:szCs w:val="24"/>
            </w:rPr>
            <w:id w:val="99147271"/>
            <w:docPartObj>
              <w:docPartGallery w:val="Table of Contents"/>
              <w:docPartUnique/>
            </w:docPartObj>
          </w:sdtPr>
          <w:sdtEndPr>
            <w:rPr>
              <w:noProof/>
            </w:rPr>
          </w:sdtEndPr>
          <w:sdtContent>
            <w:p w:rsidR="00CA5E5D" w:rsidRPr="00A7679B" w:rsidRDefault="00CA5E5D">
              <w:pPr>
                <w:pStyle w:val="TOCHeading"/>
                <w:rPr>
                  <w:b/>
                  <w:color w:val="auto"/>
                </w:rPr>
              </w:pPr>
              <w:r w:rsidRPr="00A7679B">
                <w:rPr>
                  <w:b/>
                  <w:color w:val="auto"/>
                </w:rPr>
                <w:t>Table of Contents</w:t>
              </w:r>
            </w:p>
            <w:p w:rsidR="0069085D" w:rsidRDefault="00CA5E5D">
              <w:pPr>
                <w:pStyle w:val="TOC1"/>
                <w:tabs>
                  <w:tab w:val="left" w:pos="660"/>
                  <w:tab w:val="right" w:leader="dot" w:pos="9350"/>
                </w:tabs>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hyperlink w:anchor="_Toc494636292" w:history="1">
                <w:r w:rsidR="0069085D" w:rsidRPr="00036007">
                  <w:rPr>
                    <w:rStyle w:val="Hyperlink"/>
                    <w:rFonts w:cs="Arial"/>
                    <w:noProof/>
                  </w:rPr>
                  <w:t>A.</w:t>
                </w:r>
                <w:r w:rsidR="0069085D">
                  <w:rPr>
                    <w:rFonts w:asciiTheme="minorHAnsi" w:eastAsiaTheme="minorEastAsia" w:hAnsiTheme="minorHAnsi" w:cstheme="minorBidi"/>
                    <w:bCs w:val="0"/>
                    <w:noProof/>
                    <w:sz w:val="22"/>
                    <w:szCs w:val="22"/>
                  </w:rPr>
                  <w:tab/>
                </w:r>
                <w:r w:rsidR="0069085D" w:rsidRPr="00036007">
                  <w:rPr>
                    <w:rStyle w:val="Hyperlink"/>
                    <w:rFonts w:cs="Arial"/>
                    <w:noProof/>
                  </w:rPr>
                  <w:t>BACKGROUND</w:t>
                </w:r>
                <w:r w:rsidR="0069085D">
                  <w:rPr>
                    <w:noProof/>
                    <w:webHidden/>
                  </w:rPr>
                  <w:tab/>
                </w:r>
                <w:r w:rsidR="0069085D">
                  <w:rPr>
                    <w:noProof/>
                    <w:webHidden/>
                  </w:rPr>
                  <w:fldChar w:fldCharType="begin"/>
                </w:r>
                <w:r w:rsidR="0069085D">
                  <w:rPr>
                    <w:noProof/>
                    <w:webHidden/>
                  </w:rPr>
                  <w:instrText xml:space="preserve"> PAGEREF _Toc494636292 \h </w:instrText>
                </w:r>
                <w:r w:rsidR="0069085D">
                  <w:rPr>
                    <w:noProof/>
                    <w:webHidden/>
                  </w:rPr>
                </w:r>
                <w:r w:rsidR="0069085D">
                  <w:rPr>
                    <w:noProof/>
                    <w:webHidden/>
                  </w:rPr>
                  <w:fldChar w:fldCharType="separate"/>
                </w:r>
                <w:r w:rsidR="0069085D">
                  <w:rPr>
                    <w:noProof/>
                    <w:webHidden/>
                  </w:rPr>
                  <w:t>2</w:t>
                </w:r>
                <w:r w:rsidR="0069085D">
                  <w:rPr>
                    <w:noProof/>
                    <w:webHidden/>
                  </w:rPr>
                  <w:fldChar w:fldCharType="end"/>
                </w:r>
              </w:hyperlink>
            </w:p>
            <w:p w:rsidR="0069085D" w:rsidRDefault="00EB6229">
              <w:pPr>
                <w:pStyle w:val="TOC1"/>
                <w:tabs>
                  <w:tab w:val="left" w:pos="660"/>
                  <w:tab w:val="right" w:leader="dot" w:pos="9350"/>
                </w:tabs>
                <w:rPr>
                  <w:rFonts w:asciiTheme="minorHAnsi" w:eastAsiaTheme="minorEastAsia" w:hAnsiTheme="minorHAnsi" w:cstheme="minorBidi"/>
                  <w:bCs w:val="0"/>
                  <w:noProof/>
                  <w:sz w:val="22"/>
                  <w:szCs w:val="22"/>
                </w:rPr>
              </w:pPr>
              <w:hyperlink w:anchor="_Toc494636293" w:history="1">
                <w:r w:rsidR="0069085D" w:rsidRPr="00036007">
                  <w:rPr>
                    <w:rStyle w:val="Hyperlink"/>
                    <w:rFonts w:cs="Arial"/>
                    <w:noProof/>
                  </w:rPr>
                  <w:t>B.</w:t>
                </w:r>
                <w:r w:rsidR="0069085D">
                  <w:rPr>
                    <w:rFonts w:asciiTheme="minorHAnsi" w:eastAsiaTheme="minorEastAsia" w:hAnsiTheme="minorHAnsi" w:cstheme="minorBidi"/>
                    <w:bCs w:val="0"/>
                    <w:noProof/>
                    <w:sz w:val="22"/>
                    <w:szCs w:val="22"/>
                  </w:rPr>
                  <w:tab/>
                </w:r>
                <w:r w:rsidR="0069085D" w:rsidRPr="00036007">
                  <w:rPr>
                    <w:rStyle w:val="Hyperlink"/>
                    <w:rFonts w:cs="Arial"/>
                    <w:noProof/>
                  </w:rPr>
                  <w:t>MAIN OBJECTIVE OF THE MESA PROJECT</w:t>
                </w:r>
                <w:r w:rsidR="0069085D">
                  <w:rPr>
                    <w:noProof/>
                    <w:webHidden/>
                  </w:rPr>
                  <w:tab/>
                </w:r>
                <w:r w:rsidR="0069085D">
                  <w:rPr>
                    <w:noProof/>
                    <w:webHidden/>
                  </w:rPr>
                  <w:fldChar w:fldCharType="begin"/>
                </w:r>
                <w:r w:rsidR="0069085D">
                  <w:rPr>
                    <w:noProof/>
                    <w:webHidden/>
                  </w:rPr>
                  <w:instrText xml:space="preserve"> PAGEREF _Toc494636293 \h </w:instrText>
                </w:r>
                <w:r w:rsidR="0069085D">
                  <w:rPr>
                    <w:noProof/>
                    <w:webHidden/>
                  </w:rPr>
                </w:r>
                <w:r w:rsidR="0069085D">
                  <w:rPr>
                    <w:noProof/>
                    <w:webHidden/>
                  </w:rPr>
                  <w:fldChar w:fldCharType="separate"/>
                </w:r>
                <w:r w:rsidR="0069085D">
                  <w:rPr>
                    <w:noProof/>
                    <w:webHidden/>
                  </w:rPr>
                  <w:t>2</w:t>
                </w:r>
                <w:r w:rsidR="0069085D">
                  <w:rPr>
                    <w:noProof/>
                    <w:webHidden/>
                  </w:rPr>
                  <w:fldChar w:fldCharType="end"/>
                </w:r>
              </w:hyperlink>
            </w:p>
            <w:p w:rsidR="0069085D" w:rsidRDefault="00EB6229">
              <w:pPr>
                <w:pStyle w:val="TOC1"/>
                <w:tabs>
                  <w:tab w:val="left" w:pos="660"/>
                  <w:tab w:val="right" w:leader="dot" w:pos="9350"/>
                </w:tabs>
                <w:rPr>
                  <w:rFonts w:asciiTheme="minorHAnsi" w:eastAsiaTheme="minorEastAsia" w:hAnsiTheme="minorHAnsi" w:cstheme="minorBidi"/>
                  <w:bCs w:val="0"/>
                  <w:noProof/>
                  <w:sz w:val="22"/>
                  <w:szCs w:val="22"/>
                </w:rPr>
              </w:pPr>
              <w:hyperlink w:anchor="_Toc494636294" w:history="1">
                <w:r w:rsidR="0069085D" w:rsidRPr="00036007">
                  <w:rPr>
                    <w:rStyle w:val="Hyperlink"/>
                    <w:rFonts w:cs="Arial"/>
                    <w:noProof/>
                  </w:rPr>
                  <w:t>C.</w:t>
                </w:r>
                <w:r w:rsidR="0069085D">
                  <w:rPr>
                    <w:rFonts w:asciiTheme="minorHAnsi" w:eastAsiaTheme="minorEastAsia" w:hAnsiTheme="minorHAnsi" w:cstheme="minorBidi"/>
                    <w:bCs w:val="0"/>
                    <w:noProof/>
                    <w:sz w:val="22"/>
                    <w:szCs w:val="22"/>
                  </w:rPr>
                  <w:tab/>
                </w:r>
                <w:r w:rsidR="0069085D" w:rsidRPr="00036007">
                  <w:rPr>
                    <w:rStyle w:val="Hyperlink"/>
                    <w:rFonts w:cs="Arial"/>
                    <w:noProof/>
                  </w:rPr>
                  <w:t>PROJECT COMPONENTS</w:t>
                </w:r>
                <w:r w:rsidR="0069085D">
                  <w:rPr>
                    <w:noProof/>
                    <w:webHidden/>
                  </w:rPr>
                  <w:tab/>
                </w:r>
                <w:r w:rsidR="0069085D">
                  <w:rPr>
                    <w:noProof/>
                    <w:webHidden/>
                  </w:rPr>
                  <w:fldChar w:fldCharType="begin"/>
                </w:r>
                <w:r w:rsidR="0069085D">
                  <w:rPr>
                    <w:noProof/>
                    <w:webHidden/>
                  </w:rPr>
                  <w:instrText xml:space="preserve"> PAGEREF _Toc494636294 \h </w:instrText>
                </w:r>
                <w:r w:rsidR="0069085D">
                  <w:rPr>
                    <w:noProof/>
                    <w:webHidden/>
                  </w:rPr>
                </w:r>
                <w:r w:rsidR="0069085D">
                  <w:rPr>
                    <w:noProof/>
                    <w:webHidden/>
                  </w:rPr>
                  <w:fldChar w:fldCharType="separate"/>
                </w:r>
                <w:r w:rsidR="0069085D">
                  <w:rPr>
                    <w:noProof/>
                    <w:webHidden/>
                  </w:rPr>
                  <w:t>2</w:t>
                </w:r>
                <w:r w:rsidR="0069085D">
                  <w:rPr>
                    <w:noProof/>
                    <w:webHidden/>
                  </w:rPr>
                  <w:fldChar w:fldCharType="end"/>
                </w:r>
              </w:hyperlink>
            </w:p>
            <w:p w:rsidR="0069085D" w:rsidRDefault="00EB6229">
              <w:pPr>
                <w:pStyle w:val="TOC1"/>
                <w:tabs>
                  <w:tab w:val="left" w:pos="660"/>
                  <w:tab w:val="right" w:leader="dot" w:pos="9350"/>
                </w:tabs>
                <w:rPr>
                  <w:rFonts w:asciiTheme="minorHAnsi" w:eastAsiaTheme="minorEastAsia" w:hAnsiTheme="minorHAnsi" w:cstheme="minorBidi"/>
                  <w:bCs w:val="0"/>
                  <w:noProof/>
                  <w:sz w:val="22"/>
                  <w:szCs w:val="22"/>
                </w:rPr>
              </w:pPr>
              <w:hyperlink w:anchor="_Toc494636295" w:history="1">
                <w:r w:rsidR="0069085D" w:rsidRPr="00036007">
                  <w:rPr>
                    <w:rStyle w:val="Hyperlink"/>
                    <w:rFonts w:cs="Arial"/>
                    <w:noProof/>
                  </w:rPr>
                  <w:t>D.</w:t>
                </w:r>
                <w:r w:rsidR="0069085D">
                  <w:rPr>
                    <w:rFonts w:asciiTheme="minorHAnsi" w:eastAsiaTheme="minorEastAsia" w:hAnsiTheme="minorHAnsi" w:cstheme="minorBidi"/>
                    <w:bCs w:val="0"/>
                    <w:noProof/>
                    <w:sz w:val="22"/>
                    <w:szCs w:val="22"/>
                  </w:rPr>
                  <w:tab/>
                </w:r>
                <w:r w:rsidR="0069085D" w:rsidRPr="00036007">
                  <w:rPr>
                    <w:rStyle w:val="Hyperlink"/>
                    <w:rFonts w:cs="Arial"/>
                    <w:noProof/>
                  </w:rPr>
                  <w:t>OBJECTIVE OF THE REPORT</w:t>
                </w:r>
                <w:r w:rsidR="0069085D">
                  <w:rPr>
                    <w:noProof/>
                    <w:webHidden/>
                  </w:rPr>
                  <w:tab/>
                </w:r>
                <w:r w:rsidR="0069085D">
                  <w:rPr>
                    <w:noProof/>
                    <w:webHidden/>
                  </w:rPr>
                  <w:fldChar w:fldCharType="begin"/>
                </w:r>
                <w:r w:rsidR="0069085D">
                  <w:rPr>
                    <w:noProof/>
                    <w:webHidden/>
                  </w:rPr>
                  <w:instrText xml:space="preserve"> PAGEREF _Toc494636295 \h </w:instrText>
                </w:r>
                <w:r w:rsidR="0069085D">
                  <w:rPr>
                    <w:noProof/>
                    <w:webHidden/>
                  </w:rPr>
                </w:r>
                <w:r w:rsidR="0069085D">
                  <w:rPr>
                    <w:noProof/>
                    <w:webHidden/>
                  </w:rPr>
                  <w:fldChar w:fldCharType="separate"/>
                </w:r>
                <w:r w:rsidR="0069085D">
                  <w:rPr>
                    <w:noProof/>
                    <w:webHidden/>
                  </w:rPr>
                  <w:t>3</w:t>
                </w:r>
                <w:r w:rsidR="0069085D">
                  <w:rPr>
                    <w:noProof/>
                    <w:webHidden/>
                  </w:rPr>
                  <w:fldChar w:fldCharType="end"/>
                </w:r>
              </w:hyperlink>
            </w:p>
            <w:p w:rsidR="0069085D" w:rsidRDefault="00EB6229">
              <w:pPr>
                <w:pStyle w:val="TOC1"/>
                <w:tabs>
                  <w:tab w:val="left" w:pos="660"/>
                  <w:tab w:val="right" w:leader="dot" w:pos="9350"/>
                </w:tabs>
                <w:rPr>
                  <w:rFonts w:asciiTheme="minorHAnsi" w:eastAsiaTheme="minorEastAsia" w:hAnsiTheme="minorHAnsi" w:cstheme="minorBidi"/>
                  <w:bCs w:val="0"/>
                  <w:noProof/>
                  <w:sz w:val="22"/>
                  <w:szCs w:val="22"/>
                </w:rPr>
              </w:pPr>
              <w:hyperlink w:anchor="_Toc494636296" w:history="1">
                <w:r w:rsidR="0069085D" w:rsidRPr="00036007">
                  <w:rPr>
                    <w:rStyle w:val="Hyperlink"/>
                    <w:rFonts w:cs="Arial"/>
                    <w:noProof/>
                  </w:rPr>
                  <w:t>E.</w:t>
                </w:r>
                <w:r w:rsidR="0069085D">
                  <w:rPr>
                    <w:rFonts w:asciiTheme="minorHAnsi" w:eastAsiaTheme="minorEastAsia" w:hAnsiTheme="minorHAnsi" w:cstheme="minorBidi"/>
                    <w:bCs w:val="0"/>
                    <w:noProof/>
                    <w:sz w:val="22"/>
                    <w:szCs w:val="22"/>
                  </w:rPr>
                  <w:tab/>
                </w:r>
                <w:r w:rsidR="0069085D" w:rsidRPr="00036007">
                  <w:rPr>
                    <w:rStyle w:val="Hyperlink"/>
                    <w:rFonts w:cs="Arial"/>
                    <w:noProof/>
                  </w:rPr>
                  <w:t>MAIN ACHIEVEMENTS OF THE MESA PROJECT</w:t>
                </w:r>
                <w:r w:rsidR="0069085D">
                  <w:rPr>
                    <w:noProof/>
                    <w:webHidden/>
                  </w:rPr>
                  <w:tab/>
                </w:r>
                <w:r w:rsidR="0069085D">
                  <w:rPr>
                    <w:noProof/>
                    <w:webHidden/>
                  </w:rPr>
                  <w:fldChar w:fldCharType="begin"/>
                </w:r>
                <w:r w:rsidR="0069085D">
                  <w:rPr>
                    <w:noProof/>
                    <w:webHidden/>
                  </w:rPr>
                  <w:instrText xml:space="preserve"> PAGEREF _Toc494636296 \h </w:instrText>
                </w:r>
                <w:r w:rsidR="0069085D">
                  <w:rPr>
                    <w:noProof/>
                    <w:webHidden/>
                  </w:rPr>
                </w:r>
                <w:r w:rsidR="0069085D">
                  <w:rPr>
                    <w:noProof/>
                    <w:webHidden/>
                  </w:rPr>
                  <w:fldChar w:fldCharType="separate"/>
                </w:r>
                <w:r w:rsidR="0069085D">
                  <w:rPr>
                    <w:noProof/>
                    <w:webHidden/>
                  </w:rPr>
                  <w:t>3</w:t>
                </w:r>
                <w:r w:rsidR="0069085D">
                  <w:rPr>
                    <w:noProof/>
                    <w:webHidden/>
                  </w:rPr>
                  <w:fldChar w:fldCharType="end"/>
                </w:r>
              </w:hyperlink>
            </w:p>
            <w:p w:rsidR="0069085D" w:rsidRDefault="00EB6229">
              <w:pPr>
                <w:pStyle w:val="TOC1"/>
                <w:tabs>
                  <w:tab w:val="left" w:pos="440"/>
                  <w:tab w:val="right" w:leader="dot" w:pos="9350"/>
                </w:tabs>
                <w:rPr>
                  <w:rFonts w:asciiTheme="minorHAnsi" w:eastAsiaTheme="minorEastAsia" w:hAnsiTheme="minorHAnsi" w:cstheme="minorBidi"/>
                  <w:bCs w:val="0"/>
                  <w:noProof/>
                  <w:sz w:val="22"/>
                  <w:szCs w:val="22"/>
                </w:rPr>
              </w:pPr>
              <w:hyperlink w:anchor="_Toc494636297" w:history="1">
                <w:r w:rsidR="0069085D" w:rsidRPr="00036007">
                  <w:rPr>
                    <w:rStyle w:val="Hyperlink"/>
                    <w:rFonts w:cs="Arial"/>
                    <w:noProof/>
                  </w:rPr>
                  <w:t>F.</w:t>
                </w:r>
                <w:r w:rsidR="0069085D">
                  <w:rPr>
                    <w:rFonts w:asciiTheme="minorHAnsi" w:eastAsiaTheme="minorEastAsia" w:hAnsiTheme="minorHAnsi" w:cstheme="minorBidi"/>
                    <w:bCs w:val="0"/>
                    <w:noProof/>
                    <w:sz w:val="22"/>
                    <w:szCs w:val="22"/>
                  </w:rPr>
                  <w:tab/>
                </w:r>
                <w:r w:rsidR="0069085D" w:rsidRPr="00036007">
                  <w:rPr>
                    <w:rStyle w:val="Hyperlink"/>
                    <w:rFonts w:cs="Arial"/>
                    <w:noProof/>
                  </w:rPr>
                  <w:t>SOME EXAMPLES OF SUCCESS IN THE USE OF MESA PRODUCTS AND SERVICES IN DECISION MAKING</w:t>
                </w:r>
                <w:r w:rsidR="0069085D">
                  <w:rPr>
                    <w:noProof/>
                    <w:webHidden/>
                  </w:rPr>
                  <w:tab/>
                </w:r>
                <w:r w:rsidR="0069085D">
                  <w:rPr>
                    <w:noProof/>
                    <w:webHidden/>
                  </w:rPr>
                  <w:fldChar w:fldCharType="begin"/>
                </w:r>
                <w:r w:rsidR="0069085D">
                  <w:rPr>
                    <w:noProof/>
                    <w:webHidden/>
                  </w:rPr>
                  <w:instrText xml:space="preserve"> PAGEREF _Toc494636297 \h </w:instrText>
                </w:r>
                <w:r w:rsidR="0069085D">
                  <w:rPr>
                    <w:noProof/>
                    <w:webHidden/>
                  </w:rPr>
                </w:r>
                <w:r w:rsidR="0069085D">
                  <w:rPr>
                    <w:noProof/>
                    <w:webHidden/>
                  </w:rPr>
                  <w:fldChar w:fldCharType="separate"/>
                </w:r>
                <w:r w:rsidR="0069085D">
                  <w:rPr>
                    <w:noProof/>
                    <w:webHidden/>
                  </w:rPr>
                  <w:t>9</w:t>
                </w:r>
                <w:r w:rsidR="0069085D">
                  <w:rPr>
                    <w:noProof/>
                    <w:webHidden/>
                  </w:rPr>
                  <w:fldChar w:fldCharType="end"/>
                </w:r>
              </w:hyperlink>
            </w:p>
            <w:p w:rsidR="0069085D" w:rsidRDefault="00EB6229">
              <w:pPr>
                <w:pStyle w:val="TOC1"/>
                <w:tabs>
                  <w:tab w:val="left" w:pos="660"/>
                  <w:tab w:val="right" w:leader="dot" w:pos="9350"/>
                </w:tabs>
                <w:rPr>
                  <w:rFonts w:asciiTheme="minorHAnsi" w:eastAsiaTheme="minorEastAsia" w:hAnsiTheme="minorHAnsi" w:cstheme="minorBidi"/>
                  <w:bCs w:val="0"/>
                  <w:noProof/>
                  <w:sz w:val="22"/>
                  <w:szCs w:val="22"/>
                </w:rPr>
              </w:pPr>
              <w:hyperlink w:anchor="_Toc494636298" w:history="1">
                <w:r w:rsidR="0069085D" w:rsidRPr="00036007">
                  <w:rPr>
                    <w:rStyle w:val="Hyperlink"/>
                    <w:rFonts w:cs="Arial"/>
                    <w:noProof/>
                  </w:rPr>
                  <w:t>G.</w:t>
                </w:r>
                <w:r w:rsidR="0069085D">
                  <w:rPr>
                    <w:rFonts w:asciiTheme="minorHAnsi" w:eastAsiaTheme="minorEastAsia" w:hAnsiTheme="minorHAnsi" w:cstheme="minorBidi"/>
                    <w:bCs w:val="0"/>
                    <w:noProof/>
                    <w:sz w:val="22"/>
                    <w:szCs w:val="22"/>
                  </w:rPr>
                  <w:tab/>
                </w:r>
                <w:r w:rsidR="0069085D" w:rsidRPr="00036007">
                  <w:rPr>
                    <w:rStyle w:val="Hyperlink"/>
                    <w:rFonts w:cs="Arial"/>
                    <w:noProof/>
                  </w:rPr>
                  <w:t>FOR THE STC CONSIDERATION</w:t>
                </w:r>
                <w:r w:rsidR="0069085D">
                  <w:rPr>
                    <w:noProof/>
                    <w:webHidden/>
                  </w:rPr>
                  <w:tab/>
                </w:r>
                <w:r w:rsidR="0069085D">
                  <w:rPr>
                    <w:noProof/>
                    <w:webHidden/>
                  </w:rPr>
                  <w:fldChar w:fldCharType="begin"/>
                </w:r>
                <w:r w:rsidR="0069085D">
                  <w:rPr>
                    <w:noProof/>
                    <w:webHidden/>
                  </w:rPr>
                  <w:instrText xml:space="preserve"> PAGEREF _Toc494636298 \h </w:instrText>
                </w:r>
                <w:r w:rsidR="0069085D">
                  <w:rPr>
                    <w:noProof/>
                    <w:webHidden/>
                  </w:rPr>
                </w:r>
                <w:r w:rsidR="0069085D">
                  <w:rPr>
                    <w:noProof/>
                    <w:webHidden/>
                  </w:rPr>
                  <w:fldChar w:fldCharType="separate"/>
                </w:r>
                <w:r w:rsidR="0069085D">
                  <w:rPr>
                    <w:noProof/>
                    <w:webHidden/>
                  </w:rPr>
                  <w:t>10</w:t>
                </w:r>
                <w:r w:rsidR="0069085D">
                  <w:rPr>
                    <w:noProof/>
                    <w:webHidden/>
                  </w:rPr>
                  <w:fldChar w:fldCharType="end"/>
                </w:r>
              </w:hyperlink>
            </w:p>
            <w:p w:rsidR="00CA5E5D" w:rsidRDefault="00CA5E5D">
              <w:r>
                <w:rPr>
                  <w:b/>
                  <w:noProof/>
                </w:rPr>
                <w:fldChar w:fldCharType="end"/>
              </w:r>
            </w:p>
          </w:sdtContent>
        </w:sdt>
        <w:p w:rsidR="00CA5E5D" w:rsidRDefault="00CA5E5D" w:rsidP="009745B3">
          <w:pPr>
            <w:rPr>
              <w:rFonts w:cs="Arial"/>
              <w:sz w:val="23"/>
              <w:szCs w:val="23"/>
            </w:rPr>
          </w:pPr>
        </w:p>
        <w:p w:rsidR="009745B3" w:rsidRPr="00A62C95" w:rsidRDefault="009745B3" w:rsidP="009745B3">
          <w:pPr>
            <w:rPr>
              <w:rFonts w:cs="Arial"/>
              <w:sz w:val="23"/>
              <w:szCs w:val="23"/>
            </w:rPr>
          </w:pPr>
          <w:r w:rsidRPr="00A62C95">
            <w:rPr>
              <w:rFonts w:cs="Arial"/>
              <w:sz w:val="23"/>
              <w:szCs w:val="23"/>
            </w:rPr>
            <w:br w:type="page"/>
          </w:r>
        </w:p>
      </w:sdtContent>
    </w:sdt>
    <w:p w:rsidR="009745B3" w:rsidRPr="00A62C95" w:rsidRDefault="001F2261" w:rsidP="00323C7B">
      <w:pPr>
        <w:jc w:val="center"/>
        <w:rPr>
          <w:rFonts w:cs="Arial"/>
          <w:b/>
          <w:sz w:val="23"/>
          <w:szCs w:val="23"/>
        </w:rPr>
      </w:pPr>
      <w:r w:rsidRPr="00A62C95">
        <w:rPr>
          <w:rFonts w:cs="Arial"/>
          <w:b/>
          <w:sz w:val="23"/>
          <w:szCs w:val="23"/>
        </w:rPr>
        <w:lastRenderedPageBreak/>
        <w:t>IMPLEMENTATION OF THE MONITORING FOR ENVIRONMENT AND SECURITY IN AFRICA (MESA) PROJECT</w:t>
      </w:r>
    </w:p>
    <w:p w:rsidR="001F2261" w:rsidRPr="00A62C95" w:rsidRDefault="001F2261" w:rsidP="00323C7B">
      <w:pPr>
        <w:jc w:val="center"/>
        <w:rPr>
          <w:rFonts w:cs="Arial"/>
          <w:sz w:val="23"/>
          <w:szCs w:val="23"/>
        </w:rPr>
      </w:pPr>
    </w:p>
    <w:p w:rsidR="001F2261" w:rsidRPr="00A62C95" w:rsidRDefault="001F2261" w:rsidP="00323C7B">
      <w:pPr>
        <w:jc w:val="center"/>
        <w:rPr>
          <w:rFonts w:cs="Arial"/>
          <w:b/>
          <w:sz w:val="23"/>
          <w:szCs w:val="23"/>
        </w:rPr>
      </w:pPr>
    </w:p>
    <w:p w:rsidR="009745B3" w:rsidRPr="00CA5E5D" w:rsidRDefault="009156B9" w:rsidP="00A05CA5">
      <w:pPr>
        <w:pStyle w:val="Heading1"/>
        <w:numPr>
          <w:ilvl w:val="0"/>
          <w:numId w:val="28"/>
        </w:numPr>
        <w:spacing w:before="0"/>
        <w:ind w:left="426" w:hanging="426"/>
        <w:rPr>
          <w:rFonts w:ascii="Arial" w:hAnsi="Arial" w:cs="Arial"/>
          <w:b/>
          <w:color w:val="auto"/>
          <w:sz w:val="23"/>
          <w:szCs w:val="23"/>
        </w:rPr>
      </w:pPr>
      <w:bookmarkStart w:id="1" w:name="_Toc494636292"/>
      <w:r w:rsidRPr="00CA5E5D">
        <w:rPr>
          <w:rFonts w:ascii="Arial" w:hAnsi="Arial" w:cs="Arial"/>
          <w:b/>
          <w:color w:val="auto"/>
          <w:sz w:val="23"/>
          <w:szCs w:val="23"/>
        </w:rPr>
        <w:t>BACKGROUND</w:t>
      </w:r>
      <w:bookmarkEnd w:id="1"/>
    </w:p>
    <w:p w:rsidR="00BD55CC" w:rsidRPr="00A05CA5" w:rsidRDefault="00CA6483" w:rsidP="00A05CA5">
      <w:pPr>
        <w:pStyle w:val="ListParagraph"/>
        <w:numPr>
          <w:ilvl w:val="0"/>
          <w:numId w:val="27"/>
        </w:numPr>
        <w:ind w:left="426"/>
        <w:jc w:val="both"/>
        <w:rPr>
          <w:rFonts w:cs="Arial"/>
          <w:sz w:val="23"/>
          <w:szCs w:val="23"/>
        </w:rPr>
      </w:pPr>
      <w:r w:rsidRPr="00A05CA5">
        <w:rPr>
          <w:rFonts w:cs="Arial"/>
          <w:sz w:val="23"/>
          <w:szCs w:val="23"/>
        </w:rPr>
        <w:t>At its Fourteenth Session that took place in Arusha, Tanzania from 10 to 14 September 2012, the African Ministerial Conference on the Environment</w:t>
      </w:r>
      <w:r w:rsidRPr="00A05CA5">
        <w:rPr>
          <w:rFonts w:cs="Arial"/>
          <w:bCs w:val="0"/>
          <w:sz w:val="23"/>
          <w:szCs w:val="23"/>
        </w:rPr>
        <w:t xml:space="preserve"> (AMCEN) adopted the AMCEN Report AMCEN/14/EGM/3 containing Decision 13/6 on African Monitoring of Environment for Sustainable Development (AMESD)</w:t>
      </w:r>
      <w:r w:rsidR="00481B61" w:rsidRPr="00A05CA5">
        <w:rPr>
          <w:rFonts w:cs="Arial"/>
          <w:sz w:val="23"/>
          <w:szCs w:val="23"/>
        </w:rPr>
        <w:t>,</w:t>
      </w:r>
      <w:r w:rsidRPr="00A05CA5">
        <w:rPr>
          <w:rFonts w:cs="Arial"/>
          <w:sz w:val="23"/>
          <w:szCs w:val="23"/>
        </w:rPr>
        <w:t xml:space="preserve"> urging Member S</w:t>
      </w:r>
      <w:r w:rsidR="00CF5E68" w:rsidRPr="00A05CA5">
        <w:rPr>
          <w:rFonts w:cs="Arial"/>
          <w:sz w:val="23"/>
          <w:szCs w:val="23"/>
        </w:rPr>
        <w:t xml:space="preserve">tates to integrate AMESD products and services into their planning and development processes. The Regional Implementation Centres (RICs) of the African Monitoring of Environment for Sustainable Development (AMESD) programme were instructed to articulate the AMCEN decision and disseminate information to users of AMESD products and services and for governments to integrate these products and services into their development planning processes. The respective Regional Economic Communities (RECs) were urged </w:t>
      </w:r>
      <w:r w:rsidR="00BD55CC" w:rsidRPr="00A05CA5">
        <w:rPr>
          <w:rFonts w:cs="Arial"/>
          <w:sz w:val="23"/>
          <w:szCs w:val="23"/>
        </w:rPr>
        <w:t>to facilitate this among their M</w:t>
      </w:r>
      <w:r w:rsidR="00CF5E68" w:rsidRPr="00A05CA5">
        <w:rPr>
          <w:rFonts w:cs="Arial"/>
          <w:sz w:val="23"/>
          <w:szCs w:val="23"/>
        </w:rPr>
        <w:t xml:space="preserve">ember </w:t>
      </w:r>
      <w:r w:rsidR="00BD55CC" w:rsidRPr="00A05CA5">
        <w:rPr>
          <w:rFonts w:cs="Arial"/>
          <w:sz w:val="23"/>
          <w:szCs w:val="23"/>
        </w:rPr>
        <w:t>S</w:t>
      </w:r>
      <w:r w:rsidR="00AC28E8" w:rsidRPr="00A05CA5">
        <w:rPr>
          <w:rFonts w:cs="Arial"/>
          <w:sz w:val="23"/>
          <w:szCs w:val="23"/>
        </w:rPr>
        <w:t>tates.</w:t>
      </w:r>
      <w:r w:rsidR="001718A9" w:rsidRPr="00A05CA5">
        <w:rPr>
          <w:rFonts w:cs="Arial"/>
          <w:sz w:val="23"/>
          <w:szCs w:val="23"/>
        </w:rPr>
        <w:t xml:space="preserve"> </w:t>
      </w:r>
      <w:r w:rsidR="00CF5E68" w:rsidRPr="00A05CA5">
        <w:rPr>
          <w:rFonts w:cs="Arial"/>
          <w:sz w:val="23"/>
          <w:szCs w:val="23"/>
        </w:rPr>
        <w:t>It was appreciated that policy makers would need training on how to integrate and also be exposed to the various options to integration. As part of the added value to measuring the impacts of climate change, AMESD products and services aims to provide updated environmental data to African policy makers to support decision making for sustainable development in the continent.</w:t>
      </w:r>
    </w:p>
    <w:p w:rsidR="00BD55CC" w:rsidRPr="00A62C95" w:rsidRDefault="00BD55CC" w:rsidP="00B5696B">
      <w:pPr>
        <w:jc w:val="both"/>
        <w:rPr>
          <w:rFonts w:cs="Arial"/>
          <w:sz w:val="23"/>
          <w:szCs w:val="23"/>
        </w:rPr>
      </w:pPr>
    </w:p>
    <w:p w:rsidR="00F7211B" w:rsidRPr="00A05CA5" w:rsidRDefault="00BD55CC" w:rsidP="00A05CA5">
      <w:pPr>
        <w:pStyle w:val="ListParagraph"/>
        <w:numPr>
          <w:ilvl w:val="0"/>
          <w:numId w:val="27"/>
        </w:numPr>
        <w:ind w:left="426"/>
        <w:jc w:val="both"/>
        <w:rPr>
          <w:rFonts w:cs="Arial"/>
          <w:sz w:val="23"/>
          <w:szCs w:val="23"/>
        </w:rPr>
      </w:pPr>
      <w:r w:rsidRPr="00A05CA5">
        <w:rPr>
          <w:rFonts w:cs="Arial"/>
          <w:sz w:val="23"/>
          <w:szCs w:val="23"/>
        </w:rPr>
        <w:t xml:space="preserve">AMCEN also noted that the AMESD </w:t>
      </w:r>
      <w:r w:rsidR="00CF5E68" w:rsidRPr="00A05CA5">
        <w:rPr>
          <w:rFonts w:cs="Arial"/>
          <w:sz w:val="23"/>
          <w:szCs w:val="23"/>
        </w:rPr>
        <w:t>programme w</w:t>
      </w:r>
      <w:r w:rsidRPr="00A05CA5">
        <w:rPr>
          <w:rFonts w:cs="Arial"/>
          <w:sz w:val="23"/>
          <w:szCs w:val="23"/>
        </w:rPr>
        <w:t xml:space="preserve">as coming </w:t>
      </w:r>
      <w:r w:rsidR="00CF5E68" w:rsidRPr="00A05CA5">
        <w:rPr>
          <w:rFonts w:cs="Arial"/>
          <w:sz w:val="23"/>
          <w:szCs w:val="23"/>
        </w:rPr>
        <w:t>to an end in June 2013</w:t>
      </w:r>
      <w:r w:rsidRPr="00A05CA5">
        <w:rPr>
          <w:rFonts w:cs="Arial"/>
          <w:sz w:val="23"/>
          <w:szCs w:val="23"/>
        </w:rPr>
        <w:t xml:space="preserve"> and that a</w:t>
      </w:r>
      <w:r w:rsidR="00CF5E68" w:rsidRPr="00A05CA5">
        <w:rPr>
          <w:rFonts w:cs="Arial"/>
          <w:sz w:val="23"/>
          <w:szCs w:val="23"/>
        </w:rPr>
        <w:t xml:space="preserve"> new programme – ‘Monitoring </w:t>
      </w:r>
      <w:r w:rsidRPr="00A05CA5">
        <w:rPr>
          <w:rFonts w:cs="Arial"/>
          <w:sz w:val="23"/>
          <w:szCs w:val="23"/>
        </w:rPr>
        <w:t>for</w:t>
      </w:r>
      <w:r w:rsidR="00CF5E68" w:rsidRPr="00A05CA5">
        <w:rPr>
          <w:rFonts w:cs="Arial"/>
          <w:sz w:val="23"/>
          <w:szCs w:val="23"/>
        </w:rPr>
        <w:t xml:space="preserve"> Environment and Security in Africa (MESA)’ </w:t>
      </w:r>
      <w:r w:rsidRPr="00A05CA5">
        <w:rPr>
          <w:rFonts w:cs="Arial"/>
          <w:sz w:val="23"/>
          <w:szCs w:val="23"/>
        </w:rPr>
        <w:t xml:space="preserve">– </w:t>
      </w:r>
      <w:r w:rsidR="00CF5E68" w:rsidRPr="00A05CA5">
        <w:rPr>
          <w:rFonts w:cs="Arial"/>
          <w:sz w:val="23"/>
          <w:szCs w:val="23"/>
        </w:rPr>
        <w:t>w</w:t>
      </w:r>
      <w:r w:rsidRPr="00A05CA5">
        <w:rPr>
          <w:rFonts w:cs="Arial"/>
          <w:sz w:val="23"/>
          <w:szCs w:val="23"/>
        </w:rPr>
        <w:t xml:space="preserve">ould </w:t>
      </w:r>
      <w:r w:rsidR="00CF5E68" w:rsidRPr="00A05CA5">
        <w:rPr>
          <w:rFonts w:cs="Arial"/>
          <w:sz w:val="23"/>
          <w:szCs w:val="23"/>
        </w:rPr>
        <w:t>bridge AMESD with the follow-up ‘Global Monitoring for Environment and Security (GMES) and Africa’ Initiative</w:t>
      </w:r>
      <w:r w:rsidRPr="00A05CA5">
        <w:rPr>
          <w:rFonts w:cs="Arial"/>
          <w:sz w:val="23"/>
          <w:szCs w:val="23"/>
        </w:rPr>
        <w:t xml:space="preserve"> and build on the </w:t>
      </w:r>
      <w:r w:rsidR="00CF5E68" w:rsidRPr="00A05CA5">
        <w:rPr>
          <w:rFonts w:cs="Arial"/>
          <w:sz w:val="23"/>
          <w:szCs w:val="23"/>
        </w:rPr>
        <w:t>results of AMESD to address the needs for improved management of natural resources and environmental security towards sustainable development in Africa, at continental, regional and national levels, including all Sub-Saharan African countries.</w:t>
      </w:r>
      <w:r w:rsidRPr="00A05CA5">
        <w:rPr>
          <w:rFonts w:cs="Arial"/>
          <w:sz w:val="23"/>
          <w:szCs w:val="23"/>
        </w:rPr>
        <w:t xml:space="preserve"> The implementation of MESA started in 2013 and will close in 2018.</w:t>
      </w:r>
      <w:r w:rsidR="00F7211B" w:rsidRPr="00A05CA5">
        <w:rPr>
          <w:rFonts w:cs="Arial"/>
          <w:sz w:val="23"/>
          <w:szCs w:val="23"/>
        </w:rPr>
        <w:t xml:space="preserve"> Under the coordination of the African Union Commission (AUC) and </w:t>
      </w:r>
      <w:r w:rsidR="006A4C5F" w:rsidRPr="00A05CA5">
        <w:rPr>
          <w:rFonts w:cs="Arial"/>
          <w:sz w:val="23"/>
          <w:szCs w:val="23"/>
        </w:rPr>
        <w:t xml:space="preserve">with </w:t>
      </w:r>
      <w:r w:rsidR="00F7211B" w:rsidRPr="00A05CA5">
        <w:rPr>
          <w:rFonts w:cs="Arial"/>
          <w:sz w:val="23"/>
          <w:szCs w:val="23"/>
        </w:rPr>
        <w:t xml:space="preserve">financial support of 37 million Euros from the European Union, MESA is implemented in 49 </w:t>
      </w:r>
      <w:r w:rsidR="004A57DA" w:rsidRPr="00A05CA5">
        <w:rPr>
          <w:rFonts w:cs="Arial"/>
          <w:sz w:val="23"/>
          <w:szCs w:val="23"/>
        </w:rPr>
        <w:t xml:space="preserve">Sub Saharan </w:t>
      </w:r>
      <w:r w:rsidR="00F7211B" w:rsidRPr="00A05CA5">
        <w:rPr>
          <w:rFonts w:cs="Arial"/>
          <w:sz w:val="23"/>
          <w:szCs w:val="23"/>
        </w:rPr>
        <w:t>African Countries.</w:t>
      </w:r>
    </w:p>
    <w:p w:rsidR="001718A9" w:rsidRPr="00A62C95" w:rsidRDefault="001718A9" w:rsidP="00323C7B">
      <w:pPr>
        <w:jc w:val="both"/>
        <w:rPr>
          <w:rFonts w:cs="Arial"/>
          <w:sz w:val="23"/>
          <w:szCs w:val="23"/>
        </w:rPr>
      </w:pPr>
    </w:p>
    <w:p w:rsidR="00AA103E" w:rsidRPr="00CA5E5D" w:rsidRDefault="00525433" w:rsidP="00A05CA5">
      <w:pPr>
        <w:pStyle w:val="Heading1"/>
        <w:numPr>
          <w:ilvl w:val="0"/>
          <w:numId w:val="28"/>
        </w:numPr>
        <w:spacing w:before="0"/>
        <w:ind w:left="426" w:hanging="426"/>
        <w:rPr>
          <w:rFonts w:ascii="Arial" w:hAnsi="Arial" w:cs="Arial"/>
          <w:b/>
          <w:color w:val="auto"/>
          <w:sz w:val="23"/>
          <w:szCs w:val="23"/>
        </w:rPr>
      </w:pPr>
      <w:bookmarkStart w:id="2" w:name="_Toc494636293"/>
      <w:r w:rsidRPr="00CA5E5D">
        <w:rPr>
          <w:rFonts w:ascii="Arial" w:hAnsi="Arial" w:cs="Arial"/>
          <w:b/>
          <w:color w:val="auto"/>
          <w:sz w:val="23"/>
          <w:szCs w:val="23"/>
        </w:rPr>
        <w:t xml:space="preserve">MAIN </w:t>
      </w:r>
      <w:r w:rsidR="009156B9" w:rsidRPr="00CA5E5D">
        <w:rPr>
          <w:rFonts w:ascii="Arial" w:hAnsi="Arial" w:cs="Arial"/>
          <w:b/>
          <w:color w:val="auto"/>
          <w:sz w:val="23"/>
          <w:szCs w:val="23"/>
        </w:rPr>
        <w:t>OBJECTIVE OF THE MESA PROJECT</w:t>
      </w:r>
      <w:bookmarkEnd w:id="2"/>
    </w:p>
    <w:p w:rsidR="009745B3" w:rsidRPr="00A05CA5" w:rsidRDefault="00AA103E" w:rsidP="00A05CA5">
      <w:pPr>
        <w:pStyle w:val="ListParagraph"/>
        <w:numPr>
          <w:ilvl w:val="0"/>
          <w:numId w:val="27"/>
        </w:numPr>
        <w:ind w:left="426"/>
        <w:jc w:val="both"/>
        <w:rPr>
          <w:rFonts w:cs="Arial"/>
          <w:sz w:val="23"/>
          <w:szCs w:val="23"/>
        </w:rPr>
      </w:pPr>
      <w:r w:rsidRPr="00A05CA5">
        <w:rPr>
          <w:rFonts w:cs="Arial"/>
          <w:sz w:val="23"/>
          <w:szCs w:val="23"/>
        </w:rPr>
        <w:t xml:space="preserve">The overall objective of the MESA project is </w:t>
      </w:r>
      <w:r w:rsidR="009745B3" w:rsidRPr="00A05CA5">
        <w:rPr>
          <w:rFonts w:cs="Arial"/>
          <w:sz w:val="23"/>
          <w:szCs w:val="23"/>
        </w:rPr>
        <w:t xml:space="preserve">to support African decision makers and planners at continental, regional, and national levels </w:t>
      </w:r>
      <w:r w:rsidR="00801BA5" w:rsidRPr="00A05CA5">
        <w:rPr>
          <w:rFonts w:cs="Arial"/>
          <w:sz w:val="23"/>
          <w:szCs w:val="23"/>
        </w:rPr>
        <w:t>in</w:t>
      </w:r>
      <w:r w:rsidR="009745B3" w:rsidRPr="00A05CA5">
        <w:rPr>
          <w:rFonts w:cs="Arial"/>
          <w:sz w:val="23"/>
          <w:szCs w:val="23"/>
        </w:rPr>
        <w:t xml:space="preserve"> design</w:t>
      </w:r>
      <w:r w:rsidR="00801BA5" w:rsidRPr="00A05CA5">
        <w:rPr>
          <w:rFonts w:cs="Arial"/>
          <w:sz w:val="23"/>
          <w:szCs w:val="23"/>
        </w:rPr>
        <w:t>ing</w:t>
      </w:r>
      <w:r w:rsidR="009745B3" w:rsidRPr="00A05CA5">
        <w:rPr>
          <w:rFonts w:cs="Arial"/>
          <w:sz w:val="23"/>
          <w:szCs w:val="23"/>
        </w:rPr>
        <w:t xml:space="preserve"> </w:t>
      </w:r>
      <w:r w:rsidR="006D7E8D" w:rsidRPr="00A05CA5">
        <w:rPr>
          <w:rFonts w:cs="Arial"/>
          <w:sz w:val="23"/>
          <w:szCs w:val="23"/>
        </w:rPr>
        <w:t xml:space="preserve">and implementing </w:t>
      </w:r>
      <w:r w:rsidR="009745B3" w:rsidRPr="00A05CA5">
        <w:rPr>
          <w:rFonts w:cs="Arial"/>
          <w:sz w:val="23"/>
          <w:szCs w:val="23"/>
        </w:rPr>
        <w:t>policies</w:t>
      </w:r>
      <w:r w:rsidRPr="00A05CA5">
        <w:rPr>
          <w:rFonts w:cs="Arial"/>
          <w:sz w:val="23"/>
          <w:szCs w:val="23"/>
        </w:rPr>
        <w:t>, strategies,</w:t>
      </w:r>
      <w:r w:rsidR="009745B3" w:rsidRPr="00A05CA5">
        <w:rPr>
          <w:rFonts w:cs="Arial"/>
          <w:sz w:val="23"/>
          <w:szCs w:val="23"/>
        </w:rPr>
        <w:t xml:space="preserve"> and development plans for sustainable development. The </w:t>
      </w:r>
      <w:r w:rsidR="00D17281" w:rsidRPr="00A05CA5">
        <w:rPr>
          <w:rFonts w:cs="Arial"/>
          <w:sz w:val="23"/>
          <w:szCs w:val="23"/>
        </w:rPr>
        <w:t xml:space="preserve">main purpose </w:t>
      </w:r>
      <w:r w:rsidR="00B25972" w:rsidRPr="00A05CA5">
        <w:rPr>
          <w:rFonts w:cs="Arial"/>
          <w:sz w:val="23"/>
          <w:szCs w:val="23"/>
        </w:rPr>
        <w:t xml:space="preserve">of the project </w:t>
      </w:r>
      <w:r w:rsidR="009745B3" w:rsidRPr="00A05CA5">
        <w:rPr>
          <w:rFonts w:cs="Arial"/>
          <w:sz w:val="23"/>
          <w:szCs w:val="23"/>
        </w:rPr>
        <w:t xml:space="preserve">is to increase the capacity of African </w:t>
      </w:r>
      <w:r w:rsidRPr="00A05CA5">
        <w:rPr>
          <w:rFonts w:cs="Arial"/>
          <w:sz w:val="23"/>
          <w:szCs w:val="23"/>
        </w:rPr>
        <w:t xml:space="preserve">mandated </w:t>
      </w:r>
      <w:r w:rsidR="009745B3" w:rsidRPr="00A05CA5">
        <w:rPr>
          <w:rFonts w:cs="Arial"/>
          <w:sz w:val="23"/>
          <w:szCs w:val="23"/>
        </w:rPr>
        <w:t>institutions in decision making</w:t>
      </w:r>
      <w:r w:rsidR="00D17281" w:rsidRPr="00A05CA5">
        <w:rPr>
          <w:rFonts w:cs="Arial"/>
          <w:sz w:val="23"/>
          <w:szCs w:val="23"/>
        </w:rPr>
        <w:t>, information management,</w:t>
      </w:r>
      <w:r w:rsidR="009745B3" w:rsidRPr="00A05CA5">
        <w:rPr>
          <w:rFonts w:cs="Arial"/>
          <w:sz w:val="23"/>
          <w:szCs w:val="23"/>
        </w:rPr>
        <w:t xml:space="preserve"> and </w:t>
      </w:r>
      <w:r w:rsidR="00D17281" w:rsidRPr="00A05CA5">
        <w:rPr>
          <w:rFonts w:cs="Arial"/>
          <w:sz w:val="23"/>
          <w:szCs w:val="23"/>
        </w:rPr>
        <w:t xml:space="preserve">development </w:t>
      </w:r>
      <w:r w:rsidR="009745B3" w:rsidRPr="00A05CA5">
        <w:rPr>
          <w:rFonts w:cs="Arial"/>
          <w:sz w:val="23"/>
          <w:szCs w:val="23"/>
        </w:rPr>
        <w:t xml:space="preserve">planning by enhancing </w:t>
      </w:r>
      <w:r w:rsidRPr="00A05CA5">
        <w:rPr>
          <w:rFonts w:cs="Arial"/>
          <w:sz w:val="23"/>
          <w:szCs w:val="23"/>
        </w:rPr>
        <w:t xml:space="preserve">their </w:t>
      </w:r>
      <w:r w:rsidR="009745B3" w:rsidRPr="00A05CA5">
        <w:rPr>
          <w:rFonts w:cs="Arial"/>
          <w:sz w:val="23"/>
          <w:szCs w:val="23"/>
        </w:rPr>
        <w:t>access to</w:t>
      </w:r>
      <w:r w:rsidRPr="00A05CA5">
        <w:rPr>
          <w:rFonts w:cs="Arial"/>
          <w:sz w:val="23"/>
          <w:szCs w:val="23"/>
        </w:rPr>
        <w:t>,</w:t>
      </w:r>
      <w:r w:rsidR="009745B3" w:rsidRPr="00A05CA5">
        <w:rPr>
          <w:rFonts w:cs="Arial"/>
          <w:sz w:val="23"/>
          <w:szCs w:val="23"/>
        </w:rPr>
        <w:t xml:space="preserve"> and exploitation of EO applications in Africa.</w:t>
      </w:r>
    </w:p>
    <w:p w:rsidR="00EA1E0C" w:rsidRPr="00A62C95" w:rsidRDefault="00EA1E0C" w:rsidP="00B5696B">
      <w:pPr>
        <w:jc w:val="both"/>
        <w:rPr>
          <w:rFonts w:cs="Arial"/>
          <w:sz w:val="23"/>
          <w:szCs w:val="23"/>
        </w:rPr>
      </w:pPr>
    </w:p>
    <w:p w:rsidR="00EA1E0C" w:rsidRPr="00CA5E5D" w:rsidRDefault="00A7679B" w:rsidP="00A05CA5">
      <w:pPr>
        <w:pStyle w:val="Heading1"/>
        <w:numPr>
          <w:ilvl w:val="0"/>
          <w:numId w:val="28"/>
        </w:numPr>
        <w:spacing w:before="0"/>
        <w:ind w:left="426" w:hanging="426"/>
        <w:rPr>
          <w:rFonts w:ascii="Arial" w:hAnsi="Arial" w:cs="Arial"/>
          <w:b/>
          <w:color w:val="auto"/>
          <w:sz w:val="23"/>
          <w:szCs w:val="23"/>
        </w:rPr>
      </w:pPr>
      <w:bookmarkStart w:id="3" w:name="_Toc494636294"/>
      <w:r>
        <w:rPr>
          <w:rFonts w:ascii="Arial" w:hAnsi="Arial" w:cs="Arial"/>
          <w:b/>
          <w:color w:val="auto"/>
          <w:sz w:val="23"/>
          <w:szCs w:val="23"/>
        </w:rPr>
        <w:t>PROJECT COMPONENTS</w:t>
      </w:r>
      <w:bookmarkEnd w:id="3"/>
    </w:p>
    <w:p w:rsidR="00C80D74" w:rsidRPr="00A05CA5" w:rsidRDefault="005D636A" w:rsidP="00A05CA5">
      <w:pPr>
        <w:pStyle w:val="ListParagraph"/>
        <w:numPr>
          <w:ilvl w:val="0"/>
          <w:numId w:val="27"/>
        </w:numPr>
        <w:ind w:left="426"/>
        <w:jc w:val="both"/>
        <w:rPr>
          <w:rFonts w:cs="Arial"/>
          <w:sz w:val="23"/>
          <w:szCs w:val="23"/>
        </w:rPr>
      </w:pPr>
      <w:r w:rsidRPr="00A05CA5">
        <w:rPr>
          <w:rFonts w:cs="Arial"/>
          <w:sz w:val="23"/>
          <w:szCs w:val="23"/>
        </w:rPr>
        <w:t>In order to achieve the o</w:t>
      </w:r>
      <w:r w:rsidR="00C80D74" w:rsidRPr="00A05CA5">
        <w:rPr>
          <w:rFonts w:cs="Arial"/>
          <w:sz w:val="23"/>
          <w:szCs w:val="23"/>
        </w:rPr>
        <w:t xml:space="preserve">bjective of the project and realise the purpose of the project, the implementation of MESA aims to address five key result areas </w:t>
      </w:r>
      <w:r w:rsidR="009156B9" w:rsidRPr="00A05CA5">
        <w:rPr>
          <w:rFonts w:cs="Arial"/>
          <w:sz w:val="23"/>
          <w:szCs w:val="23"/>
        </w:rPr>
        <w:t xml:space="preserve">(RA) </w:t>
      </w:r>
      <w:r w:rsidR="00C80D74" w:rsidRPr="00A05CA5">
        <w:rPr>
          <w:rFonts w:cs="Arial"/>
          <w:sz w:val="23"/>
          <w:szCs w:val="23"/>
        </w:rPr>
        <w:t>as follows:</w:t>
      </w:r>
    </w:p>
    <w:p w:rsidR="00C80D74" w:rsidRPr="00A62C95" w:rsidRDefault="009156B9" w:rsidP="00A05CA5">
      <w:pPr>
        <w:ind w:left="1440" w:hanging="720"/>
        <w:jc w:val="both"/>
        <w:rPr>
          <w:rFonts w:cs="Arial"/>
          <w:bCs w:val="0"/>
          <w:color w:val="000000"/>
          <w:sz w:val="23"/>
          <w:szCs w:val="23"/>
        </w:rPr>
      </w:pPr>
      <w:r w:rsidRPr="00A62C95">
        <w:rPr>
          <w:rFonts w:cs="Arial"/>
          <w:bCs w:val="0"/>
          <w:color w:val="000000"/>
          <w:sz w:val="23"/>
          <w:szCs w:val="23"/>
        </w:rPr>
        <w:t>RA 1:</w:t>
      </w:r>
      <w:r w:rsidRPr="00A62C95">
        <w:rPr>
          <w:rFonts w:cs="Arial"/>
          <w:bCs w:val="0"/>
          <w:color w:val="000000"/>
          <w:sz w:val="23"/>
          <w:szCs w:val="23"/>
        </w:rPr>
        <w:tab/>
      </w:r>
      <w:r w:rsidR="00C80D74" w:rsidRPr="00A62C95">
        <w:rPr>
          <w:rFonts w:cs="Arial"/>
          <w:bCs w:val="0"/>
          <w:color w:val="000000"/>
          <w:sz w:val="23"/>
          <w:szCs w:val="23"/>
        </w:rPr>
        <w:t>Improved and sustainable access, by African stakeholders, to earth observation (EO) data and information at continental, regional and national levels.</w:t>
      </w:r>
    </w:p>
    <w:p w:rsidR="00C80D74" w:rsidRPr="00A62C95" w:rsidRDefault="009156B9" w:rsidP="00A05CA5">
      <w:pPr>
        <w:ind w:left="1440" w:hanging="720"/>
        <w:jc w:val="both"/>
        <w:rPr>
          <w:rFonts w:cs="Arial"/>
          <w:bCs w:val="0"/>
          <w:sz w:val="23"/>
          <w:szCs w:val="23"/>
        </w:rPr>
      </w:pPr>
      <w:r w:rsidRPr="00A62C95">
        <w:rPr>
          <w:rFonts w:cs="Arial"/>
          <w:bCs w:val="0"/>
          <w:sz w:val="23"/>
          <w:szCs w:val="23"/>
        </w:rPr>
        <w:t>RA 2:</w:t>
      </w:r>
      <w:r w:rsidRPr="00A62C95">
        <w:rPr>
          <w:rFonts w:cs="Arial"/>
          <w:bCs w:val="0"/>
          <w:sz w:val="23"/>
          <w:szCs w:val="23"/>
        </w:rPr>
        <w:tab/>
      </w:r>
      <w:r w:rsidR="00C80D74" w:rsidRPr="00A62C95">
        <w:rPr>
          <w:rFonts w:cs="Arial"/>
          <w:bCs w:val="0"/>
          <w:sz w:val="23"/>
          <w:szCs w:val="23"/>
        </w:rPr>
        <w:t>Improved EO data and information services that contribute to better decision-making and planning at continental, regional and national levels.</w:t>
      </w:r>
    </w:p>
    <w:p w:rsidR="00C80D74" w:rsidRPr="00A62C95" w:rsidRDefault="009156B9" w:rsidP="00A05CA5">
      <w:pPr>
        <w:ind w:left="1440" w:hanging="720"/>
        <w:jc w:val="both"/>
        <w:rPr>
          <w:rFonts w:cs="Arial"/>
          <w:bCs w:val="0"/>
          <w:color w:val="000000"/>
          <w:sz w:val="23"/>
          <w:szCs w:val="23"/>
        </w:rPr>
      </w:pPr>
      <w:r w:rsidRPr="00A62C95">
        <w:rPr>
          <w:rFonts w:cs="Arial"/>
          <w:bCs w:val="0"/>
          <w:color w:val="000000"/>
          <w:sz w:val="23"/>
          <w:szCs w:val="23"/>
        </w:rPr>
        <w:lastRenderedPageBreak/>
        <w:t xml:space="preserve">RA 3: </w:t>
      </w:r>
      <w:r w:rsidRPr="00A62C95">
        <w:rPr>
          <w:rFonts w:cs="Arial"/>
          <w:bCs w:val="0"/>
          <w:color w:val="000000"/>
          <w:sz w:val="23"/>
          <w:szCs w:val="23"/>
        </w:rPr>
        <w:tab/>
      </w:r>
      <w:r w:rsidR="00C80D74" w:rsidRPr="00A62C95">
        <w:rPr>
          <w:rFonts w:cs="Arial"/>
          <w:bCs w:val="0"/>
          <w:color w:val="000000"/>
          <w:sz w:val="23"/>
          <w:szCs w:val="23"/>
        </w:rPr>
        <w:t>Improved geographic and thematic cross-fertilisation and cooperation, both among African regions and with European partners, in the interest of synergised, efficient, and integrated information services on a continental scale.</w:t>
      </w:r>
    </w:p>
    <w:p w:rsidR="00C80D74" w:rsidRPr="00A62C95" w:rsidRDefault="009156B9" w:rsidP="00A05CA5">
      <w:pPr>
        <w:ind w:left="1440" w:hanging="720"/>
        <w:jc w:val="both"/>
        <w:rPr>
          <w:rFonts w:cs="Arial"/>
          <w:bCs w:val="0"/>
          <w:color w:val="000000"/>
          <w:sz w:val="23"/>
          <w:szCs w:val="23"/>
        </w:rPr>
      </w:pPr>
      <w:r w:rsidRPr="00A62C95">
        <w:rPr>
          <w:rFonts w:cs="Arial"/>
          <w:bCs w:val="0"/>
          <w:color w:val="000000"/>
          <w:sz w:val="23"/>
          <w:szCs w:val="23"/>
        </w:rPr>
        <w:t xml:space="preserve">RA 4: </w:t>
      </w:r>
      <w:r w:rsidRPr="00A62C95">
        <w:rPr>
          <w:rFonts w:cs="Arial"/>
          <w:bCs w:val="0"/>
          <w:color w:val="000000"/>
          <w:sz w:val="23"/>
          <w:szCs w:val="23"/>
        </w:rPr>
        <w:tab/>
      </w:r>
      <w:r w:rsidR="00C80D74" w:rsidRPr="00A62C95">
        <w:rPr>
          <w:rFonts w:cs="Arial"/>
          <w:bCs w:val="0"/>
          <w:color w:val="000000"/>
          <w:sz w:val="23"/>
          <w:szCs w:val="23"/>
        </w:rPr>
        <w:t>Strengthened political and policy development frameworks sufficient to ensure an active and sustainable participation of African stakeholders in initiatives concerning EO for environment and security.</w:t>
      </w:r>
    </w:p>
    <w:p w:rsidR="00C80D74" w:rsidRPr="00A62C95" w:rsidRDefault="009156B9" w:rsidP="00A05CA5">
      <w:pPr>
        <w:ind w:left="720"/>
        <w:jc w:val="both"/>
        <w:rPr>
          <w:rFonts w:cs="Arial"/>
          <w:bCs w:val="0"/>
          <w:color w:val="000000"/>
          <w:sz w:val="23"/>
          <w:szCs w:val="23"/>
        </w:rPr>
      </w:pPr>
      <w:r w:rsidRPr="00A62C95">
        <w:rPr>
          <w:rFonts w:cs="Arial"/>
          <w:color w:val="000000"/>
          <w:sz w:val="23"/>
          <w:szCs w:val="23"/>
        </w:rPr>
        <w:t xml:space="preserve">RA 5: </w:t>
      </w:r>
      <w:r w:rsidRPr="00A62C95">
        <w:rPr>
          <w:rFonts w:cs="Arial"/>
          <w:color w:val="000000"/>
          <w:sz w:val="23"/>
          <w:szCs w:val="23"/>
        </w:rPr>
        <w:tab/>
      </w:r>
      <w:r w:rsidR="00C80D74" w:rsidRPr="00A62C95">
        <w:rPr>
          <w:rFonts w:cs="Arial"/>
          <w:color w:val="000000"/>
          <w:sz w:val="23"/>
          <w:szCs w:val="23"/>
        </w:rPr>
        <w:t>Enhanced capacity</w:t>
      </w:r>
      <w:r w:rsidR="00C80D74" w:rsidRPr="00A62C95">
        <w:rPr>
          <w:rFonts w:cs="Arial"/>
          <w:color w:val="000000"/>
          <w:sz w:val="23"/>
          <w:szCs w:val="23"/>
          <w:u w:val="single"/>
        </w:rPr>
        <w:t xml:space="preserve"> </w:t>
      </w:r>
      <w:r w:rsidR="00C80D74" w:rsidRPr="00A62C95">
        <w:rPr>
          <w:rFonts w:cs="Arial"/>
          <w:bCs w:val="0"/>
          <w:color w:val="000000"/>
          <w:sz w:val="23"/>
          <w:szCs w:val="23"/>
        </w:rPr>
        <w:t>that will contribute to sustainable and long-term benefits.</w:t>
      </w:r>
    </w:p>
    <w:p w:rsidR="005D636A" w:rsidRPr="00A62C95" w:rsidRDefault="005D636A" w:rsidP="00323C7B">
      <w:pPr>
        <w:jc w:val="both"/>
        <w:rPr>
          <w:rFonts w:cs="Arial"/>
          <w:sz w:val="23"/>
          <w:szCs w:val="23"/>
        </w:rPr>
      </w:pPr>
    </w:p>
    <w:p w:rsidR="000819B6" w:rsidRPr="00CA5E5D" w:rsidRDefault="009156B9" w:rsidP="00A05CA5">
      <w:pPr>
        <w:pStyle w:val="Heading1"/>
        <w:numPr>
          <w:ilvl w:val="0"/>
          <w:numId w:val="28"/>
        </w:numPr>
        <w:spacing w:before="0"/>
        <w:ind w:left="425" w:hanging="425"/>
        <w:rPr>
          <w:rFonts w:ascii="Arial" w:hAnsi="Arial" w:cs="Arial"/>
          <w:b/>
          <w:color w:val="auto"/>
          <w:sz w:val="23"/>
          <w:szCs w:val="23"/>
        </w:rPr>
      </w:pPr>
      <w:bookmarkStart w:id="4" w:name="_Toc494636295"/>
      <w:r w:rsidRPr="00CA5E5D">
        <w:rPr>
          <w:rFonts w:ascii="Arial" w:hAnsi="Arial" w:cs="Arial"/>
          <w:b/>
          <w:color w:val="auto"/>
          <w:sz w:val="23"/>
          <w:szCs w:val="23"/>
        </w:rPr>
        <w:t>OBJECTIVE OF THE REPORT</w:t>
      </w:r>
      <w:bookmarkEnd w:id="4"/>
    </w:p>
    <w:p w:rsidR="00A05CA5" w:rsidRPr="00A05CA5" w:rsidRDefault="00A05CA5" w:rsidP="00A05CA5">
      <w:pPr>
        <w:jc w:val="both"/>
        <w:rPr>
          <w:rFonts w:cs="Arial"/>
          <w:sz w:val="23"/>
          <w:szCs w:val="23"/>
        </w:rPr>
      </w:pPr>
    </w:p>
    <w:p w:rsidR="00196CB0" w:rsidRPr="00A05CA5" w:rsidRDefault="00113683" w:rsidP="00A05CA5">
      <w:pPr>
        <w:pStyle w:val="ListParagraph"/>
        <w:numPr>
          <w:ilvl w:val="0"/>
          <w:numId w:val="27"/>
        </w:numPr>
        <w:ind w:left="426"/>
        <w:jc w:val="both"/>
        <w:rPr>
          <w:rFonts w:cs="Arial"/>
          <w:sz w:val="23"/>
          <w:szCs w:val="23"/>
        </w:rPr>
      </w:pPr>
      <w:r w:rsidRPr="00A05CA5">
        <w:rPr>
          <w:rFonts w:cs="Arial"/>
          <w:sz w:val="23"/>
          <w:szCs w:val="23"/>
        </w:rPr>
        <w:t>T</w:t>
      </w:r>
      <w:r w:rsidR="009745B3" w:rsidRPr="00A05CA5">
        <w:rPr>
          <w:rFonts w:cs="Arial"/>
          <w:sz w:val="23"/>
          <w:szCs w:val="23"/>
        </w:rPr>
        <w:t xml:space="preserve">his </w:t>
      </w:r>
      <w:r w:rsidR="00196CB0" w:rsidRPr="00A05CA5">
        <w:rPr>
          <w:rFonts w:cs="Arial"/>
          <w:sz w:val="23"/>
          <w:szCs w:val="23"/>
        </w:rPr>
        <w:t xml:space="preserve">brief </w:t>
      </w:r>
      <w:r w:rsidR="009745B3" w:rsidRPr="00A05CA5">
        <w:rPr>
          <w:rFonts w:cs="Arial"/>
          <w:sz w:val="23"/>
          <w:szCs w:val="23"/>
        </w:rPr>
        <w:t xml:space="preserve">report </w:t>
      </w:r>
      <w:r w:rsidR="00960A2B" w:rsidRPr="00A05CA5">
        <w:rPr>
          <w:rFonts w:cs="Arial"/>
          <w:sz w:val="23"/>
          <w:szCs w:val="23"/>
        </w:rPr>
        <w:t>aims to</w:t>
      </w:r>
      <w:r w:rsidR="00196CB0" w:rsidRPr="00A05CA5">
        <w:rPr>
          <w:rFonts w:cs="Arial"/>
          <w:sz w:val="23"/>
          <w:szCs w:val="23"/>
        </w:rPr>
        <w:t>:</w:t>
      </w:r>
    </w:p>
    <w:p w:rsidR="00196CB0" w:rsidRPr="00A62C95" w:rsidRDefault="00196CB0" w:rsidP="00C809AC">
      <w:pPr>
        <w:pStyle w:val="ListParagraph"/>
        <w:numPr>
          <w:ilvl w:val="0"/>
          <w:numId w:val="17"/>
        </w:numPr>
        <w:contextualSpacing w:val="0"/>
        <w:jc w:val="both"/>
        <w:rPr>
          <w:rFonts w:cs="Arial"/>
          <w:sz w:val="23"/>
          <w:szCs w:val="23"/>
        </w:rPr>
      </w:pPr>
      <w:r w:rsidRPr="00A62C95">
        <w:rPr>
          <w:rFonts w:cs="Arial"/>
          <w:sz w:val="23"/>
          <w:szCs w:val="23"/>
        </w:rPr>
        <w:t xml:space="preserve">update the Specialized Technical Committee (STC) on </w:t>
      </w:r>
      <w:r w:rsidR="0081597E" w:rsidRPr="00A62C95">
        <w:rPr>
          <w:rFonts w:cs="Arial"/>
          <w:sz w:val="23"/>
          <w:szCs w:val="23"/>
        </w:rPr>
        <w:t xml:space="preserve">the </w:t>
      </w:r>
      <w:r w:rsidR="009745B3" w:rsidRPr="00A62C95">
        <w:rPr>
          <w:rFonts w:cs="Arial"/>
          <w:sz w:val="23"/>
          <w:szCs w:val="23"/>
        </w:rPr>
        <w:t xml:space="preserve">main achievements of MESA </w:t>
      </w:r>
      <w:r w:rsidR="009C27F0" w:rsidRPr="00A62C95">
        <w:rPr>
          <w:rFonts w:cs="Arial"/>
          <w:sz w:val="23"/>
          <w:szCs w:val="23"/>
        </w:rPr>
        <w:t>project</w:t>
      </w:r>
      <w:r w:rsidR="00561912" w:rsidRPr="00A62C95">
        <w:rPr>
          <w:rFonts w:cs="Arial"/>
          <w:sz w:val="23"/>
          <w:szCs w:val="23"/>
        </w:rPr>
        <w:t>,</w:t>
      </w:r>
      <w:r w:rsidR="009C27F0" w:rsidRPr="00A62C95">
        <w:rPr>
          <w:rFonts w:cs="Arial"/>
          <w:sz w:val="23"/>
          <w:szCs w:val="23"/>
        </w:rPr>
        <w:t xml:space="preserve"> per result area</w:t>
      </w:r>
      <w:r w:rsidR="00561912" w:rsidRPr="00A62C95">
        <w:rPr>
          <w:rFonts w:cs="Arial"/>
          <w:sz w:val="23"/>
          <w:szCs w:val="23"/>
        </w:rPr>
        <w:t>,</w:t>
      </w:r>
      <w:r w:rsidR="009C27F0" w:rsidRPr="00A62C95">
        <w:rPr>
          <w:rFonts w:cs="Arial"/>
          <w:sz w:val="23"/>
          <w:szCs w:val="23"/>
        </w:rPr>
        <w:t xml:space="preserve"> </w:t>
      </w:r>
      <w:r w:rsidR="009745B3" w:rsidRPr="00A62C95">
        <w:rPr>
          <w:rFonts w:cs="Arial"/>
          <w:sz w:val="23"/>
          <w:szCs w:val="23"/>
        </w:rPr>
        <w:t xml:space="preserve">with </w:t>
      </w:r>
      <w:r w:rsidR="009C27F0" w:rsidRPr="00A62C95">
        <w:rPr>
          <w:rFonts w:cs="Arial"/>
          <w:sz w:val="23"/>
          <w:szCs w:val="23"/>
        </w:rPr>
        <w:t xml:space="preserve">a few selected </w:t>
      </w:r>
      <w:r w:rsidR="009745B3" w:rsidRPr="00A62C95">
        <w:rPr>
          <w:rFonts w:cs="Arial"/>
          <w:sz w:val="23"/>
          <w:szCs w:val="23"/>
        </w:rPr>
        <w:t xml:space="preserve">examples of success stories </w:t>
      </w:r>
      <w:r w:rsidR="009C27F0" w:rsidRPr="00A62C95">
        <w:rPr>
          <w:rFonts w:cs="Arial"/>
          <w:sz w:val="23"/>
          <w:szCs w:val="23"/>
        </w:rPr>
        <w:t xml:space="preserve">registered in </w:t>
      </w:r>
      <w:r w:rsidR="009745B3" w:rsidRPr="00A62C95">
        <w:rPr>
          <w:rFonts w:cs="Arial"/>
          <w:sz w:val="23"/>
          <w:szCs w:val="23"/>
        </w:rPr>
        <w:t xml:space="preserve">the five </w:t>
      </w:r>
      <w:r w:rsidR="009C27F0" w:rsidRPr="00A62C95">
        <w:rPr>
          <w:rFonts w:cs="Arial"/>
          <w:sz w:val="23"/>
          <w:szCs w:val="23"/>
        </w:rPr>
        <w:t>participating regions</w:t>
      </w:r>
      <w:r w:rsidRPr="00A62C95">
        <w:rPr>
          <w:rFonts w:cs="Arial"/>
          <w:sz w:val="23"/>
          <w:szCs w:val="23"/>
        </w:rPr>
        <w:t>; and</w:t>
      </w:r>
    </w:p>
    <w:p w:rsidR="00196CB0" w:rsidRPr="00A62C95" w:rsidRDefault="0068643F" w:rsidP="00C809AC">
      <w:pPr>
        <w:pStyle w:val="ListParagraph"/>
        <w:numPr>
          <w:ilvl w:val="0"/>
          <w:numId w:val="17"/>
        </w:numPr>
        <w:contextualSpacing w:val="0"/>
        <w:jc w:val="both"/>
        <w:rPr>
          <w:rFonts w:cs="Arial"/>
          <w:sz w:val="23"/>
          <w:szCs w:val="23"/>
        </w:rPr>
      </w:pPr>
      <w:r w:rsidRPr="00A62C95">
        <w:rPr>
          <w:rFonts w:cs="Arial"/>
          <w:sz w:val="23"/>
          <w:szCs w:val="23"/>
        </w:rPr>
        <w:t xml:space="preserve">seek the guidance of the STC on Agriculture, Rural Development, Water and Environment </w:t>
      </w:r>
      <w:r w:rsidR="00196CB0" w:rsidRPr="00A62C95">
        <w:rPr>
          <w:rFonts w:cs="Arial"/>
          <w:sz w:val="23"/>
          <w:szCs w:val="23"/>
        </w:rPr>
        <w:t xml:space="preserve">on </w:t>
      </w:r>
      <w:r w:rsidRPr="00A62C95">
        <w:rPr>
          <w:rFonts w:cs="Arial"/>
          <w:sz w:val="23"/>
          <w:szCs w:val="23"/>
        </w:rPr>
        <w:t xml:space="preserve">ensuring </w:t>
      </w:r>
      <w:r w:rsidR="00196CB0" w:rsidRPr="00A62C95">
        <w:rPr>
          <w:rFonts w:cs="Arial"/>
          <w:sz w:val="23"/>
          <w:szCs w:val="23"/>
        </w:rPr>
        <w:t>sustainability</w:t>
      </w:r>
      <w:r w:rsidR="00561912" w:rsidRPr="00A62C95">
        <w:rPr>
          <w:rFonts w:cs="Arial"/>
          <w:sz w:val="23"/>
          <w:szCs w:val="23"/>
        </w:rPr>
        <w:t xml:space="preserve"> and continued exploitation</w:t>
      </w:r>
      <w:r w:rsidR="00196CB0" w:rsidRPr="00A62C95">
        <w:rPr>
          <w:rFonts w:cs="Arial"/>
          <w:sz w:val="23"/>
          <w:szCs w:val="23"/>
        </w:rPr>
        <w:t xml:space="preserve"> of </w:t>
      </w:r>
      <w:r w:rsidRPr="00A62C95">
        <w:rPr>
          <w:rFonts w:cs="Arial"/>
          <w:sz w:val="23"/>
          <w:szCs w:val="23"/>
        </w:rPr>
        <w:t xml:space="preserve">the achievements of the </w:t>
      </w:r>
      <w:r w:rsidR="00196CB0" w:rsidRPr="00A62C95">
        <w:rPr>
          <w:rFonts w:cs="Arial"/>
          <w:sz w:val="23"/>
          <w:szCs w:val="23"/>
        </w:rPr>
        <w:t xml:space="preserve">MESA </w:t>
      </w:r>
      <w:r w:rsidRPr="00A62C95">
        <w:rPr>
          <w:rFonts w:cs="Arial"/>
          <w:sz w:val="23"/>
          <w:szCs w:val="23"/>
        </w:rPr>
        <w:t xml:space="preserve">project </w:t>
      </w:r>
      <w:r w:rsidR="00196CB0" w:rsidRPr="00A62C95">
        <w:rPr>
          <w:rFonts w:cs="Arial"/>
          <w:sz w:val="23"/>
          <w:szCs w:val="23"/>
        </w:rPr>
        <w:t>now and beyond the project life span.</w:t>
      </w:r>
    </w:p>
    <w:p w:rsidR="009156B9" w:rsidRPr="00A62C95" w:rsidRDefault="009156B9" w:rsidP="00323C7B">
      <w:pPr>
        <w:jc w:val="both"/>
        <w:rPr>
          <w:rFonts w:cs="Arial"/>
          <w:sz w:val="23"/>
          <w:szCs w:val="23"/>
        </w:rPr>
      </w:pPr>
    </w:p>
    <w:p w:rsidR="009156B9" w:rsidRPr="00CA5E5D" w:rsidRDefault="009156B9" w:rsidP="00A05CA5">
      <w:pPr>
        <w:pStyle w:val="Heading1"/>
        <w:numPr>
          <w:ilvl w:val="0"/>
          <w:numId w:val="28"/>
        </w:numPr>
        <w:spacing w:before="0"/>
        <w:ind w:left="425" w:hanging="425"/>
        <w:rPr>
          <w:rFonts w:ascii="Arial" w:hAnsi="Arial" w:cs="Arial"/>
          <w:b/>
          <w:color w:val="auto"/>
          <w:sz w:val="23"/>
          <w:szCs w:val="23"/>
        </w:rPr>
      </w:pPr>
      <w:bookmarkStart w:id="5" w:name="_Toc494636296"/>
      <w:r w:rsidRPr="00CA5E5D">
        <w:rPr>
          <w:rFonts w:ascii="Arial" w:hAnsi="Arial" w:cs="Arial"/>
          <w:b/>
          <w:color w:val="auto"/>
          <w:sz w:val="23"/>
          <w:szCs w:val="23"/>
        </w:rPr>
        <w:t>MAIN ACHIEVEMENTS OF THE MESA PROJECT</w:t>
      </w:r>
      <w:bookmarkEnd w:id="5"/>
    </w:p>
    <w:p w:rsidR="00A05CA5" w:rsidRDefault="00A05CA5" w:rsidP="00C809AC">
      <w:pPr>
        <w:jc w:val="both"/>
        <w:rPr>
          <w:rFonts w:cs="Arial"/>
          <w:b/>
          <w:sz w:val="23"/>
          <w:szCs w:val="23"/>
        </w:rPr>
      </w:pPr>
    </w:p>
    <w:p w:rsidR="009745B3" w:rsidRPr="00A62C95" w:rsidRDefault="009156B9" w:rsidP="00C809AC">
      <w:pPr>
        <w:jc w:val="both"/>
        <w:rPr>
          <w:rFonts w:cs="Arial"/>
          <w:b/>
          <w:sz w:val="23"/>
          <w:szCs w:val="23"/>
        </w:rPr>
      </w:pPr>
      <w:r w:rsidRPr="00A62C95">
        <w:rPr>
          <w:rFonts w:cs="Arial"/>
          <w:b/>
          <w:sz w:val="23"/>
          <w:szCs w:val="23"/>
        </w:rPr>
        <w:t>R</w:t>
      </w:r>
      <w:r w:rsidR="006A7B35" w:rsidRPr="00A62C95">
        <w:rPr>
          <w:rFonts w:cs="Arial"/>
          <w:b/>
          <w:sz w:val="23"/>
          <w:szCs w:val="23"/>
        </w:rPr>
        <w:t xml:space="preserve">esult </w:t>
      </w:r>
      <w:r w:rsidRPr="00A62C95">
        <w:rPr>
          <w:rFonts w:cs="Arial"/>
          <w:b/>
          <w:sz w:val="23"/>
          <w:szCs w:val="23"/>
        </w:rPr>
        <w:t>A</w:t>
      </w:r>
      <w:r w:rsidR="006A7B35" w:rsidRPr="00A62C95">
        <w:rPr>
          <w:rFonts w:cs="Arial"/>
          <w:b/>
          <w:sz w:val="23"/>
          <w:szCs w:val="23"/>
        </w:rPr>
        <w:t>rea</w:t>
      </w:r>
      <w:r w:rsidRPr="00A62C95">
        <w:rPr>
          <w:rFonts w:cs="Arial"/>
          <w:b/>
          <w:sz w:val="23"/>
          <w:szCs w:val="23"/>
        </w:rPr>
        <w:t xml:space="preserve"> 1: </w:t>
      </w:r>
      <w:r w:rsidR="009745B3" w:rsidRPr="00A62C95">
        <w:rPr>
          <w:rFonts w:cs="Arial"/>
          <w:b/>
          <w:sz w:val="23"/>
          <w:szCs w:val="23"/>
        </w:rPr>
        <w:t xml:space="preserve">Improved </w:t>
      </w:r>
      <w:r w:rsidR="00496BCA" w:rsidRPr="00A62C95">
        <w:rPr>
          <w:rFonts w:cs="Arial"/>
          <w:b/>
          <w:sz w:val="23"/>
          <w:szCs w:val="23"/>
        </w:rPr>
        <w:t xml:space="preserve">and sustainable </w:t>
      </w:r>
      <w:r w:rsidR="009745B3" w:rsidRPr="00A62C95">
        <w:rPr>
          <w:rFonts w:cs="Arial"/>
          <w:b/>
          <w:sz w:val="23"/>
          <w:szCs w:val="23"/>
        </w:rPr>
        <w:t xml:space="preserve">access to EO data </w:t>
      </w:r>
      <w:r w:rsidR="00496BCA" w:rsidRPr="00A62C95">
        <w:rPr>
          <w:rFonts w:cs="Arial"/>
          <w:b/>
          <w:sz w:val="23"/>
          <w:szCs w:val="23"/>
        </w:rPr>
        <w:t>and information</w:t>
      </w:r>
    </w:p>
    <w:p w:rsidR="00A05CA5" w:rsidRPr="00A05CA5" w:rsidRDefault="00A05CA5" w:rsidP="00A05CA5">
      <w:pPr>
        <w:jc w:val="both"/>
        <w:rPr>
          <w:rFonts w:cs="Arial"/>
          <w:sz w:val="23"/>
          <w:szCs w:val="23"/>
        </w:rPr>
      </w:pPr>
    </w:p>
    <w:p w:rsidR="00496BCA" w:rsidRPr="00A05CA5" w:rsidRDefault="00525433" w:rsidP="00A05CA5">
      <w:pPr>
        <w:pStyle w:val="ListParagraph"/>
        <w:numPr>
          <w:ilvl w:val="0"/>
          <w:numId w:val="27"/>
        </w:numPr>
        <w:ind w:left="426"/>
        <w:jc w:val="both"/>
        <w:rPr>
          <w:rFonts w:cs="Arial"/>
          <w:sz w:val="23"/>
          <w:szCs w:val="23"/>
        </w:rPr>
      </w:pPr>
      <w:r w:rsidRPr="00A05CA5">
        <w:rPr>
          <w:rFonts w:cs="Arial"/>
          <w:sz w:val="23"/>
          <w:szCs w:val="23"/>
        </w:rPr>
        <w:t xml:space="preserve">In order to achieve the result, the project focused on two main issues, namely: (1) providing new and updated infrastructure to Member States for accessing, processing, and disseminating data and information; and (2) </w:t>
      </w:r>
      <w:r w:rsidR="00496BCA" w:rsidRPr="00A05CA5">
        <w:rPr>
          <w:rFonts w:cs="Arial"/>
          <w:sz w:val="23"/>
          <w:szCs w:val="23"/>
        </w:rPr>
        <w:t>securing data sources by making agreement with data providers for all Member States to access.</w:t>
      </w:r>
    </w:p>
    <w:p w:rsidR="00496BCA" w:rsidRPr="00A62C95" w:rsidRDefault="00496BCA" w:rsidP="00C809AC">
      <w:pPr>
        <w:jc w:val="both"/>
        <w:rPr>
          <w:rFonts w:cs="Arial"/>
          <w:sz w:val="23"/>
          <w:szCs w:val="23"/>
        </w:rPr>
      </w:pPr>
    </w:p>
    <w:p w:rsidR="009745B3" w:rsidRPr="00A05CA5" w:rsidRDefault="00496BCA" w:rsidP="00A05CA5">
      <w:pPr>
        <w:pStyle w:val="ListParagraph"/>
        <w:numPr>
          <w:ilvl w:val="0"/>
          <w:numId w:val="27"/>
        </w:numPr>
        <w:ind w:left="426"/>
        <w:jc w:val="both"/>
        <w:rPr>
          <w:rFonts w:cs="Arial"/>
          <w:sz w:val="23"/>
          <w:szCs w:val="23"/>
        </w:rPr>
      </w:pPr>
      <w:r w:rsidRPr="00A05CA5">
        <w:rPr>
          <w:rFonts w:cs="Arial"/>
          <w:sz w:val="23"/>
          <w:szCs w:val="23"/>
        </w:rPr>
        <w:t xml:space="preserve">During the course of implementation, the </w:t>
      </w:r>
      <w:r w:rsidR="009745B3" w:rsidRPr="00A05CA5">
        <w:rPr>
          <w:rFonts w:cs="Arial"/>
          <w:sz w:val="23"/>
          <w:szCs w:val="23"/>
        </w:rPr>
        <w:t xml:space="preserve">MESA </w:t>
      </w:r>
      <w:r w:rsidRPr="00A05CA5">
        <w:rPr>
          <w:rFonts w:cs="Arial"/>
          <w:sz w:val="23"/>
          <w:szCs w:val="23"/>
        </w:rPr>
        <w:t xml:space="preserve">project equipped </w:t>
      </w:r>
      <w:r w:rsidR="009745B3" w:rsidRPr="00A05CA5">
        <w:rPr>
          <w:rFonts w:cs="Arial"/>
          <w:sz w:val="23"/>
          <w:szCs w:val="23"/>
        </w:rPr>
        <w:t xml:space="preserve">mandated institutions with modern infrastructure needed to access </w:t>
      </w:r>
      <w:r w:rsidRPr="00A05CA5">
        <w:rPr>
          <w:rFonts w:cs="Arial"/>
          <w:sz w:val="23"/>
          <w:szCs w:val="23"/>
        </w:rPr>
        <w:t>s</w:t>
      </w:r>
      <w:r w:rsidR="009745B3" w:rsidRPr="00A05CA5">
        <w:rPr>
          <w:rFonts w:cs="Arial"/>
          <w:sz w:val="23"/>
          <w:szCs w:val="23"/>
        </w:rPr>
        <w:t xml:space="preserve">atellite and in situ </w:t>
      </w:r>
      <w:r w:rsidRPr="00A05CA5">
        <w:rPr>
          <w:rFonts w:cs="Arial"/>
          <w:sz w:val="23"/>
          <w:szCs w:val="23"/>
        </w:rPr>
        <w:t>EO</w:t>
      </w:r>
      <w:r w:rsidR="009745B3" w:rsidRPr="00A05CA5">
        <w:rPr>
          <w:rFonts w:cs="Arial"/>
          <w:sz w:val="23"/>
          <w:szCs w:val="23"/>
        </w:rPr>
        <w:t xml:space="preserve"> data in the areas of water monitoring for river transport, water monitoring for cropland and rangeland management, land degradation </w:t>
      </w:r>
      <w:r w:rsidRPr="00A05CA5">
        <w:rPr>
          <w:rFonts w:cs="Arial"/>
          <w:sz w:val="23"/>
          <w:szCs w:val="23"/>
        </w:rPr>
        <w:t xml:space="preserve">mitigation, </w:t>
      </w:r>
      <w:r w:rsidR="009745B3" w:rsidRPr="00A05CA5">
        <w:rPr>
          <w:rFonts w:cs="Arial"/>
          <w:sz w:val="23"/>
          <w:szCs w:val="23"/>
        </w:rPr>
        <w:t xml:space="preserve">natural habitat conservation, </w:t>
      </w:r>
      <w:r w:rsidRPr="00A05CA5">
        <w:rPr>
          <w:rFonts w:cs="Arial"/>
          <w:sz w:val="23"/>
          <w:szCs w:val="23"/>
        </w:rPr>
        <w:t xml:space="preserve">forest management, </w:t>
      </w:r>
      <w:r w:rsidR="009745B3" w:rsidRPr="00A05CA5">
        <w:rPr>
          <w:rFonts w:cs="Arial"/>
          <w:sz w:val="23"/>
          <w:szCs w:val="23"/>
        </w:rPr>
        <w:t xml:space="preserve">coastal and marine resources management, </w:t>
      </w:r>
      <w:r w:rsidRPr="00A05CA5">
        <w:rPr>
          <w:rFonts w:cs="Arial"/>
          <w:sz w:val="23"/>
          <w:szCs w:val="23"/>
        </w:rPr>
        <w:t xml:space="preserve">drought and food monitoring, wild fire monitoring, climate services for disaster risks reduction, </w:t>
      </w:r>
      <w:r w:rsidR="009745B3" w:rsidRPr="00A05CA5">
        <w:rPr>
          <w:rFonts w:cs="Arial"/>
          <w:sz w:val="23"/>
          <w:szCs w:val="23"/>
        </w:rPr>
        <w:t>and agricultural and environmental resources management.</w:t>
      </w:r>
    </w:p>
    <w:p w:rsidR="00496BCA" w:rsidRPr="00A62C95" w:rsidRDefault="00496BCA" w:rsidP="00C809AC">
      <w:pPr>
        <w:jc w:val="both"/>
        <w:rPr>
          <w:rFonts w:cs="Arial"/>
          <w:sz w:val="23"/>
          <w:szCs w:val="23"/>
        </w:rPr>
      </w:pPr>
    </w:p>
    <w:p w:rsidR="00323C7B" w:rsidRPr="00A05CA5" w:rsidRDefault="00323C7B" w:rsidP="00A05CA5">
      <w:pPr>
        <w:pStyle w:val="ListParagraph"/>
        <w:numPr>
          <w:ilvl w:val="0"/>
          <w:numId w:val="27"/>
        </w:numPr>
        <w:ind w:left="426"/>
        <w:jc w:val="both"/>
        <w:rPr>
          <w:rFonts w:cs="Arial"/>
          <w:sz w:val="23"/>
          <w:szCs w:val="23"/>
        </w:rPr>
      </w:pPr>
      <w:r w:rsidRPr="00A05CA5">
        <w:rPr>
          <w:rFonts w:cs="Arial"/>
          <w:sz w:val="23"/>
          <w:szCs w:val="23"/>
        </w:rPr>
        <w:t xml:space="preserve">In total, the project </w:t>
      </w:r>
      <w:r w:rsidR="009745B3" w:rsidRPr="00A05CA5">
        <w:rPr>
          <w:rFonts w:cs="Arial"/>
          <w:sz w:val="23"/>
          <w:szCs w:val="23"/>
        </w:rPr>
        <w:t xml:space="preserve">supplied 188 </w:t>
      </w:r>
      <w:r w:rsidRPr="00A05CA5">
        <w:rPr>
          <w:rFonts w:cs="Arial"/>
          <w:sz w:val="23"/>
          <w:szCs w:val="23"/>
        </w:rPr>
        <w:t>sets of s</w:t>
      </w:r>
      <w:r w:rsidR="009745B3" w:rsidRPr="00A05CA5">
        <w:rPr>
          <w:rFonts w:cs="Arial"/>
          <w:sz w:val="23"/>
          <w:szCs w:val="23"/>
        </w:rPr>
        <w:t xml:space="preserve">atellite data receiving </w:t>
      </w:r>
      <w:r w:rsidRPr="00A05CA5">
        <w:rPr>
          <w:rFonts w:cs="Arial"/>
          <w:sz w:val="23"/>
          <w:szCs w:val="23"/>
        </w:rPr>
        <w:t>equipment (called stations) for both environmental and meteorological purposes</w:t>
      </w:r>
      <w:r w:rsidR="009745B3" w:rsidRPr="00A05CA5">
        <w:rPr>
          <w:rFonts w:cs="Arial"/>
          <w:sz w:val="23"/>
          <w:szCs w:val="23"/>
        </w:rPr>
        <w:t xml:space="preserve"> 49 Sub-S</w:t>
      </w:r>
      <w:r w:rsidRPr="00A05CA5">
        <w:rPr>
          <w:rFonts w:cs="Arial"/>
          <w:sz w:val="23"/>
          <w:szCs w:val="23"/>
        </w:rPr>
        <w:t>a</w:t>
      </w:r>
      <w:r w:rsidR="009745B3" w:rsidRPr="00A05CA5">
        <w:rPr>
          <w:rFonts w:cs="Arial"/>
          <w:sz w:val="23"/>
          <w:szCs w:val="23"/>
        </w:rPr>
        <w:t>hara</w:t>
      </w:r>
      <w:r w:rsidRPr="00A05CA5">
        <w:rPr>
          <w:rFonts w:cs="Arial"/>
          <w:sz w:val="23"/>
          <w:szCs w:val="23"/>
        </w:rPr>
        <w:t>n</w:t>
      </w:r>
      <w:r w:rsidR="009745B3" w:rsidRPr="00A05CA5">
        <w:rPr>
          <w:rFonts w:cs="Arial"/>
          <w:sz w:val="23"/>
          <w:szCs w:val="23"/>
        </w:rPr>
        <w:t xml:space="preserve"> African countries (</w:t>
      </w:r>
      <w:r w:rsidRPr="00A05CA5">
        <w:rPr>
          <w:rFonts w:cs="Arial"/>
          <w:sz w:val="23"/>
          <w:szCs w:val="23"/>
        </w:rPr>
        <w:t>F</w:t>
      </w:r>
      <w:r w:rsidR="009745B3" w:rsidRPr="00A05CA5">
        <w:rPr>
          <w:rFonts w:cs="Arial"/>
          <w:sz w:val="23"/>
          <w:szCs w:val="23"/>
        </w:rPr>
        <w:t>igure 1).</w:t>
      </w:r>
    </w:p>
    <w:p w:rsidR="00323C7B" w:rsidRPr="00A62C95" w:rsidRDefault="00323C7B" w:rsidP="00C809AC">
      <w:pPr>
        <w:jc w:val="both"/>
        <w:rPr>
          <w:rFonts w:cs="Arial"/>
          <w:sz w:val="23"/>
          <w:szCs w:val="23"/>
        </w:rPr>
      </w:pPr>
    </w:p>
    <w:p w:rsidR="002512C8" w:rsidRPr="00A05CA5" w:rsidRDefault="009745B3" w:rsidP="00A05CA5">
      <w:pPr>
        <w:pStyle w:val="ListParagraph"/>
        <w:numPr>
          <w:ilvl w:val="0"/>
          <w:numId w:val="27"/>
        </w:numPr>
        <w:ind w:left="426"/>
        <w:jc w:val="both"/>
        <w:rPr>
          <w:rFonts w:cs="Arial"/>
          <w:sz w:val="23"/>
          <w:szCs w:val="23"/>
        </w:rPr>
      </w:pPr>
      <w:r w:rsidRPr="00A05CA5">
        <w:rPr>
          <w:rFonts w:cs="Arial"/>
          <w:sz w:val="23"/>
          <w:szCs w:val="23"/>
        </w:rPr>
        <w:t>154 of the</w:t>
      </w:r>
      <w:r w:rsidR="002512C8" w:rsidRPr="00A05CA5">
        <w:rPr>
          <w:rFonts w:cs="Arial"/>
          <w:sz w:val="23"/>
          <w:szCs w:val="23"/>
        </w:rPr>
        <w:t xml:space="preserve"> equipment </w:t>
      </w:r>
      <w:r w:rsidRPr="00A05CA5">
        <w:rPr>
          <w:rFonts w:cs="Arial"/>
          <w:sz w:val="23"/>
          <w:szCs w:val="23"/>
        </w:rPr>
        <w:t xml:space="preserve">are </w:t>
      </w:r>
      <w:r w:rsidR="002512C8" w:rsidRPr="00A05CA5">
        <w:rPr>
          <w:rFonts w:cs="Arial"/>
          <w:sz w:val="23"/>
          <w:szCs w:val="23"/>
        </w:rPr>
        <w:t xml:space="preserve">environmental stations (called MESA stations) </w:t>
      </w:r>
      <w:r w:rsidRPr="00A05CA5">
        <w:rPr>
          <w:rFonts w:cs="Arial"/>
          <w:sz w:val="23"/>
          <w:szCs w:val="23"/>
        </w:rPr>
        <w:t>integrated with e-station software to monitor various environmental indicators. The e</w:t>
      </w:r>
      <w:r w:rsidR="002512C8" w:rsidRPr="00A05CA5">
        <w:rPr>
          <w:rFonts w:cs="Arial"/>
          <w:sz w:val="23"/>
          <w:szCs w:val="23"/>
        </w:rPr>
        <w:t>s</w:t>
      </w:r>
      <w:r w:rsidRPr="00A05CA5">
        <w:rPr>
          <w:rFonts w:cs="Arial"/>
          <w:sz w:val="23"/>
          <w:szCs w:val="23"/>
        </w:rPr>
        <w:t xml:space="preserve">tation allows the acquisition, processing, visualization and analysis of key environmental parameters derived from </w:t>
      </w:r>
      <w:r w:rsidR="002512C8" w:rsidRPr="00A05CA5">
        <w:rPr>
          <w:rFonts w:cs="Arial"/>
          <w:sz w:val="23"/>
          <w:szCs w:val="23"/>
        </w:rPr>
        <w:t>e</w:t>
      </w:r>
      <w:r w:rsidRPr="00A05CA5">
        <w:rPr>
          <w:rFonts w:cs="Arial"/>
          <w:sz w:val="23"/>
          <w:szCs w:val="23"/>
        </w:rPr>
        <w:t xml:space="preserve">arth observation data. The </w:t>
      </w:r>
      <w:r w:rsidR="002512C8" w:rsidRPr="00A05CA5">
        <w:rPr>
          <w:rFonts w:cs="Arial"/>
          <w:sz w:val="23"/>
          <w:szCs w:val="23"/>
        </w:rPr>
        <w:t>e</w:t>
      </w:r>
      <w:r w:rsidRPr="00A05CA5">
        <w:rPr>
          <w:rFonts w:cs="Arial"/>
          <w:sz w:val="23"/>
          <w:szCs w:val="23"/>
        </w:rPr>
        <w:t xml:space="preserve">-station is customizable and contains raw data as well as </w:t>
      </w:r>
      <w:r w:rsidR="002512C8" w:rsidRPr="00A05CA5">
        <w:rPr>
          <w:rFonts w:cs="Arial"/>
          <w:sz w:val="23"/>
          <w:szCs w:val="23"/>
        </w:rPr>
        <w:t xml:space="preserve">environmental </w:t>
      </w:r>
      <w:r w:rsidRPr="00A05CA5">
        <w:rPr>
          <w:rFonts w:cs="Arial"/>
          <w:sz w:val="23"/>
          <w:szCs w:val="23"/>
        </w:rPr>
        <w:t>service</w:t>
      </w:r>
      <w:r w:rsidR="002512C8" w:rsidRPr="00A05CA5">
        <w:rPr>
          <w:rFonts w:cs="Arial"/>
          <w:sz w:val="23"/>
          <w:szCs w:val="23"/>
        </w:rPr>
        <w:t>s and</w:t>
      </w:r>
      <w:r w:rsidRPr="00A05CA5">
        <w:rPr>
          <w:rFonts w:cs="Arial"/>
          <w:sz w:val="23"/>
          <w:szCs w:val="23"/>
        </w:rPr>
        <w:t xml:space="preserve"> products designed for African users. </w:t>
      </w:r>
    </w:p>
    <w:p w:rsidR="002512C8" w:rsidRPr="00A62C95" w:rsidRDefault="002512C8" w:rsidP="00C809AC">
      <w:pPr>
        <w:jc w:val="both"/>
        <w:rPr>
          <w:rFonts w:cs="Arial"/>
          <w:sz w:val="23"/>
          <w:szCs w:val="23"/>
        </w:rPr>
      </w:pPr>
    </w:p>
    <w:p w:rsidR="00927492" w:rsidRPr="00A05CA5" w:rsidRDefault="009745B3" w:rsidP="00A05CA5">
      <w:pPr>
        <w:pStyle w:val="ListParagraph"/>
        <w:numPr>
          <w:ilvl w:val="0"/>
          <w:numId w:val="27"/>
        </w:numPr>
        <w:ind w:left="426" w:hanging="426"/>
        <w:jc w:val="both"/>
        <w:rPr>
          <w:rFonts w:cs="Arial"/>
          <w:sz w:val="23"/>
          <w:szCs w:val="23"/>
        </w:rPr>
      </w:pPr>
      <w:r w:rsidRPr="00A05CA5">
        <w:rPr>
          <w:rFonts w:cs="Arial"/>
          <w:sz w:val="23"/>
          <w:szCs w:val="23"/>
        </w:rPr>
        <w:t xml:space="preserve">The remaining 54 stations are </w:t>
      </w:r>
      <w:r w:rsidR="002512C8" w:rsidRPr="00A05CA5">
        <w:rPr>
          <w:rFonts w:cs="Arial"/>
          <w:sz w:val="23"/>
          <w:szCs w:val="23"/>
        </w:rPr>
        <w:t xml:space="preserve">meteorological stations (called </w:t>
      </w:r>
      <w:r w:rsidRPr="00A05CA5">
        <w:rPr>
          <w:rFonts w:cs="Arial"/>
          <w:sz w:val="23"/>
          <w:szCs w:val="23"/>
        </w:rPr>
        <w:t>PUMA stations</w:t>
      </w:r>
      <w:r w:rsidR="002512C8" w:rsidRPr="00A05CA5">
        <w:rPr>
          <w:rFonts w:cs="Arial"/>
          <w:sz w:val="23"/>
          <w:szCs w:val="23"/>
        </w:rPr>
        <w:t>) supplied to 49 Sub-Saharan Africa Member States. The equipment is installed</w:t>
      </w:r>
      <w:r w:rsidRPr="00A05CA5">
        <w:rPr>
          <w:rFonts w:cs="Arial"/>
          <w:sz w:val="23"/>
          <w:szCs w:val="23"/>
        </w:rPr>
        <w:t xml:space="preserve"> with weather </w:t>
      </w:r>
      <w:r w:rsidRPr="00A05CA5">
        <w:rPr>
          <w:rFonts w:cs="Arial"/>
          <w:sz w:val="23"/>
          <w:szCs w:val="23"/>
        </w:rPr>
        <w:lastRenderedPageBreak/>
        <w:t>forecasting software to access data for sustainable and competent meteorological services.</w:t>
      </w:r>
    </w:p>
    <w:p w:rsidR="00927492" w:rsidRPr="00A62C95" w:rsidRDefault="00927492" w:rsidP="00C809AC">
      <w:pPr>
        <w:jc w:val="both"/>
        <w:rPr>
          <w:rFonts w:cs="Arial"/>
          <w:sz w:val="23"/>
          <w:szCs w:val="23"/>
        </w:rPr>
      </w:pPr>
    </w:p>
    <w:p w:rsidR="009745B3" w:rsidRPr="00A05CA5" w:rsidRDefault="00927492" w:rsidP="00A05CA5">
      <w:pPr>
        <w:pStyle w:val="ListParagraph"/>
        <w:numPr>
          <w:ilvl w:val="0"/>
          <w:numId w:val="27"/>
        </w:numPr>
        <w:ind w:left="426" w:hanging="426"/>
        <w:jc w:val="both"/>
        <w:rPr>
          <w:rFonts w:cs="Arial"/>
          <w:sz w:val="23"/>
          <w:szCs w:val="23"/>
        </w:rPr>
      </w:pPr>
      <w:r w:rsidRPr="00A05CA5">
        <w:rPr>
          <w:rFonts w:cs="Arial"/>
          <w:sz w:val="23"/>
          <w:szCs w:val="23"/>
        </w:rPr>
        <w:t xml:space="preserve">On average, each Member State is equipped with </w:t>
      </w:r>
      <w:r w:rsidR="00BE578B" w:rsidRPr="00A05CA5">
        <w:rPr>
          <w:rFonts w:cs="Arial"/>
          <w:sz w:val="23"/>
          <w:szCs w:val="23"/>
        </w:rPr>
        <w:t>four (</w:t>
      </w:r>
      <w:r w:rsidRPr="00A05CA5">
        <w:rPr>
          <w:rFonts w:cs="Arial"/>
          <w:sz w:val="23"/>
          <w:szCs w:val="23"/>
        </w:rPr>
        <w:t>4</w:t>
      </w:r>
      <w:r w:rsidR="00BE578B" w:rsidRPr="00A05CA5">
        <w:rPr>
          <w:rFonts w:cs="Arial"/>
          <w:sz w:val="23"/>
          <w:szCs w:val="23"/>
        </w:rPr>
        <w:t>)</w:t>
      </w:r>
      <w:r w:rsidRPr="00A05CA5">
        <w:rPr>
          <w:rFonts w:cs="Arial"/>
          <w:sz w:val="23"/>
          <w:szCs w:val="23"/>
        </w:rPr>
        <w:t xml:space="preserve"> sets of equipment one of which is for meteorological purposes.</w:t>
      </w:r>
    </w:p>
    <w:p w:rsidR="00927492" w:rsidRPr="00A62C95" w:rsidRDefault="002B0C4E" w:rsidP="00C809AC">
      <w:pPr>
        <w:keepNext/>
        <w:rPr>
          <w:rFonts w:cs="Arial"/>
          <w:sz w:val="23"/>
          <w:szCs w:val="23"/>
        </w:rPr>
      </w:pPr>
      <w:r w:rsidRPr="00A62C95">
        <w:rPr>
          <w:rFonts w:cs="Arial"/>
          <w:noProof/>
          <w:sz w:val="23"/>
          <w:szCs w:val="23"/>
        </w:rPr>
        <w:drawing>
          <wp:inline distT="0" distB="0" distL="0" distR="0">
            <wp:extent cx="4816800" cy="5403600"/>
            <wp:effectExtent l="152400" t="152400" r="365125" b="3689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6800" cy="5403600"/>
                    </a:xfrm>
                    <a:prstGeom prst="rect">
                      <a:avLst/>
                    </a:prstGeom>
                    <a:ln>
                      <a:noFill/>
                    </a:ln>
                    <a:effectLst>
                      <a:outerShdw blurRad="292100" dist="139700" dir="2700000" algn="tl" rotWithShape="0">
                        <a:srgbClr val="333333">
                          <a:alpha val="65000"/>
                        </a:srgbClr>
                      </a:outerShdw>
                    </a:effectLst>
                  </pic:spPr>
                </pic:pic>
              </a:graphicData>
            </a:graphic>
          </wp:inline>
        </w:drawing>
      </w:r>
    </w:p>
    <w:p w:rsidR="002B0C4E" w:rsidRPr="00A62C95" w:rsidRDefault="00927492" w:rsidP="00C809AC">
      <w:pPr>
        <w:pStyle w:val="Caption"/>
        <w:rPr>
          <w:rFonts w:ascii="Arial" w:hAnsi="Arial" w:cs="Arial"/>
          <w:b/>
          <w:i w:val="0"/>
          <w:color w:val="auto"/>
          <w:sz w:val="23"/>
          <w:szCs w:val="23"/>
        </w:rPr>
      </w:pPr>
      <w:r w:rsidRPr="00A62C95">
        <w:rPr>
          <w:rFonts w:ascii="Arial" w:hAnsi="Arial" w:cs="Arial"/>
          <w:b/>
          <w:i w:val="0"/>
          <w:color w:val="auto"/>
          <w:sz w:val="23"/>
          <w:szCs w:val="23"/>
        </w:rPr>
        <w:t xml:space="preserve">Figure </w:t>
      </w:r>
      <w:r w:rsidRPr="00A62C95">
        <w:rPr>
          <w:rFonts w:ascii="Arial" w:hAnsi="Arial" w:cs="Arial"/>
          <w:b/>
          <w:i w:val="0"/>
          <w:color w:val="auto"/>
          <w:sz w:val="23"/>
          <w:szCs w:val="23"/>
        </w:rPr>
        <w:fldChar w:fldCharType="begin"/>
      </w:r>
      <w:r w:rsidRPr="00A62C95">
        <w:rPr>
          <w:rFonts w:ascii="Arial" w:hAnsi="Arial" w:cs="Arial"/>
          <w:b/>
          <w:i w:val="0"/>
          <w:color w:val="auto"/>
          <w:sz w:val="23"/>
          <w:szCs w:val="23"/>
        </w:rPr>
        <w:instrText xml:space="preserve"> SEQ Figure \* ARABIC \s 1 </w:instrText>
      </w:r>
      <w:r w:rsidRPr="00A62C95">
        <w:rPr>
          <w:rFonts w:ascii="Arial" w:hAnsi="Arial" w:cs="Arial"/>
          <w:b/>
          <w:i w:val="0"/>
          <w:color w:val="auto"/>
          <w:sz w:val="23"/>
          <w:szCs w:val="23"/>
        </w:rPr>
        <w:fldChar w:fldCharType="separate"/>
      </w:r>
      <w:r w:rsidRPr="00A62C95">
        <w:rPr>
          <w:rFonts w:ascii="Arial" w:hAnsi="Arial" w:cs="Arial"/>
          <w:b/>
          <w:i w:val="0"/>
          <w:noProof/>
          <w:color w:val="auto"/>
          <w:sz w:val="23"/>
          <w:szCs w:val="23"/>
        </w:rPr>
        <w:t>1</w:t>
      </w:r>
      <w:r w:rsidRPr="00A62C95">
        <w:rPr>
          <w:rFonts w:ascii="Arial" w:hAnsi="Arial" w:cs="Arial"/>
          <w:b/>
          <w:i w:val="0"/>
          <w:color w:val="auto"/>
          <w:sz w:val="23"/>
          <w:szCs w:val="23"/>
        </w:rPr>
        <w:fldChar w:fldCharType="end"/>
      </w:r>
      <w:r w:rsidRPr="00A62C95">
        <w:rPr>
          <w:rFonts w:ascii="Arial" w:hAnsi="Arial" w:cs="Arial"/>
          <w:b/>
          <w:i w:val="0"/>
          <w:color w:val="auto"/>
          <w:sz w:val="23"/>
          <w:szCs w:val="23"/>
        </w:rPr>
        <w:t>: Number of Sets of Equipment per Member State</w:t>
      </w:r>
    </w:p>
    <w:p w:rsidR="002B0C4E" w:rsidRPr="00A62C95" w:rsidRDefault="002B0C4E" w:rsidP="00C809AC">
      <w:pPr>
        <w:rPr>
          <w:rFonts w:cs="Arial"/>
          <w:sz w:val="23"/>
          <w:szCs w:val="23"/>
        </w:rPr>
      </w:pPr>
    </w:p>
    <w:p w:rsidR="002512C8" w:rsidRPr="00A05CA5" w:rsidRDefault="002512C8" w:rsidP="00A05CA5">
      <w:pPr>
        <w:pStyle w:val="ListParagraph"/>
        <w:numPr>
          <w:ilvl w:val="0"/>
          <w:numId w:val="27"/>
        </w:numPr>
        <w:ind w:left="426" w:hanging="426"/>
        <w:jc w:val="both"/>
        <w:rPr>
          <w:rFonts w:cs="Arial"/>
          <w:sz w:val="23"/>
          <w:szCs w:val="23"/>
        </w:rPr>
      </w:pPr>
      <w:r w:rsidRPr="00A05CA5">
        <w:rPr>
          <w:rFonts w:cs="Arial"/>
          <w:sz w:val="23"/>
          <w:szCs w:val="23"/>
        </w:rPr>
        <w:t xml:space="preserve">In addition to </w:t>
      </w:r>
      <w:r w:rsidR="00C03631" w:rsidRPr="00A05CA5">
        <w:rPr>
          <w:rFonts w:cs="Arial"/>
          <w:sz w:val="23"/>
          <w:szCs w:val="23"/>
        </w:rPr>
        <w:t xml:space="preserve">provision of equipment, the African Union Commission (AUC) signed a </w:t>
      </w:r>
      <w:r w:rsidRPr="00A05CA5">
        <w:rPr>
          <w:rFonts w:cs="Arial"/>
          <w:sz w:val="23"/>
          <w:szCs w:val="23"/>
        </w:rPr>
        <w:t xml:space="preserve">Memorandum of Understanding (MOU) </w:t>
      </w:r>
      <w:r w:rsidR="00C03631" w:rsidRPr="00A05CA5">
        <w:rPr>
          <w:rFonts w:cs="Arial"/>
          <w:sz w:val="23"/>
          <w:szCs w:val="23"/>
        </w:rPr>
        <w:t>with</w:t>
      </w:r>
      <w:r w:rsidRPr="00A05CA5">
        <w:rPr>
          <w:rFonts w:cs="Arial"/>
          <w:sz w:val="23"/>
          <w:szCs w:val="23"/>
        </w:rPr>
        <w:t xml:space="preserve"> the European Organization for the Exploitation of Meteorological Satellite (EUMETSAT) </w:t>
      </w:r>
      <w:r w:rsidR="00C03631" w:rsidRPr="00A05CA5">
        <w:rPr>
          <w:rFonts w:cs="Arial"/>
          <w:sz w:val="23"/>
          <w:szCs w:val="23"/>
        </w:rPr>
        <w:t xml:space="preserve">to </w:t>
      </w:r>
      <w:r w:rsidRPr="00A05CA5">
        <w:rPr>
          <w:rFonts w:cs="Arial"/>
          <w:sz w:val="23"/>
          <w:szCs w:val="23"/>
        </w:rPr>
        <w:t>guarantee African institutions access to free EO data from Europe’s EUMETCast data dissemination system.</w:t>
      </w:r>
      <w:r w:rsidR="00C03631" w:rsidRPr="00A05CA5">
        <w:rPr>
          <w:rFonts w:cs="Arial"/>
          <w:sz w:val="23"/>
          <w:szCs w:val="23"/>
        </w:rPr>
        <w:t xml:space="preserve"> The AUC </w:t>
      </w:r>
      <w:r w:rsidR="00C03631" w:rsidRPr="00A05CA5">
        <w:rPr>
          <w:rFonts w:cs="Arial"/>
          <w:sz w:val="23"/>
          <w:szCs w:val="23"/>
        </w:rPr>
        <w:lastRenderedPageBreak/>
        <w:t xml:space="preserve">also has agreements with the European </w:t>
      </w:r>
      <w:r w:rsidR="00773171" w:rsidRPr="00A05CA5">
        <w:rPr>
          <w:rFonts w:cs="Arial"/>
          <w:sz w:val="23"/>
          <w:szCs w:val="23"/>
        </w:rPr>
        <w:t xml:space="preserve">Space Agency </w:t>
      </w:r>
      <w:r w:rsidR="00C03631" w:rsidRPr="00A05CA5">
        <w:rPr>
          <w:rFonts w:cs="Arial"/>
          <w:sz w:val="23"/>
          <w:szCs w:val="23"/>
        </w:rPr>
        <w:t xml:space="preserve">to assess </w:t>
      </w:r>
      <w:r w:rsidR="00773171" w:rsidRPr="00A05CA5">
        <w:rPr>
          <w:rFonts w:cs="Arial"/>
          <w:sz w:val="23"/>
          <w:szCs w:val="23"/>
        </w:rPr>
        <w:t>sentinel data and the European Union Copernicus programme data.</w:t>
      </w:r>
    </w:p>
    <w:p w:rsidR="00C03631" w:rsidRPr="00A62C95" w:rsidRDefault="00C03631" w:rsidP="00323C7B">
      <w:pPr>
        <w:jc w:val="both"/>
        <w:rPr>
          <w:rFonts w:cs="Arial"/>
          <w:sz w:val="23"/>
          <w:szCs w:val="23"/>
        </w:rPr>
      </w:pPr>
    </w:p>
    <w:p w:rsidR="00C03631" w:rsidRPr="00A05CA5" w:rsidRDefault="00C03631" w:rsidP="00A05CA5">
      <w:pPr>
        <w:pStyle w:val="ListParagraph"/>
        <w:numPr>
          <w:ilvl w:val="0"/>
          <w:numId w:val="27"/>
        </w:numPr>
        <w:ind w:left="426" w:hanging="426"/>
        <w:jc w:val="both"/>
        <w:rPr>
          <w:rFonts w:cs="Arial"/>
          <w:sz w:val="23"/>
          <w:szCs w:val="23"/>
        </w:rPr>
      </w:pPr>
      <w:r w:rsidRPr="00A05CA5">
        <w:rPr>
          <w:rFonts w:cs="Arial"/>
          <w:sz w:val="23"/>
          <w:szCs w:val="23"/>
        </w:rPr>
        <w:t xml:space="preserve">Each of the Regional Implementation </w:t>
      </w:r>
      <w:r w:rsidR="00773171" w:rsidRPr="00A05CA5">
        <w:rPr>
          <w:rFonts w:cs="Arial"/>
          <w:sz w:val="23"/>
          <w:szCs w:val="23"/>
        </w:rPr>
        <w:t>Centre (RICs), also has agreements with other sector-specific data agreements and utilise fata from other sources.</w:t>
      </w:r>
    </w:p>
    <w:p w:rsidR="002512C8" w:rsidRPr="00A62C95" w:rsidRDefault="002512C8" w:rsidP="00323C7B">
      <w:pPr>
        <w:jc w:val="both"/>
        <w:rPr>
          <w:rFonts w:cs="Arial"/>
          <w:b/>
          <w:sz w:val="23"/>
          <w:szCs w:val="23"/>
        </w:rPr>
      </w:pPr>
    </w:p>
    <w:p w:rsidR="00A05CA5" w:rsidRDefault="00FE76A1" w:rsidP="00A05CA5">
      <w:pPr>
        <w:ind w:left="720" w:hanging="720"/>
        <w:jc w:val="both"/>
        <w:rPr>
          <w:rFonts w:cs="Arial"/>
          <w:b/>
          <w:bCs w:val="0"/>
          <w:sz w:val="23"/>
          <w:szCs w:val="23"/>
        </w:rPr>
      </w:pPr>
      <w:r w:rsidRPr="00A62C95">
        <w:rPr>
          <w:rFonts w:cs="Arial"/>
          <w:b/>
          <w:bCs w:val="0"/>
          <w:sz w:val="23"/>
          <w:szCs w:val="23"/>
        </w:rPr>
        <w:t>R</w:t>
      </w:r>
      <w:r w:rsidR="006A7B35" w:rsidRPr="00A62C95">
        <w:rPr>
          <w:rFonts w:cs="Arial"/>
          <w:b/>
          <w:bCs w:val="0"/>
          <w:sz w:val="23"/>
          <w:szCs w:val="23"/>
        </w:rPr>
        <w:t xml:space="preserve">esult </w:t>
      </w:r>
      <w:r w:rsidRPr="00A62C95">
        <w:rPr>
          <w:rFonts w:cs="Arial"/>
          <w:b/>
          <w:bCs w:val="0"/>
          <w:sz w:val="23"/>
          <w:szCs w:val="23"/>
        </w:rPr>
        <w:t>A</w:t>
      </w:r>
      <w:r w:rsidR="006A7B35" w:rsidRPr="00A62C95">
        <w:rPr>
          <w:rFonts w:cs="Arial"/>
          <w:b/>
          <w:bCs w:val="0"/>
          <w:sz w:val="23"/>
          <w:szCs w:val="23"/>
        </w:rPr>
        <w:t xml:space="preserve">rea 2: </w:t>
      </w:r>
      <w:r w:rsidRPr="00A62C95">
        <w:rPr>
          <w:rFonts w:cs="Arial"/>
          <w:b/>
          <w:bCs w:val="0"/>
          <w:sz w:val="23"/>
          <w:szCs w:val="23"/>
        </w:rPr>
        <w:t xml:space="preserve">Improved </w:t>
      </w:r>
      <w:r w:rsidR="006A7B35" w:rsidRPr="00A62C95">
        <w:rPr>
          <w:rFonts w:cs="Arial"/>
          <w:b/>
          <w:bCs w:val="0"/>
          <w:sz w:val="23"/>
          <w:szCs w:val="23"/>
        </w:rPr>
        <w:t>data</w:t>
      </w:r>
      <w:r w:rsidRPr="00A62C95">
        <w:rPr>
          <w:rFonts w:cs="Arial"/>
          <w:b/>
          <w:bCs w:val="0"/>
          <w:sz w:val="23"/>
          <w:szCs w:val="23"/>
        </w:rPr>
        <w:t xml:space="preserve"> and information services</w:t>
      </w:r>
    </w:p>
    <w:p w:rsidR="006C1D18" w:rsidRPr="00A05CA5" w:rsidRDefault="00AE6C73" w:rsidP="00A05CA5">
      <w:pPr>
        <w:pStyle w:val="ListParagraph"/>
        <w:numPr>
          <w:ilvl w:val="0"/>
          <w:numId w:val="27"/>
        </w:numPr>
        <w:ind w:left="426" w:hanging="426"/>
        <w:jc w:val="both"/>
        <w:rPr>
          <w:rFonts w:cs="Arial"/>
          <w:sz w:val="23"/>
          <w:szCs w:val="23"/>
        </w:rPr>
      </w:pPr>
      <w:r w:rsidRPr="00A05CA5">
        <w:rPr>
          <w:rFonts w:cs="Arial"/>
          <w:sz w:val="23"/>
          <w:szCs w:val="23"/>
        </w:rPr>
        <w:t>I</w:t>
      </w:r>
      <w:r w:rsidR="006C1D18" w:rsidRPr="00A05CA5">
        <w:rPr>
          <w:rFonts w:cs="Arial"/>
          <w:sz w:val="23"/>
          <w:szCs w:val="23"/>
        </w:rPr>
        <w:t xml:space="preserve">n achieving Result Area 2, the project </w:t>
      </w:r>
      <w:r w:rsidR="00E13263" w:rsidRPr="00A05CA5">
        <w:rPr>
          <w:rFonts w:cs="Arial"/>
          <w:sz w:val="23"/>
          <w:szCs w:val="23"/>
        </w:rPr>
        <w:t>aimed at (1) sustaining and improving the products and services which were developed under AMESD; and (2) developing new services.</w:t>
      </w:r>
    </w:p>
    <w:p w:rsidR="00AE6C73" w:rsidRPr="00A62C95" w:rsidRDefault="00AE6C73" w:rsidP="006A7B35">
      <w:pPr>
        <w:jc w:val="both"/>
        <w:rPr>
          <w:rFonts w:cs="Arial"/>
          <w:sz w:val="23"/>
          <w:szCs w:val="23"/>
        </w:rPr>
      </w:pPr>
    </w:p>
    <w:p w:rsidR="00AE6C73" w:rsidRPr="002436B2" w:rsidRDefault="006A7B35" w:rsidP="002436B2">
      <w:pPr>
        <w:pStyle w:val="ListParagraph"/>
        <w:numPr>
          <w:ilvl w:val="0"/>
          <w:numId w:val="27"/>
        </w:numPr>
        <w:ind w:left="426" w:hanging="426"/>
        <w:jc w:val="both"/>
        <w:rPr>
          <w:rFonts w:cs="Arial"/>
          <w:sz w:val="23"/>
          <w:szCs w:val="23"/>
        </w:rPr>
      </w:pPr>
      <w:r w:rsidRPr="002436B2">
        <w:rPr>
          <w:rFonts w:cs="Arial"/>
          <w:sz w:val="23"/>
          <w:szCs w:val="23"/>
        </w:rPr>
        <w:t xml:space="preserve">MESA developed and </w:t>
      </w:r>
      <w:r w:rsidR="00AE6C73" w:rsidRPr="002436B2">
        <w:rPr>
          <w:rFonts w:cs="Arial"/>
          <w:sz w:val="23"/>
          <w:szCs w:val="23"/>
        </w:rPr>
        <w:t xml:space="preserve">is </w:t>
      </w:r>
      <w:r w:rsidRPr="002436B2">
        <w:rPr>
          <w:rFonts w:cs="Arial"/>
          <w:sz w:val="23"/>
          <w:szCs w:val="23"/>
        </w:rPr>
        <w:t>routinely deliver</w:t>
      </w:r>
      <w:r w:rsidR="00AE6C73" w:rsidRPr="002436B2">
        <w:rPr>
          <w:rFonts w:cs="Arial"/>
          <w:sz w:val="23"/>
          <w:szCs w:val="23"/>
        </w:rPr>
        <w:t>ing</w:t>
      </w:r>
      <w:r w:rsidRPr="002436B2">
        <w:rPr>
          <w:rFonts w:cs="Arial"/>
          <w:sz w:val="23"/>
          <w:szCs w:val="23"/>
        </w:rPr>
        <w:t xml:space="preserve"> 18 different information services</w:t>
      </w:r>
      <w:r w:rsidR="00180EA4" w:rsidRPr="002436B2">
        <w:rPr>
          <w:rFonts w:cs="Arial"/>
          <w:sz w:val="23"/>
          <w:szCs w:val="23"/>
        </w:rPr>
        <w:t>. Table 1 below summariz</w:t>
      </w:r>
      <w:r w:rsidR="00AE6C73" w:rsidRPr="002436B2">
        <w:rPr>
          <w:rFonts w:cs="Arial"/>
          <w:sz w:val="23"/>
          <w:szCs w:val="23"/>
        </w:rPr>
        <w:t xml:space="preserve">es the thematic services, regions where the services are delivered, types of products and services disseminated to users, and online </w:t>
      </w:r>
      <w:r w:rsidR="00FE2EF3" w:rsidRPr="002436B2">
        <w:rPr>
          <w:rFonts w:cs="Arial"/>
          <w:sz w:val="23"/>
          <w:szCs w:val="23"/>
        </w:rPr>
        <w:t>address</w:t>
      </w:r>
      <w:r w:rsidR="00AE6C73" w:rsidRPr="002436B2">
        <w:rPr>
          <w:rFonts w:cs="Arial"/>
          <w:sz w:val="23"/>
          <w:szCs w:val="23"/>
        </w:rPr>
        <w:t xml:space="preserve"> for accessing the services.</w:t>
      </w:r>
    </w:p>
    <w:p w:rsidR="00AE6C73" w:rsidRPr="002436B2" w:rsidRDefault="00535FB5" w:rsidP="002436B2">
      <w:pPr>
        <w:jc w:val="both"/>
        <w:rPr>
          <w:rFonts w:cs="Arial"/>
          <w:sz w:val="23"/>
          <w:szCs w:val="23"/>
        </w:rPr>
      </w:pPr>
      <w:r w:rsidRPr="002436B2">
        <w:rPr>
          <w:rFonts w:cs="Arial"/>
          <w:sz w:val="23"/>
          <w:szCs w:val="23"/>
        </w:rPr>
        <w:tab/>
      </w:r>
    </w:p>
    <w:p w:rsidR="00AE6C73" w:rsidRPr="00A62C95" w:rsidRDefault="00AE6C73" w:rsidP="00C809AC">
      <w:pPr>
        <w:pStyle w:val="Caption"/>
        <w:keepNext/>
        <w:spacing w:after="0"/>
        <w:rPr>
          <w:rFonts w:ascii="Arial" w:hAnsi="Arial" w:cs="Arial"/>
          <w:b/>
          <w:i w:val="0"/>
          <w:color w:val="auto"/>
          <w:sz w:val="23"/>
          <w:szCs w:val="23"/>
        </w:rPr>
      </w:pPr>
      <w:r w:rsidRPr="00A62C95">
        <w:rPr>
          <w:rFonts w:ascii="Arial" w:hAnsi="Arial" w:cs="Arial"/>
          <w:b/>
          <w:i w:val="0"/>
          <w:color w:val="auto"/>
          <w:sz w:val="23"/>
          <w:szCs w:val="23"/>
        </w:rPr>
        <w:t>Table.</w:t>
      </w:r>
      <w:r w:rsidRPr="00A62C95">
        <w:rPr>
          <w:rFonts w:ascii="Arial" w:hAnsi="Arial" w:cs="Arial"/>
          <w:b/>
          <w:i w:val="0"/>
          <w:color w:val="auto"/>
          <w:sz w:val="23"/>
          <w:szCs w:val="23"/>
        </w:rPr>
        <w:fldChar w:fldCharType="begin"/>
      </w:r>
      <w:r w:rsidRPr="00A62C95">
        <w:rPr>
          <w:rFonts w:ascii="Arial" w:hAnsi="Arial" w:cs="Arial"/>
          <w:b/>
          <w:i w:val="0"/>
          <w:color w:val="auto"/>
          <w:sz w:val="23"/>
          <w:szCs w:val="23"/>
        </w:rPr>
        <w:instrText xml:space="preserve"> SEQ Table \* ARABIC \s 1 </w:instrText>
      </w:r>
      <w:r w:rsidRPr="00A62C95">
        <w:rPr>
          <w:rFonts w:ascii="Arial" w:hAnsi="Arial" w:cs="Arial"/>
          <w:b/>
          <w:i w:val="0"/>
          <w:color w:val="auto"/>
          <w:sz w:val="23"/>
          <w:szCs w:val="23"/>
        </w:rPr>
        <w:fldChar w:fldCharType="separate"/>
      </w:r>
      <w:r w:rsidRPr="00A62C95">
        <w:rPr>
          <w:rFonts w:ascii="Arial" w:hAnsi="Arial" w:cs="Arial"/>
          <w:b/>
          <w:i w:val="0"/>
          <w:noProof/>
          <w:color w:val="auto"/>
          <w:sz w:val="23"/>
          <w:szCs w:val="23"/>
        </w:rPr>
        <w:t>1</w:t>
      </w:r>
      <w:r w:rsidRPr="00A62C95">
        <w:rPr>
          <w:rFonts w:ascii="Arial" w:hAnsi="Arial" w:cs="Arial"/>
          <w:b/>
          <w:i w:val="0"/>
          <w:color w:val="auto"/>
          <w:sz w:val="23"/>
          <w:szCs w:val="23"/>
        </w:rPr>
        <w:fldChar w:fldCharType="end"/>
      </w:r>
      <w:r w:rsidRPr="00A62C95">
        <w:rPr>
          <w:rFonts w:ascii="Arial" w:hAnsi="Arial" w:cs="Arial"/>
          <w:b/>
          <w:i w:val="0"/>
          <w:color w:val="auto"/>
          <w:sz w:val="23"/>
          <w:szCs w:val="23"/>
        </w:rPr>
        <w:t>: Data and information services developed, consolidated, and delivered by the MESA project</w:t>
      </w:r>
    </w:p>
    <w:tbl>
      <w:tblPr>
        <w:tblStyle w:val="GridTable4-Accent11"/>
        <w:tblW w:w="5000" w:type="pct"/>
        <w:tblLayout w:type="fixed"/>
        <w:tblLook w:val="0420" w:firstRow="1" w:lastRow="0" w:firstColumn="0" w:lastColumn="0" w:noHBand="0" w:noVBand="1"/>
      </w:tblPr>
      <w:tblGrid>
        <w:gridCol w:w="2057"/>
        <w:gridCol w:w="2192"/>
        <w:gridCol w:w="5101"/>
      </w:tblGrid>
      <w:tr w:rsidR="009855C6" w:rsidRPr="00A62C95" w:rsidTr="004E0085">
        <w:trPr>
          <w:cnfStyle w:val="100000000000" w:firstRow="1" w:lastRow="0" w:firstColumn="0" w:lastColumn="0" w:oddVBand="0" w:evenVBand="0" w:oddHBand="0" w:evenHBand="0" w:firstRowFirstColumn="0" w:firstRowLastColumn="0" w:lastRowFirstColumn="0" w:lastRowLastColumn="0"/>
          <w:trHeight w:val="385"/>
        </w:trPr>
        <w:tc>
          <w:tcPr>
            <w:tcW w:w="1100" w:type="pct"/>
            <w:hideMark/>
          </w:tcPr>
          <w:p w:rsidR="00AE6C73" w:rsidRPr="00A62C95" w:rsidRDefault="00AE6C73" w:rsidP="00AE6C73">
            <w:pPr>
              <w:rPr>
                <w:rFonts w:cs="Arial"/>
                <w:b w:val="0"/>
                <w:sz w:val="23"/>
                <w:szCs w:val="23"/>
                <w:lang w:val="en-GB"/>
              </w:rPr>
            </w:pPr>
            <w:r w:rsidRPr="00A62C95">
              <w:rPr>
                <w:rFonts w:cs="Arial"/>
                <w:b w:val="0"/>
                <w:sz w:val="23"/>
                <w:szCs w:val="23"/>
                <w:lang w:val="en-GB"/>
              </w:rPr>
              <w:t>Region</w:t>
            </w:r>
          </w:p>
        </w:tc>
        <w:tc>
          <w:tcPr>
            <w:tcW w:w="1172" w:type="pct"/>
            <w:hideMark/>
          </w:tcPr>
          <w:p w:rsidR="00AE6C73" w:rsidRPr="00A62C95" w:rsidRDefault="00AE6C73" w:rsidP="00AE6C73">
            <w:pPr>
              <w:rPr>
                <w:rFonts w:cs="Arial"/>
                <w:b w:val="0"/>
                <w:sz w:val="23"/>
                <w:szCs w:val="23"/>
                <w:lang w:val="en-GB"/>
              </w:rPr>
            </w:pPr>
            <w:r w:rsidRPr="00A62C95">
              <w:rPr>
                <w:rFonts w:cs="Arial"/>
                <w:b w:val="0"/>
                <w:sz w:val="23"/>
                <w:szCs w:val="23"/>
                <w:lang w:val="en-GB"/>
              </w:rPr>
              <w:t xml:space="preserve">Thematic Service </w:t>
            </w:r>
          </w:p>
        </w:tc>
        <w:tc>
          <w:tcPr>
            <w:tcW w:w="2728" w:type="pct"/>
          </w:tcPr>
          <w:p w:rsidR="00AE6C73" w:rsidRPr="00A62C95" w:rsidRDefault="00076A02" w:rsidP="00AE6C73">
            <w:pPr>
              <w:rPr>
                <w:rFonts w:cs="Arial"/>
                <w:b w:val="0"/>
                <w:bCs/>
                <w:sz w:val="23"/>
                <w:szCs w:val="23"/>
                <w:lang w:val="en-GB"/>
              </w:rPr>
            </w:pPr>
            <w:r w:rsidRPr="00A62C95">
              <w:rPr>
                <w:rFonts w:cs="Arial"/>
                <w:b w:val="0"/>
                <w:sz w:val="23"/>
                <w:szCs w:val="23"/>
                <w:lang w:val="en-GB"/>
              </w:rPr>
              <w:t>Institutions leading implementation in the region</w:t>
            </w:r>
          </w:p>
        </w:tc>
      </w:tr>
      <w:tr w:rsidR="009855C6" w:rsidRPr="00A62C95" w:rsidTr="004E0085">
        <w:trPr>
          <w:cnfStyle w:val="000000100000" w:firstRow="0" w:lastRow="0" w:firstColumn="0" w:lastColumn="0" w:oddVBand="0" w:evenVBand="0" w:oddHBand="1" w:evenHBand="0" w:firstRowFirstColumn="0" w:firstRowLastColumn="0" w:lastRowFirstColumn="0" w:lastRowLastColumn="0"/>
          <w:trHeight w:val="345"/>
        </w:trPr>
        <w:tc>
          <w:tcPr>
            <w:tcW w:w="1100" w:type="pct"/>
            <w:hideMark/>
          </w:tcPr>
          <w:p w:rsidR="00AE6C73" w:rsidRPr="00A62C95" w:rsidRDefault="009855C6" w:rsidP="00AE6C73">
            <w:pPr>
              <w:rPr>
                <w:rFonts w:cs="Arial"/>
                <w:sz w:val="23"/>
                <w:szCs w:val="23"/>
                <w:lang w:val="en-GB"/>
              </w:rPr>
            </w:pPr>
            <w:r w:rsidRPr="00A62C95">
              <w:rPr>
                <w:rFonts w:cs="Arial"/>
                <w:sz w:val="23"/>
                <w:szCs w:val="23"/>
                <w:lang w:val="en-GB"/>
              </w:rPr>
              <w:t>Intergovernmental Authority on Development (</w:t>
            </w:r>
            <w:r w:rsidR="00AE6C73" w:rsidRPr="00A62C95">
              <w:rPr>
                <w:rFonts w:cs="Arial"/>
                <w:sz w:val="23"/>
                <w:szCs w:val="23"/>
                <w:lang w:val="en-GB"/>
              </w:rPr>
              <w:t>IGAD</w:t>
            </w:r>
            <w:r w:rsidRPr="00A62C95">
              <w:rPr>
                <w:rFonts w:cs="Arial"/>
                <w:sz w:val="23"/>
                <w:szCs w:val="23"/>
                <w:lang w:val="en-GB"/>
              </w:rPr>
              <w:t>)</w:t>
            </w:r>
          </w:p>
        </w:tc>
        <w:tc>
          <w:tcPr>
            <w:tcW w:w="1172" w:type="pct"/>
            <w:hideMark/>
          </w:tcPr>
          <w:p w:rsidR="00AE6C73" w:rsidRPr="00A62C95" w:rsidRDefault="00AE6C73" w:rsidP="00C809AC">
            <w:pPr>
              <w:pStyle w:val="Default"/>
              <w:numPr>
                <w:ilvl w:val="0"/>
                <w:numId w:val="19"/>
              </w:numPr>
              <w:ind w:left="235" w:hanging="218"/>
              <w:rPr>
                <w:rFonts w:ascii="Arial" w:hAnsi="Arial" w:cs="Arial"/>
                <w:bCs/>
                <w:color w:val="auto"/>
                <w:sz w:val="23"/>
                <w:szCs w:val="23"/>
                <w:lang w:val="en-GB"/>
              </w:rPr>
            </w:pPr>
            <w:r w:rsidRPr="00A62C95">
              <w:rPr>
                <w:rFonts w:ascii="Arial" w:hAnsi="Arial" w:cs="Arial"/>
                <w:bCs/>
                <w:color w:val="auto"/>
                <w:sz w:val="23"/>
                <w:szCs w:val="23"/>
                <w:lang w:val="en-GB"/>
              </w:rPr>
              <w:t>La</w:t>
            </w:r>
            <w:r w:rsidR="00076A02" w:rsidRPr="00A62C95">
              <w:rPr>
                <w:rFonts w:ascii="Arial" w:hAnsi="Arial" w:cs="Arial"/>
                <w:bCs/>
                <w:color w:val="auto"/>
                <w:sz w:val="23"/>
                <w:szCs w:val="23"/>
                <w:lang w:val="en-GB"/>
              </w:rPr>
              <w:t>nd degradation a</w:t>
            </w:r>
            <w:r w:rsidRPr="00A62C95">
              <w:rPr>
                <w:rFonts w:ascii="Arial" w:hAnsi="Arial" w:cs="Arial"/>
                <w:bCs/>
                <w:color w:val="auto"/>
                <w:sz w:val="23"/>
                <w:szCs w:val="23"/>
                <w:lang w:val="en-GB"/>
              </w:rPr>
              <w:t xml:space="preserve">ssessment </w:t>
            </w:r>
          </w:p>
          <w:p w:rsidR="00AE6C73" w:rsidRPr="00A62C95" w:rsidRDefault="00076A02" w:rsidP="00C809AC">
            <w:pPr>
              <w:pStyle w:val="Default"/>
              <w:numPr>
                <w:ilvl w:val="0"/>
                <w:numId w:val="19"/>
              </w:numPr>
              <w:ind w:left="235" w:hanging="218"/>
              <w:rPr>
                <w:rFonts w:ascii="Arial" w:hAnsi="Arial" w:cs="Arial"/>
                <w:bCs/>
                <w:color w:val="auto"/>
                <w:sz w:val="23"/>
                <w:szCs w:val="23"/>
                <w:lang w:val="en-GB"/>
              </w:rPr>
            </w:pPr>
            <w:r w:rsidRPr="00A62C95">
              <w:rPr>
                <w:rFonts w:ascii="Arial" w:hAnsi="Arial" w:cs="Arial"/>
                <w:bCs/>
                <w:color w:val="auto"/>
                <w:sz w:val="23"/>
                <w:szCs w:val="23"/>
                <w:lang w:val="en-GB"/>
              </w:rPr>
              <w:t>Natural habitat conservation a</w:t>
            </w:r>
            <w:r w:rsidR="00AE6C73" w:rsidRPr="00A62C95">
              <w:rPr>
                <w:rFonts w:ascii="Arial" w:hAnsi="Arial" w:cs="Arial"/>
                <w:bCs/>
                <w:color w:val="auto"/>
                <w:sz w:val="23"/>
                <w:szCs w:val="23"/>
                <w:lang w:val="en-GB"/>
              </w:rPr>
              <w:t xml:space="preserve">ssessment </w:t>
            </w:r>
          </w:p>
          <w:p w:rsidR="00AE6C73" w:rsidRPr="00A62C95" w:rsidRDefault="00076A02" w:rsidP="00C809AC">
            <w:pPr>
              <w:pStyle w:val="Default"/>
              <w:numPr>
                <w:ilvl w:val="0"/>
                <w:numId w:val="19"/>
              </w:numPr>
              <w:ind w:left="235" w:hanging="218"/>
              <w:rPr>
                <w:rFonts w:ascii="Arial" w:hAnsi="Arial" w:cs="Arial"/>
                <w:sz w:val="23"/>
                <w:szCs w:val="23"/>
                <w:lang w:val="en-GB"/>
              </w:rPr>
            </w:pPr>
            <w:r w:rsidRPr="00A62C95">
              <w:rPr>
                <w:rFonts w:ascii="Arial" w:hAnsi="Arial" w:cs="Arial"/>
                <w:bCs/>
                <w:color w:val="auto"/>
                <w:sz w:val="23"/>
                <w:szCs w:val="23"/>
                <w:lang w:val="en-GB"/>
              </w:rPr>
              <w:t>Forest m</w:t>
            </w:r>
            <w:r w:rsidR="00AE6C73" w:rsidRPr="00A62C95">
              <w:rPr>
                <w:rFonts w:ascii="Arial" w:hAnsi="Arial" w:cs="Arial"/>
                <w:bCs/>
                <w:color w:val="auto"/>
                <w:sz w:val="23"/>
                <w:szCs w:val="23"/>
                <w:lang w:val="en-GB"/>
              </w:rPr>
              <w:t>onitoring</w:t>
            </w:r>
          </w:p>
        </w:tc>
        <w:tc>
          <w:tcPr>
            <w:tcW w:w="2728" w:type="pct"/>
          </w:tcPr>
          <w:p w:rsidR="00515AB7" w:rsidRPr="00A62C95" w:rsidRDefault="00515AB7" w:rsidP="00AE6C73">
            <w:pPr>
              <w:widowControl w:val="0"/>
              <w:autoSpaceDE w:val="0"/>
              <w:autoSpaceDN w:val="0"/>
              <w:adjustRightInd w:val="0"/>
              <w:rPr>
                <w:rFonts w:cs="Arial"/>
                <w:sz w:val="23"/>
                <w:szCs w:val="23"/>
                <w:lang w:val="en-GB"/>
              </w:rPr>
            </w:pPr>
            <w:r w:rsidRPr="00A62C95">
              <w:rPr>
                <w:rFonts w:cs="Arial"/>
                <w:sz w:val="23"/>
                <w:szCs w:val="23"/>
                <w:lang w:val="en-GB"/>
              </w:rPr>
              <w:t>IGAD Climate Prediction and Applications Centre (ICPAC) – Nairobi, Kenya</w:t>
            </w:r>
          </w:p>
          <w:p w:rsidR="00515AB7" w:rsidRPr="00A62C95" w:rsidRDefault="00515AB7" w:rsidP="00AE6C73">
            <w:pPr>
              <w:widowControl w:val="0"/>
              <w:autoSpaceDE w:val="0"/>
              <w:autoSpaceDN w:val="0"/>
              <w:adjustRightInd w:val="0"/>
              <w:rPr>
                <w:rFonts w:cs="Arial"/>
                <w:sz w:val="23"/>
                <w:szCs w:val="23"/>
                <w:lang w:val="en-GB"/>
              </w:rPr>
            </w:pPr>
          </w:p>
          <w:p w:rsidR="00AE6C73" w:rsidRPr="00A62C95" w:rsidRDefault="00AE6C73" w:rsidP="00AE6C73">
            <w:pPr>
              <w:widowControl w:val="0"/>
              <w:autoSpaceDE w:val="0"/>
              <w:autoSpaceDN w:val="0"/>
              <w:adjustRightInd w:val="0"/>
              <w:rPr>
                <w:rFonts w:cs="Arial"/>
                <w:sz w:val="23"/>
                <w:szCs w:val="23"/>
                <w:lang w:val="en-GB"/>
              </w:rPr>
            </w:pPr>
            <w:r w:rsidRPr="00A62C95">
              <w:rPr>
                <w:rFonts w:cs="Arial"/>
                <w:sz w:val="23"/>
                <w:szCs w:val="23"/>
                <w:lang w:val="en-GB"/>
              </w:rPr>
              <w:t xml:space="preserve">Products can be accessed from </w:t>
            </w:r>
            <w:hyperlink r:id="rId10" w:history="1">
              <w:r w:rsidRPr="00A62C95">
                <w:rPr>
                  <w:rStyle w:val="Hyperlink"/>
                  <w:rFonts w:cs="Arial"/>
                  <w:sz w:val="23"/>
                  <w:szCs w:val="23"/>
                  <w:lang w:val="en-GB"/>
                </w:rPr>
                <w:t>http://mesa.icpac.net/index.php/products-and-services/ldms1/service1products</w:t>
              </w:r>
            </w:hyperlink>
            <w:r w:rsidRPr="00A62C95">
              <w:rPr>
                <w:rFonts w:cs="Arial"/>
                <w:sz w:val="23"/>
                <w:szCs w:val="23"/>
                <w:lang w:val="en-GB"/>
              </w:rPr>
              <w:t xml:space="preserve"> </w:t>
            </w:r>
          </w:p>
        </w:tc>
      </w:tr>
      <w:tr w:rsidR="009855C6" w:rsidRPr="00A62C95" w:rsidTr="004E0085">
        <w:trPr>
          <w:trHeight w:val="421"/>
        </w:trPr>
        <w:tc>
          <w:tcPr>
            <w:tcW w:w="1100" w:type="pct"/>
            <w:hideMark/>
          </w:tcPr>
          <w:p w:rsidR="003A6832" w:rsidRPr="00A62C95" w:rsidRDefault="003A6832" w:rsidP="00AE6C73">
            <w:pPr>
              <w:rPr>
                <w:rFonts w:cs="Arial"/>
                <w:iCs/>
                <w:sz w:val="23"/>
                <w:szCs w:val="23"/>
                <w:lang w:val="en-GB"/>
              </w:rPr>
            </w:pPr>
            <w:r w:rsidRPr="00A62C95">
              <w:rPr>
                <w:rFonts w:cs="Arial"/>
                <w:iCs/>
                <w:sz w:val="23"/>
                <w:szCs w:val="23"/>
                <w:lang w:val="en-GB"/>
              </w:rPr>
              <w:t>Economic Community of West African States (</w:t>
            </w:r>
            <w:r w:rsidR="00AE6C73" w:rsidRPr="00A62C95">
              <w:rPr>
                <w:rFonts w:cs="Arial"/>
                <w:iCs/>
                <w:sz w:val="23"/>
                <w:szCs w:val="23"/>
                <w:lang w:val="en-GB"/>
              </w:rPr>
              <w:t>ECOWA</w:t>
            </w:r>
            <w:r w:rsidRPr="00A62C95">
              <w:rPr>
                <w:rFonts w:cs="Arial"/>
                <w:iCs/>
                <w:sz w:val="23"/>
                <w:szCs w:val="23"/>
                <w:lang w:val="en-GB"/>
              </w:rPr>
              <w:t>S)</w:t>
            </w:r>
          </w:p>
          <w:p w:rsidR="00AE6C73" w:rsidRPr="00A62C95" w:rsidRDefault="00AE6C73" w:rsidP="00AE6C73">
            <w:pPr>
              <w:rPr>
                <w:rFonts w:cs="Arial"/>
                <w:i/>
                <w:iCs/>
                <w:sz w:val="23"/>
                <w:szCs w:val="23"/>
                <w:lang w:val="en-GB"/>
              </w:rPr>
            </w:pPr>
            <w:r w:rsidRPr="00A62C95">
              <w:rPr>
                <w:rFonts w:cs="Arial"/>
                <w:i/>
                <w:iCs/>
                <w:sz w:val="23"/>
                <w:szCs w:val="23"/>
                <w:lang w:val="en-GB"/>
              </w:rPr>
              <w:t>Marine</w:t>
            </w:r>
            <w:r w:rsidR="003A6832" w:rsidRPr="00A62C95">
              <w:rPr>
                <w:rFonts w:cs="Arial"/>
                <w:i/>
                <w:iCs/>
                <w:sz w:val="23"/>
                <w:szCs w:val="23"/>
                <w:lang w:val="en-GB"/>
              </w:rPr>
              <w:t xml:space="preserve"> thematic action</w:t>
            </w:r>
          </w:p>
          <w:p w:rsidR="003A6832" w:rsidRPr="00A62C95" w:rsidRDefault="003A6832" w:rsidP="00AE6C73">
            <w:pPr>
              <w:rPr>
                <w:rFonts w:cs="Arial"/>
                <w:sz w:val="23"/>
                <w:szCs w:val="23"/>
                <w:lang w:val="en-GB"/>
              </w:rPr>
            </w:pPr>
          </w:p>
        </w:tc>
        <w:tc>
          <w:tcPr>
            <w:tcW w:w="1172" w:type="pct"/>
            <w:hideMark/>
          </w:tcPr>
          <w:p w:rsidR="00AE6C73" w:rsidRPr="00A62C95" w:rsidRDefault="003A6832" w:rsidP="00C809AC">
            <w:pPr>
              <w:pStyle w:val="Default"/>
              <w:numPr>
                <w:ilvl w:val="0"/>
                <w:numId w:val="19"/>
              </w:numPr>
              <w:ind w:left="235" w:hanging="218"/>
              <w:rPr>
                <w:rFonts w:ascii="Arial" w:hAnsi="Arial" w:cs="Arial"/>
                <w:bCs/>
                <w:color w:val="auto"/>
                <w:sz w:val="23"/>
                <w:szCs w:val="23"/>
                <w:lang w:val="en-GB"/>
              </w:rPr>
            </w:pPr>
            <w:r w:rsidRPr="00A62C95">
              <w:rPr>
                <w:rFonts w:ascii="Arial" w:hAnsi="Arial" w:cs="Arial"/>
                <w:bCs/>
                <w:color w:val="auto"/>
                <w:sz w:val="23"/>
                <w:szCs w:val="23"/>
                <w:lang w:val="en-GB"/>
              </w:rPr>
              <w:t>Management of marine resources including potential fishing z</w:t>
            </w:r>
            <w:r w:rsidR="00AE6C73" w:rsidRPr="00A62C95">
              <w:rPr>
                <w:rFonts w:ascii="Arial" w:hAnsi="Arial" w:cs="Arial"/>
                <w:bCs/>
                <w:color w:val="auto"/>
                <w:sz w:val="23"/>
                <w:szCs w:val="23"/>
                <w:lang w:val="en-GB"/>
              </w:rPr>
              <w:t>one</w:t>
            </w:r>
            <w:r w:rsidRPr="00A62C95">
              <w:rPr>
                <w:rFonts w:ascii="Arial" w:hAnsi="Arial" w:cs="Arial"/>
                <w:bCs/>
                <w:color w:val="auto"/>
                <w:sz w:val="23"/>
                <w:szCs w:val="23"/>
                <w:lang w:val="en-GB"/>
              </w:rPr>
              <w:t xml:space="preserve">s </w:t>
            </w:r>
            <w:r w:rsidR="00AE6C73" w:rsidRPr="00A62C95">
              <w:rPr>
                <w:rFonts w:ascii="Arial" w:hAnsi="Arial" w:cs="Arial"/>
                <w:bCs/>
                <w:color w:val="auto"/>
                <w:sz w:val="23"/>
                <w:szCs w:val="23"/>
                <w:lang w:val="en-GB"/>
              </w:rPr>
              <w:t xml:space="preserve">(PFZ) </w:t>
            </w:r>
          </w:p>
          <w:p w:rsidR="00AE6C73" w:rsidRPr="00A62C95" w:rsidRDefault="00AE6C73" w:rsidP="00C809AC">
            <w:pPr>
              <w:pStyle w:val="Default"/>
              <w:numPr>
                <w:ilvl w:val="0"/>
                <w:numId w:val="19"/>
              </w:numPr>
              <w:ind w:left="235" w:hanging="218"/>
              <w:rPr>
                <w:rFonts w:ascii="Arial" w:hAnsi="Arial" w:cs="Arial"/>
                <w:sz w:val="23"/>
                <w:szCs w:val="23"/>
                <w:lang w:val="en-GB"/>
              </w:rPr>
            </w:pPr>
            <w:r w:rsidRPr="00A62C95">
              <w:rPr>
                <w:rFonts w:ascii="Arial" w:hAnsi="Arial" w:cs="Arial"/>
                <w:bCs/>
                <w:color w:val="auto"/>
                <w:sz w:val="23"/>
                <w:szCs w:val="23"/>
                <w:lang w:val="en-GB"/>
              </w:rPr>
              <w:t xml:space="preserve">Ocean </w:t>
            </w:r>
            <w:r w:rsidR="003A6832" w:rsidRPr="00A62C95">
              <w:rPr>
                <w:rFonts w:ascii="Arial" w:hAnsi="Arial" w:cs="Arial"/>
                <w:bCs/>
                <w:color w:val="auto"/>
                <w:sz w:val="23"/>
                <w:szCs w:val="23"/>
                <w:lang w:val="en-GB"/>
              </w:rPr>
              <w:t>condition m</w:t>
            </w:r>
            <w:r w:rsidRPr="00A62C95">
              <w:rPr>
                <w:rFonts w:ascii="Arial" w:hAnsi="Arial" w:cs="Arial"/>
                <w:bCs/>
                <w:color w:val="auto"/>
                <w:sz w:val="23"/>
                <w:szCs w:val="23"/>
                <w:lang w:val="en-GB"/>
              </w:rPr>
              <w:t>onitoring</w:t>
            </w:r>
            <w:r w:rsidR="003A6832" w:rsidRPr="00A62C95">
              <w:rPr>
                <w:rFonts w:ascii="Arial" w:hAnsi="Arial" w:cs="Arial"/>
                <w:bCs/>
                <w:color w:val="auto"/>
                <w:sz w:val="23"/>
                <w:szCs w:val="23"/>
                <w:lang w:val="en-GB"/>
              </w:rPr>
              <w:t xml:space="preserve"> including safety at sea</w:t>
            </w:r>
          </w:p>
        </w:tc>
        <w:tc>
          <w:tcPr>
            <w:tcW w:w="2728" w:type="pct"/>
          </w:tcPr>
          <w:p w:rsidR="00AE6C73" w:rsidRPr="00A62C95" w:rsidRDefault="00515AB7" w:rsidP="00B5696B">
            <w:pPr>
              <w:jc w:val="both"/>
              <w:rPr>
                <w:rFonts w:cs="Arial"/>
                <w:bCs w:val="0"/>
                <w:sz w:val="23"/>
                <w:szCs w:val="23"/>
                <w:lang w:val="en-GB"/>
              </w:rPr>
            </w:pPr>
            <w:r w:rsidRPr="00A62C95">
              <w:rPr>
                <w:rFonts w:cs="Arial"/>
                <w:sz w:val="23"/>
                <w:szCs w:val="23"/>
                <w:lang w:val="en-GB"/>
              </w:rPr>
              <w:t>ECOWAS Coastal and Marine Resources Centre, University of Ghana – Accra, Ghana</w:t>
            </w:r>
          </w:p>
          <w:p w:rsidR="00515AB7" w:rsidRPr="00A62C95" w:rsidRDefault="00515AB7" w:rsidP="00AE6C73">
            <w:pPr>
              <w:jc w:val="both"/>
              <w:rPr>
                <w:rFonts w:cs="Arial"/>
                <w:sz w:val="23"/>
                <w:szCs w:val="23"/>
                <w:lang w:val="en-GB"/>
              </w:rPr>
            </w:pPr>
          </w:p>
          <w:p w:rsidR="00AE6C73" w:rsidRPr="00A62C95" w:rsidRDefault="00633004" w:rsidP="00AE6C73">
            <w:pPr>
              <w:jc w:val="both"/>
              <w:rPr>
                <w:rFonts w:cs="Arial"/>
                <w:bCs w:val="0"/>
                <w:sz w:val="23"/>
                <w:szCs w:val="23"/>
                <w:lang w:val="en-GB"/>
              </w:rPr>
            </w:pPr>
            <w:r w:rsidRPr="00A62C95">
              <w:rPr>
                <w:rFonts w:cs="Arial"/>
                <w:sz w:val="23"/>
                <w:szCs w:val="23"/>
                <w:lang w:val="en-GB"/>
              </w:rPr>
              <w:t>F</w:t>
            </w:r>
            <w:r w:rsidR="00AE6C73" w:rsidRPr="00A62C95">
              <w:rPr>
                <w:rFonts w:cs="Arial"/>
                <w:sz w:val="23"/>
                <w:szCs w:val="23"/>
                <w:lang w:val="en-GB"/>
              </w:rPr>
              <w:t>orecast</w:t>
            </w:r>
            <w:r w:rsidRPr="00A62C95">
              <w:rPr>
                <w:rFonts w:cs="Arial"/>
                <w:sz w:val="23"/>
                <w:szCs w:val="23"/>
                <w:lang w:val="en-GB"/>
              </w:rPr>
              <w:t xml:space="preserve">s, products, and services are </w:t>
            </w:r>
            <w:r w:rsidR="00AE6C73" w:rsidRPr="00A62C95">
              <w:rPr>
                <w:rFonts w:cs="Arial"/>
                <w:sz w:val="23"/>
                <w:szCs w:val="23"/>
                <w:lang w:val="en-GB"/>
              </w:rPr>
              <w:t>disseminated via the UG MESA website.</w:t>
            </w:r>
          </w:p>
          <w:p w:rsidR="00AE6C73" w:rsidRPr="00A62C95" w:rsidRDefault="00EB6229" w:rsidP="00AE6C73">
            <w:pPr>
              <w:jc w:val="both"/>
              <w:rPr>
                <w:rFonts w:cs="Arial"/>
                <w:sz w:val="23"/>
                <w:szCs w:val="23"/>
                <w:lang w:val="en-GB"/>
              </w:rPr>
            </w:pPr>
            <w:hyperlink r:id="rId11" w:history="1">
              <w:r w:rsidR="00AE6C73" w:rsidRPr="00A62C95">
                <w:rPr>
                  <w:rStyle w:val="Hyperlink"/>
                  <w:rFonts w:cs="Arial"/>
                  <w:sz w:val="23"/>
                  <w:szCs w:val="23"/>
                  <w:lang w:val="en-GB"/>
                </w:rPr>
                <w:t>http://www.ug-mesa.org/index.php/observations</w:t>
              </w:r>
            </w:hyperlink>
          </w:p>
        </w:tc>
      </w:tr>
      <w:tr w:rsidR="009855C6" w:rsidRPr="00A62C95" w:rsidTr="004E0085">
        <w:trPr>
          <w:cnfStyle w:val="000000100000" w:firstRow="0" w:lastRow="0" w:firstColumn="0" w:lastColumn="0" w:oddVBand="0" w:evenVBand="0" w:oddHBand="1" w:evenHBand="0" w:firstRowFirstColumn="0" w:firstRowLastColumn="0" w:lastRowFirstColumn="0" w:lastRowLastColumn="0"/>
          <w:trHeight w:val="745"/>
        </w:trPr>
        <w:tc>
          <w:tcPr>
            <w:tcW w:w="1100" w:type="pct"/>
            <w:hideMark/>
          </w:tcPr>
          <w:p w:rsidR="00AE6C73" w:rsidRPr="00A62C95" w:rsidRDefault="003A6832" w:rsidP="00AE6C73">
            <w:pPr>
              <w:rPr>
                <w:rFonts w:cs="Arial"/>
                <w:sz w:val="23"/>
                <w:szCs w:val="23"/>
                <w:lang w:val="en-GB"/>
              </w:rPr>
            </w:pPr>
            <w:r w:rsidRPr="00A62C95">
              <w:rPr>
                <w:rFonts w:cs="Arial"/>
                <w:sz w:val="23"/>
                <w:szCs w:val="23"/>
                <w:lang w:val="en-GB"/>
              </w:rPr>
              <w:t>Southern African Development Community (</w:t>
            </w:r>
            <w:r w:rsidR="00AE6C73" w:rsidRPr="00A62C95">
              <w:rPr>
                <w:rFonts w:cs="Arial"/>
                <w:sz w:val="23"/>
                <w:szCs w:val="23"/>
                <w:lang w:val="en-GB"/>
              </w:rPr>
              <w:t>SADC</w:t>
            </w:r>
            <w:r w:rsidRPr="00A62C95">
              <w:rPr>
                <w:rFonts w:cs="Arial"/>
                <w:sz w:val="23"/>
                <w:szCs w:val="23"/>
                <w:lang w:val="en-GB"/>
              </w:rPr>
              <w:t>)</w:t>
            </w:r>
          </w:p>
        </w:tc>
        <w:tc>
          <w:tcPr>
            <w:tcW w:w="1172" w:type="pct"/>
            <w:hideMark/>
          </w:tcPr>
          <w:p w:rsidR="00AE6C73" w:rsidRPr="00A62C95" w:rsidRDefault="00AE6C73" w:rsidP="00C809AC">
            <w:pPr>
              <w:pStyle w:val="Default"/>
              <w:numPr>
                <w:ilvl w:val="0"/>
                <w:numId w:val="19"/>
              </w:numPr>
              <w:ind w:left="235" w:hanging="218"/>
              <w:rPr>
                <w:rFonts w:ascii="Arial" w:hAnsi="Arial" w:cs="Arial"/>
                <w:bCs/>
                <w:color w:val="auto"/>
                <w:sz w:val="23"/>
                <w:szCs w:val="23"/>
                <w:lang w:val="en-GB"/>
              </w:rPr>
            </w:pPr>
            <w:r w:rsidRPr="00A62C95">
              <w:rPr>
                <w:rFonts w:ascii="Arial" w:hAnsi="Arial" w:cs="Arial"/>
                <w:bCs/>
                <w:color w:val="auto"/>
                <w:sz w:val="23"/>
                <w:szCs w:val="23"/>
                <w:lang w:val="en-GB"/>
              </w:rPr>
              <w:t>Agriculture</w:t>
            </w:r>
          </w:p>
          <w:p w:rsidR="00AE6C73" w:rsidRPr="00A62C95" w:rsidRDefault="00AE6C73" w:rsidP="00C809AC">
            <w:pPr>
              <w:pStyle w:val="Default"/>
              <w:numPr>
                <w:ilvl w:val="0"/>
                <w:numId w:val="19"/>
              </w:numPr>
              <w:ind w:left="235" w:hanging="218"/>
              <w:rPr>
                <w:rFonts w:ascii="Arial" w:hAnsi="Arial" w:cs="Arial"/>
                <w:bCs/>
                <w:color w:val="auto"/>
                <w:sz w:val="23"/>
                <w:szCs w:val="23"/>
                <w:lang w:val="en-GB"/>
              </w:rPr>
            </w:pPr>
            <w:r w:rsidRPr="00A62C95">
              <w:rPr>
                <w:rFonts w:ascii="Arial" w:hAnsi="Arial" w:cs="Arial"/>
                <w:bCs/>
                <w:color w:val="auto"/>
                <w:sz w:val="23"/>
                <w:szCs w:val="23"/>
                <w:lang w:val="en-GB"/>
              </w:rPr>
              <w:t xml:space="preserve">Drought </w:t>
            </w:r>
            <w:r w:rsidR="00A86650" w:rsidRPr="00A62C95">
              <w:rPr>
                <w:rFonts w:ascii="Arial" w:hAnsi="Arial" w:cs="Arial"/>
                <w:bCs/>
                <w:color w:val="auto"/>
                <w:sz w:val="23"/>
                <w:szCs w:val="23"/>
                <w:lang w:val="en-GB"/>
              </w:rPr>
              <w:t xml:space="preserve">and flood </w:t>
            </w:r>
            <w:r w:rsidR="003A6832" w:rsidRPr="00A62C95">
              <w:rPr>
                <w:rFonts w:ascii="Arial" w:hAnsi="Arial" w:cs="Arial"/>
                <w:bCs/>
                <w:color w:val="auto"/>
                <w:sz w:val="23"/>
                <w:szCs w:val="23"/>
                <w:lang w:val="en-GB"/>
              </w:rPr>
              <w:t>monitoring</w:t>
            </w:r>
          </w:p>
          <w:p w:rsidR="00AE6C73" w:rsidRPr="00A62C95" w:rsidRDefault="00AE6C73" w:rsidP="00C809AC">
            <w:pPr>
              <w:pStyle w:val="Default"/>
              <w:numPr>
                <w:ilvl w:val="0"/>
                <w:numId w:val="19"/>
              </w:numPr>
              <w:ind w:left="235" w:hanging="218"/>
              <w:rPr>
                <w:rFonts w:ascii="Arial" w:hAnsi="Arial" w:cs="Arial"/>
                <w:bCs/>
                <w:color w:val="auto"/>
                <w:sz w:val="23"/>
                <w:szCs w:val="23"/>
                <w:lang w:val="en-GB"/>
              </w:rPr>
            </w:pPr>
            <w:r w:rsidRPr="00A62C95">
              <w:rPr>
                <w:rFonts w:ascii="Arial" w:hAnsi="Arial" w:cs="Arial"/>
                <w:bCs/>
                <w:color w:val="auto"/>
                <w:sz w:val="23"/>
                <w:szCs w:val="23"/>
                <w:lang w:val="en-GB"/>
              </w:rPr>
              <w:t>Wildfire</w:t>
            </w:r>
          </w:p>
        </w:tc>
        <w:tc>
          <w:tcPr>
            <w:tcW w:w="2728" w:type="pct"/>
          </w:tcPr>
          <w:p w:rsidR="00515AB7" w:rsidRPr="00A62C95" w:rsidRDefault="00515AB7" w:rsidP="00AE6C73">
            <w:pPr>
              <w:rPr>
                <w:rFonts w:cs="Arial"/>
                <w:sz w:val="23"/>
                <w:szCs w:val="23"/>
                <w:lang w:val="en-GB"/>
              </w:rPr>
            </w:pPr>
            <w:r w:rsidRPr="00A62C95">
              <w:rPr>
                <w:rFonts w:cs="Arial"/>
                <w:sz w:val="23"/>
                <w:szCs w:val="23"/>
                <w:lang w:val="en-GB"/>
              </w:rPr>
              <w:t>SADC Climate Services Centre (SADC-CSC) / Botswana Department of Meteorological Services (BDMS) – Gaborone, Botswana</w:t>
            </w:r>
          </w:p>
          <w:p w:rsidR="00515AB7" w:rsidRPr="00A62C95" w:rsidRDefault="00515AB7" w:rsidP="00AE6C73">
            <w:pPr>
              <w:rPr>
                <w:rFonts w:cs="Arial"/>
                <w:sz w:val="23"/>
                <w:szCs w:val="23"/>
                <w:lang w:val="en-GB"/>
              </w:rPr>
            </w:pPr>
          </w:p>
          <w:p w:rsidR="00AE6C73" w:rsidRPr="00A62C95" w:rsidRDefault="00180EA4" w:rsidP="00AE6C73">
            <w:pPr>
              <w:rPr>
                <w:rFonts w:cs="Arial"/>
                <w:sz w:val="23"/>
                <w:szCs w:val="23"/>
                <w:lang w:val="en-GB"/>
              </w:rPr>
            </w:pPr>
            <w:r w:rsidRPr="00A62C95">
              <w:rPr>
                <w:rFonts w:cs="Arial"/>
                <w:sz w:val="23"/>
                <w:szCs w:val="23"/>
                <w:lang w:val="en-GB"/>
              </w:rPr>
              <w:t>Products and s</w:t>
            </w:r>
            <w:r w:rsidR="00AE6C73" w:rsidRPr="00A62C95">
              <w:rPr>
                <w:rFonts w:cs="Arial"/>
                <w:sz w:val="23"/>
                <w:szCs w:val="23"/>
                <w:lang w:val="en-GB"/>
              </w:rPr>
              <w:t>ervice</w:t>
            </w:r>
            <w:r w:rsidRPr="00A62C95">
              <w:rPr>
                <w:rFonts w:cs="Arial"/>
                <w:sz w:val="23"/>
                <w:szCs w:val="23"/>
                <w:lang w:val="en-GB"/>
              </w:rPr>
              <w:t>s</w:t>
            </w:r>
            <w:r w:rsidR="00AE6C73" w:rsidRPr="00A62C95">
              <w:rPr>
                <w:rFonts w:cs="Arial"/>
                <w:sz w:val="23"/>
                <w:szCs w:val="23"/>
                <w:lang w:val="en-GB"/>
              </w:rPr>
              <w:t xml:space="preserve"> are regularly disseminated </w:t>
            </w:r>
            <w:r w:rsidRPr="00A62C95">
              <w:rPr>
                <w:rFonts w:cs="Arial"/>
                <w:sz w:val="23"/>
                <w:szCs w:val="23"/>
                <w:lang w:val="en-GB"/>
              </w:rPr>
              <w:t>and can be access on</w:t>
            </w:r>
          </w:p>
          <w:p w:rsidR="00AE6C73" w:rsidRPr="00A62C95" w:rsidRDefault="00EB6229" w:rsidP="00AE6C73">
            <w:pPr>
              <w:rPr>
                <w:rFonts w:cs="Arial"/>
                <w:sz w:val="23"/>
                <w:szCs w:val="23"/>
                <w:lang w:val="en-GB"/>
              </w:rPr>
            </w:pPr>
            <w:hyperlink r:id="rId12" w:history="1">
              <w:r w:rsidR="00AE6C73" w:rsidRPr="00A62C95">
                <w:rPr>
                  <w:rStyle w:val="Hyperlink"/>
                  <w:rFonts w:cs="Arial"/>
                  <w:sz w:val="23"/>
                  <w:szCs w:val="23"/>
                  <w:lang w:val="en-GB"/>
                </w:rPr>
                <w:t>http://www.mesasadc.org/mesa</w:t>
              </w:r>
            </w:hyperlink>
          </w:p>
          <w:p w:rsidR="00AE6C73" w:rsidRPr="00A62C95" w:rsidRDefault="00EB6229" w:rsidP="00AE6C73">
            <w:pPr>
              <w:rPr>
                <w:rFonts w:cs="Arial"/>
                <w:sz w:val="23"/>
                <w:szCs w:val="23"/>
                <w:lang w:val="en-GB"/>
              </w:rPr>
            </w:pPr>
            <w:hyperlink r:id="rId13" w:history="1">
              <w:r w:rsidR="00AE6C73" w:rsidRPr="00A62C95">
                <w:rPr>
                  <w:rStyle w:val="Hyperlink"/>
                  <w:rFonts w:cs="Arial"/>
                  <w:sz w:val="23"/>
                  <w:szCs w:val="23"/>
                  <w:lang w:val="en-GB"/>
                </w:rPr>
                <w:t>http://www.mesasadc.org/bulletins</w:t>
              </w:r>
            </w:hyperlink>
          </w:p>
        </w:tc>
      </w:tr>
      <w:tr w:rsidR="009855C6" w:rsidRPr="00A62C95" w:rsidTr="004E0085">
        <w:trPr>
          <w:trHeight w:val="558"/>
        </w:trPr>
        <w:tc>
          <w:tcPr>
            <w:tcW w:w="1100" w:type="pct"/>
            <w:hideMark/>
          </w:tcPr>
          <w:p w:rsidR="00AE6C73" w:rsidRPr="00A62C95" w:rsidRDefault="003A6832" w:rsidP="00AE6C73">
            <w:pPr>
              <w:rPr>
                <w:rFonts w:cs="Arial"/>
                <w:sz w:val="23"/>
                <w:szCs w:val="23"/>
                <w:lang w:val="en-GB"/>
              </w:rPr>
            </w:pPr>
            <w:r w:rsidRPr="00A62C95">
              <w:rPr>
                <w:rFonts w:cs="Arial"/>
                <w:sz w:val="23"/>
                <w:szCs w:val="23"/>
                <w:lang w:val="en-GB"/>
              </w:rPr>
              <w:t>Indian Ocean Commission (IOC)</w:t>
            </w:r>
          </w:p>
        </w:tc>
        <w:tc>
          <w:tcPr>
            <w:tcW w:w="1172" w:type="pct"/>
            <w:hideMark/>
          </w:tcPr>
          <w:p w:rsidR="00AE6C73" w:rsidRPr="00A62C95" w:rsidRDefault="00AE6C73" w:rsidP="00C809AC">
            <w:pPr>
              <w:pStyle w:val="Default"/>
              <w:numPr>
                <w:ilvl w:val="0"/>
                <w:numId w:val="19"/>
              </w:numPr>
              <w:tabs>
                <w:tab w:val="left" w:pos="179"/>
                <w:tab w:val="left" w:pos="463"/>
              </w:tabs>
              <w:ind w:left="235" w:hanging="218"/>
              <w:rPr>
                <w:rFonts w:ascii="Arial" w:hAnsi="Arial" w:cs="Arial"/>
                <w:bCs/>
                <w:color w:val="auto"/>
                <w:sz w:val="23"/>
                <w:szCs w:val="23"/>
                <w:lang w:val="en-GB"/>
              </w:rPr>
            </w:pPr>
            <w:r w:rsidRPr="00A62C95">
              <w:rPr>
                <w:rFonts w:ascii="Arial" w:hAnsi="Arial" w:cs="Arial"/>
                <w:bCs/>
                <w:color w:val="auto"/>
                <w:sz w:val="23"/>
                <w:szCs w:val="23"/>
                <w:lang w:val="en-GB"/>
              </w:rPr>
              <w:t xml:space="preserve">Marine resources </w:t>
            </w:r>
            <w:r w:rsidR="003A6832" w:rsidRPr="00A62C95">
              <w:rPr>
                <w:rFonts w:ascii="Arial" w:hAnsi="Arial" w:cs="Arial"/>
                <w:bCs/>
                <w:color w:val="auto"/>
                <w:sz w:val="23"/>
                <w:szCs w:val="23"/>
                <w:lang w:val="en-GB"/>
              </w:rPr>
              <w:t>m</w:t>
            </w:r>
            <w:r w:rsidRPr="00A62C95">
              <w:rPr>
                <w:rFonts w:ascii="Arial" w:hAnsi="Arial" w:cs="Arial"/>
                <w:bCs/>
                <w:color w:val="auto"/>
                <w:sz w:val="23"/>
                <w:szCs w:val="23"/>
                <w:lang w:val="en-GB"/>
              </w:rPr>
              <w:t xml:space="preserve">anagement </w:t>
            </w:r>
          </w:p>
          <w:p w:rsidR="00AE6C73" w:rsidRPr="00A62C95" w:rsidRDefault="003A6832" w:rsidP="00C809AC">
            <w:pPr>
              <w:pStyle w:val="Default"/>
              <w:numPr>
                <w:ilvl w:val="0"/>
                <w:numId w:val="19"/>
              </w:numPr>
              <w:tabs>
                <w:tab w:val="left" w:pos="463"/>
              </w:tabs>
              <w:ind w:left="235" w:hanging="218"/>
              <w:rPr>
                <w:rFonts w:ascii="Arial" w:hAnsi="Arial" w:cs="Arial"/>
                <w:bCs/>
                <w:color w:val="auto"/>
                <w:sz w:val="23"/>
                <w:szCs w:val="23"/>
                <w:lang w:val="en-GB"/>
              </w:rPr>
            </w:pPr>
            <w:r w:rsidRPr="00A62C95">
              <w:rPr>
                <w:rFonts w:ascii="Arial" w:hAnsi="Arial" w:cs="Arial"/>
                <w:bCs/>
                <w:color w:val="auto"/>
                <w:sz w:val="23"/>
                <w:szCs w:val="23"/>
                <w:lang w:val="en-GB"/>
              </w:rPr>
              <w:lastRenderedPageBreak/>
              <w:t>Monitoring of c</w:t>
            </w:r>
            <w:r w:rsidR="00AE6C73" w:rsidRPr="00A62C95">
              <w:rPr>
                <w:rFonts w:ascii="Arial" w:hAnsi="Arial" w:cs="Arial"/>
                <w:bCs/>
                <w:color w:val="auto"/>
                <w:sz w:val="23"/>
                <w:szCs w:val="23"/>
                <w:lang w:val="en-GB"/>
              </w:rPr>
              <w:t>ostal environment</w:t>
            </w:r>
            <w:r w:rsidR="00AE6C73" w:rsidRPr="00A62C95">
              <w:rPr>
                <w:rFonts w:ascii="Arial" w:hAnsi="Arial" w:cs="Arial"/>
                <w:iCs/>
                <w:sz w:val="23"/>
                <w:szCs w:val="23"/>
                <w:lang w:val="en-GB"/>
              </w:rPr>
              <w:t xml:space="preserve"> </w:t>
            </w:r>
          </w:p>
          <w:p w:rsidR="003A6832" w:rsidRPr="00A62C95" w:rsidRDefault="003A6832" w:rsidP="00C809AC">
            <w:pPr>
              <w:pStyle w:val="Default"/>
              <w:numPr>
                <w:ilvl w:val="0"/>
                <w:numId w:val="19"/>
              </w:numPr>
              <w:tabs>
                <w:tab w:val="left" w:pos="463"/>
              </w:tabs>
              <w:ind w:left="235" w:hanging="218"/>
              <w:rPr>
                <w:rFonts w:ascii="Arial" w:hAnsi="Arial" w:cs="Arial"/>
                <w:bCs/>
                <w:color w:val="auto"/>
                <w:sz w:val="23"/>
                <w:szCs w:val="23"/>
                <w:lang w:val="en-GB"/>
              </w:rPr>
            </w:pPr>
            <w:r w:rsidRPr="00A62C95">
              <w:rPr>
                <w:rFonts w:ascii="Arial" w:hAnsi="Arial" w:cs="Arial"/>
                <w:bCs/>
                <w:color w:val="auto"/>
                <w:sz w:val="23"/>
                <w:szCs w:val="23"/>
                <w:lang w:val="en-GB"/>
              </w:rPr>
              <w:t>Ocean condition monitoring</w:t>
            </w:r>
          </w:p>
        </w:tc>
        <w:tc>
          <w:tcPr>
            <w:tcW w:w="2728" w:type="pct"/>
          </w:tcPr>
          <w:p w:rsidR="00515AB7" w:rsidRPr="00A62C95" w:rsidRDefault="00515AB7" w:rsidP="00AE6C73">
            <w:pPr>
              <w:widowControl w:val="0"/>
              <w:tabs>
                <w:tab w:val="num" w:pos="720"/>
              </w:tabs>
              <w:autoSpaceDE w:val="0"/>
              <w:autoSpaceDN w:val="0"/>
              <w:adjustRightInd w:val="0"/>
              <w:ind w:right="116"/>
              <w:jc w:val="both"/>
              <w:rPr>
                <w:rFonts w:cs="Arial"/>
                <w:sz w:val="23"/>
                <w:szCs w:val="23"/>
                <w:lang w:val="en-GB"/>
              </w:rPr>
            </w:pPr>
            <w:r w:rsidRPr="00A62C95">
              <w:rPr>
                <w:rFonts w:cs="Arial"/>
                <w:sz w:val="23"/>
                <w:szCs w:val="23"/>
                <w:lang w:val="en-GB"/>
              </w:rPr>
              <w:lastRenderedPageBreak/>
              <w:t>Mauritius Oceanography Institute (MOI) – Albion, Mauritius</w:t>
            </w:r>
          </w:p>
          <w:p w:rsidR="00515AB7" w:rsidRPr="00A62C95" w:rsidRDefault="00515AB7" w:rsidP="00AE6C73">
            <w:pPr>
              <w:widowControl w:val="0"/>
              <w:tabs>
                <w:tab w:val="num" w:pos="720"/>
              </w:tabs>
              <w:autoSpaceDE w:val="0"/>
              <w:autoSpaceDN w:val="0"/>
              <w:adjustRightInd w:val="0"/>
              <w:ind w:right="116"/>
              <w:jc w:val="both"/>
              <w:rPr>
                <w:rFonts w:cs="Arial"/>
                <w:sz w:val="23"/>
                <w:szCs w:val="23"/>
                <w:lang w:val="en-GB"/>
              </w:rPr>
            </w:pPr>
          </w:p>
          <w:p w:rsidR="00AE6C73" w:rsidRPr="00A62C95" w:rsidRDefault="00515AB7" w:rsidP="00AE6C73">
            <w:pPr>
              <w:widowControl w:val="0"/>
              <w:tabs>
                <w:tab w:val="num" w:pos="720"/>
              </w:tabs>
              <w:autoSpaceDE w:val="0"/>
              <w:autoSpaceDN w:val="0"/>
              <w:adjustRightInd w:val="0"/>
              <w:ind w:right="116"/>
              <w:jc w:val="both"/>
              <w:rPr>
                <w:rFonts w:cs="Arial"/>
                <w:spacing w:val="1"/>
                <w:sz w:val="23"/>
                <w:szCs w:val="23"/>
                <w:u w:val="single"/>
                <w:lang w:val="en-GB"/>
              </w:rPr>
            </w:pPr>
            <w:r w:rsidRPr="00A62C95">
              <w:rPr>
                <w:rFonts w:cs="Arial"/>
                <w:spacing w:val="1"/>
                <w:sz w:val="23"/>
                <w:szCs w:val="23"/>
                <w:lang w:val="en-GB"/>
              </w:rPr>
              <w:t xml:space="preserve">Products and services </w:t>
            </w:r>
            <w:r w:rsidR="00AE6C73" w:rsidRPr="00A62C95">
              <w:rPr>
                <w:rFonts w:cs="Arial"/>
                <w:spacing w:val="1"/>
                <w:sz w:val="23"/>
                <w:szCs w:val="23"/>
                <w:lang w:val="en-GB"/>
              </w:rPr>
              <w:t xml:space="preserve">can be accessed </w:t>
            </w:r>
            <w:r w:rsidR="00AE6C73" w:rsidRPr="00A62C95">
              <w:rPr>
                <w:rFonts w:cs="Arial"/>
                <w:spacing w:val="1"/>
                <w:sz w:val="23"/>
                <w:szCs w:val="23"/>
                <w:lang w:val="en-GB"/>
              </w:rPr>
              <w:lastRenderedPageBreak/>
              <w:t xml:space="preserve">through the website: </w:t>
            </w:r>
          </w:p>
          <w:p w:rsidR="00AE6C73" w:rsidRPr="00A62C95" w:rsidRDefault="00EB6229" w:rsidP="00AE6C73">
            <w:pPr>
              <w:rPr>
                <w:rFonts w:cs="Arial"/>
                <w:sz w:val="23"/>
                <w:szCs w:val="23"/>
                <w:lang w:val="en-GB"/>
              </w:rPr>
            </w:pPr>
            <w:hyperlink r:id="rId14" w:history="1">
              <w:r w:rsidR="00AE6C73" w:rsidRPr="00A62C95">
                <w:rPr>
                  <w:rStyle w:val="Hyperlink"/>
                  <w:rFonts w:cs="Arial"/>
                  <w:spacing w:val="1"/>
                  <w:sz w:val="23"/>
                  <w:szCs w:val="23"/>
                  <w:lang w:val="en-GB"/>
                </w:rPr>
                <w:t>http://moi.govmu.org/amesd/bulletins/list.php</w:t>
              </w:r>
            </w:hyperlink>
            <w:r w:rsidR="00AE6C73" w:rsidRPr="00A62C95">
              <w:rPr>
                <w:rFonts w:cs="Arial"/>
                <w:spacing w:val="1"/>
                <w:sz w:val="23"/>
                <w:szCs w:val="23"/>
                <w:u w:val="single"/>
                <w:lang w:val="en-GB"/>
              </w:rPr>
              <w:t xml:space="preserve"> </w:t>
            </w:r>
          </w:p>
        </w:tc>
      </w:tr>
      <w:tr w:rsidR="009855C6" w:rsidRPr="00A62C95" w:rsidTr="004E0085">
        <w:trPr>
          <w:cnfStyle w:val="000000100000" w:firstRow="0" w:lastRow="0" w:firstColumn="0" w:lastColumn="0" w:oddVBand="0" w:evenVBand="0" w:oddHBand="1" w:evenHBand="0" w:firstRowFirstColumn="0" w:firstRowLastColumn="0" w:lastRowFirstColumn="0" w:lastRowLastColumn="0"/>
          <w:trHeight w:val="18"/>
        </w:trPr>
        <w:tc>
          <w:tcPr>
            <w:tcW w:w="1100" w:type="pct"/>
            <w:hideMark/>
          </w:tcPr>
          <w:p w:rsidR="00D72D87" w:rsidRPr="00A62C95" w:rsidRDefault="00D72D87" w:rsidP="00D72D87">
            <w:pPr>
              <w:rPr>
                <w:rFonts w:cs="Arial"/>
                <w:iCs/>
                <w:sz w:val="23"/>
                <w:szCs w:val="23"/>
                <w:lang w:val="en-GB"/>
              </w:rPr>
            </w:pPr>
            <w:r w:rsidRPr="00A62C95">
              <w:rPr>
                <w:rFonts w:cs="Arial"/>
                <w:iCs/>
                <w:sz w:val="23"/>
                <w:szCs w:val="23"/>
                <w:lang w:val="en-GB"/>
              </w:rPr>
              <w:lastRenderedPageBreak/>
              <w:t>Economic Community of West African States (ECOWAS)</w:t>
            </w:r>
          </w:p>
          <w:p w:rsidR="00AE6C73" w:rsidRPr="00A62C95" w:rsidRDefault="00AE6C73" w:rsidP="00AE6C73">
            <w:pPr>
              <w:rPr>
                <w:rFonts w:cs="Arial"/>
                <w:i/>
                <w:sz w:val="23"/>
                <w:szCs w:val="23"/>
                <w:lang w:val="en-GB"/>
              </w:rPr>
            </w:pPr>
            <w:r w:rsidRPr="00A62C95">
              <w:rPr>
                <w:rFonts w:cs="Arial"/>
                <w:i/>
                <w:sz w:val="23"/>
                <w:szCs w:val="23"/>
                <w:lang w:val="en-GB"/>
              </w:rPr>
              <w:t>Land</w:t>
            </w:r>
            <w:r w:rsidR="00D72D87" w:rsidRPr="00A62C95">
              <w:rPr>
                <w:rFonts w:cs="Arial"/>
                <w:i/>
                <w:sz w:val="23"/>
                <w:szCs w:val="23"/>
                <w:lang w:val="en-GB"/>
              </w:rPr>
              <w:t xml:space="preserve"> management thematic action</w:t>
            </w:r>
          </w:p>
        </w:tc>
        <w:tc>
          <w:tcPr>
            <w:tcW w:w="1172" w:type="pct"/>
            <w:hideMark/>
          </w:tcPr>
          <w:p w:rsidR="00AE6C73" w:rsidRPr="00A62C95" w:rsidRDefault="00AE6C73" w:rsidP="00C809AC">
            <w:pPr>
              <w:pStyle w:val="Default"/>
              <w:numPr>
                <w:ilvl w:val="0"/>
                <w:numId w:val="19"/>
              </w:numPr>
              <w:tabs>
                <w:tab w:val="left" w:pos="453"/>
              </w:tabs>
              <w:ind w:left="235" w:hanging="218"/>
              <w:rPr>
                <w:rFonts w:ascii="Arial" w:hAnsi="Arial" w:cs="Arial"/>
                <w:bCs/>
                <w:color w:val="auto"/>
                <w:sz w:val="23"/>
                <w:szCs w:val="23"/>
                <w:lang w:val="en-GB"/>
              </w:rPr>
            </w:pPr>
            <w:r w:rsidRPr="00A62C95">
              <w:rPr>
                <w:rFonts w:ascii="Arial" w:hAnsi="Arial" w:cs="Arial"/>
                <w:bCs/>
                <w:color w:val="auto"/>
                <w:sz w:val="23"/>
                <w:szCs w:val="23"/>
                <w:lang w:val="en-GB"/>
              </w:rPr>
              <w:t>Crop</w:t>
            </w:r>
            <w:r w:rsidR="003A6832" w:rsidRPr="00A62C95">
              <w:rPr>
                <w:rFonts w:ascii="Arial" w:hAnsi="Arial" w:cs="Arial"/>
                <w:bCs/>
                <w:color w:val="auto"/>
                <w:sz w:val="23"/>
                <w:szCs w:val="23"/>
                <w:lang w:val="en-GB"/>
              </w:rPr>
              <w:t xml:space="preserve"> management</w:t>
            </w:r>
          </w:p>
          <w:p w:rsidR="00AE6C73" w:rsidRPr="00A62C95" w:rsidRDefault="00AE6C73" w:rsidP="00C809AC">
            <w:pPr>
              <w:pStyle w:val="Default"/>
              <w:numPr>
                <w:ilvl w:val="0"/>
                <w:numId w:val="19"/>
              </w:numPr>
              <w:tabs>
                <w:tab w:val="left" w:pos="453"/>
              </w:tabs>
              <w:ind w:left="235" w:hanging="218"/>
              <w:rPr>
                <w:rFonts w:ascii="Arial" w:hAnsi="Arial" w:cs="Arial"/>
                <w:bCs/>
                <w:color w:val="auto"/>
                <w:sz w:val="23"/>
                <w:szCs w:val="23"/>
                <w:lang w:val="en-GB"/>
              </w:rPr>
            </w:pPr>
            <w:r w:rsidRPr="00A62C95">
              <w:rPr>
                <w:rFonts w:ascii="Arial" w:hAnsi="Arial" w:cs="Arial"/>
                <w:bCs/>
                <w:color w:val="auto"/>
                <w:sz w:val="23"/>
                <w:szCs w:val="23"/>
                <w:lang w:val="en-GB"/>
              </w:rPr>
              <w:t>Rangeland</w:t>
            </w:r>
            <w:r w:rsidR="00DC1427" w:rsidRPr="00A62C95">
              <w:rPr>
                <w:rFonts w:ascii="Arial" w:hAnsi="Arial" w:cs="Arial"/>
                <w:bCs/>
                <w:color w:val="auto"/>
                <w:sz w:val="23"/>
                <w:szCs w:val="23"/>
                <w:lang w:val="en-GB"/>
              </w:rPr>
              <w:t xml:space="preserve"> management</w:t>
            </w:r>
          </w:p>
          <w:p w:rsidR="00AE6C73" w:rsidRPr="00A62C95" w:rsidRDefault="00AE6C73" w:rsidP="00C809AC">
            <w:pPr>
              <w:pStyle w:val="Default"/>
              <w:numPr>
                <w:ilvl w:val="0"/>
                <w:numId w:val="19"/>
              </w:numPr>
              <w:tabs>
                <w:tab w:val="left" w:pos="453"/>
              </w:tabs>
              <w:ind w:left="235" w:hanging="218"/>
              <w:rPr>
                <w:rFonts w:ascii="Arial" w:hAnsi="Arial" w:cs="Arial"/>
                <w:bCs/>
                <w:color w:val="auto"/>
                <w:sz w:val="23"/>
                <w:szCs w:val="23"/>
                <w:lang w:val="en-GB"/>
              </w:rPr>
            </w:pPr>
            <w:r w:rsidRPr="00A62C95">
              <w:rPr>
                <w:rFonts w:ascii="Arial" w:hAnsi="Arial" w:cs="Arial"/>
                <w:bCs/>
                <w:color w:val="auto"/>
                <w:sz w:val="23"/>
                <w:szCs w:val="23"/>
                <w:lang w:val="en-GB"/>
              </w:rPr>
              <w:t>Wildfire</w:t>
            </w:r>
            <w:r w:rsidR="00DC1427" w:rsidRPr="00A62C95">
              <w:rPr>
                <w:rFonts w:ascii="Arial" w:hAnsi="Arial" w:cs="Arial"/>
                <w:bCs/>
                <w:color w:val="auto"/>
                <w:sz w:val="23"/>
                <w:szCs w:val="23"/>
                <w:lang w:val="en-GB"/>
              </w:rPr>
              <w:t xml:space="preserve"> monitoring</w:t>
            </w:r>
          </w:p>
          <w:p w:rsidR="00AE6C73" w:rsidRPr="00A62C95" w:rsidRDefault="00AE6C73" w:rsidP="00AE6C73">
            <w:pPr>
              <w:rPr>
                <w:rFonts w:cs="Arial"/>
                <w:sz w:val="23"/>
                <w:szCs w:val="23"/>
                <w:lang w:val="en-GB"/>
              </w:rPr>
            </w:pPr>
          </w:p>
        </w:tc>
        <w:tc>
          <w:tcPr>
            <w:tcW w:w="2728" w:type="pct"/>
          </w:tcPr>
          <w:p w:rsidR="00515AB7" w:rsidRPr="00A62C95" w:rsidRDefault="00515AB7" w:rsidP="00AE6C73">
            <w:pPr>
              <w:rPr>
                <w:rFonts w:cs="Arial"/>
                <w:sz w:val="23"/>
                <w:szCs w:val="23"/>
                <w:lang w:val="en-GB"/>
              </w:rPr>
            </w:pPr>
          </w:p>
          <w:p w:rsidR="00AE6C73" w:rsidRPr="00A62C95" w:rsidRDefault="00515AB7" w:rsidP="00AE6C73">
            <w:pPr>
              <w:rPr>
                <w:rFonts w:cs="Arial"/>
                <w:sz w:val="23"/>
                <w:szCs w:val="23"/>
                <w:lang w:val="en-GB"/>
              </w:rPr>
            </w:pPr>
            <w:r w:rsidRPr="00A62C95">
              <w:rPr>
                <w:rFonts w:cs="Arial"/>
                <w:sz w:val="23"/>
                <w:szCs w:val="23"/>
                <w:lang w:val="en-GB"/>
              </w:rPr>
              <w:t>Agrhymet Regional Centre – Niamey, Niger</w:t>
            </w:r>
          </w:p>
          <w:p w:rsidR="007529F8" w:rsidRPr="00A62C95" w:rsidRDefault="007529F8" w:rsidP="00AE6C73">
            <w:pPr>
              <w:rPr>
                <w:rFonts w:cs="Arial"/>
                <w:sz w:val="23"/>
                <w:szCs w:val="23"/>
                <w:lang w:val="en-GB"/>
              </w:rPr>
            </w:pPr>
          </w:p>
          <w:p w:rsidR="007529F8" w:rsidRPr="00A62C95" w:rsidRDefault="007529F8" w:rsidP="00AE6C73">
            <w:pPr>
              <w:rPr>
                <w:rFonts w:cs="Arial"/>
                <w:sz w:val="23"/>
                <w:szCs w:val="23"/>
                <w:lang w:val="en-GB"/>
              </w:rPr>
            </w:pPr>
            <w:r w:rsidRPr="00A62C95">
              <w:rPr>
                <w:rFonts w:cs="Arial"/>
                <w:sz w:val="23"/>
                <w:szCs w:val="23"/>
                <w:lang w:val="en-GB"/>
              </w:rPr>
              <w:t xml:space="preserve">Website: </w:t>
            </w:r>
            <w:hyperlink r:id="rId15" w:history="1">
              <w:r w:rsidRPr="00A62C95">
                <w:rPr>
                  <w:rStyle w:val="Hyperlink"/>
                  <w:rFonts w:cs="Arial"/>
                  <w:sz w:val="23"/>
                  <w:szCs w:val="23"/>
                  <w:lang w:val="en-GB"/>
                </w:rPr>
                <w:t>http://www.agrhymet.ne/portailCC/index.php/fr/mesa</w:t>
              </w:r>
            </w:hyperlink>
            <w:r w:rsidRPr="00A62C95">
              <w:rPr>
                <w:rFonts w:cs="Arial"/>
                <w:sz w:val="23"/>
                <w:szCs w:val="23"/>
                <w:lang w:val="en-GB"/>
              </w:rPr>
              <w:t xml:space="preserve"> </w:t>
            </w:r>
          </w:p>
        </w:tc>
      </w:tr>
      <w:tr w:rsidR="009855C6" w:rsidRPr="00A62C95" w:rsidTr="004E0085">
        <w:trPr>
          <w:trHeight w:val="18"/>
        </w:trPr>
        <w:tc>
          <w:tcPr>
            <w:tcW w:w="1100" w:type="pct"/>
          </w:tcPr>
          <w:p w:rsidR="00AE6C73" w:rsidRPr="00A62C95" w:rsidRDefault="00B76545" w:rsidP="00AE6C73">
            <w:pPr>
              <w:rPr>
                <w:rFonts w:cs="Arial"/>
                <w:sz w:val="23"/>
                <w:szCs w:val="23"/>
                <w:lang w:val="en-GB"/>
              </w:rPr>
            </w:pPr>
            <w:r w:rsidRPr="00A62C95">
              <w:rPr>
                <w:rFonts w:cs="Arial"/>
                <w:bCs w:val="0"/>
                <w:iCs/>
                <w:sz w:val="23"/>
                <w:szCs w:val="23"/>
                <w:lang w:val="en-GB"/>
              </w:rPr>
              <w:t>Central African</w:t>
            </w:r>
            <w:r w:rsidRPr="00A62C95">
              <w:rPr>
                <w:rFonts w:cs="Arial"/>
                <w:iCs/>
                <w:sz w:val="23"/>
                <w:szCs w:val="23"/>
                <w:lang w:val="en-GB"/>
              </w:rPr>
              <w:t xml:space="preserve"> Economic and Monetary Community (CEMAC)</w:t>
            </w:r>
          </w:p>
        </w:tc>
        <w:tc>
          <w:tcPr>
            <w:tcW w:w="1172" w:type="pct"/>
          </w:tcPr>
          <w:p w:rsidR="00AE6C73" w:rsidRPr="00A62C95" w:rsidRDefault="00AE6C73" w:rsidP="00C809AC">
            <w:pPr>
              <w:pStyle w:val="Default"/>
              <w:numPr>
                <w:ilvl w:val="0"/>
                <w:numId w:val="19"/>
              </w:numPr>
              <w:tabs>
                <w:tab w:val="left" w:pos="457"/>
              </w:tabs>
              <w:ind w:left="235" w:hanging="218"/>
              <w:rPr>
                <w:rFonts w:ascii="Arial" w:hAnsi="Arial" w:cs="Arial"/>
                <w:bCs/>
                <w:color w:val="auto"/>
                <w:sz w:val="23"/>
                <w:szCs w:val="23"/>
                <w:lang w:val="en-GB"/>
              </w:rPr>
            </w:pPr>
            <w:r w:rsidRPr="00A62C95">
              <w:rPr>
                <w:rFonts w:ascii="Arial" w:hAnsi="Arial" w:cs="Arial"/>
                <w:bCs/>
                <w:color w:val="auto"/>
                <w:sz w:val="23"/>
                <w:szCs w:val="23"/>
                <w:lang w:val="en-GB"/>
              </w:rPr>
              <w:t xml:space="preserve">Water level </w:t>
            </w:r>
          </w:p>
          <w:p w:rsidR="00AE6C73" w:rsidRPr="00A62C95" w:rsidRDefault="00B76545" w:rsidP="00C809AC">
            <w:pPr>
              <w:pStyle w:val="Default"/>
              <w:numPr>
                <w:ilvl w:val="0"/>
                <w:numId w:val="19"/>
              </w:numPr>
              <w:tabs>
                <w:tab w:val="left" w:pos="457"/>
              </w:tabs>
              <w:ind w:left="235" w:hanging="218"/>
              <w:rPr>
                <w:rFonts w:ascii="Arial" w:hAnsi="Arial" w:cs="Arial"/>
                <w:bCs/>
                <w:color w:val="auto"/>
                <w:sz w:val="23"/>
                <w:szCs w:val="23"/>
                <w:lang w:val="en-GB"/>
              </w:rPr>
            </w:pPr>
            <w:r w:rsidRPr="00A62C95">
              <w:rPr>
                <w:rFonts w:ascii="Arial" w:hAnsi="Arial" w:cs="Arial"/>
                <w:bCs/>
                <w:color w:val="auto"/>
                <w:sz w:val="23"/>
                <w:szCs w:val="23"/>
                <w:lang w:val="en-GB"/>
              </w:rPr>
              <w:t>Water b</w:t>
            </w:r>
            <w:r w:rsidR="00AE6C73" w:rsidRPr="00A62C95">
              <w:rPr>
                <w:rFonts w:ascii="Arial" w:hAnsi="Arial" w:cs="Arial"/>
                <w:bCs/>
                <w:color w:val="auto"/>
                <w:sz w:val="23"/>
                <w:szCs w:val="23"/>
                <w:lang w:val="en-GB"/>
              </w:rPr>
              <w:t xml:space="preserve">alance </w:t>
            </w:r>
          </w:p>
        </w:tc>
        <w:tc>
          <w:tcPr>
            <w:tcW w:w="2728" w:type="pct"/>
          </w:tcPr>
          <w:p w:rsidR="00515AB7" w:rsidRPr="00A62C95" w:rsidRDefault="00515AB7" w:rsidP="00AE6C73">
            <w:pPr>
              <w:jc w:val="both"/>
              <w:rPr>
                <w:rFonts w:cs="Arial"/>
                <w:color w:val="000000"/>
                <w:sz w:val="23"/>
                <w:szCs w:val="23"/>
                <w:lang w:val="en-GB"/>
              </w:rPr>
            </w:pPr>
            <w:r w:rsidRPr="00A62C95">
              <w:rPr>
                <w:rFonts w:cs="Arial"/>
                <w:color w:val="000000"/>
                <w:sz w:val="23"/>
                <w:szCs w:val="23"/>
                <w:lang w:val="en-GB"/>
              </w:rPr>
              <w:t>International Commission for the Congo–Oubangui–Sangha Basin</w:t>
            </w:r>
            <w:r w:rsidR="00C6250A" w:rsidRPr="00A62C95">
              <w:rPr>
                <w:rFonts w:cs="Arial"/>
                <w:color w:val="000000"/>
                <w:sz w:val="23"/>
                <w:szCs w:val="23"/>
                <w:lang w:val="en-GB"/>
              </w:rPr>
              <w:t xml:space="preserve"> (CICOS) – Kinshasa, Democratic Republic of the Congo</w:t>
            </w:r>
          </w:p>
          <w:p w:rsidR="00515AB7" w:rsidRPr="00A62C95" w:rsidRDefault="00515AB7" w:rsidP="00AE6C73">
            <w:pPr>
              <w:jc w:val="both"/>
              <w:rPr>
                <w:rFonts w:cs="Arial"/>
                <w:color w:val="000000"/>
                <w:sz w:val="23"/>
                <w:szCs w:val="23"/>
                <w:lang w:val="en-GB"/>
              </w:rPr>
            </w:pPr>
          </w:p>
          <w:p w:rsidR="00AE6C73" w:rsidRPr="00A62C95" w:rsidRDefault="00AE6C73" w:rsidP="00AE6C73">
            <w:pPr>
              <w:jc w:val="both"/>
              <w:rPr>
                <w:rFonts w:cs="Arial"/>
                <w:color w:val="000000"/>
                <w:sz w:val="23"/>
                <w:szCs w:val="23"/>
                <w:lang w:val="en-GB"/>
              </w:rPr>
            </w:pPr>
            <w:r w:rsidRPr="00A62C95">
              <w:rPr>
                <w:rFonts w:cs="Arial"/>
                <w:color w:val="000000"/>
                <w:sz w:val="23"/>
                <w:szCs w:val="23"/>
                <w:lang w:val="en-GB"/>
              </w:rPr>
              <w:t xml:space="preserve">Products </w:t>
            </w:r>
            <w:r w:rsidR="00515AB7" w:rsidRPr="00A62C95">
              <w:rPr>
                <w:rFonts w:cs="Arial"/>
                <w:color w:val="000000"/>
                <w:sz w:val="23"/>
                <w:szCs w:val="23"/>
                <w:lang w:val="en-GB"/>
              </w:rPr>
              <w:t xml:space="preserve">and services </w:t>
            </w:r>
            <w:r w:rsidRPr="00A62C95">
              <w:rPr>
                <w:rFonts w:cs="Arial"/>
                <w:color w:val="000000"/>
                <w:sz w:val="23"/>
                <w:szCs w:val="23"/>
                <w:lang w:val="en-GB"/>
              </w:rPr>
              <w:t xml:space="preserve">can be accessed from the website: </w:t>
            </w:r>
            <w:hyperlink r:id="rId16" w:history="1">
              <w:r w:rsidRPr="00A62C95">
                <w:rPr>
                  <w:rStyle w:val="Hyperlink"/>
                  <w:rFonts w:cs="Arial"/>
                  <w:sz w:val="23"/>
                  <w:szCs w:val="23"/>
                  <w:lang w:val="en-GB"/>
                </w:rPr>
                <w:t>http://www.meteo-congo-brazza.net/cicos/home.php</w:t>
              </w:r>
            </w:hyperlink>
            <w:r w:rsidR="00DA2AEC" w:rsidRPr="00A62C95">
              <w:rPr>
                <w:rFonts w:cs="Arial"/>
                <w:color w:val="000000"/>
                <w:sz w:val="23"/>
                <w:szCs w:val="23"/>
                <w:lang w:val="en-GB"/>
              </w:rPr>
              <w:t xml:space="preserve"> </w:t>
            </w:r>
          </w:p>
        </w:tc>
      </w:tr>
      <w:tr w:rsidR="009855C6" w:rsidRPr="00A62C95" w:rsidTr="004E0085">
        <w:trPr>
          <w:cnfStyle w:val="000000100000" w:firstRow="0" w:lastRow="0" w:firstColumn="0" w:lastColumn="0" w:oddVBand="0" w:evenVBand="0" w:oddHBand="1" w:evenHBand="0" w:firstRowFirstColumn="0" w:firstRowLastColumn="0" w:lastRowFirstColumn="0" w:lastRowLastColumn="0"/>
          <w:trHeight w:val="18"/>
        </w:trPr>
        <w:tc>
          <w:tcPr>
            <w:tcW w:w="1100" w:type="pct"/>
          </w:tcPr>
          <w:p w:rsidR="00AE6C73" w:rsidRPr="00A62C95" w:rsidRDefault="00AE6C73" w:rsidP="00AE6C73">
            <w:pPr>
              <w:rPr>
                <w:rFonts w:cs="Arial"/>
                <w:sz w:val="23"/>
                <w:szCs w:val="23"/>
                <w:lang w:val="en-GB"/>
              </w:rPr>
            </w:pPr>
            <w:r w:rsidRPr="00A62C95">
              <w:rPr>
                <w:rFonts w:cs="Arial"/>
                <w:sz w:val="23"/>
                <w:szCs w:val="23"/>
                <w:lang w:val="en-GB"/>
              </w:rPr>
              <w:t xml:space="preserve">Continental (ACMAD) </w:t>
            </w:r>
          </w:p>
        </w:tc>
        <w:tc>
          <w:tcPr>
            <w:tcW w:w="1172" w:type="pct"/>
          </w:tcPr>
          <w:p w:rsidR="00AE6C73" w:rsidRPr="00A62C95" w:rsidRDefault="00AE6C73" w:rsidP="00C809AC">
            <w:pPr>
              <w:pStyle w:val="Default"/>
              <w:numPr>
                <w:ilvl w:val="0"/>
                <w:numId w:val="19"/>
              </w:numPr>
              <w:tabs>
                <w:tab w:val="left" w:pos="457"/>
              </w:tabs>
              <w:ind w:left="235" w:hanging="218"/>
              <w:rPr>
                <w:rFonts w:ascii="Arial" w:hAnsi="Arial" w:cs="Arial"/>
                <w:bCs/>
                <w:color w:val="auto"/>
                <w:sz w:val="23"/>
                <w:szCs w:val="23"/>
                <w:lang w:val="en-GB"/>
              </w:rPr>
            </w:pPr>
            <w:r w:rsidRPr="00A62C95">
              <w:rPr>
                <w:rFonts w:ascii="Arial" w:hAnsi="Arial" w:cs="Arial"/>
                <w:bCs/>
                <w:color w:val="auto"/>
                <w:sz w:val="23"/>
                <w:szCs w:val="23"/>
                <w:lang w:val="en-GB"/>
              </w:rPr>
              <w:t>Drought service and seasonal climate forecast</w:t>
            </w:r>
          </w:p>
          <w:p w:rsidR="00AE6C73" w:rsidRPr="00A62C95" w:rsidRDefault="00AE6C73" w:rsidP="00C809AC">
            <w:pPr>
              <w:pStyle w:val="Default"/>
              <w:numPr>
                <w:ilvl w:val="0"/>
                <w:numId w:val="19"/>
              </w:numPr>
              <w:tabs>
                <w:tab w:val="left" w:pos="457"/>
              </w:tabs>
              <w:ind w:left="235" w:hanging="218"/>
              <w:rPr>
                <w:rFonts w:ascii="Arial" w:hAnsi="Arial" w:cs="Arial"/>
                <w:bCs/>
                <w:color w:val="auto"/>
                <w:sz w:val="23"/>
                <w:szCs w:val="23"/>
                <w:lang w:val="en-GB"/>
              </w:rPr>
            </w:pPr>
            <w:r w:rsidRPr="00A62C95">
              <w:rPr>
                <w:rFonts w:ascii="Arial" w:hAnsi="Arial" w:cs="Arial"/>
                <w:bCs/>
                <w:color w:val="auto"/>
                <w:sz w:val="23"/>
                <w:szCs w:val="23"/>
                <w:lang w:val="en-GB"/>
              </w:rPr>
              <w:t xml:space="preserve">Climate change assessment  </w:t>
            </w:r>
          </w:p>
        </w:tc>
        <w:tc>
          <w:tcPr>
            <w:tcW w:w="2728" w:type="pct"/>
          </w:tcPr>
          <w:p w:rsidR="00AE6C73" w:rsidRPr="00A62C95" w:rsidRDefault="00C6250A" w:rsidP="00AE6C73">
            <w:pPr>
              <w:rPr>
                <w:rFonts w:cs="Arial"/>
                <w:color w:val="000000"/>
                <w:sz w:val="23"/>
                <w:szCs w:val="23"/>
                <w:lang w:val="en-GB"/>
              </w:rPr>
            </w:pPr>
            <w:r w:rsidRPr="00A62C95">
              <w:rPr>
                <w:rFonts w:cs="Arial"/>
                <w:color w:val="000000"/>
                <w:sz w:val="23"/>
                <w:szCs w:val="23"/>
                <w:lang w:val="en-GB"/>
              </w:rPr>
              <w:t>African centre of Meteorological Application for Development (ACMAD) – Niamey, Niger</w:t>
            </w:r>
          </w:p>
          <w:p w:rsidR="00FE2EF3" w:rsidRPr="00A62C95" w:rsidRDefault="00FE2EF3" w:rsidP="00AE6C73">
            <w:pPr>
              <w:rPr>
                <w:rFonts w:cs="Arial"/>
                <w:color w:val="000000"/>
                <w:sz w:val="23"/>
                <w:szCs w:val="23"/>
                <w:lang w:val="en-GB"/>
              </w:rPr>
            </w:pPr>
          </w:p>
          <w:p w:rsidR="00AE6C73" w:rsidRPr="00A62C95" w:rsidRDefault="00FE2EF3" w:rsidP="00C809AC">
            <w:pPr>
              <w:rPr>
                <w:rFonts w:cs="Arial"/>
                <w:color w:val="1F497D"/>
                <w:sz w:val="23"/>
                <w:szCs w:val="23"/>
              </w:rPr>
            </w:pPr>
            <w:r w:rsidRPr="00A62C95">
              <w:rPr>
                <w:rFonts w:cs="Arial"/>
                <w:color w:val="000000"/>
                <w:sz w:val="23"/>
                <w:szCs w:val="23"/>
                <w:lang w:val="en-GB"/>
              </w:rPr>
              <w:t>Website:</w:t>
            </w:r>
            <w:r w:rsidR="00AE6C73" w:rsidRPr="00A62C95">
              <w:rPr>
                <w:rFonts w:cs="Arial"/>
                <w:color w:val="000000"/>
                <w:sz w:val="23"/>
                <w:szCs w:val="23"/>
                <w:lang w:val="en-GB"/>
              </w:rPr>
              <w:t xml:space="preserve"> </w:t>
            </w:r>
            <w:hyperlink r:id="rId17" w:history="1">
              <w:r w:rsidR="00AE6C73" w:rsidRPr="00A62C95">
                <w:rPr>
                  <w:rStyle w:val="Hyperlink"/>
                  <w:rFonts w:cs="Arial"/>
                  <w:sz w:val="23"/>
                  <w:szCs w:val="23"/>
                  <w:lang w:val="en-GB"/>
                </w:rPr>
                <w:t>http://www.acmad-au.org/products-services/</w:t>
              </w:r>
            </w:hyperlink>
          </w:p>
        </w:tc>
      </w:tr>
    </w:tbl>
    <w:p w:rsidR="00AE6C73" w:rsidRPr="00A62C95" w:rsidRDefault="00AE6C73" w:rsidP="00C809AC">
      <w:pPr>
        <w:jc w:val="both"/>
        <w:rPr>
          <w:rFonts w:cs="Arial"/>
          <w:b/>
          <w:sz w:val="23"/>
          <w:szCs w:val="23"/>
        </w:rPr>
      </w:pPr>
    </w:p>
    <w:p w:rsidR="003674FD" w:rsidRPr="002436B2" w:rsidRDefault="006C0CEE" w:rsidP="002436B2">
      <w:pPr>
        <w:pStyle w:val="ListParagraph"/>
        <w:numPr>
          <w:ilvl w:val="0"/>
          <w:numId w:val="27"/>
        </w:numPr>
        <w:ind w:left="426" w:hanging="426"/>
        <w:jc w:val="both"/>
        <w:rPr>
          <w:rFonts w:cs="Arial"/>
          <w:sz w:val="23"/>
          <w:szCs w:val="23"/>
        </w:rPr>
      </w:pPr>
      <w:r w:rsidRPr="002436B2">
        <w:rPr>
          <w:rFonts w:cs="Arial"/>
          <w:sz w:val="23"/>
          <w:szCs w:val="23"/>
        </w:rPr>
        <w:t xml:space="preserve">11 </w:t>
      </w:r>
      <w:r w:rsidR="006A7B35" w:rsidRPr="002436B2">
        <w:rPr>
          <w:rFonts w:cs="Arial"/>
          <w:sz w:val="23"/>
          <w:szCs w:val="23"/>
        </w:rPr>
        <w:t>of the</w:t>
      </w:r>
      <w:r w:rsidRPr="002436B2">
        <w:rPr>
          <w:rFonts w:cs="Arial"/>
          <w:sz w:val="23"/>
          <w:szCs w:val="23"/>
        </w:rPr>
        <w:t xml:space="preserve"> 18 </w:t>
      </w:r>
      <w:r w:rsidR="006A7B35" w:rsidRPr="002436B2">
        <w:rPr>
          <w:rFonts w:cs="Arial"/>
          <w:sz w:val="23"/>
          <w:szCs w:val="23"/>
        </w:rPr>
        <w:t xml:space="preserve">services are consolidated and further </w:t>
      </w:r>
      <w:r w:rsidR="003674FD" w:rsidRPr="002436B2">
        <w:rPr>
          <w:rFonts w:cs="Arial"/>
          <w:sz w:val="23"/>
          <w:szCs w:val="23"/>
        </w:rPr>
        <w:t>improved</w:t>
      </w:r>
      <w:r w:rsidR="006A7B35" w:rsidRPr="002436B2">
        <w:rPr>
          <w:rFonts w:cs="Arial"/>
          <w:sz w:val="23"/>
          <w:szCs w:val="23"/>
        </w:rPr>
        <w:t xml:space="preserve"> from the previous AMESD program to provide information relevant for monitoring the water level and flow rate of key rivers used for commercial transport, water cycle information to help agriculture (best planting time, improved crop yields, etc.), monitoring of the condition of rangelands for livestock management purposes, fisheries resources, land degradation and natural habitat conservation.</w:t>
      </w:r>
    </w:p>
    <w:p w:rsidR="003674FD" w:rsidRPr="00A62C95" w:rsidRDefault="003674FD" w:rsidP="006A7B35">
      <w:pPr>
        <w:jc w:val="both"/>
        <w:rPr>
          <w:rFonts w:cs="Arial"/>
          <w:sz w:val="23"/>
          <w:szCs w:val="23"/>
        </w:rPr>
      </w:pPr>
    </w:p>
    <w:p w:rsidR="006A7B35" w:rsidRPr="002436B2" w:rsidRDefault="006A7B35" w:rsidP="002436B2">
      <w:pPr>
        <w:pStyle w:val="ListParagraph"/>
        <w:numPr>
          <w:ilvl w:val="0"/>
          <w:numId w:val="27"/>
        </w:numPr>
        <w:ind w:left="426" w:hanging="426"/>
        <w:jc w:val="both"/>
        <w:rPr>
          <w:rFonts w:cs="Arial"/>
          <w:sz w:val="23"/>
          <w:szCs w:val="23"/>
        </w:rPr>
      </w:pPr>
      <w:r w:rsidRPr="002436B2">
        <w:rPr>
          <w:rFonts w:cs="Arial"/>
          <w:sz w:val="23"/>
          <w:szCs w:val="23"/>
        </w:rPr>
        <w:t xml:space="preserve">The remaining seven </w:t>
      </w:r>
      <w:r w:rsidR="003674FD" w:rsidRPr="002436B2">
        <w:rPr>
          <w:rFonts w:cs="Arial"/>
          <w:sz w:val="23"/>
          <w:szCs w:val="23"/>
        </w:rPr>
        <w:t xml:space="preserve">(7) </w:t>
      </w:r>
      <w:r w:rsidRPr="002436B2">
        <w:rPr>
          <w:rFonts w:cs="Arial"/>
          <w:sz w:val="23"/>
          <w:szCs w:val="23"/>
        </w:rPr>
        <w:t xml:space="preserve">services are new </w:t>
      </w:r>
      <w:r w:rsidR="003674FD" w:rsidRPr="002436B2">
        <w:rPr>
          <w:rFonts w:cs="Arial"/>
          <w:sz w:val="23"/>
          <w:szCs w:val="23"/>
        </w:rPr>
        <w:t xml:space="preserve">introduced during </w:t>
      </w:r>
      <w:r w:rsidRPr="002436B2">
        <w:rPr>
          <w:rFonts w:cs="Arial"/>
          <w:sz w:val="23"/>
          <w:szCs w:val="23"/>
        </w:rPr>
        <w:t xml:space="preserve">MESA </w:t>
      </w:r>
      <w:r w:rsidR="003674FD" w:rsidRPr="002436B2">
        <w:rPr>
          <w:rFonts w:cs="Arial"/>
          <w:sz w:val="23"/>
          <w:szCs w:val="23"/>
        </w:rPr>
        <w:t xml:space="preserve">and are </w:t>
      </w:r>
      <w:r w:rsidRPr="002436B2">
        <w:rPr>
          <w:rFonts w:cs="Arial"/>
          <w:sz w:val="23"/>
          <w:szCs w:val="23"/>
        </w:rPr>
        <w:t xml:space="preserve">relevant for tracking the depletion and/or degradation of forest resources, monitoring of marine pollution and coastal erosion, </w:t>
      </w:r>
      <w:r w:rsidR="003674FD" w:rsidRPr="002436B2">
        <w:rPr>
          <w:rFonts w:cs="Arial"/>
          <w:sz w:val="23"/>
          <w:szCs w:val="23"/>
        </w:rPr>
        <w:t xml:space="preserve">coastal vulnerability, safety at sea, </w:t>
      </w:r>
      <w:r w:rsidRPr="002436B2">
        <w:rPr>
          <w:rFonts w:cs="Arial"/>
          <w:sz w:val="23"/>
          <w:szCs w:val="23"/>
        </w:rPr>
        <w:t>and climate services</w:t>
      </w:r>
      <w:r w:rsidR="003674FD" w:rsidRPr="002436B2">
        <w:rPr>
          <w:rFonts w:cs="Arial"/>
          <w:sz w:val="23"/>
          <w:szCs w:val="23"/>
        </w:rPr>
        <w:t xml:space="preserve"> for disaster risks reduction</w:t>
      </w:r>
      <w:r w:rsidRPr="002436B2">
        <w:rPr>
          <w:rFonts w:cs="Arial"/>
          <w:sz w:val="23"/>
          <w:szCs w:val="23"/>
        </w:rPr>
        <w:t>. These services are regularly delivered products using the stations supplied under MESA and information bulletins disseminated by e-mail, website and FTP sites.</w:t>
      </w:r>
    </w:p>
    <w:p w:rsidR="003674FD" w:rsidRPr="00A62C95" w:rsidRDefault="003674FD" w:rsidP="006A7B35">
      <w:pPr>
        <w:jc w:val="both"/>
        <w:rPr>
          <w:rFonts w:cs="Arial"/>
          <w:sz w:val="23"/>
          <w:szCs w:val="23"/>
        </w:rPr>
      </w:pPr>
    </w:p>
    <w:p w:rsidR="006A7B35" w:rsidRPr="002436B2" w:rsidRDefault="006A7B35" w:rsidP="002436B2">
      <w:pPr>
        <w:pStyle w:val="ListParagraph"/>
        <w:numPr>
          <w:ilvl w:val="0"/>
          <w:numId w:val="27"/>
        </w:numPr>
        <w:ind w:left="426" w:hanging="426"/>
        <w:jc w:val="both"/>
        <w:rPr>
          <w:rFonts w:cs="Arial"/>
          <w:sz w:val="23"/>
          <w:szCs w:val="23"/>
        </w:rPr>
      </w:pPr>
      <w:r w:rsidRPr="002436B2">
        <w:rPr>
          <w:rFonts w:cs="Arial"/>
          <w:sz w:val="23"/>
          <w:szCs w:val="23"/>
        </w:rPr>
        <w:t>A</w:t>
      </w:r>
      <w:r w:rsidR="003674FD" w:rsidRPr="002436B2">
        <w:rPr>
          <w:rFonts w:cs="Arial"/>
          <w:sz w:val="23"/>
          <w:szCs w:val="23"/>
        </w:rPr>
        <w:t xml:space="preserve"> </w:t>
      </w:r>
      <w:r w:rsidRPr="002436B2">
        <w:rPr>
          <w:rFonts w:cs="Arial"/>
          <w:sz w:val="23"/>
          <w:szCs w:val="23"/>
        </w:rPr>
        <w:t>well-defined service development mechanism</w:t>
      </w:r>
      <w:r w:rsidR="003674FD" w:rsidRPr="002436B2">
        <w:rPr>
          <w:rFonts w:cs="Arial"/>
          <w:sz w:val="23"/>
          <w:szCs w:val="23"/>
        </w:rPr>
        <w:t xml:space="preserve"> has been developed with </w:t>
      </w:r>
      <w:r w:rsidRPr="002436B2">
        <w:rPr>
          <w:rFonts w:cs="Arial"/>
          <w:sz w:val="23"/>
          <w:szCs w:val="23"/>
        </w:rPr>
        <w:t>clear guidelines, steps, methodologies and tools for the standardization and harmonization of EO service development process in Africa. These include methods for service definition and products cataloguing, service validation and integration, peer review mechanisms by taking lessons from previous projects and other international standards and practices.</w:t>
      </w:r>
    </w:p>
    <w:p w:rsidR="00FE76A1" w:rsidRPr="00A62C95" w:rsidRDefault="00FE76A1" w:rsidP="00C809AC">
      <w:pPr>
        <w:jc w:val="both"/>
        <w:rPr>
          <w:rFonts w:cs="Arial"/>
          <w:b/>
          <w:sz w:val="23"/>
          <w:szCs w:val="23"/>
        </w:rPr>
      </w:pPr>
    </w:p>
    <w:p w:rsidR="00B5696B" w:rsidRPr="00A62C95" w:rsidRDefault="00B5696B" w:rsidP="00C809AC">
      <w:pPr>
        <w:ind w:left="2160" w:hanging="2160"/>
        <w:jc w:val="both"/>
        <w:rPr>
          <w:rFonts w:cs="Arial"/>
          <w:b/>
          <w:bCs w:val="0"/>
          <w:color w:val="000000"/>
          <w:sz w:val="23"/>
          <w:szCs w:val="23"/>
        </w:rPr>
      </w:pPr>
      <w:r w:rsidRPr="00A62C95">
        <w:rPr>
          <w:rFonts w:cs="Arial"/>
          <w:b/>
          <w:bCs w:val="0"/>
          <w:color w:val="000000"/>
          <w:sz w:val="23"/>
          <w:szCs w:val="23"/>
        </w:rPr>
        <w:t>R</w:t>
      </w:r>
      <w:r w:rsidR="00915D7B" w:rsidRPr="00A62C95">
        <w:rPr>
          <w:rFonts w:cs="Arial"/>
          <w:b/>
          <w:bCs w:val="0"/>
          <w:color w:val="000000"/>
          <w:sz w:val="23"/>
          <w:szCs w:val="23"/>
        </w:rPr>
        <w:t xml:space="preserve">esult </w:t>
      </w:r>
      <w:r w:rsidRPr="00A62C95">
        <w:rPr>
          <w:rFonts w:cs="Arial"/>
          <w:b/>
          <w:bCs w:val="0"/>
          <w:color w:val="000000"/>
          <w:sz w:val="23"/>
          <w:szCs w:val="23"/>
        </w:rPr>
        <w:t>A</w:t>
      </w:r>
      <w:r w:rsidR="00915D7B" w:rsidRPr="00A62C95">
        <w:rPr>
          <w:rFonts w:cs="Arial"/>
          <w:b/>
          <w:bCs w:val="0"/>
          <w:color w:val="000000"/>
          <w:sz w:val="23"/>
          <w:szCs w:val="23"/>
        </w:rPr>
        <w:t>rea</w:t>
      </w:r>
      <w:r w:rsidRPr="00A62C95">
        <w:rPr>
          <w:rFonts w:cs="Arial"/>
          <w:b/>
          <w:bCs w:val="0"/>
          <w:color w:val="000000"/>
          <w:sz w:val="23"/>
          <w:szCs w:val="23"/>
        </w:rPr>
        <w:t xml:space="preserve"> 3: </w:t>
      </w:r>
      <w:r w:rsidRPr="00A62C95">
        <w:rPr>
          <w:rFonts w:cs="Arial"/>
          <w:b/>
          <w:bCs w:val="0"/>
          <w:color w:val="000000"/>
          <w:sz w:val="23"/>
          <w:szCs w:val="23"/>
        </w:rPr>
        <w:tab/>
        <w:t>Improved geographic and thematic cross-fertilisation and cooperation</w:t>
      </w:r>
    </w:p>
    <w:p w:rsidR="00B5696B" w:rsidRPr="002436B2" w:rsidRDefault="00B5696B" w:rsidP="002436B2">
      <w:pPr>
        <w:pStyle w:val="ListParagraph"/>
        <w:numPr>
          <w:ilvl w:val="0"/>
          <w:numId w:val="27"/>
        </w:numPr>
        <w:ind w:left="426" w:hanging="426"/>
        <w:jc w:val="both"/>
        <w:rPr>
          <w:rFonts w:cs="Arial"/>
          <w:sz w:val="23"/>
          <w:szCs w:val="23"/>
        </w:rPr>
      </w:pPr>
      <w:r w:rsidRPr="002436B2">
        <w:rPr>
          <w:rFonts w:cs="Arial"/>
          <w:sz w:val="23"/>
          <w:szCs w:val="23"/>
        </w:rPr>
        <w:t>The project is promoting collaboration and exchange of knowledge among African experts in the five participating regions through its cross fertilization and contientalization interventions. This improved geographical and thematic cross-fertilization and cooperation both among regions on the African continent and with European partners.</w:t>
      </w:r>
    </w:p>
    <w:p w:rsidR="00B5696B" w:rsidRPr="00A62C95" w:rsidRDefault="00B5696B" w:rsidP="00B5696B">
      <w:pPr>
        <w:jc w:val="both"/>
        <w:rPr>
          <w:rFonts w:cs="Arial"/>
          <w:sz w:val="23"/>
          <w:szCs w:val="23"/>
        </w:rPr>
      </w:pPr>
      <w:r w:rsidRPr="00A62C95">
        <w:rPr>
          <w:rFonts w:cs="Arial"/>
          <w:sz w:val="23"/>
          <w:szCs w:val="23"/>
        </w:rPr>
        <w:t xml:space="preserve"> </w:t>
      </w:r>
    </w:p>
    <w:p w:rsidR="00133F22" w:rsidRPr="002436B2" w:rsidRDefault="00B5696B" w:rsidP="002436B2">
      <w:pPr>
        <w:pStyle w:val="ListParagraph"/>
        <w:numPr>
          <w:ilvl w:val="0"/>
          <w:numId w:val="27"/>
        </w:numPr>
        <w:ind w:left="426" w:hanging="426"/>
        <w:jc w:val="both"/>
        <w:rPr>
          <w:rFonts w:cs="Arial"/>
          <w:sz w:val="23"/>
          <w:szCs w:val="23"/>
        </w:rPr>
      </w:pPr>
      <w:r w:rsidRPr="002436B2">
        <w:rPr>
          <w:rFonts w:cs="Arial"/>
          <w:sz w:val="23"/>
          <w:szCs w:val="23"/>
        </w:rPr>
        <w:t xml:space="preserve">In its effort to promote cross fertilization, MESA successfully implement inter-regional knowledge transfer actions allowing a region to adopt products and services developed in another </w:t>
      </w:r>
      <w:r w:rsidR="00133F22" w:rsidRPr="002436B2">
        <w:rPr>
          <w:rFonts w:cs="Arial"/>
          <w:sz w:val="23"/>
          <w:szCs w:val="23"/>
        </w:rPr>
        <w:t>region.</w:t>
      </w:r>
    </w:p>
    <w:p w:rsidR="00133F22" w:rsidRPr="00A62C95" w:rsidRDefault="00133F22" w:rsidP="00B5696B">
      <w:pPr>
        <w:jc w:val="both"/>
        <w:rPr>
          <w:rFonts w:cs="Arial"/>
          <w:sz w:val="23"/>
          <w:szCs w:val="23"/>
        </w:rPr>
      </w:pPr>
    </w:p>
    <w:p w:rsidR="002436B2" w:rsidRDefault="00133F22" w:rsidP="002436B2">
      <w:pPr>
        <w:pStyle w:val="ListParagraph"/>
        <w:numPr>
          <w:ilvl w:val="0"/>
          <w:numId w:val="27"/>
        </w:numPr>
        <w:ind w:left="426" w:hanging="426"/>
        <w:jc w:val="both"/>
        <w:rPr>
          <w:rFonts w:cs="Arial"/>
          <w:sz w:val="23"/>
          <w:szCs w:val="23"/>
        </w:rPr>
      </w:pPr>
      <w:r w:rsidRPr="002436B2">
        <w:rPr>
          <w:rFonts w:cs="Arial"/>
          <w:sz w:val="23"/>
          <w:szCs w:val="23"/>
        </w:rPr>
        <w:t xml:space="preserve">Consequently, </w:t>
      </w:r>
      <w:r w:rsidR="00B5696B" w:rsidRPr="002436B2">
        <w:rPr>
          <w:rFonts w:cs="Arial"/>
          <w:sz w:val="23"/>
          <w:szCs w:val="23"/>
        </w:rPr>
        <w:t xml:space="preserve">transfer two </w:t>
      </w:r>
      <w:r w:rsidRPr="002436B2">
        <w:rPr>
          <w:rFonts w:cs="Arial"/>
          <w:sz w:val="23"/>
          <w:szCs w:val="23"/>
        </w:rPr>
        <w:t>m</w:t>
      </w:r>
      <w:r w:rsidR="00B5696B" w:rsidRPr="002436B2">
        <w:rPr>
          <w:rFonts w:cs="Arial"/>
          <w:sz w:val="23"/>
          <w:szCs w:val="23"/>
        </w:rPr>
        <w:t>arine information services from the Indian Ocean Commission (IOC) region to the ECOWAS region</w:t>
      </w:r>
      <w:r w:rsidRPr="002436B2">
        <w:rPr>
          <w:rFonts w:cs="Arial"/>
          <w:sz w:val="23"/>
          <w:szCs w:val="23"/>
        </w:rPr>
        <w:t xml:space="preserve"> took place; the transfer of the a</w:t>
      </w:r>
      <w:r w:rsidR="00B5696B" w:rsidRPr="002436B2">
        <w:rPr>
          <w:rFonts w:cs="Arial"/>
          <w:sz w:val="23"/>
          <w:szCs w:val="23"/>
        </w:rPr>
        <w:t>gricultur</w:t>
      </w:r>
      <w:r w:rsidRPr="002436B2">
        <w:rPr>
          <w:rFonts w:cs="Arial"/>
          <w:sz w:val="23"/>
          <w:szCs w:val="23"/>
        </w:rPr>
        <w:t>e s</w:t>
      </w:r>
      <w:r w:rsidR="00B5696B" w:rsidRPr="002436B2">
        <w:rPr>
          <w:rFonts w:cs="Arial"/>
          <w:sz w:val="23"/>
          <w:szCs w:val="23"/>
        </w:rPr>
        <w:t xml:space="preserve">ervice from the SADC </w:t>
      </w:r>
      <w:r w:rsidRPr="002436B2">
        <w:rPr>
          <w:rFonts w:cs="Arial"/>
          <w:sz w:val="23"/>
          <w:szCs w:val="23"/>
        </w:rPr>
        <w:t xml:space="preserve">region to the IGAD </w:t>
      </w:r>
      <w:r w:rsidR="00B5696B" w:rsidRPr="002436B2">
        <w:rPr>
          <w:rFonts w:cs="Arial"/>
          <w:sz w:val="23"/>
          <w:szCs w:val="23"/>
        </w:rPr>
        <w:t>region</w:t>
      </w:r>
      <w:r w:rsidRPr="002436B2">
        <w:rPr>
          <w:rFonts w:cs="Arial"/>
          <w:sz w:val="23"/>
          <w:szCs w:val="23"/>
        </w:rPr>
        <w:t xml:space="preserve"> took place; and many other transfers are ongoing.</w:t>
      </w:r>
    </w:p>
    <w:p w:rsidR="002436B2" w:rsidRPr="002436B2" w:rsidRDefault="002436B2" w:rsidP="002436B2">
      <w:pPr>
        <w:pStyle w:val="ListParagraph"/>
        <w:rPr>
          <w:rFonts w:cs="Arial"/>
          <w:sz w:val="23"/>
          <w:szCs w:val="23"/>
        </w:rPr>
      </w:pPr>
    </w:p>
    <w:p w:rsidR="00B5696B" w:rsidRPr="002436B2" w:rsidRDefault="00B5696B" w:rsidP="002436B2">
      <w:pPr>
        <w:pStyle w:val="ListParagraph"/>
        <w:numPr>
          <w:ilvl w:val="0"/>
          <w:numId w:val="27"/>
        </w:numPr>
        <w:ind w:left="426" w:hanging="426"/>
        <w:jc w:val="both"/>
        <w:rPr>
          <w:rFonts w:cs="Arial"/>
          <w:sz w:val="23"/>
          <w:szCs w:val="23"/>
        </w:rPr>
      </w:pPr>
      <w:r w:rsidRPr="002436B2">
        <w:rPr>
          <w:rFonts w:cs="Arial"/>
          <w:sz w:val="23"/>
          <w:szCs w:val="23"/>
        </w:rPr>
        <w:t>A</w:t>
      </w:r>
      <w:r w:rsidR="004A710E" w:rsidRPr="002436B2">
        <w:rPr>
          <w:rFonts w:cs="Arial"/>
          <w:sz w:val="23"/>
          <w:szCs w:val="23"/>
        </w:rPr>
        <w:t xml:space="preserve"> </w:t>
      </w:r>
      <w:r w:rsidRPr="002436B2">
        <w:rPr>
          <w:rFonts w:cs="Arial"/>
          <w:sz w:val="23"/>
          <w:szCs w:val="23"/>
        </w:rPr>
        <w:t xml:space="preserve">number of exchanges and collaboration took place for the effective transfer of </w:t>
      </w:r>
    </w:p>
    <w:p w:rsidR="00B5696B" w:rsidRPr="00A62C95" w:rsidRDefault="004A710E" w:rsidP="002436B2">
      <w:pPr>
        <w:ind w:left="426"/>
        <w:jc w:val="both"/>
        <w:rPr>
          <w:rFonts w:cs="Arial"/>
          <w:sz w:val="23"/>
          <w:szCs w:val="23"/>
        </w:rPr>
      </w:pPr>
      <w:r w:rsidRPr="00A62C95">
        <w:rPr>
          <w:rFonts w:cs="Arial"/>
          <w:sz w:val="23"/>
          <w:szCs w:val="23"/>
        </w:rPr>
        <w:t>knowledge and methods between</w:t>
      </w:r>
      <w:r w:rsidR="00B5696B" w:rsidRPr="00A62C95">
        <w:rPr>
          <w:rFonts w:cs="Arial"/>
          <w:sz w:val="23"/>
          <w:szCs w:val="23"/>
        </w:rPr>
        <w:t xml:space="preserve"> experts </w:t>
      </w:r>
      <w:r w:rsidRPr="00A62C95">
        <w:rPr>
          <w:rFonts w:cs="Arial"/>
          <w:sz w:val="23"/>
          <w:szCs w:val="23"/>
        </w:rPr>
        <w:t>from</w:t>
      </w:r>
      <w:r w:rsidR="00B5696B" w:rsidRPr="00A62C95">
        <w:rPr>
          <w:rFonts w:cs="Arial"/>
          <w:sz w:val="23"/>
          <w:szCs w:val="23"/>
        </w:rPr>
        <w:t xml:space="preserve"> different African and European institutions </w:t>
      </w:r>
      <w:r w:rsidRPr="00A62C95">
        <w:rPr>
          <w:rFonts w:cs="Arial"/>
          <w:sz w:val="23"/>
          <w:szCs w:val="23"/>
        </w:rPr>
        <w:t>including the European Commission Joint Research Centre (</w:t>
      </w:r>
      <w:r w:rsidR="00B5696B" w:rsidRPr="00A62C95">
        <w:rPr>
          <w:rFonts w:cs="Arial"/>
          <w:sz w:val="23"/>
          <w:szCs w:val="23"/>
        </w:rPr>
        <w:t>JRC</w:t>
      </w:r>
      <w:r w:rsidRPr="00A62C95">
        <w:rPr>
          <w:rFonts w:cs="Arial"/>
          <w:sz w:val="23"/>
          <w:szCs w:val="23"/>
        </w:rPr>
        <w:t>), the European Organisation for the Exploitation of Meteorological Satellites (EUMETSAT), and others</w:t>
      </w:r>
      <w:r w:rsidR="00B5696B" w:rsidRPr="00A62C95">
        <w:rPr>
          <w:rFonts w:cs="Arial"/>
          <w:sz w:val="23"/>
          <w:szCs w:val="23"/>
        </w:rPr>
        <w:t>.</w:t>
      </w:r>
    </w:p>
    <w:p w:rsidR="004A710E" w:rsidRPr="00A62C95" w:rsidRDefault="004A710E" w:rsidP="00B5696B">
      <w:pPr>
        <w:jc w:val="both"/>
        <w:rPr>
          <w:rFonts w:cs="Arial"/>
          <w:sz w:val="23"/>
          <w:szCs w:val="23"/>
        </w:rPr>
      </w:pPr>
    </w:p>
    <w:p w:rsidR="00A860BA" w:rsidRPr="002436B2" w:rsidRDefault="00B5696B" w:rsidP="002436B2">
      <w:pPr>
        <w:pStyle w:val="ListParagraph"/>
        <w:numPr>
          <w:ilvl w:val="0"/>
          <w:numId w:val="27"/>
        </w:numPr>
        <w:ind w:left="426" w:hanging="426"/>
        <w:jc w:val="both"/>
        <w:rPr>
          <w:rFonts w:cs="Arial"/>
          <w:sz w:val="23"/>
          <w:szCs w:val="23"/>
        </w:rPr>
      </w:pPr>
      <w:r w:rsidRPr="002436B2">
        <w:rPr>
          <w:rFonts w:cs="Arial"/>
          <w:sz w:val="23"/>
          <w:szCs w:val="23"/>
        </w:rPr>
        <w:t xml:space="preserve">Moreover, with the aim of developing synergized, efficient, and integrated information services at continental level, MESA successfully </w:t>
      </w:r>
      <w:r w:rsidR="00A860BA" w:rsidRPr="002436B2">
        <w:rPr>
          <w:rFonts w:cs="Arial"/>
          <w:sz w:val="23"/>
          <w:szCs w:val="23"/>
        </w:rPr>
        <w:t xml:space="preserve">established and </w:t>
      </w:r>
      <w:r w:rsidRPr="002436B2">
        <w:rPr>
          <w:rFonts w:cs="Arial"/>
          <w:sz w:val="23"/>
          <w:szCs w:val="23"/>
        </w:rPr>
        <w:t>promoted a</w:t>
      </w:r>
      <w:r w:rsidR="00A860BA" w:rsidRPr="002436B2">
        <w:rPr>
          <w:rFonts w:cs="Arial"/>
          <w:sz w:val="23"/>
          <w:szCs w:val="23"/>
        </w:rPr>
        <w:t>n African</w:t>
      </w:r>
      <w:r w:rsidRPr="002436B2">
        <w:rPr>
          <w:rFonts w:cs="Arial"/>
          <w:sz w:val="23"/>
          <w:szCs w:val="23"/>
        </w:rPr>
        <w:t xml:space="preserve"> platform for the development of </w:t>
      </w:r>
      <w:r w:rsidR="00A860BA" w:rsidRPr="002436B2">
        <w:rPr>
          <w:rFonts w:cs="Arial"/>
          <w:sz w:val="23"/>
          <w:szCs w:val="23"/>
        </w:rPr>
        <w:t>the C</w:t>
      </w:r>
      <w:r w:rsidRPr="002436B2">
        <w:rPr>
          <w:rFonts w:cs="Arial"/>
          <w:sz w:val="23"/>
          <w:szCs w:val="23"/>
        </w:rPr>
        <w:t>ontinental Environmental Bulletin</w:t>
      </w:r>
      <w:r w:rsidR="00A860BA" w:rsidRPr="002436B2">
        <w:rPr>
          <w:rFonts w:cs="Arial"/>
          <w:sz w:val="23"/>
          <w:szCs w:val="23"/>
        </w:rPr>
        <w:t>.</w:t>
      </w:r>
      <w:r w:rsidR="00D96DBC" w:rsidRPr="002436B2">
        <w:rPr>
          <w:rFonts w:cs="Arial"/>
          <w:sz w:val="23"/>
          <w:szCs w:val="23"/>
        </w:rPr>
        <w:t xml:space="preserve"> A Team of African Experts is in place and collaborates with other experts from Europe.</w:t>
      </w:r>
    </w:p>
    <w:p w:rsidR="00A860BA" w:rsidRPr="00A62C95" w:rsidRDefault="00A860BA" w:rsidP="00B5696B">
      <w:pPr>
        <w:jc w:val="both"/>
        <w:rPr>
          <w:rFonts w:cs="Arial"/>
          <w:sz w:val="23"/>
          <w:szCs w:val="23"/>
        </w:rPr>
      </w:pPr>
    </w:p>
    <w:p w:rsidR="00B5696B" w:rsidRPr="002436B2" w:rsidRDefault="0070700A" w:rsidP="002436B2">
      <w:pPr>
        <w:pStyle w:val="ListParagraph"/>
        <w:numPr>
          <w:ilvl w:val="0"/>
          <w:numId w:val="27"/>
        </w:numPr>
        <w:ind w:left="426" w:hanging="426"/>
        <w:jc w:val="both"/>
        <w:rPr>
          <w:rFonts w:cs="Arial"/>
          <w:sz w:val="23"/>
          <w:szCs w:val="23"/>
          <w:lang w:val="en-GB"/>
        </w:rPr>
      </w:pPr>
      <w:r w:rsidRPr="002436B2">
        <w:rPr>
          <w:rFonts w:cs="Arial"/>
          <w:sz w:val="23"/>
          <w:szCs w:val="23"/>
          <w:lang w:val="en-GB"/>
        </w:rPr>
        <w:t xml:space="preserve">A </w:t>
      </w:r>
      <w:r w:rsidR="00B5696B" w:rsidRPr="002436B2">
        <w:rPr>
          <w:rFonts w:cs="Arial"/>
          <w:sz w:val="23"/>
          <w:szCs w:val="23"/>
          <w:lang w:val="en-GB"/>
        </w:rPr>
        <w:t>multi</w:t>
      </w:r>
      <w:r w:rsidR="00B5696B" w:rsidRPr="002436B2">
        <w:rPr>
          <w:rFonts w:cs="Arial"/>
          <w:sz w:val="23"/>
          <w:szCs w:val="23"/>
        </w:rPr>
        <w:t xml:space="preserve">-disciplinary team of experts </w:t>
      </w:r>
      <w:r w:rsidR="00B5696B" w:rsidRPr="002436B2">
        <w:rPr>
          <w:rFonts w:cs="Arial"/>
          <w:sz w:val="23"/>
          <w:szCs w:val="23"/>
          <w:lang w:val="en-GB"/>
        </w:rPr>
        <w:t xml:space="preserve">from the five </w:t>
      </w:r>
      <w:r w:rsidR="00C304EB" w:rsidRPr="002436B2">
        <w:rPr>
          <w:rFonts w:cs="Arial"/>
          <w:sz w:val="23"/>
          <w:szCs w:val="23"/>
          <w:lang w:val="en-GB"/>
        </w:rPr>
        <w:t xml:space="preserve">African regions in collaboration with </w:t>
      </w:r>
      <w:r w:rsidR="00B5696B" w:rsidRPr="002436B2">
        <w:rPr>
          <w:rFonts w:cs="Arial"/>
          <w:sz w:val="23"/>
          <w:szCs w:val="23"/>
          <w:lang w:val="en-GB"/>
        </w:rPr>
        <w:t>the Joint Research Centre (JRC) of the European Commission provide</w:t>
      </w:r>
      <w:r w:rsidR="00C304EB" w:rsidRPr="002436B2">
        <w:rPr>
          <w:rFonts w:cs="Arial"/>
          <w:sz w:val="23"/>
          <w:szCs w:val="23"/>
          <w:lang w:val="en-GB"/>
        </w:rPr>
        <w:t>s</w:t>
      </w:r>
      <w:r w:rsidR="00B5696B" w:rsidRPr="002436B2">
        <w:rPr>
          <w:rFonts w:cs="Arial"/>
          <w:sz w:val="23"/>
          <w:szCs w:val="23"/>
          <w:lang w:val="en-GB"/>
        </w:rPr>
        <w:t xml:space="preserve"> unique overview</w:t>
      </w:r>
      <w:r w:rsidR="00C304EB" w:rsidRPr="002436B2">
        <w:rPr>
          <w:rFonts w:cs="Arial"/>
          <w:sz w:val="23"/>
          <w:szCs w:val="23"/>
          <w:lang w:val="en-GB"/>
        </w:rPr>
        <w:t>s</w:t>
      </w:r>
      <w:r w:rsidR="00B5696B" w:rsidRPr="002436B2">
        <w:rPr>
          <w:rFonts w:cs="Arial"/>
          <w:sz w:val="23"/>
          <w:szCs w:val="23"/>
          <w:lang w:val="en-GB"/>
        </w:rPr>
        <w:t xml:space="preserve"> of the </w:t>
      </w:r>
      <w:r w:rsidR="00C304EB" w:rsidRPr="002436B2">
        <w:rPr>
          <w:rFonts w:cs="Arial"/>
          <w:sz w:val="23"/>
          <w:szCs w:val="23"/>
          <w:lang w:val="en-GB"/>
        </w:rPr>
        <w:t xml:space="preserve">African continental </w:t>
      </w:r>
      <w:r w:rsidR="00B5696B" w:rsidRPr="002436B2">
        <w:rPr>
          <w:rFonts w:cs="Arial"/>
          <w:sz w:val="23"/>
          <w:szCs w:val="23"/>
          <w:lang w:val="en-GB"/>
        </w:rPr>
        <w:t xml:space="preserve">environmental situation </w:t>
      </w:r>
      <w:r w:rsidR="00C304EB" w:rsidRPr="002436B2">
        <w:rPr>
          <w:rFonts w:cs="Arial"/>
          <w:sz w:val="23"/>
          <w:szCs w:val="23"/>
          <w:lang w:val="en-GB"/>
        </w:rPr>
        <w:t>twice every year. F</w:t>
      </w:r>
      <w:r w:rsidR="00B5696B" w:rsidRPr="002436B2">
        <w:rPr>
          <w:rFonts w:cs="Arial"/>
          <w:sz w:val="23"/>
          <w:szCs w:val="23"/>
        </w:rPr>
        <w:t xml:space="preserve">ive bi-annual Continental Environmental Bulletins based on </w:t>
      </w:r>
      <w:r w:rsidR="00B5696B" w:rsidRPr="002436B2">
        <w:rPr>
          <w:rFonts w:cs="Arial"/>
          <w:sz w:val="23"/>
          <w:szCs w:val="23"/>
          <w:lang w:val="en-GB"/>
        </w:rPr>
        <w:t>analys</w:t>
      </w:r>
      <w:r w:rsidR="00C304EB" w:rsidRPr="002436B2">
        <w:rPr>
          <w:rFonts w:cs="Arial"/>
          <w:sz w:val="23"/>
          <w:szCs w:val="23"/>
          <w:lang w:val="en-GB"/>
        </w:rPr>
        <w:t>es</w:t>
      </w:r>
      <w:r w:rsidR="00B5696B" w:rsidRPr="002436B2">
        <w:rPr>
          <w:rFonts w:cs="Arial"/>
          <w:sz w:val="23"/>
          <w:szCs w:val="23"/>
          <w:lang w:val="en-GB"/>
        </w:rPr>
        <w:t xml:space="preserve"> of environmental indicators </w:t>
      </w:r>
      <w:r w:rsidR="00C304EB" w:rsidRPr="002436B2">
        <w:rPr>
          <w:rFonts w:cs="Arial"/>
          <w:sz w:val="23"/>
          <w:szCs w:val="23"/>
          <w:lang w:val="en-GB"/>
        </w:rPr>
        <w:t>have since been developed</w:t>
      </w:r>
      <w:r w:rsidR="00B5696B" w:rsidRPr="002436B2">
        <w:rPr>
          <w:rFonts w:cs="Arial"/>
          <w:sz w:val="23"/>
          <w:szCs w:val="23"/>
          <w:lang w:val="en-GB"/>
        </w:rPr>
        <w:t xml:space="preserve">. This highly improved evidence based monitoring by using observed information derived from EO, complemented </w:t>
      </w:r>
      <w:r w:rsidR="00C304EB" w:rsidRPr="002436B2">
        <w:rPr>
          <w:rFonts w:cs="Arial"/>
          <w:sz w:val="23"/>
          <w:szCs w:val="23"/>
          <w:lang w:val="en-GB"/>
        </w:rPr>
        <w:t>w</w:t>
      </w:r>
      <w:r w:rsidR="00B5696B" w:rsidRPr="002436B2">
        <w:rPr>
          <w:rFonts w:cs="Arial"/>
          <w:sz w:val="23"/>
          <w:szCs w:val="23"/>
          <w:lang w:val="en-GB"/>
        </w:rPr>
        <w:t xml:space="preserve">ith climate forecast information to give an outlook on the environmental situation at continental level. These continent-wide environmental information is made available to relevant institutions across Africa in English, French and Portuguese languages. </w:t>
      </w:r>
    </w:p>
    <w:p w:rsidR="00B5696B" w:rsidRPr="00A62C95" w:rsidRDefault="00B5696B" w:rsidP="00C809AC">
      <w:pPr>
        <w:jc w:val="both"/>
        <w:rPr>
          <w:rFonts w:cs="Arial"/>
          <w:b/>
          <w:sz w:val="23"/>
          <w:szCs w:val="23"/>
        </w:rPr>
      </w:pPr>
    </w:p>
    <w:p w:rsidR="006F4E00" w:rsidRPr="00A62C95" w:rsidRDefault="006F4E00" w:rsidP="006F4E00">
      <w:pPr>
        <w:ind w:left="720" w:hanging="720"/>
        <w:jc w:val="both"/>
        <w:rPr>
          <w:rFonts w:cs="Arial"/>
          <w:b/>
          <w:bCs w:val="0"/>
          <w:color w:val="000000"/>
          <w:sz w:val="23"/>
          <w:szCs w:val="23"/>
        </w:rPr>
      </w:pPr>
      <w:r w:rsidRPr="00A62C95">
        <w:rPr>
          <w:rFonts w:cs="Arial"/>
          <w:b/>
          <w:bCs w:val="0"/>
          <w:color w:val="000000"/>
          <w:sz w:val="23"/>
          <w:szCs w:val="23"/>
        </w:rPr>
        <w:t>R</w:t>
      </w:r>
      <w:r w:rsidR="00915D7B" w:rsidRPr="00A62C95">
        <w:rPr>
          <w:rFonts w:cs="Arial"/>
          <w:b/>
          <w:bCs w:val="0"/>
          <w:color w:val="000000"/>
          <w:sz w:val="23"/>
          <w:szCs w:val="23"/>
        </w:rPr>
        <w:t xml:space="preserve">esult </w:t>
      </w:r>
      <w:r w:rsidRPr="00A62C95">
        <w:rPr>
          <w:rFonts w:cs="Arial"/>
          <w:b/>
          <w:bCs w:val="0"/>
          <w:color w:val="000000"/>
          <w:sz w:val="23"/>
          <w:szCs w:val="23"/>
        </w:rPr>
        <w:t>A</w:t>
      </w:r>
      <w:r w:rsidR="00915D7B" w:rsidRPr="00A62C95">
        <w:rPr>
          <w:rFonts w:cs="Arial"/>
          <w:b/>
          <w:bCs w:val="0"/>
          <w:color w:val="000000"/>
          <w:sz w:val="23"/>
          <w:szCs w:val="23"/>
        </w:rPr>
        <w:t>rea</w:t>
      </w:r>
      <w:r w:rsidRPr="00A62C95">
        <w:rPr>
          <w:rFonts w:cs="Arial"/>
          <w:b/>
          <w:bCs w:val="0"/>
          <w:color w:val="000000"/>
          <w:sz w:val="23"/>
          <w:szCs w:val="23"/>
        </w:rPr>
        <w:t xml:space="preserve"> 4: </w:t>
      </w:r>
      <w:r w:rsidRPr="00A62C95">
        <w:rPr>
          <w:rFonts w:cs="Arial"/>
          <w:b/>
          <w:bCs w:val="0"/>
          <w:color w:val="000000"/>
          <w:sz w:val="23"/>
          <w:szCs w:val="23"/>
        </w:rPr>
        <w:tab/>
        <w:t xml:space="preserve">Strengthened political and policy development </w:t>
      </w:r>
      <w:r w:rsidR="003F28D8" w:rsidRPr="00A62C95">
        <w:rPr>
          <w:rFonts w:cs="Arial"/>
          <w:b/>
          <w:bCs w:val="0"/>
          <w:color w:val="000000"/>
          <w:sz w:val="23"/>
          <w:szCs w:val="23"/>
        </w:rPr>
        <w:t>frameworks</w:t>
      </w:r>
    </w:p>
    <w:p w:rsidR="008D4F7C" w:rsidRPr="002436B2" w:rsidRDefault="006F4E00" w:rsidP="002436B2">
      <w:pPr>
        <w:pStyle w:val="ListParagraph"/>
        <w:numPr>
          <w:ilvl w:val="0"/>
          <w:numId w:val="27"/>
        </w:numPr>
        <w:ind w:left="426" w:hanging="426"/>
        <w:jc w:val="both"/>
        <w:rPr>
          <w:rFonts w:cs="Arial"/>
          <w:sz w:val="23"/>
          <w:szCs w:val="23"/>
        </w:rPr>
      </w:pPr>
      <w:r w:rsidRPr="002436B2">
        <w:rPr>
          <w:rFonts w:cs="Arial"/>
          <w:sz w:val="23"/>
          <w:szCs w:val="23"/>
        </w:rPr>
        <w:t xml:space="preserve">The ultimate goal of MESA is reaching out </w:t>
      </w:r>
      <w:r w:rsidR="008D4F7C" w:rsidRPr="002436B2">
        <w:rPr>
          <w:rFonts w:cs="Arial"/>
          <w:sz w:val="23"/>
          <w:szCs w:val="23"/>
        </w:rPr>
        <w:t xml:space="preserve">to </w:t>
      </w:r>
      <w:r w:rsidRPr="002436B2">
        <w:rPr>
          <w:rFonts w:cs="Arial"/>
          <w:sz w:val="23"/>
          <w:szCs w:val="23"/>
        </w:rPr>
        <w:t xml:space="preserve">decision makers and development </w:t>
      </w:r>
      <w:r w:rsidR="008D4F7C" w:rsidRPr="002436B2">
        <w:rPr>
          <w:rFonts w:cs="Arial"/>
          <w:sz w:val="23"/>
          <w:szCs w:val="23"/>
        </w:rPr>
        <w:t xml:space="preserve">planners </w:t>
      </w:r>
      <w:r w:rsidRPr="002436B2">
        <w:rPr>
          <w:rFonts w:cs="Arial"/>
          <w:sz w:val="23"/>
          <w:szCs w:val="23"/>
        </w:rPr>
        <w:t>so that MESA operational information services are used for better environmental policies, decision structures and management interventions.</w:t>
      </w:r>
    </w:p>
    <w:p w:rsidR="008D4F7C" w:rsidRPr="00A62C95" w:rsidRDefault="008D4F7C" w:rsidP="006F4E00">
      <w:pPr>
        <w:jc w:val="both"/>
        <w:rPr>
          <w:rFonts w:cs="Arial"/>
          <w:sz w:val="23"/>
          <w:szCs w:val="23"/>
        </w:rPr>
      </w:pPr>
    </w:p>
    <w:p w:rsidR="00512434" w:rsidRPr="002436B2" w:rsidRDefault="008D4F7C" w:rsidP="002436B2">
      <w:pPr>
        <w:pStyle w:val="ListParagraph"/>
        <w:numPr>
          <w:ilvl w:val="0"/>
          <w:numId w:val="27"/>
        </w:numPr>
        <w:ind w:left="426" w:hanging="426"/>
        <w:jc w:val="both"/>
        <w:rPr>
          <w:rFonts w:cs="Arial"/>
          <w:sz w:val="23"/>
          <w:szCs w:val="23"/>
        </w:rPr>
      </w:pPr>
      <w:r w:rsidRPr="002436B2">
        <w:rPr>
          <w:rFonts w:cs="Arial"/>
          <w:sz w:val="23"/>
          <w:szCs w:val="23"/>
        </w:rPr>
        <w:t>Accordingly,</w:t>
      </w:r>
      <w:r w:rsidR="00512434" w:rsidRPr="002436B2">
        <w:rPr>
          <w:rFonts w:cs="Arial"/>
          <w:sz w:val="23"/>
          <w:szCs w:val="23"/>
        </w:rPr>
        <w:t xml:space="preserve"> </w:t>
      </w:r>
      <w:r w:rsidR="006F4E00" w:rsidRPr="002436B2">
        <w:rPr>
          <w:rFonts w:cs="Arial"/>
          <w:sz w:val="23"/>
          <w:szCs w:val="23"/>
        </w:rPr>
        <w:t>MESA organiz</w:t>
      </w:r>
      <w:r w:rsidR="00512434" w:rsidRPr="002436B2">
        <w:rPr>
          <w:rFonts w:cs="Arial"/>
          <w:sz w:val="23"/>
          <w:szCs w:val="23"/>
        </w:rPr>
        <w:t xml:space="preserve">ed </w:t>
      </w:r>
      <w:r w:rsidR="006F4E00" w:rsidRPr="002436B2">
        <w:rPr>
          <w:rFonts w:cs="Arial"/>
          <w:sz w:val="23"/>
          <w:szCs w:val="23"/>
        </w:rPr>
        <w:t xml:space="preserve">policy dialogue days </w:t>
      </w:r>
      <w:r w:rsidR="00512434" w:rsidRPr="002436B2">
        <w:rPr>
          <w:rFonts w:cs="Arial"/>
          <w:sz w:val="23"/>
          <w:szCs w:val="23"/>
        </w:rPr>
        <w:t xml:space="preserve">and fora </w:t>
      </w:r>
      <w:r w:rsidR="006F4E00" w:rsidRPr="002436B2">
        <w:rPr>
          <w:rFonts w:cs="Arial"/>
          <w:sz w:val="23"/>
          <w:szCs w:val="23"/>
        </w:rPr>
        <w:t>at country level with the aim of popularizing MESA products and services to policy and decision makers, and demonstrate how these products and services can be used for decision making.</w:t>
      </w:r>
    </w:p>
    <w:p w:rsidR="00512434" w:rsidRPr="00A62C95" w:rsidRDefault="00512434" w:rsidP="006F4E00">
      <w:pPr>
        <w:jc w:val="both"/>
        <w:rPr>
          <w:rFonts w:cs="Arial"/>
          <w:sz w:val="23"/>
          <w:szCs w:val="23"/>
        </w:rPr>
      </w:pPr>
    </w:p>
    <w:p w:rsidR="00512434" w:rsidRPr="002436B2" w:rsidRDefault="00512434" w:rsidP="002436B2">
      <w:pPr>
        <w:pStyle w:val="ListParagraph"/>
        <w:numPr>
          <w:ilvl w:val="0"/>
          <w:numId w:val="27"/>
        </w:numPr>
        <w:ind w:left="426" w:hanging="426"/>
        <w:jc w:val="both"/>
        <w:rPr>
          <w:rFonts w:cs="Arial"/>
          <w:sz w:val="23"/>
          <w:szCs w:val="23"/>
        </w:rPr>
      </w:pPr>
      <w:r w:rsidRPr="002436B2">
        <w:rPr>
          <w:rFonts w:cs="Arial"/>
          <w:sz w:val="23"/>
          <w:szCs w:val="23"/>
        </w:rPr>
        <w:t xml:space="preserve">Continental </w:t>
      </w:r>
      <w:r w:rsidR="006F4E00" w:rsidRPr="002436B2">
        <w:rPr>
          <w:rFonts w:cs="Arial"/>
          <w:sz w:val="23"/>
          <w:szCs w:val="23"/>
        </w:rPr>
        <w:t xml:space="preserve">policy dialogue workshops </w:t>
      </w:r>
      <w:r w:rsidRPr="002436B2">
        <w:rPr>
          <w:rFonts w:cs="Arial"/>
          <w:sz w:val="23"/>
          <w:szCs w:val="23"/>
        </w:rPr>
        <w:t xml:space="preserve">were organised </w:t>
      </w:r>
      <w:r w:rsidR="006F4E00" w:rsidRPr="002436B2">
        <w:rPr>
          <w:rFonts w:cs="Arial"/>
          <w:sz w:val="23"/>
          <w:szCs w:val="23"/>
        </w:rPr>
        <w:t xml:space="preserve">with the aim of introducing products and services offered by MESA to </w:t>
      </w:r>
      <w:r w:rsidRPr="002436B2">
        <w:rPr>
          <w:rFonts w:cs="Arial"/>
          <w:sz w:val="23"/>
          <w:szCs w:val="23"/>
        </w:rPr>
        <w:t xml:space="preserve">decision makers (Directors, Permanent </w:t>
      </w:r>
      <w:r w:rsidRPr="002436B2">
        <w:rPr>
          <w:rFonts w:cs="Arial"/>
          <w:sz w:val="23"/>
          <w:szCs w:val="23"/>
        </w:rPr>
        <w:lastRenderedPageBreak/>
        <w:t xml:space="preserve">Secretaries, etc.) and demonstrating to them how EO services can be used in decision making. The workshops also acted as a means of </w:t>
      </w:r>
      <w:r w:rsidR="006F4E00" w:rsidRPr="002436B2">
        <w:rPr>
          <w:rFonts w:cs="Arial"/>
          <w:sz w:val="23"/>
          <w:szCs w:val="23"/>
        </w:rPr>
        <w:t>get</w:t>
      </w:r>
      <w:r w:rsidRPr="002436B2">
        <w:rPr>
          <w:rFonts w:cs="Arial"/>
          <w:sz w:val="23"/>
          <w:szCs w:val="23"/>
        </w:rPr>
        <w:t>ting</w:t>
      </w:r>
      <w:r w:rsidR="006F4E00" w:rsidRPr="002436B2">
        <w:rPr>
          <w:rFonts w:cs="Arial"/>
          <w:sz w:val="23"/>
          <w:szCs w:val="23"/>
        </w:rPr>
        <w:t xml:space="preserve"> feedback on the use of MESA products and services</w:t>
      </w:r>
      <w:r w:rsidRPr="002436B2">
        <w:rPr>
          <w:rFonts w:cs="Arial"/>
          <w:sz w:val="23"/>
          <w:szCs w:val="23"/>
        </w:rPr>
        <w:t>, how they can be improved, etc.</w:t>
      </w:r>
    </w:p>
    <w:p w:rsidR="00512434" w:rsidRPr="00A62C95" w:rsidRDefault="00512434" w:rsidP="006F4E00">
      <w:pPr>
        <w:jc w:val="both"/>
        <w:rPr>
          <w:rFonts w:cs="Arial"/>
          <w:sz w:val="23"/>
          <w:szCs w:val="23"/>
        </w:rPr>
      </w:pPr>
    </w:p>
    <w:p w:rsidR="00F618B4" w:rsidRPr="002436B2" w:rsidRDefault="00512434" w:rsidP="002436B2">
      <w:pPr>
        <w:pStyle w:val="ListParagraph"/>
        <w:numPr>
          <w:ilvl w:val="0"/>
          <w:numId w:val="27"/>
        </w:numPr>
        <w:ind w:left="426" w:hanging="426"/>
        <w:jc w:val="both"/>
        <w:rPr>
          <w:rFonts w:cs="Arial"/>
          <w:sz w:val="23"/>
          <w:szCs w:val="23"/>
        </w:rPr>
      </w:pPr>
      <w:r w:rsidRPr="002436B2">
        <w:rPr>
          <w:rFonts w:cs="Arial"/>
          <w:sz w:val="23"/>
          <w:szCs w:val="23"/>
        </w:rPr>
        <w:t xml:space="preserve">Over </w:t>
      </w:r>
      <w:r w:rsidR="006F4E00" w:rsidRPr="002436B2">
        <w:rPr>
          <w:rFonts w:cs="Arial"/>
          <w:sz w:val="23"/>
          <w:szCs w:val="23"/>
        </w:rPr>
        <w:t>100 policy and decision makers</w:t>
      </w:r>
      <w:r w:rsidRPr="002436B2">
        <w:rPr>
          <w:rFonts w:cs="Arial"/>
          <w:sz w:val="23"/>
          <w:szCs w:val="23"/>
        </w:rPr>
        <w:t xml:space="preserve"> participated in the</w:t>
      </w:r>
      <w:r w:rsidR="006F4E00" w:rsidRPr="002436B2">
        <w:rPr>
          <w:rFonts w:cs="Arial"/>
          <w:sz w:val="23"/>
          <w:szCs w:val="23"/>
        </w:rPr>
        <w:t xml:space="preserve"> policy dialogue workshops</w:t>
      </w:r>
      <w:r w:rsidRPr="002436B2">
        <w:rPr>
          <w:rFonts w:cs="Arial"/>
          <w:sz w:val="23"/>
          <w:szCs w:val="23"/>
        </w:rPr>
        <w:t xml:space="preserve"> thereby creating huge </w:t>
      </w:r>
      <w:r w:rsidR="006F4E00" w:rsidRPr="002436B2">
        <w:rPr>
          <w:rFonts w:cs="Arial"/>
          <w:sz w:val="23"/>
          <w:szCs w:val="23"/>
        </w:rPr>
        <w:t xml:space="preserve">awareness on use of EO </w:t>
      </w:r>
      <w:r w:rsidRPr="002436B2">
        <w:rPr>
          <w:rFonts w:cs="Arial"/>
          <w:sz w:val="23"/>
          <w:szCs w:val="23"/>
        </w:rPr>
        <w:t>in policy and decision making.</w:t>
      </w:r>
    </w:p>
    <w:p w:rsidR="00F618B4" w:rsidRPr="00A62C95" w:rsidRDefault="00F618B4" w:rsidP="006F4E00">
      <w:pPr>
        <w:jc w:val="both"/>
        <w:rPr>
          <w:rFonts w:cs="Arial"/>
          <w:sz w:val="23"/>
          <w:szCs w:val="23"/>
        </w:rPr>
      </w:pPr>
    </w:p>
    <w:p w:rsidR="00F618B4" w:rsidRPr="002436B2" w:rsidRDefault="00F618B4" w:rsidP="002436B2">
      <w:pPr>
        <w:pStyle w:val="ListParagraph"/>
        <w:numPr>
          <w:ilvl w:val="0"/>
          <w:numId w:val="27"/>
        </w:numPr>
        <w:ind w:left="426" w:hanging="426"/>
        <w:jc w:val="both"/>
        <w:rPr>
          <w:rFonts w:cs="Arial"/>
          <w:sz w:val="23"/>
          <w:szCs w:val="23"/>
        </w:rPr>
      </w:pPr>
      <w:r w:rsidRPr="002436B2">
        <w:rPr>
          <w:rFonts w:cs="Arial"/>
          <w:sz w:val="23"/>
          <w:szCs w:val="23"/>
        </w:rPr>
        <w:t xml:space="preserve">Two continental fora, drawing together policy and decision makers, academia, local community users, the media, and other, were organised to provide a platform for sharing information between service providers (technical institutions) and users (policy and decision makers, development planners, and local community users). </w:t>
      </w:r>
    </w:p>
    <w:p w:rsidR="00512434" w:rsidRPr="00A62C95" w:rsidRDefault="00512434" w:rsidP="006F4E00">
      <w:pPr>
        <w:jc w:val="both"/>
        <w:rPr>
          <w:rFonts w:cs="Arial"/>
          <w:sz w:val="23"/>
          <w:szCs w:val="23"/>
        </w:rPr>
      </w:pPr>
    </w:p>
    <w:p w:rsidR="004F11AE" w:rsidRPr="002436B2" w:rsidRDefault="004F11AE" w:rsidP="002436B2">
      <w:pPr>
        <w:pStyle w:val="ListParagraph"/>
        <w:numPr>
          <w:ilvl w:val="0"/>
          <w:numId w:val="27"/>
        </w:numPr>
        <w:ind w:left="426" w:hanging="426"/>
        <w:jc w:val="both"/>
        <w:rPr>
          <w:rFonts w:cs="Arial"/>
          <w:sz w:val="23"/>
          <w:szCs w:val="23"/>
        </w:rPr>
      </w:pPr>
      <w:r w:rsidRPr="002436B2">
        <w:rPr>
          <w:rFonts w:cs="Arial"/>
          <w:sz w:val="23"/>
          <w:szCs w:val="23"/>
        </w:rPr>
        <w:t>Some regions such as the Intergovernmental Authority on Development (IGAD) have reviewed their policy papers on the integration of EO in their regional development planning.</w:t>
      </w:r>
    </w:p>
    <w:p w:rsidR="00F618B4" w:rsidRPr="00A62C95" w:rsidRDefault="00F618B4" w:rsidP="00C809AC">
      <w:pPr>
        <w:jc w:val="both"/>
        <w:rPr>
          <w:rFonts w:cs="Arial"/>
          <w:sz w:val="23"/>
          <w:szCs w:val="23"/>
        </w:rPr>
      </w:pPr>
    </w:p>
    <w:p w:rsidR="00FE76A1" w:rsidRPr="002436B2" w:rsidRDefault="006F4E00" w:rsidP="002436B2">
      <w:pPr>
        <w:pStyle w:val="ListParagraph"/>
        <w:numPr>
          <w:ilvl w:val="0"/>
          <w:numId w:val="27"/>
        </w:numPr>
        <w:ind w:left="426" w:hanging="426"/>
        <w:jc w:val="both"/>
        <w:rPr>
          <w:rFonts w:cs="Arial"/>
          <w:sz w:val="23"/>
          <w:szCs w:val="23"/>
        </w:rPr>
      </w:pPr>
      <w:r w:rsidRPr="002436B2">
        <w:rPr>
          <w:rFonts w:cs="Arial"/>
          <w:sz w:val="23"/>
          <w:szCs w:val="23"/>
        </w:rPr>
        <w:t>Apart from this, MESA has developed two environmental framework documents with the aim of strengthening political and policy development frameworks in Africa. These two key documents are expected to serve as a reference documents to help African stakeholders to actively participate in global environmental governance in initiatives concerning Earth Observation for environment and security.</w:t>
      </w:r>
    </w:p>
    <w:p w:rsidR="00393709" w:rsidRPr="00A62C95" w:rsidRDefault="00393709" w:rsidP="00C809AC">
      <w:pPr>
        <w:jc w:val="both"/>
        <w:rPr>
          <w:rFonts w:cs="Arial"/>
          <w:sz w:val="23"/>
          <w:szCs w:val="23"/>
        </w:rPr>
      </w:pPr>
    </w:p>
    <w:p w:rsidR="00393709" w:rsidRPr="00A62C95" w:rsidRDefault="00393709" w:rsidP="00393709">
      <w:pPr>
        <w:jc w:val="both"/>
        <w:rPr>
          <w:rFonts w:cs="Arial"/>
          <w:b/>
          <w:bCs w:val="0"/>
          <w:color w:val="000000"/>
          <w:sz w:val="23"/>
          <w:szCs w:val="23"/>
        </w:rPr>
      </w:pPr>
      <w:r w:rsidRPr="00A62C95">
        <w:rPr>
          <w:rFonts w:cs="Arial"/>
          <w:b/>
          <w:color w:val="000000"/>
          <w:sz w:val="23"/>
          <w:szCs w:val="23"/>
        </w:rPr>
        <w:t xml:space="preserve">Result Area 5: Capacity enhancement for </w:t>
      </w:r>
      <w:r w:rsidRPr="00A62C95">
        <w:rPr>
          <w:rFonts w:cs="Arial"/>
          <w:b/>
          <w:bCs w:val="0"/>
          <w:color w:val="000000"/>
          <w:sz w:val="23"/>
          <w:szCs w:val="23"/>
        </w:rPr>
        <w:t>sus</w:t>
      </w:r>
      <w:r w:rsidR="00915D7B" w:rsidRPr="00A62C95">
        <w:rPr>
          <w:rFonts w:cs="Arial"/>
          <w:b/>
          <w:bCs w:val="0"/>
          <w:color w:val="000000"/>
          <w:sz w:val="23"/>
          <w:szCs w:val="23"/>
        </w:rPr>
        <w:t>tainable and long-term benefits</w:t>
      </w:r>
    </w:p>
    <w:p w:rsidR="00BB1C39" w:rsidRPr="002436B2" w:rsidRDefault="00915D7B" w:rsidP="002436B2">
      <w:pPr>
        <w:pStyle w:val="ListParagraph"/>
        <w:numPr>
          <w:ilvl w:val="0"/>
          <w:numId w:val="27"/>
        </w:numPr>
        <w:ind w:left="426" w:hanging="426"/>
        <w:jc w:val="both"/>
        <w:rPr>
          <w:rFonts w:cs="Arial"/>
          <w:sz w:val="23"/>
          <w:szCs w:val="23"/>
        </w:rPr>
      </w:pPr>
      <w:r w:rsidRPr="002436B2">
        <w:rPr>
          <w:rFonts w:cs="Arial"/>
          <w:sz w:val="23"/>
          <w:szCs w:val="23"/>
        </w:rPr>
        <w:t xml:space="preserve">The focus under this result area was on (1) conducting a needs assessment to inform areas where training is required; (2) developing relevant courses </w:t>
      </w:r>
      <w:r w:rsidR="00BB1C39" w:rsidRPr="002436B2">
        <w:rPr>
          <w:rFonts w:cs="Arial"/>
          <w:sz w:val="23"/>
          <w:szCs w:val="23"/>
        </w:rPr>
        <w:t xml:space="preserve">to address the needs; (3) delivering training; and (4) ensuring </w:t>
      </w:r>
      <w:r w:rsidR="008F42B6" w:rsidRPr="002436B2">
        <w:rPr>
          <w:rFonts w:cs="Arial"/>
          <w:sz w:val="23"/>
          <w:szCs w:val="23"/>
        </w:rPr>
        <w:t xml:space="preserve">continued access to </w:t>
      </w:r>
      <w:r w:rsidR="00BB1C39" w:rsidRPr="002436B2">
        <w:rPr>
          <w:rFonts w:cs="Arial"/>
          <w:sz w:val="23"/>
          <w:szCs w:val="23"/>
        </w:rPr>
        <w:t xml:space="preserve">training </w:t>
      </w:r>
      <w:r w:rsidR="008F42B6" w:rsidRPr="002436B2">
        <w:rPr>
          <w:rFonts w:cs="Arial"/>
          <w:sz w:val="23"/>
          <w:szCs w:val="23"/>
        </w:rPr>
        <w:t xml:space="preserve">and training </w:t>
      </w:r>
      <w:r w:rsidR="00BB1C39" w:rsidRPr="002436B2">
        <w:rPr>
          <w:rFonts w:cs="Arial"/>
          <w:sz w:val="23"/>
          <w:szCs w:val="23"/>
        </w:rPr>
        <w:t>materials.</w:t>
      </w:r>
    </w:p>
    <w:p w:rsidR="00866E3D" w:rsidRPr="00A62C95" w:rsidRDefault="00866E3D" w:rsidP="00323C7B">
      <w:pPr>
        <w:jc w:val="both"/>
        <w:rPr>
          <w:rFonts w:cs="Arial"/>
          <w:sz w:val="23"/>
          <w:szCs w:val="23"/>
        </w:rPr>
      </w:pPr>
    </w:p>
    <w:p w:rsidR="00866E3D" w:rsidRPr="002436B2" w:rsidRDefault="00866E3D" w:rsidP="002436B2">
      <w:pPr>
        <w:pStyle w:val="ListParagraph"/>
        <w:numPr>
          <w:ilvl w:val="0"/>
          <w:numId w:val="27"/>
        </w:numPr>
        <w:ind w:left="426" w:hanging="426"/>
        <w:jc w:val="both"/>
        <w:rPr>
          <w:rFonts w:cs="Arial"/>
          <w:sz w:val="23"/>
          <w:szCs w:val="23"/>
        </w:rPr>
      </w:pPr>
      <w:r w:rsidRPr="002436B2">
        <w:rPr>
          <w:rFonts w:cs="Arial"/>
          <w:sz w:val="23"/>
          <w:szCs w:val="23"/>
        </w:rPr>
        <w:t>Based on the training needs analysis, 54 course materials have been designed and developed.</w:t>
      </w:r>
    </w:p>
    <w:p w:rsidR="00BB1C39" w:rsidRPr="00A62C95" w:rsidRDefault="00BB1C39" w:rsidP="00323C7B">
      <w:pPr>
        <w:jc w:val="both"/>
        <w:rPr>
          <w:rFonts w:cs="Arial"/>
          <w:sz w:val="23"/>
          <w:szCs w:val="23"/>
        </w:rPr>
      </w:pPr>
    </w:p>
    <w:p w:rsidR="00A92BC0" w:rsidRPr="002436B2" w:rsidRDefault="00A92BC0" w:rsidP="002436B2">
      <w:pPr>
        <w:pStyle w:val="ListParagraph"/>
        <w:numPr>
          <w:ilvl w:val="0"/>
          <w:numId w:val="27"/>
        </w:numPr>
        <w:ind w:left="567" w:hanging="567"/>
        <w:jc w:val="both"/>
        <w:rPr>
          <w:rFonts w:cs="Arial"/>
          <w:sz w:val="23"/>
          <w:szCs w:val="23"/>
        </w:rPr>
      </w:pPr>
      <w:r w:rsidRPr="002436B2">
        <w:rPr>
          <w:rFonts w:cs="Arial"/>
          <w:sz w:val="23"/>
          <w:szCs w:val="23"/>
        </w:rPr>
        <w:t>The MESA project collaborated with African universities and regional training centers in the design of courses as well as training delivery.</w:t>
      </w:r>
    </w:p>
    <w:p w:rsidR="00A92BC0" w:rsidRPr="00A62C95" w:rsidRDefault="00A92BC0" w:rsidP="00323C7B">
      <w:pPr>
        <w:jc w:val="both"/>
        <w:rPr>
          <w:rFonts w:cs="Arial"/>
          <w:sz w:val="23"/>
          <w:szCs w:val="23"/>
        </w:rPr>
      </w:pPr>
    </w:p>
    <w:p w:rsidR="00866E3D" w:rsidRPr="002436B2" w:rsidRDefault="00866E3D" w:rsidP="002436B2">
      <w:pPr>
        <w:pStyle w:val="ListParagraph"/>
        <w:numPr>
          <w:ilvl w:val="0"/>
          <w:numId w:val="27"/>
        </w:numPr>
        <w:ind w:left="426" w:hanging="426"/>
        <w:jc w:val="both"/>
        <w:rPr>
          <w:rFonts w:cs="Arial"/>
          <w:sz w:val="23"/>
          <w:szCs w:val="23"/>
        </w:rPr>
      </w:pPr>
      <w:r w:rsidRPr="002436B2">
        <w:rPr>
          <w:rFonts w:cs="Arial"/>
          <w:sz w:val="23"/>
          <w:szCs w:val="23"/>
        </w:rPr>
        <w:t>A</w:t>
      </w:r>
      <w:r w:rsidR="009745B3" w:rsidRPr="002436B2">
        <w:rPr>
          <w:rFonts w:cs="Arial"/>
          <w:sz w:val="23"/>
          <w:szCs w:val="23"/>
        </w:rPr>
        <w:t xml:space="preserve"> total of 1826 experts from the 49 </w:t>
      </w:r>
      <w:r w:rsidR="00A62C95" w:rsidRPr="002436B2">
        <w:rPr>
          <w:rFonts w:cs="Arial"/>
          <w:sz w:val="23"/>
          <w:szCs w:val="23"/>
        </w:rPr>
        <w:t xml:space="preserve">Member States </w:t>
      </w:r>
      <w:r w:rsidRPr="002436B2">
        <w:rPr>
          <w:rFonts w:cs="Arial"/>
          <w:sz w:val="23"/>
          <w:szCs w:val="23"/>
        </w:rPr>
        <w:t>have been trained through both onsite (906 trainees) and distance (920 trainees) training modes.</w:t>
      </w:r>
    </w:p>
    <w:p w:rsidR="00866E3D" w:rsidRPr="00A62C95" w:rsidRDefault="00866E3D" w:rsidP="00323C7B">
      <w:pPr>
        <w:jc w:val="both"/>
        <w:rPr>
          <w:rFonts w:cs="Arial"/>
          <w:sz w:val="23"/>
          <w:szCs w:val="23"/>
        </w:rPr>
      </w:pPr>
    </w:p>
    <w:p w:rsidR="00A92BC0" w:rsidRPr="002436B2" w:rsidRDefault="00A92BC0" w:rsidP="002436B2">
      <w:pPr>
        <w:pStyle w:val="ListParagraph"/>
        <w:numPr>
          <w:ilvl w:val="0"/>
          <w:numId w:val="27"/>
        </w:numPr>
        <w:ind w:left="426" w:hanging="426"/>
        <w:jc w:val="both"/>
        <w:rPr>
          <w:rFonts w:cs="Arial"/>
          <w:sz w:val="23"/>
          <w:szCs w:val="23"/>
        </w:rPr>
      </w:pPr>
      <w:r w:rsidRPr="002436B2">
        <w:rPr>
          <w:rFonts w:cs="Arial"/>
          <w:sz w:val="23"/>
          <w:szCs w:val="23"/>
        </w:rPr>
        <w:t>131 experts drawn from 40 African institutions have been trained as Trainers</w:t>
      </w:r>
      <w:r w:rsidR="009745B3" w:rsidRPr="002436B2">
        <w:rPr>
          <w:rFonts w:cs="Arial"/>
          <w:sz w:val="23"/>
          <w:szCs w:val="23"/>
        </w:rPr>
        <w:t>.</w:t>
      </w:r>
    </w:p>
    <w:p w:rsidR="00A92BC0" w:rsidRPr="00A62C95" w:rsidRDefault="00A92BC0" w:rsidP="00323C7B">
      <w:pPr>
        <w:jc w:val="both"/>
        <w:rPr>
          <w:rFonts w:cs="Arial"/>
          <w:sz w:val="23"/>
          <w:szCs w:val="23"/>
        </w:rPr>
      </w:pPr>
    </w:p>
    <w:p w:rsidR="0033034A" w:rsidRPr="002436B2" w:rsidRDefault="009745B3" w:rsidP="002436B2">
      <w:pPr>
        <w:pStyle w:val="ListParagraph"/>
        <w:numPr>
          <w:ilvl w:val="0"/>
          <w:numId w:val="27"/>
        </w:numPr>
        <w:ind w:left="426" w:hanging="426"/>
        <w:jc w:val="both"/>
        <w:rPr>
          <w:rFonts w:cs="Arial"/>
          <w:sz w:val="23"/>
          <w:szCs w:val="23"/>
        </w:rPr>
      </w:pPr>
      <w:r w:rsidRPr="002436B2">
        <w:rPr>
          <w:rFonts w:cs="Arial"/>
          <w:sz w:val="23"/>
          <w:szCs w:val="23"/>
        </w:rPr>
        <w:t xml:space="preserve">The web-based MESA Learning Management System (LMS) </w:t>
      </w:r>
      <w:r w:rsidR="00A92BC0" w:rsidRPr="002436B2">
        <w:rPr>
          <w:rFonts w:cs="Arial"/>
          <w:sz w:val="23"/>
          <w:szCs w:val="23"/>
        </w:rPr>
        <w:t xml:space="preserve">has been developed and </w:t>
      </w:r>
      <w:r w:rsidR="0033034A" w:rsidRPr="002436B2">
        <w:rPr>
          <w:rFonts w:cs="Arial"/>
          <w:sz w:val="23"/>
          <w:szCs w:val="23"/>
        </w:rPr>
        <w:t xml:space="preserve">offers </w:t>
      </w:r>
      <w:r w:rsidRPr="002436B2">
        <w:rPr>
          <w:rFonts w:cs="Arial"/>
          <w:sz w:val="23"/>
          <w:szCs w:val="23"/>
        </w:rPr>
        <w:t>a large volume of training resources that c</w:t>
      </w:r>
      <w:r w:rsidR="0033034A" w:rsidRPr="002436B2">
        <w:rPr>
          <w:rFonts w:cs="Arial"/>
          <w:sz w:val="23"/>
          <w:szCs w:val="23"/>
        </w:rPr>
        <w:t xml:space="preserve">an </w:t>
      </w:r>
      <w:r w:rsidRPr="002436B2">
        <w:rPr>
          <w:rFonts w:cs="Arial"/>
          <w:sz w:val="23"/>
          <w:szCs w:val="23"/>
        </w:rPr>
        <w:t xml:space="preserve">used by African </w:t>
      </w:r>
      <w:r w:rsidR="0033034A" w:rsidRPr="002436B2">
        <w:rPr>
          <w:rFonts w:cs="Arial"/>
          <w:sz w:val="23"/>
          <w:szCs w:val="23"/>
        </w:rPr>
        <w:t xml:space="preserve">training </w:t>
      </w:r>
      <w:r w:rsidRPr="002436B2">
        <w:rPr>
          <w:rFonts w:cs="Arial"/>
          <w:sz w:val="23"/>
          <w:szCs w:val="23"/>
        </w:rPr>
        <w:t xml:space="preserve">institutions </w:t>
      </w:r>
      <w:r w:rsidR="0033034A" w:rsidRPr="002436B2">
        <w:rPr>
          <w:rFonts w:cs="Arial"/>
          <w:sz w:val="23"/>
          <w:szCs w:val="23"/>
        </w:rPr>
        <w:t xml:space="preserve">and accessed by African experts from wherever they are </w:t>
      </w:r>
      <w:r w:rsidRPr="002436B2">
        <w:rPr>
          <w:rFonts w:cs="Arial"/>
          <w:sz w:val="23"/>
          <w:szCs w:val="23"/>
        </w:rPr>
        <w:t>even beyond the lifetime of the</w:t>
      </w:r>
      <w:r w:rsidR="0033034A" w:rsidRPr="002436B2">
        <w:rPr>
          <w:rFonts w:cs="Arial"/>
          <w:sz w:val="23"/>
          <w:szCs w:val="23"/>
        </w:rPr>
        <w:t xml:space="preserve"> MESA</w:t>
      </w:r>
      <w:r w:rsidRPr="002436B2">
        <w:rPr>
          <w:rFonts w:cs="Arial"/>
          <w:sz w:val="23"/>
          <w:szCs w:val="23"/>
        </w:rPr>
        <w:t xml:space="preserve"> </w:t>
      </w:r>
      <w:r w:rsidR="0033034A" w:rsidRPr="002436B2">
        <w:rPr>
          <w:rFonts w:cs="Arial"/>
          <w:sz w:val="23"/>
          <w:szCs w:val="23"/>
        </w:rPr>
        <w:t>p</w:t>
      </w:r>
      <w:r w:rsidRPr="002436B2">
        <w:rPr>
          <w:rFonts w:cs="Arial"/>
          <w:sz w:val="23"/>
          <w:szCs w:val="23"/>
        </w:rPr>
        <w:t>roject.</w:t>
      </w:r>
      <w:r w:rsidR="002045C9" w:rsidRPr="002436B2">
        <w:rPr>
          <w:rFonts w:cs="Arial"/>
          <w:sz w:val="23"/>
          <w:szCs w:val="23"/>
        </w:rPr>
        <w:t xml:space="preserve"> The LMS can be accessed</w:t>
      </w:r>
      <w:r w:rsidR="00F121E3" w:rsidRPr="002436B2">
        <w:rPr>
          <w:rFonts w:cs="Arial"/>
          <w:sz w:val="23"/>
          <w:szCs w:val="23"/>
        </w:rPr>
        <w:t xml:space="preserve"> </w:t>
      </w:r>
      <w:r w:rsidR="002045C9" w:rsidRPr="002436B2">
        <w:rPr>
          <w:rFonts w:cs="Arial"/>
          <w:sz w:val="23"/>
          <w:szCs w:val="23"/>
        </w:rPr>
        <w:t xml:space="preserve">on </w:t>
      </w:r>
      <w:r w:rsidR="002045C9" w:rsidRPr="002436B2">
        <w:rPr>
          <w:rFonts w:cs="Arial"/>
          <w:b/>
          <w:sz w:val="23"/>
          <w:szCs w:val="23"/>
        </w:rPr>
        <w:t>lms.training4mesa.org</w:t>
      </w:r>
      <w:r w:rsidR="002045C9" w:rsidRPr="002436B2">
        <w:rPr>
          <w:rFonts w:cs="Arial"/>
          <w:sz w:val="23"/>
          <w:szCs w:val="23"/>
        </w:rPr>
        <w:t>.</w:t>
      </w:r>
    </w:p>
    <w:p w:rsidR="0033034A" w:rsidRPr="00A62C95" w:rsidRDefault="0033034A" w:rsidP="00323C7B">
      <w:pPr>
        <w:jc w:val="both"/>
        <w:rPr>
          <w:rFonts w:cs="Arial"/>
          <w:sz w:val="23"/>
          <w:szCs w:val="23"/>
        </w:rPr>
      </w:pPr>
    </w:p>
    <w:p w:rsidR="00F121E3" w:rsidRPr="002436B2" w:rsidRDefault="00F121E3" w:rsidP="002436B2">
      <w:pPr>
        <w:pStyle w:val="ListParagraph"/>
        <w:numPr>
          <w:ilvl w:val="0"/>
          <w:numId w:val="27"/>
        </w:numPr>
        <w:ind w:left="426" w:hanging="426"/>
        <w:jc w:val="both"/>
        <w:rPr>
          <w:rFonts w:cs="Arial"/>
          <w:sz w:val="23"/>
          <w:szCs w:val="23"/>
        </w:rPr>
      </w:pPr>
      <w:r w:rsidRPr="002436B2">
        <w:rPr>
          <w:rFonts w:cs="Arial"/>
          <w:sz w:val="23"/>
          <w:szCs w:val="23"/>
        </w:rPr>
        <w:t xml:space="preserve">The AU Commission also has agreements with four World Meteorological Organisation (WMO) Regional Training Centres and some National Training Centres in Kenya, Mauritius, Niger, and South Africa on the provision of training. The </w:t>
      </w:r>
      <w:r w:rsidR="009745B3" w:rsidRPr="002436B2">
        <w:rPr>
          <w:rFonts w:cs="Arial"/>
          <w:sz w:val="23"/>
          <w:szCs w:val="23"/>
        </w:rPr>
        <w:t xml:space="preserve">MESA </w:t>
      </w:r>
      <w:r w:rsidRPr="002436B2">
        <w:rPr>
          <w:rFonts w:cs="Arial"/>
          <w:sz w:val="23"/>
          <w:szCs w:val="23"/>
        </w:rPr>
        <w:t>project provided training equipment for the delivery of training and African experts have been undergoing training at the centres.</w:t>
      </w:r>
    </w:p>
    <w:p w:rsidR="00F121E3" w:rsidRPr="00A62C95" w:rsidRDefault="00F121E3" w:rsidP="00323C7B">
      <w:pPr>
        <w:jc w:val="both"/>
        <w:rPr>
          <w:rFonts w:cs="Arial"/>
          <w:sz w:val="23"/>
          <w:szCs w:val="23"/>
        </w:rPr>
      </w:pPr>
    </w:p>
    <w:p w:rsidR="009745B3" w:rsidRPr="002436B2" w:rsidRDefault="009745B3" w:rsidP="002436B2">
      <w:pPr>
        <w:pStyle w:val="ListParagraph"/>
        <w:numPr>
          <w:ilvl w:val="0"/>
          <w:numId w:val="27"/>
        </w:numPr>
        <w:ind w:left="426" w:hanging="426"/>
        <w:jc w:val="both"/>
        <w:rPr>
          <w:rFonts w:cs="Arial"/>
          <w:sz w:val="23"/>
          <w:szCs w:val="23"/>
        </w:rPr>
      </w:pPr>
      <w:r w:rsidRPr="002436B2">
        <w:rPr>
          <w:rFonts w:cs="Arial"/>
          <w:sz w:val="23"/>
          <w:szCs w:val="23"/>
        </w:rPr>
        <w:t xml:space="preserve">With </w:t>
      </w:r>
      <w:r w:rsidR="00CF30D9" w:rsidRPr="002436B2">
        <w:rPr>
          <w:rFonts w:cs="Arial"/>
          <w:sz w:val="23"/>
          <w:szCs w:val="23"/>
        </w:rPr>
        <w:t xml:space="preserve">the </w:t>
      </w:r>
      <w:r w:rsidRPr="002436B2">
        <w:rPr>
          <w:rFonts w:cs="Arial"/>
          <w:sz w:val="23"/>
          <w:szCs w:val="23"/>
        </w:rPr>
        <w:t xml:space="preserve">web-based MESA Learning Management System (LMS), sufficient numbers of trainers trained, and good training facilities that have been put in place, MESA ensures sustainability of its capacity building intervention beyond the </w:t>
      </w:r>
      <w:r w:rsidR="00CF30D9" w:rsidRPr="002436B2">
        <w:rPr>
          <w:rFonts w:cs="Arial"/>
          <w:sz w:val="23"/>
          <w:szCs w:val="23"/>
        </w:rPr>
        <w:t>p</w:t>
      </w:r>
      <w:r w:rsidRPr="002436B2">
        <w:rPr>
          <w:rFonts w:cs="Arial"/>
          <w:sz w:val="23"/>
          <w:szCs w:val="23"/>
        </w:rPr>
        <w:t>rogram implementation period.</w:t>
      </w:r>
    </w:p>
    <w:p w:rsidR="009745B3" w:rsidRPr="00A62C95" w:rsidRDefault="009745B3" w:rsidP="00C809AC">
      <w:pPr>
        <w:jc w:val="both"/>
        <w:rPr>
          <w:rFonts w:cs="Arial"/>
          <w:sz w:val="23"/>
          <w:szCs w:val="23"/>
        </w:rPr>
      </w:pPr>
      <w:r w:rsidRPr="00A62C95">
        <w:rPr>
          <w:rFonts w:cs="Arial"/>
          <w:sz w:val="23"/>
          <w:szCs w:val="23"/>
          <w:lang w:val="en-GB"/>
        </w:rPr>
        <w:t xml:space="preserve"> </w:t>
      </w:r>
    </w:p>
    <w:p w:rsidR="009745B3" w:rsidRPr="00CA5E5D" w:rsidRDefault="000A52E9" w:rsidP="00A05CA5">
      <w:pPr>
        <w:pStyle w:val="Heading1"/>
        <w:numPr>
          <w:ilvl w:val="0"/>
          <w:numId w:val="28"/>
        </w:numPr>
        <w:spacing w:before="0"/>
        <w:ind w:left="425" w:hanging="425"/>
        <w:rPr>
          <w:rFonts w:ascii="Arial" w:hAnsi="Arial" w:cs="Arial"/>
          <w:b/>
          <w:color w:val="auto"/>
          <w:sz w:val="23"/>
          <w:szCs w:val="23"/>
        </w:rPr>
      </w:pPr>
      <w:bookmarkStart w:id="6" w:name="_Toc494636297"/>
      <w:r w:rsidRPr="00CA5E5D">
        <w:rPr>
          <w:rFonts w:ascii="Arial" w:hAnsi="Arial" w:cs="Arial"/>
          <w:b/>
          <w:color w:val="auto"/>
          <w:sz w:val="23"/>
          <w:szCs w:val="23"/>
        </w:rPr>
        <w:t>SOME EXAMPLES OF SUCCESS IN THE USE OF MESA PRODUCTS AND SERVICES IN DECISION MAKING</w:t>
      </w:r>
      <w:bookmarkEnd w:id="6"/>
    </w:p>
    <w:p w:rsidR="009745B3" w:rsidRPr="002436B2" w:rsidRDefault="009745B3" w:rsidP="002436B2">
      <w:pPr>
        <w:pStyle w:val="ListParagraph"/>
        <w:numPr>
          <w:ilvl w:val="0"/>
          <w:numId w:val="27"/>
        </w:numPr>
        <w:ind w:left="426" w:hanging="426"/>
        <w:jc w:val="both"/>
        <w:rPr>
          <w:rFonts w:cs="Arial"/>
          <w:sz w:val="23"/>
          <w:szCs w:val="23"/>
          <w:lang w:val="en-GB"/>
        </w:rPr>
      </w:pPr>
      <w:r w:rsidRPr="002436B2">
        <w:rPr>
          <w:rFonts w:cs="Arial"/>
          <w:sz w:val="23"/>
          <w:szCs w:val="23"/>
          <w:lang w:val="en-GB"/>
        </w:rPr>
        <w:t xml:space="preserve">The main beneficiaries of MESA are </w:t>
      </w:r>
      <w:r w:rsidR="00C809AC" w:rsidRPr="002436B2">
        <w:rPr>
          <w:rFonts w:cs="Arial"/>
          <w:sz w:val="23"/>
          <w:szCs w:val="23"/>
          <w:lang w:val="en-GB"/>
        </w:rPr>
        <w:t xml:space="preserve">the policy and </w:t>
      </w:r>
      <w:r w:rsidRPr="002436B2">
        <w:rPr>
          <w:rFonts w:cs="Arial"/>
          <w:sz w:val="23"/>
          <w:szCs w:val="23"/>
          <w:lang w:val="en-GB"/>
        </w:rPr>
        <w:t xml:space="preserve">decision makers who are provided with enhanced access to reliable, </w:t>
      </w:r>
      <w:r w:rsidR="00C809AC" w:rsidRPr="002436B2">
        <w:rPr>
          <w:rFonts w:cs="Arial"/>
          <w:sz w:val="23"/>
          <w:szCs w:val="23"/>
          <w:lang w:val="en-GB"/>
        </w:rPr>
        <w:t xml:space="preserve">near-real time, </w:t>
      </w:r>
      <w:r w:rsidRPr="002436B2">
        <w:rPr>
          <w:rFonts w:cs="Arial"/>
          <w:sz w:val="23"/>
          <w:szCs w:val="23"/>
          <w:lang w:val="en-GB"/>
        </w:rPr>
        <w:t>accurate and timely information to support th</w:t>
      </w:r>
      <w:r w:rsidR="00C809AC" w:rsidRPr="002436B2">
        <w:rPr>
          <w:rFonts w:cs="Arial"/>
          <w:sz w:val="23"/>
          <w:szCs w:val="23"/>
          <w:lang w:val="en-GB"/>
        </w:rPr>
        <w:t>eir decision making. This,</w:t>
      </w:r>
      <w:r w:rsidRPr="002436B2">
        <w:rPr>
          <w:rFonts w:cs="Arial"/>
          <w:sz w:val="23"/>
          <w:szCs w:val="23"/>
          <w:lang w:val="en-GB"/>
        </w:rPr>
        <w:t xml:space="preserve"> ultimately</w:t>
      </w:r>
      <w:r w:rsidR="00C809AC" w:rsidRPr="002436B2">
        <w:rPr>
          <w:rFonts w:cs="Arial"/>
          <w:sz w:val="23"/>
          <w:szCs w:val="23"/>
          <w:lang w:val="en-GB"/>
        </w:rPr>
        <w:t>,</w:t>
      </w:r>
      <w:r w:rsidRPr="002436B2">
        <w:rPr>
          <w:rFonts w:cs="Arial"/>
          <w:sz w:val="23"/>
          <w:szCs w:val="23"/>
          <w:lang w:val="en-GB"/>
        </w:rPr>
        <w:t xml:space="preserve"> benefits the wider community. ME</w:t>
      </w:r>
      <w:r w:rsidR="006F4E00" w:rsidRPr="002436B2">
        <w:rPr>
          <w:rFonts w:cs="Arial"/>
          <w:sz w:val="23"/>
          <w:szCs w:val="23"/>
          <w:lang w:val="en-GB"/>
        </w:rPr>
        <w:t>S</w:t>
      </w:r>
      <w:r w:rsidRPr="002436B2">
        <w:rPr>
          <w:rFonts w:cs="Arial"/>
          <w:sz w:val="23"/>
          <w:szCs w:val="23"/>
          <w:lang w:val="en-GB"/>
        </w:rPr>
        <w:t xml:space="preserve">A </w:t>
      </w:r>
      <w:r w:rsidR="00C809AC" w:rsidRPr="002436B2">
        <w:rPr>
          <w:rFonts w:cs="Arial"/>
          <w:sz w:val="23"/>
          <w:szCs w:val="23"/>
          <w:lang w:val="en-GB"/>
        </w:rPr>
        <w:t xml:space="preserve">is, thus, </w:t>
      </w:r>
      <w:r w:rsidRPr="002436B2">
        <w:rPr>
          <w:rFonts w:cs="Arial"/>
          <w:sz w:val="23"/>
          <w:szCs w:val="23"/>
          <w:lang w:val="en-GB"/>
        </w:rPr>
        <w:t>contribut</w:t>
      </w:r>
      <w:r w:rsidR="00C809AC" w:rsidRPr="002436B2">
        <w:rPr>
          <w:rFonts w:cs="Arial"/>
          <w:sz w:val="23"/>
          <w:szCs w:val="23"/>
          <w:lang w:val="en-GB"/>
        </w:rPr>
        <w:t>ing</w:t>
      </w:r>
      <w:r w:rsidRPr="002436B2">
        <w:rPr>
          <w:rFonts w:cs="Arial"/>
          <w:sz w:val="23"/>
          <w:szCs w:val="23"/>
          <w:lang w:val="en-GB"/>
        </w:rPr>
        <w:t xml:space="preserve"> to decision making in many instances as pointed out in </w:t>
      </w:r>
      <w:r w:rsidR="00C809AC" w:rsidRPr="002436B2">
        <w:rPr>
          <w:rFonts w:cs="Arial"/>
          <w:sz w:val="23"/>
          <w:szCs w:val="23"/>
          <w:lang w:val="en-GB"/>
        </w:rPr>
        <w:t xml:space="preserve">just a few of the many available examples per region </w:t>
      </w:r>
      <w:r w:rsidRPr="002436B2">
        <w:rPr>
          <w:rFonts w:cs="Arial"/>
          <w:sz w:val="23"/>
          <w:szCs w:val="23"/>
          <w:lang w:val="en-GB"/>
        </w:rPr>
        <w:t xml:space="preserve">below: </w:t>
      </w:r>
    </w:p>
    <w:p w:rsidR="009745B3" w:rsidRPr="00A62C95" w:rsidRDefault="009745B3" w:rsidP="00B5696B">
      <w:pPr>
        <w:jc w:val="both"/>
        <w:rPr>
          <w:rFonts w:cs="Arial"/>
          <w:sz w:val="23"/>
          <w:szCs w:val="23"/>
          <w:lang w:val="en-GB"/>
        </w:rPr>
      </w:pPr>
    </w:p>
    <w:p w:rsidR="009745B3" w:rsidRPr="00307BA5" w:rsidRDefault="009745B3" w:rsidP="00307BA5">
      <w:pPr>
        <w:pStyle w:val="ListParagraph"/>
        <w:numPr>
          <w:ilvl w:val="0"/>
          <w:numId w:val="26"/>
        </w:numPr>
        <w:jc w:val="both"/>
        <w:rPr>
          <w:rFonts w:cs="Arial"/>
          <w:b/>
          <w:sz w:val="23"/>
          <w:szCs w:val="23"/>
          <w:lang w:val="en-GB"/>
        </w:rPr>
      </w:pPr>
      <w:r w:rsidRPr="00307BA5">
        <w:rPr>
          <w:rFonts w:cs="Arial"/>
          <w:b/>
          <w:sz w:val="23"/>
          <w:szCs w:val="23"/>
          <w:lang w:val="en-GB"/>
        </w:rPr>
        <w:t>In the Inter-</w:t>
      </w:r>
      <w:r w:rsidR="00C72182" w:rsidRPr="00307BA5">
        <w:rPr>
          <w:rFonts w:cs="Arial"/>
          <w:b/>
          <w:sz w:val="23"/>
          <w:szCs w:val="23"/>
          <w:lang w:val="en-GB"/>
        </w:rPr>
        <w:t>Governmental</w:t>
      </w:r>
      <w:r w:rsidRPr="00307BA5">
        <w:rPr>
          <w:rFonts w:cs="Arial"/>
          <w:b/>
          <w:sz w:val="23"/>
          <w:szCs w:val="23"/>
          <w:lang w:val="en-GB"/>
        </w:rPr>
        <w:t xml:space="preserve"> Authority on Development (IGA</w:t>
      </w:r>
      <w:r w:rsidR="007C4492" w:rsidRPr="00307BA5">
        <w:rPr>
          <w:rFonts w:cs="Arial"/>
          <w:b/>
          <w:sz w:val="23"/>
          <w:szCs w:val="23"/>
          <w:lang w:val="en-GB"/>
        </w:rPr>
        <w:t>D) region</w:t>
      </w:r>
    </w:p>
    <w:p w:rsidR="009745B3" w:rsidRPr="002436B2" w:rsidRDefault="009745B3" w:rsidP="002436B2">
      <w:pPr>
        <w:pStyle w:val="ListParagraph"/>
        <w:numPr>
          <w:ilvl w:val="0"/>
          <w:numId w:val="27"/>
        </w:numPr>
        <w:ind w:left="426" w:hanging="426"/>
        <w:jc w:val="both"/>
        <w:rPr>
          <w:rFonts w:cs="Arial"/>
          <w:sz w:val="23"/>
          <w:szCs w:val="23"/>
          <w:lang w:val="en-GB"/>
        </w:rPr>
      </w:pPr>
      <w:r w:rsidRPr="002436B2">
        <w:rPr>
          <w:rFonts w:cs="Arial"/>
          <w:sz w:val="23"/>
          <w:szCs w:val="23"/>
          <w:lang w:val="en-GB"/>
        </w:rPr>
        <w:t>The Kenyan Wild Service (KWS) Authority in Kenya used the project’s land cover change maps of Mount Kenya to make a critical decision to fence a national park for protection of the wildlife from growing competition with the local population. By using the Natural Habitat Conservation (NHC) products of MESA, KWS took measures that help to protect the ecosystem by excluding destructive human and livestock acti</w:t>
      </w:r>
      <w:r w:rsidR="00C809AC" w:rsidRPr="002436B2">
        <w:rPr>
          <w:rFonts w:cs="Arial"/>
          <w:sz w:val="23"/>
          <w:szCs w:val="23"/>
          <w:lang w:val="en-GB"/>
        </w:rPr>
        <w:t xml:space="preserve">vities in the protected area. </w:t>
      </w:r>
    </w:p>
    <w:p w:rsidR="007C4492" w:rsidRPr="00A62C95" w:rsidRDefault="007C4492" w:rsidP="007C4492">
      <w:pPr>
        <w:jc w:val="both"/>
        <w:rPr>
          <w:rFonts w:cs="Arial"/>
          <w:sz w:val="23"/>
          <w:szCs w:val="23"/>
          <w:lang w:val="en-GB"/>
        </w:rPr>
      </w:pPr>
    </w:p>
    <w:p w:rsidR="009745B3" w:rsidRPr="002436B2" w:rsidRDefault="009745B3" w:rsidP="002436B2">
      <w:pPr>
        <w:pStyle w:val="ListParagraph"/>
        <w:numPr>
          <w:ilvl w:val="0"/>
          <w:numId w:val="27"/>
        </w:numPr>
        <w:ind w:left="426" w:hanging="426"/>
        <w:jc w:val="both"/>
        <w:rPr>
          <w:rFonts w:cs="Arial"/>
          <w:sz w:val="23"/>
          <w:szCs w:val="23"/>
          <w:lang w:val="en-GB"/>
        </w:rPr>
      </w:pPr>
      <w:r w:rsidRPr="002436B2">
        <w:rPr>
          <w:rFonts w:cs="Arial"/>
          <w:sz w:val="23"/>
          <w:szCs w:val="23"/>
          <w:lang w:val="en-GB"/>
        </w:rPr>
        <w:t xml:space="preserve">Authorities in Uganda used MESA data </w:t>
      </w:r>
      <w:r w:rsidRPr="002436B2">
        <w:rPr>
          <w:rFonts w:cs="Arial"/>
          <w:sz w:val="23"/>
          <w:szCs w:val="23"/>
        </w:rPr>
        <w:t>such as land cover/land use products</w:t>
      </w:r>
      <w:r w:rsidRPr="002436B2">
        <w:rPr>
          <w:rFonts w:cs="Arial"/>
          <w:sz w:val="23"/>
          <w:szCs w:val="23"/>
          <w:lang w:val="en-GB"/>
        </w:rPr>
        <w:t xml:space="preserve"> to prepare of their National State of Environment (SOE) Report, which is used as</w:t>
      </w:r>
      <w:r w:rsidRPr="002436B2">
        <w:rPr>
          <w:rFonts w:cs="Arial"/>
          <w:sz w:val="23"/>
          <w:szCs w:val="23"/>
        </w:rPr>
        <w:t xml:space="preserve"> a tool used to monitor and assess changes in the environment and also provides information necessary to put in place best practices to manage the environment. With this information, the public is sensitized about the actions that needs to be taken and allowed the government to engage with private owners in planning land restoration activities. Similarly, information provided for wetland resources led to cancellation of land titles in wetland areas to enable their restoration.</w:t>
      </w:r>
      <w:r w:rsidR="00C809AC" w:rsidRPr="002436B2">
        <w:rPr>
          <w:rFonts w:cs="Arial"/>
          <w:noProof/>
          <w:sz w:val="23"/>
          <w:szCs w:val="23"/>
        </w:rPr>
        <w:t xml:space="preserve"> </w:t>
      </w:r>
    </w:p>
    <w:p w:rsidR="00C809AC" w:rsidRPr="00A62C95" w:rsidRDefault="00C809AC" w:rsidP="00C809AC">
      <w:pPr>
        <w:pStyle w:val="ListParagraph"/>
        <w:rPr>
          <w:rFonts w:cs="Arial"/>
          <w:sz w:val="23"/>
          <w:szCs w:val="23"/>
          <w:lang w:val="en-GB"/>
        </w:rPr>
      </w:pPr>
    </w:p>
    <w:p w:rsidR="009745B3" w:rsidRPr="002436B2" w:rsidRDefault="009745B3" w:rsidP="002436B2">
      <w:pPr>
        <w:pStyle w:val="ListParagraph"/>
        <w:numPr>
          <w:ilvl w:val="0"/>
          <w:numId w:val="27"/>
        </w:numPr>
        <w:ind w:left="426" w:hanging="426"/>
        <w:jc w:val="both"/>
        <w:rPr>
          <w:rFonts w:cs="Arial"/>
          <w:sz w:val="23"/>
          <w:szCs w:val="23"/>
        </w:rPr>
      </w:pPr>
      <w:r w:rsidRPr="002436B2">
        <w:rPr>
          <w:rFonts w:cs="Arial"/>
          <w:sz w:val="23"/>
          <w:szCs w:val="23"/>
          <w:lang w:val="en-GB"/>
        </w:rPr>
        <w:t>Through the MESA project IGAD</w:t>
      </w:r>
      <w:r w:rsidR="007C4492" w:rsidRPr="002436B2">
        <w:rPr>
          <w:rFonts w:cs="Arial"/>
          <w:sz w:val="23"/>
          <w:szCs w:val="23"/>
          <w:lang w:val="en-GB"/>
        </w:rPr>
        <w:t xml:space="preserve"> region has</w:t>
      </w:r>
      <w:r w:rsidRPr="002436B2">
        <w:rPr>
          <w:rFonts w:cs="Arial"/>
          <w:sz w:val="23"/>
          <w:szCs w:val="23"/>
          <w:lang w:val="en-GB"/>
        </w:rPr>
        <w:t xml:space="preserve"> revised its strategy on the use of earth observation te</w:t>
      </w:r>
      <w:r w:rsidR="007C4492" w:rsidRPr="002436B2">
        <w:rPr>
          <w:rFonts w:cs="Arial"/>
          <w:sz w:val="23"/>
          <w:szCs w:val="23"/>
          <w:lang w:val="en-GB"/>
        </w:rPr>
        <w:t xml:space="preserve">chnologies. IGAD developed its </w:t>
      </w:r>
      <w:r w:rsidRPr="002436B2">
        <w:rPr>
          <w:rFonts w:cs="Arial"/>
          <w:b/>
          <w:i/>
          <w:sz w:val="23"/>
          <w:szCs w:val="23"/>
          <w:lang w:val="en-GB"/>
        </w:rPr>
        <w:t>EO Policy for Environmental Monitoring</w:t>
      </w:r>
      <w:r w:rsidR="007C4492" w:rsidRPr="002436B2">
        <w:rPr>
          <w:rFonts w:cs="Arial"/>
          <w:sz w:val="23"/>
          <w:szCs w:val="23"/>
          <w:lang w:val="en-GB"/>
        </w:rPr>
        <w:t xml:space="preserve"> </w:t>
      </w:r>
      <w:r w:rsidRPr="002436B2">
        <w:rPr>
          <w:rFonts w:cs="Arial"/>
          <w:sz w:val="23"/>
          <w:szCs w:val="23"/>
          <w:lang w:val="en-GB"/>
        </w:rPr>
        <w:t>and harmonized it with other relevant policy frameworks. Th</w:t>
      </w:r>
      <w:r w:rsidR="007C4492" w:rsidRPr="002436B2">
        <w:rPr>
          <w:rFonts w:cs="Arial"/>
          <w:sz w:val="23"/>
          <w:szCs w:val="23"/>
          <w:lang w:val="en-GB"/>
        </w:rPr>
        <w:t xml:space="preserve">e overall goal of the </w:t>
      </w:r>
      <w:r w:rsidRPr="002436B2">
        <w:rPr>
          <w:rFonts w:cs="Arial"/>
          <w:sz w:val="23"/>
          <w:szCs w:val="23"/>
          <w:lang w:val="en-GB"/>
        </w:rPr>
        <w:t xml:space="preserve">policy </w:t>
      </w:r>
      <w:r w:rsidR="007C4492" w:rsidRPr="002436B2">
        <w:rPr>
          <w:rFonts w:cs="Arial"/>
          <w:sz w:val="23"/>
          <w:szCs w:val="23"/>
          <w:lang w:val="en-GB"/>
        </w:rPr>
        <w:t xml:space="preserve">is </w:t>
      </w:r>
      <w:r w:rsidRPr="002436B2">
        <w:rPr>
          <w:rFonts w:cs="Arial"/>
          <w:sz w:val="23"/>
          <w:szCs w:val="23"/>
          <w:lang w:val="en-GB"/>
        </w:rPr>
        <w:t xml:space="preserve">“to promote efficient acquisition, use and dissemination of EO infrastructure and services among a broad range of stakeholders capable of fully harnessing EO data and services for enhanced environmental monitoring, management and decision making in the IGAD region”, </w:t>
      </w:r>
    </w:p>
    <w:p w:rsidR="009745B3" w:rsidRPr="00A62C95" w:rsidRDefault="009745B3" w:rsidP="00C809AC">
      <w:pPr>
        <w:ind w:left="990"/>
        <w:jc w:val="both"/>
        <w:rPr>
          <w:rFonts w:cs="Arial"/>
          <w:sz w:val="23"/>
          <w:szCs w:val="23"/>
          <w:lang w:val="en-GB"/>
        </w:rPr>
      </w:pPr>
    </w:p>
    <w:p w:rsidR="009745B3" w:rsidRPr="00A62C95" w:rsidRDefault="007C4492" w:rsidP="00307BA5">
      <w:pPr>
        <w:pStyle w:val="ListParagraph"/>
        <w:numPr>
          <w:ilvl w:val="0"/>
          <w:numId w:val="26"/>
        </w:numPr>
        <w:jc w:val="both"/>
        <w:rPr>
          <w:rFonts w:cs="Arial"/>
          <w:b/>
          <w:sz w:val="23"/>
          <w:szCs w:val="23"/>
          <w:lang w:val="en-GB"/>
        </w:rPr>
      </w:pPr>
      <w:r w:rsidRPr="00A62C95">
        <w:rPr>
          <w:rFonts w:cs="Arial"/>
          <w:b/>
          <w:sz w:val="23"/>
          <w:szCs w:val="23"/>
          <w:lang w:val="en-GB"/>
        </w:rPr>
        <w:t>In the Central African Region</w:t>
      </w:r>
    </w:p>
    <w:p w:rsidR="00951928" w:rsidRPr="002436B2" w:rsidRDefault="009745B3" w:rsidP="002436B2">
      <w:pPr>
        <w:pStyle w:val="ListParagraph"/>
        <w:numPr>
          <w:ilvl w:val="0"/>
          <w:numId w:val="27"/>
        </w:numPr>
        <w:tabs>
          <w:tab w:val="left" w:pos="360"/>
        </w:tabs>
        <w:ind w:left="426" w:hanging="426"/>
        <w:jc w:val="both"/>
        <w:rPr>
          <w:rFonts w:cs="Arial"/>
          <w:noProof/>
          <w:sz w:val="23"/>
          <w:szCs w:val="23"/>
        </w:rPr>
      </w:pPr>
      <w:r w:rsidRPr="002436B2">
        <w:rPr>
          <w:rFonts w:cs="Arial"/>
          <w:sz w:val="23"/>
          <w:szCs w:val="23"/>
          <w:lang w:val="en-GB"/>
        </w:rPr>
        <w:t>The Federation of Enterprises of Congo Navigation use water alert information generated by the MESA project to navigate dangerous sections of the rivers.  A Petroleum company which uses river transport made the use of daily bulletins on river height level man</w:t>
      </w:r>
      <w:r w:rsidR="007C4492" w:rsidRPr="002436B2">
        <w:rPr>
          <w:rFonts w:cs="Arial"/>
          <w:sz w:val="23"/>
          <w:szCs w:val="23"/>
          <w:lang w:val="en-GB"/>
        </w:rPr>
        <w:t>datory for approving navigation.</w:t>
      </w:r>
      <w:r w:rsidR="007C4492" w:rsidRPr="002436B2">
        <w:rPr>
          <w:rFonts w:cs="Arial"/>
          <w:noProof/>
          <w:sz w:val="23"/>
          <w:szCs w:val="23"/>
        </w:rPr>
        <w:t xml:space="preserve"> In the region, the project </w:t>
      </w:r>
      <w:r w:rsidR="007C4492" w:rsidRPr="002436B2">
        <w:rPr>
          <w:rFonts w:cs="Arial"/>
          <w:noProof/>
          <w:sz w:val="23"/>
          <w:szCs w:val="23"/>
          <w:lang w:val="fr-FR"/>
        </w:rPr>
        <w:t>p</w:t>
      </w:r>
      <w:r w:rsidR="00C9441E" w:rsidRPr="002436B2">
        <w:rPr>
          <w:rFonts w:cs="Arial"/>
          <w:noProof/>
          <w:sz w:val="23"/>
          <w:szCs w:val="23"/>
          <w:lang w:val="fr-FR"/>
        </w:rPr>
        <w:t>romot</w:t>
      </w:r>
      <w:r w:rsidR="007C4492" w:rsidRPr="002436B2">
        <w:rPr>
          <w:rFonts w:cs="Arial"/>
          <w:noProof/>
          <w:sz w:val="23"/>
          <w:szCs w:val="23"/>
          <w:lang w:val="fr-FR"/>
        </w:rPr>
        <w:t>es</w:t>
      </w:r>
      <w:r w:rsidR="00C9441E" w:rsidRPr="002436B2">
        <w:rPr>
          <w:rFonts w:cs="Arial"/>
          <w:noProof/>
          <w:sz w:val="23"/>
          <w:szCs w:val="23"/>
          <w:lang w:val="fr-FR"/>
        </w:rPr>
        <w:t xml:space="preserve">f trade, safe transportation, </w:t>
      </w:r>
      <w:r w:rsidR="007C4492" w:rsidRPr="002436B2">
        <w:rPr>
          <w:rFonts w:cs="Arial"/>
          <w:noProof/>
          <w:sz w:val="23"/>
          <w:szCs w:val="23"/>
          <w:lang w:val="fr-FR"/>
        </w:rPr>
        <w:t xml:space="preserve">and integrated </w:t>
      </w:r>
      <w:r w:rsidR="00C9441E" w:rsidRPr="002436B2">
        <w:rPr>
          <w:rFonts w:cs="Arial"/>
          <w:noProof/>
          <w:sz w:val="23"/>
          <w:szCs w:val="23"/>
          <w:lang w:val="fr-FR"/>
        </w:rPr>
        <w:t>water resources management</w:t>
      </w:r>
    </w:p>
    <w:p w:rsidR="009745B3" w:rsidRPr="00A62C95" w:rsidRDefault="009745B3" w:rsidP="007C4492">
      <w:pPr>
        <w:tabs>
          <w:tab w:val="left" w:pos="810"/>
        </w:tabs>
        <w:jc w:val="both"/>
        <w:rPr>
          <w:rFonts w:cs="Arial"/>
          <w:sz w:val="23"/>
          <w:szCs w:val="23"/>
          <w:lang w:val="en-GB"/>
        </w:rPr>
      </w:pPr>
    </w:p>
    <w:p w:rsidR="009745B3" w:rsidRPr="00A62C95" w:rsidRDefault="007C4492" w:rsidP="00307BA5">
      <w:pPr>
        <w:pStyle w:val="ListParagraph"/>
        <w:numPr>
          <w:ilvl w:val="0"/>
          <w:numId w:val="26"/>
        </w:numPr>
        <w:jc w:val="both"/>
        <w:rPr>
          <w:rFonts w:cs="Arial"/>
          <w:b/>
          <w:sz w:val="23"/>
          <w:szCs w:val="23"/>
          <w:lang w:val="en-GB"/>
        </w:rPr>
      </w:pPr>
      <w:r w:rsidRPr="00A62C95">
        <w:rPr>
          <w:rFonts w:cs="Arial"/>
          <w:b/>
          <w:sz w:val="23"/>
          <w:szCs w:val="23"/>
          <w:lang w:val="en-GB"/>
        </w:rPr>
        <w:t>In the ECOWAS region</w:t>
      </w:r>
    </w:p>
    <w:p w:rsidR="00FC4237" w:rsidRPr="002436B2" w:rsidRDefault="009745B3" w:rsidP="002436B2">
      <w:pPr>
        <w:pStyle w:val="ListParagraph"/>
        <w:numPr>
          <w:ilvl w:val="0"/>
          <w:numId w:val="27"/>
        </w:numPr>
        <w:ind w:left="426" w:hanging="426"/>
        <w:jc w:val="both"/>
        <w:rPr>
          <w:rFonts w:cs="Arial"/>
          <w:sz w:val="23"/>
          <w:szCs w:val="23"/>
          <w:lang w:val="en-GB"/>
        </w:rPr>
      </w:pPr>
      <w:r w:rsidRPr="002436B2">
        <w:rPr>
          <w:rFonts w:cs="Arial"/>
          <w:sz w:val="23"/>
          <w:szCs w:val="23"/>
          <w:lang w:val="en-GB"/>
        </w:rPr>
        <w:t>Authorities in Ghana use the project information to manage fisheries as well as to track illegal</w:t>
      </w:r>
      <w:r w:rsidR="00FC4237" w:rsidRPr="002436B2">
        <w:rPr>
          <w:rFonts w:cs="Arial"/>
          <w:sz w:val="23"/>
          <w:szCs w:val="23"/>
          <w:lang w:val="en-GB"/>
        </w:rPr>
        <w:t>,</w:t>
      </w:r>
      <w:r w:rsidR="007C4492" w:rsidRPr="002436B2">
        <w:rPr>
          <w:rFonts w:cs="Arial"/>
          <w:sz w:val="23"/>
          <w:szCs w:val="23"/>
          <w:lang w:val="en-GB"/>
        </w:rPr>
        <w:t xml:space="preserve"> unreported</w:t>
      </w:r>
      <w:r w:rsidR="00FC4237" w:rsidRPr="002436B2">
        <w:rPr>
          <w:rFonts w:cs="Arial"/>
          <w:sz w:val="23"/>
          <w:szCs w:val="23"/>
          <w:lang w:val="en-GB"/>
        </w:rPr>
        <w:t>, and unregulated</w:t>
      </w:r>
      <w:r w:rsidR="007C4492" w:rsidRPr="002436B2">
        <w:rPr>
          <w:rFonts w:cs="Arial"/>
          <w:sz w:val="23"/>
          <w:szCs w:val="23"/>
          <w:lang w:val="en-GB"/>
        </w:rPr>
        <w:t xml:space="preserve"> (IUU) </w:t>
      </w:r>
      <w:r w:rsidRPr="002436B2">
        <w:rPr>
          <w:rFonts w:cs="Arial"/>
          <w:sz w:val="23"/>
          <w:szCs w:val="23"/>
          <w:lang w:val="en-GB"/>
        </w:rPr>
        <w:t xml:space="preserve">fishing by using MESA products for monitoring, </w:t>
      </w:r>
      <w:r w:rsidRPr="002436B2">
        <w:rPr>
          <w:rFonts w:cs="Arial"/>
          <w:sz w:val="23"/>
          <w:szCs w:val="23"/>
          <w:lang w:val="en-GB"/>
        </w:rPr>
        <w:lastRenderedPageBreak/>
        <w:t>control and surveillance team to help them better plan their patrol mission to combat illegal, unregulat</w:t>
      </w:r>
      <w:r w:rsidR="00FC4237" w:rsidRPr="002436B2">
        <w:rPr>
          <w:rFonts w:cs="Arial"/>
          <w:sz w:val="23"/>
          <w:szCs w:val="23"/>
          <w:lang w:val="en-GB"/>
        </w:rPr>
        <w:t>ed and unreported (IUU) fishing.</w:t>
      </w:r>
      <w:r w:rsidR="00FC4237" w:rsidRPr="002436B2">
        <w:rPr>
          <w:rFonts w:cs="Arial"/>
          <w:noProof/>
          <w:sz w:val="23"/>
          <w:szCs w:val="23"/>
        </w:rPr>
        <w:t xml:space="preserve"> </w:t>
      </w:r>
    </w:p>
    <w:p w:rsidR="009745B3" w:rsidRPr="00A62C95" w:rsidRDefault="009745B3" w:rsidP="00FC4237">
      <w:pPr>
        <w:jc w:val="both"/>
        <w:rPr>
          <w:rFonts w:cs="Arial"/>
          <w:sz w:val="23"/>
          <w:szCs w:val="23"/>
          <w:lang w:val="en-GB"/>
        </w:rPr>
      </w:pPr>
      <w:r w:rsidRPr="00A62C95">
        <w:rPr>
          <w:rFonts w:cs="Arial"/>
          <w:sz w:val="23"/>
          <w:szCs w:val="23"/>
          <w:lang w:val="en-GB"/>
        </w:rPr>
        <w:t xml:space="preserve"> </w:t>
      </w:r>
    </w:p>
    <w:p w:rsidR="009745B3" w:rsidRPr="002436B2" w:rsidRDefault="009745B3" w:rsidP="002436B2">
      <w:pPr>
        <w:pStyle w:val="ListParagraph"/>
        <w:numPr>
          <w:ilvl w:val="0"/>
          <w:numId w:val="27"/>
        </w:numPr>
        <w:ind w:left="426" w:hanging="426"/>
        <w:jc w:val="both"/>
        <w:rPr>
          <w:rFonts w:cs="Arial"/>
          <w:sz w:val="23"/>
          <w:szCs w:val="23"/>
          <w:lang w:val="en-GB"/>
        </w:rPr>
      </w:pPr>
      <w:r w:rsidRPr="002436B2">
        <w:rPr>
          <w:rFonts w:cs="Arial"/>
          <w:sz w:val="23"/>
          <w:szCs w:val="23"/>
          <w:lang w:val="en-GB"/>
        </w:rPr>
        <w:t>By using satellite based EO data on ocean condition, University of Ghana provides SMS alert of ocean condition to artisanal fishermen. These SMS messages further interpreted by fishermen association with simple three colour flag at community level to indicate the state of the sea.  This use of SMS and flag system to transmit alerts of ocean conditions to the fishing community is found to be quite helpful in saving l</w:t>
      </w:r>
      <w:r w:rsidR="00FC4237" w:rsidRPr="002436B2">
        <w:rPr>
          <w:rFonts w:cs="Arial"/>
          <w:sz w:val="23"/>
          <w:szCs w:val="23"/>
          <w:lang w:val="en-GB"/>
        </w:rPr>
        <w:t>ives and ensuring safety at sea.</w:t>
      </w:r>
    </w:p>
    <w:p w:rsidR="00FC4237" w:rsidRPr="00A62C95" w:rsidRDefault="00FC4237" w:rsidP="00FC4237">
      <w:pPr>
        <w:jc w:val="both"/>
        <w:rPr>
          <w:rFonts w:cs="Arial"/>
          <w:sz w:val="23"/>
          <w:szCs w:val="23"/>
          <w:lang w:val="en-GB"/>
        </w:rPr>
      </w:pPr>
    </w:p>
    <w:p w:rsidR="009745B3" w:rsidRPr="002436B2" w:rsidRDefault="009745B3" w:rsidP="002436B2">
      <w:pPr>
        <w:pStyle w:val="ListParagraph"/>
        <w:numPr>
          <w:ilvl w:val="0"/>
          <w:numId w:val="27"/>
        </w:numPr>
        <w:ind w:left="426"/>
        <w:jc w:val="both"/>
        <w:rPr>
          <w:rFonts w:cs="Arial"/>
          <w:sz w:val="23"/>
          <w:szCs w:val="23"/>
          <w:lang w:val="en-GB"/>
        </w:rPr>
      </w:pPr>
      <w:r w:rsidRPr="002436B2">
        <w:rPr>
          <w:rFonts w:cs="Arial"/>
          <w:sz w:val="23"/>
          <w:szCs w:val="23"/>
          <w:lang w:val="en-GB"/>
        </w:rPr>
        <w:t>In Niger, the monitoring of pasture lands through MESA products enables t</w:t>
      </w:r>
      <w:r w:rsidR="00FC4237" w:rsidRPr="002436B2">
        <w:rPr>
          <w:rFonts w:cs="Arial"/>
          <w:sz w:val="23"/>
          <w:szCs w:val="23"/>
          <w:lang w:val="en-GB"/>
        </w:rPr>
        <w:t xml:space="preserve">he detection </w:t>
      </w:r>
      <w:r w:rsidRPr="002436B2">
        <w:rPr>
          <w:rFonts w:cs="Arial"/>
          <w:sz w:val="23"/>
          <w:szCs w:val="23"/>
          <w:lang w:val="en-GB"/>
        </w:rPr>
        <w:t>o</w:t>
      </w:r>
      <w:r w:rsidR="00FC4237" w:rsidRPr="002436B2">
        <w:rPr>
          <w:rFonts w:cs="Arial"/>
          <w:sz w:val="23"/>
          <w:szCs w:val="23"/>
          <w:lang w:val="en-GB"/>
        </w:rPr>
        <w:t>f</w:t>
      </w:r>
      <w:r w:rsidRPr="002436B2">
        <w:rPr>
          <w:rFonts w:cs="Arial"/>
          <w:sz w:val="23"/>
          <w:szCs w:val="23"/>
          <w:lang w:val="en-GB"/>
        </w:rPr>
        <w:t xml:space="preserve"> risks in pastoral areas and consequently enhance sustainable livestock management. Through this mechanism in the year 2015, </w:t>
      </w:r>
      <w:r w:rsidR="00FC4237" w:rsidRPr="002436B2">
        <w:rPr>
          <w:rFonts w:cs="Arial"/>
          <w:sz w:val="23"/>
          <w:szCs w:val="23"/>
          <w:lang w:val="en-GB"/>
        </w:rPr>
        <w:t xml:space="preserve">the National Mechanism for Prevention and Disaster Management and Food Crises (DNGPCCA) in Niger, stored </w:t>
      </w:r>
      <w:r w:rsidRPr="002436B2">
        <w:rPr>
          <w:rFonts w:cs="Arial"/>
          <w:sz w:val="23"/>
          <w:szCs w:val="23"/>
          <w:lang w:val="en-GB"/>
        </w:rPr>
        <w:t xml:space="preserve">5000 tonnes of pastures </w:t>
      </w:r>
      <w:r w:rsidR="00FC4237" w:rsidRPr="002436B2">
        <w:rPr>
          <w:rFonts w:cs="Arial"/>
          <w:sz w:val="23"/>
          <w:szCs w:val="23"/>
          <w:lang w:val="en-GB"/>
        </w:rPr>
        <w:t>in order</w:t>
      </w:r>
      <w:r w:rsidRPr="002436B2">
        <w:rPr>
          <w:rFonts w:cs="Arial"/>
          <w:sz w:val="23"/>
          <w:szCs w:val="23"/>
          <w:lang w:val="en-GB"/>
        </w:rPr>
        <w:t xml:space="preserve"> t</w:t>
      </w:r>
      <w:r w:rsidR="00FC4237" w:rsidRPr="002436B2">
        <w:rPr>
          <w:rFonts w:cs="Arial"/>
          <w:sz w:val="23"/>
          <w:szCs w:val="23"/>
          <w:lang w:val="en-GB"/>
        </w:rPr>
        <w:t>o mitigate the crisis that was impending.</w:t>
      </w:r>
      <w:r w:rsidRPr="002436B2">
        <w:rPr>
          <w:rFonts w:cs="Arial"/>
          <w:sz w:val="23"/>
          <w:szCs w:val="23"/>
          <w:lang w:val="en-GB"/>
        </w:rPr>
        <w:t xml:space="preserve"> </w:t>
      </w:r>
    </w:p>
    <w:p w:rsidR="00FC4237" w:rsidRPr="00A62C95" w:rsidRDefault="00FC4237" w:rsidP="00A62C95">
      <w:pPr>
        <w:jc w:val="both"/>
        <w:rPr>
          <w:rFonts w:cs="Arial"/>
          <w:sz w:val="23"/>
          <w:szCs w:val="23"/>
          <w:lang w:val="en-GB"/>
        </w:rPr>
      </w:pPr>
    </w:p>
    <w:p w:rsidR="009745B3" w:rsidRPr="00A62C95" w:rsidRDefault="009745B3" w:rsidP="00307BA5">
      <w:pPr>
        <w:pStyle w:val="ListParagraph"/>
        <w:numPr>
          <w:ilvl w:val="0"/>
          <w:numId w:val="26"/>
        </w:numPr>
        <w:jc w:val="both"/>
        <w:rPr>
          <w:rFonts w:cs="Arial"/>
          <w:b/>
          <w:sz w:val="23"/>
          <w:szCs w:val="23"/>
          <w:lang w:val="en-GB"/>
        </w:rPr>
      </w:pPr>
      <w:r w:rsidRPr="00A62C95">
        <w:rPr>
          <w:rFonts w:cs="Arial"/>
          <w:b/>
          <w:sz w:val="23"/>
          <w:szCs w:val="23"/>
          <w:lang w:val="en-GB"/>
        </w:rPr>
        <w:t>In th</w:t>
      </w:r>
      <w:r w:rsidR="00253A8A" w:rsidRPr="00A62C95">
        <w:rPr>
          <w:rFonts w:cs="Arial"/>
          <w:b/>
          <w:sz w:val="23"/>
          <w:szCs w:val="23"/>
          <w:lang w:val="en-GB"/>
        </w:rPr>
        <w:t>e Indian Ocean Commission (IOC)</w:t>
      </w:r>
    </w:p>
    <w:p w:rsidR="00253A8A" w:rsidRPr="002436B2" w:rsidRDefault="009745B3" w:rsidP="002436B2">
      <w:pPr>
        <w:pStyle w:val="ListParagraph"/>
        <w:numPr>
          <w:ilvl w:val="0"/>
          <w:numId w:val="27"/>
        </w:numPr>
        <w:ind w:left="426" w:hanging="426"/>
        <w:jc w:val="both"/>
        <w:rPr>
          <w:rFonts w:cs="Arial"/>
          <w:sz w:val="23"/>
          <w:szCs w:val="23"/>
          <w:lang w:val="en-GB"/>
        </w:rPr>
      </w:pPr>
      <w:r w:rsidRPr="002436B2">
        <w:rPr>
          <w:rFonts w:cs="Arial"/>
          <w:sz w:val="23"/>
          <w:szCs w:val="23"/>
          <w:lang w:val="en-GB"/>
        </w:rPr>
        <w:t>In Mauritius, the MESA project identifies vulnerable coastal areas which is critical for d</w:t>
      </w:r>
      <w:r w:rsidR="00253A8A" w:rsidRPr="002436B2">
        <w:rPr>
          <w:rFonts w:cs="Arial"/>
          <w:sz w:val="23"/>
          <w:szCs w:val="23"/>
          <w:lang w:val="en-GB"/>
        </w:rPr>
        <w:t xml:space="preserve">isaster prevention and response. </w:t>
      </w:r>
    </w:p>
    <w:p w:rsidR="00253A8A" w:rsidRPr="00A62C95" w:rsidRDefault="00253A8A" w:rsidP="00253A8A">
      <w:pPr>
        <w:jc w:val="both"/>
        <w:rPr>
          <w:rFonts w:cs="Arial"/>
          <w:sz w:val="23"/>
          <w:szCs w:val="23"/>
          <w:lang w:val="en-GB"/>
        </w:rPr>
      </w:pPr>
    </w:p>
    <w:p w:rsidR="009745B3" w:rsidRPr="002436B2" w:rsidRDefault="00253A8A" w:rsidP="002436B2">
      <w:pPr>
        <w:pStyle w:val="ListParagraph"/>
        <w:numPr>
          <w:ilvl w:val="0"/>
          <w:numId w:val="27"/>
        </w:numPr>
        <w:ind w:left="426" w:hanging="426"/>
        <w:jc w:val="both"/>
        <w:rPr>
          <w:rFonts w:cs="Arial"/>
          <w:sz w:val="23"/>
          <w:szCs w:val="23"/>
          <w:lang w:val="en-GB"/>
        </w:rPr>
      </w:pPr>
      <w:r w:rsidRPr="002436B2">
        <w:rPr>
          <w:rFonts w:cs="Arial"/>
          <w:sz w:val="23"/>
          <w:szCs w:val="23"/>
          <w:lang w:val="en-GB"/>
        </w:rPr>
        <w:t>In April 2011, about 300 people in Madagascar who consumed harmful algal were killed</w:t>
      </w:r>
      <w:r w:rsidRPr="002436B2">
        <w:rPr>
          <w:rFonts w:cs="Arial"/>
          <w:sz w:val="23"/>
          <w:szCs w:val="23"/>
        </w:rPr>
        <w:t xml:space="preserve">. Now </w:t>
      </w:r>
      <w:r w:rsidRPr="002436B2">
        <w:rPr>
          <w:rFonts w:cs="Arial"/>
          <w:sz w:val="23"/>
          <w:szCs w:val="23"/>
          <w:lang w:val="en-GB"/>
        </w:rPr>
        <w:t>Authorities use MESA data and products to regularly monitor and warn communities against consumption.</w:t>
      </w:r>
    </w:p>
    <w:p w:rsidR="00253A8A" w:rsidRPr="00A62C95" w:rsidRDefault="00253A8A" w:rsidP="00253A8A">
      <w:pPr>
        <w:jc w:val="both"/>
        <w:rPr>
          <w:rFonts w:cs="Arial"/>
          <w:sz w:val="23"/>
          <w:szCs w:val="23"/>
          <w:lang w:val="en-GB"/>
        </w:rPr>
      </w:pPr>
    </w:p>
    <w:p w:rsidR="009745B3" w:rsidRPr="00A62C95" w:rsidRDefault="00253A8A" w:rsidP="00307BA5">
      <w:pPr>
        <w:pStyle w:val="ListParagraph"/>
        <w:numPr>
          <w:ilvl w:val="0"/>
          <w:numId w:val="26"/>
        </w:numPr>
        <w:jc w:val="both"/>
        <w:rPr>
          <w:rFonts w:cs="Arial"/>
          <w:b/>
          <w:sz w:val="23"/>
          <w:szCs w:val="23"/>
          <w:lang w:val="en-GB"/>
        </w:rPr>
      </w:pPr>
      <w:r w:rsidRPr="00A62C95">
        <w:rPr>
          <w:rFonts w:cs="Arial"/>
          <w:b/>
          <w:sz w:val="23"/>
          <w:szCs w:val="23"/>
          <w:lang w:val="en-GB"/>
        </w:rPr>
        <w:t>In the SADC Region</w:t>
      </w:r>
    </w:p>
    <w:p w:rsidR="009745B3" w:rsidRPr="002436B2" w:rsidRDefault="009745B3" w:rsidP="002436B2">
      <w:pPr>
        <w:pStyle w:val="ListParagraph"/>
        <w:numPr>
          <w:ilvl w:val="0"/>
          <w:numId w:val="27"/>
        </w:numPr>
        <w:ind w:left="426"/>
        <w:jc w:val="both"/>
        <w:rPr>
          <w:rFonts w:cs="Arial"/>
          <w:sz w:val="23"/>
          <w:szCs w:val="23"/>
          <w:lang w:val="en-GB"/>
        </w:rPr>
      </w:pPr>
      <w:r w:rsidRPr="002436B2">
        <w:rPr>
          <w:rFonts w:cs="Arial"/>
          <w:sz w:val="23"/>
          <w:szCs w:val="23"/>
          <w:lang w:val="en-GB"/>
        </w:rPr>
        <w:t>MESA products are used by inter-m</w:t>
      </w:r>
      <w:r w:rsidR="00253A8A" w:rsidRPr="002436B2">
        <w:rPr>
          <w:rFonts w:cs="Arial"/>
          <w:sz w:val="23"/>
          <w:szCs w:val="23"/>
          <w:lang w:val="en-GB"/>
        </w:rPr>
        <w:t>inisterial teams to validate their</w:t>
      </w:r>
      <w:r w:rsidRPr="002436B2">
        <w:rPr>
          <w:rFonts w:cs="Arial"/>
          <w:sz w:val="23"/>
          <w:szCs w:val="23"/>
          <w:lang w:val="en-GB"/>
        </w:rPr>
        <w:t xml:space="preserve"> drought indices for drought assessment</w:t>
      </w:r>
      <w:r w:rsidR="00253A8A" w:rsidRPr="002436B2">
        <w:rPr>
          <w:rFonts w:cs="Arial"/>
          <w:sz w:val="23"/>
          <w:szCs w:val="23"/>
          <w:lang w:val="en-GB"/>
        </w:rPr>
        <w:t>. In Botswana, th</w:t>
      </w:r>
      <w:r w:rsidR="007A5D7A" w:rsidRPr="002436B2">
        <w:rPr>
          <w:rFonts w:cs="Arial"/>
          <w:sz w:val="23"/>
          <w:szCs w:val="23"/>
          <w:lang w:val="en-GB"/>
        </w:rPr>
        <w:t xml:space="preserve">e </w:t>
      </w:r>
      <w:r w:rsidRPr="002436B2">
        <w:rPr>
          <w:rFonts w:cs="Arial"/>
          <w:sz w:val="23"/>
          <w:szCs w:val="23"/>
          <w:lang w:val="en-GB"/>
        </w:rPr>
        <w:t xml:space="preserve">products </w:t>
      </w:r>
      <w:r w:rsidR="007A5D7A" w:rsidRPr="002436B2">
        <w:rPr>
          <w:rFonts w:cs="Arial"/>
          <w:sz w:val="23"/>
          <w:szCs w:val="23"/>
          <w:lang w:val="en-GB"/>
        </w:rPr>
        <w:t xml:space="preserve">were </w:t>
      </w:r>
      <w:r w:rsidRPr="002436B2">
        <w:rPr>
          <w:rFonts w:cs="Arial"/>
          <w:sz w:val="23"/>
          <w:szCs w:val="23"/>
          <w:lang w:val="en-GB"/>
        </w:rPr>
        <w:t xml:space="preserve">used to prepare a report presented to </w:t>
      </w:r>
      <w:r w:rsidR="007A5D7A" w:rsidRPr="002436B2">
        <w:rPr>
          <w:rFonts w:cs="Arial"/>
          <w:sz w:val="23"/>
          <w:szCs w:val="23"/>
          <w:lang w:val="en-GB"/>
        </w:rPr>
        <w:t xml:space="preserve">Parliament </w:t>
      </w:r>
      <w:r w:rsidRPr="002436B2">
        <w:rPr>
          <w:rFonts w:cs="Arial"/>
          <w:sz w:val="23"/>
          <w:szCs w:val="23"/>
          <w:lang w:val="en-GB"/>
        </w:rPr>
        <w:t xml:space="preserve">about the severity and distribution of drought. Based on this report, H.E. </w:t>
      </w:r>
      <w:r w:rsidR="007A5D7A" w:rsidRPr="002436B2">
        <w:rPr>
          <w:rFonts w:cs="Arial"/>
          <w:sz w:val="23"/>
          <w:szCs w:val="23"/>
          <w:lang w:val="en-GB"/>
        </w:rPr>
        <w:t xml:space="preserve">the </w:t>
      </w:r>
      <w:r w:rsidRPr="002436B2">
        <w:rPr>
          <w:rFonts w:cs="Arial"/>
          <w:sz w:val="23"/>
          <w:szCs w:val="23"/>
          <w:lang w:val="en-GB"/>
        </w:rPr>
        <w:t>President of the Republic of Botswana declare</w:t>
      </w:r>
      <w:r w:rsidR="007A5D7A" w:rsidRPr="002436B2">
        <w:rPr>
          <w:rFonts w:cs="Arial"/>
          <w:sz w:val="23"/>
          <w:szCs w:val="23"/>
          <w:lang w:val="en-GB"/>
        </w:rPr>
        <w:t>d</w:t>
      </w:r>
      <w:r w:rsidRPr="002436B2">
        <w:rPr>
          <w:rFonts w:cs="Arial"/>
          <w:sz w:val="23"/>
          <w:szCs w:val="23"/>
          <w:lang w:val="en-GB"/>
        </w:rPr>
        <w:t xml:space="preserve"> drought in the country</w:t>
      </w:r>
      <w:r w:rsidR="007A5D7A" w:rsidRPr="002436B2">
        <w:rPr>
          <w:rFonts w:cs="Arial"/>
          <w:sz w:val="23"/>
          <w:szCs w:val="23"/>
          <w:lang w:val="en-GB"/>
        </w:rPr>
        <w:t xml:space="preserve">. This was very critical for </w:t>
      </w:r>
      <w:r w:rsidRPr="002436B2">
        <w:rPr>
          <w:rFonts w:cs="Arial"/>
          <w:sz w:val="23"/>
          <w:szCs w:val="23"/>
          <w:lang w:val="en-GB"/>
        </w:rPr>
        <w:t xml:space="preserve">putting </w:t>
      </w:r>
      <w:r w:rsidR="007A5D7A" w:rsidRPr="002436B2">
        <w:rPr>
          <w:rFonts w:cs="Arial"/>
          <w:sz w:val="23"/>
          <w:szCs w:val="23"/>
          <w:lang w:val="en-GB"/>
        </w:rPr>
        <w:t xml:space="preserve">in place </w:t>
      </w:r>
      <w:r w:rsidRPr="002436B2">
        <w:rPr>
          <w:rFonts w:cs="Arial"/>
          <w:sz w:val="23"/>
          <w:szCs w:val="23"/>
          <w:lang w:val="en-GB"/>
        </w:rPr>
        <w:t>appro</w:t>
      </w:r>
      <w:r w:rsidR="007A5D7A" w:rsidRPr="002436B2">
        <w:rPr>
          <w:rFonts w:cs="Arial"/>
          <w:sz w:val="23"/>
          <w:szCs w:val="23"/>
          <w:lang w:val="en-GB"/>
        </w:rPr>
        <w:t>priate and timely national response measures.</w:t>
      </w:r>
      <w:r w:rsidR="007A5D7A" w:rsidRPr="002436B2">
        <w:rPr>
          <w:rFonts w:cs="Arial"/>
          <w:noProof/>
          <w:sz w:val="23"/>
          <w:szCs w:val="23"/>
        </w:rPr>
        <w:t xml:space="preserve"> </w:t>
      </w:r>
    </w:p>
    <w:p w:rsidR="009745B3" w:rsidRPr="00A62C95" w:rsidRDefault="009745B3" w:rsidP="00C809AC">
      <w:pPr>
        <w:jc w:val="both"/>
        <w:rPr>
          <w:rFonts w:cs="Arial"/>
          <w:sz w:val="23"/>
          <w:szCs w:val="23"/>
          <w:lang w:val="en-GB"/>
        </w:rPr>
      </w:pPr>
    </w:p>
    <w:p w:rsidR="009745B3" w:rsidRPr="00307BA5" w:rsidRDefault="007A5D7A" w:rsidP="00307BA5">
      <w:pPr>
        <w:pStyle w:val="ListParagraph"/>
        <w:numPr>
          <w:ilvl w:val="0"/>
          <w:numId w:val="26"/>
        </w:numPr>
        <w:jc w:val="both"/>
        <w:rPr>
          <w:rFonts w:cs="Arial"/>
          <w:b/>
          <w:sz w:val="23"/>
          <w:szCs w:val="23"/>
          <w:lang w:val="en-GB"/>
        </w:rPr>
      </w:pPr>
      <w:r w:rsidRPr="00A62C95">
        <w:rPr>
          <w:rFonts w:cs="Arial"/>
          <w:b/>
          <w:sz w:val="23"/>
          <w:szCs w:val="23"/>
          <w:lang w:val="en-GB"/>
        </w:rPr>
        <w:t>At Continental level</w:t>
      </w:r>
    </w:p>
    <w:p w:rsidR="009745B3" w:rsidRPr="002436B2" w:rsidRDefault="009745B3" w:rsidP="002436B2">
      <w:pPr>
        <w:pStyle w:val="ListParagraph"/>
        <w:numPr>
          <w:ilvl w:val="0"/>
          <w:numId w:val="27"/>
        </w:numPr>
        <w:ind w:left="426" w:hanging="426"/>
        <w:jc w:val="both"/>
        <w:rPr>
          <w:rFonts w:cs="Arial"/>
          <w:sz w:val="23"/>
          <w:szCs w:val="23"/>
          <w:lang w:val="en-GB"/>
        </w:rPr>
      </w:pPr>
      <w:r w:rsidRPr="002436B2">
        <w:rPr>
          <w:rFonts w:cs="Arial"/>
          <w:sz w:val="23"/>
          <w:szCs w:val="23"/>
          <w:lang w:val="en-GB"/>
        </w:rPr>
        <w:t xml:space="preserve">Through the Climate Services for Disaster Risk Reduction Action, the project produces hazard scenarios for various African regions in order to enable authorities plan for expected hazards. </w:t>
      </w:r>
    </w:p>
    <w:p w:rsidR="009745B3" w:rsidRPr="00A62C95" w:rsidRDefault="009745B3" w:rsidP="00C809AC">
      <w:pPr>
        <w:ind w:left="360"/>
        <w:jc w:val="both"/>
        <w:rPr>
          <w:rFonts w:cs="Arial"/>
          <w:sz w:val="23"/>
          <w:szCs w:val="23"/>
          <w:lang w:val="en-GB"/>
        </w:rPr>
      </w:pPr>
    </w:p>
    <w:p w:rsidR="0033631E" w:rsidRPr="00CA5E5D" w:rsidRDefault="0033631E" w:rsidP="00A05CA5">
      <w:pPr>
        <w:pStyle w:val="Heading1"/>
        <w:numPr>
          <w:ilvl w:val="0"/>
          <w:numId w:val="28"/>
        </w:numPr>
        <w:spacing w:before="0"/>
        <w:ind w:left="425" w:hanging="425"/>
        <w:rPr>
          <w:rFonts w:ascii="Arial" w:hAnsi="Arial" w:cs="Arial"/>
          <w:b/>
          <w:color w:val="auto"/>
          <w:sz w:val="23"/>
          <w:szCs w:val="23"/>
        </w:rPr>
      </w:pPr>
      <w:bookmarkStart w:id="7" w:name="_Toc494636298"/>
      <w:r w:rsidRPr="00CA5E5D">
        <w:rPr>
          <w:rFonts w:ascii="Arial" w:hAnsi="Arial" w:cs="Arial"/>
          <w:b/>
          <w:color w:val="auto"/>
          <w:sz w:val="23"/>
          <w:szCs w:val="23"/>
        </w:rPr>
        <w:t>FOR THE STC CONSIDERATION</w:t>
      </w:r>
      <w:bookmarkEnd w:id="7"/>
    </w:p>
    <w:p w:rsidR="00951928" w:rsidRPr="002436B2" w:rsidRDefault="00E62A1E" w:rsidP="002436B2">
      <w:pPr>
        <w:pStyle w:val="ListParagraph"/>
        <w:numPr>
          <w:ilvl w:val="0"/>
          <w:numId w:val="27"/>
        </w:numPr>
        <w:tabs>
          <w:tab w:val="left" w:pos="426"/>
          <w:tab w:val="left" w:pos="1440"/>
          <w:tab w:val="left" w:pos="6458"/>
        </w:tabs>
        <w:ind w:left="426"/>
        <w:jc w:val="both"/>
        <w:rPr>
          <w:rFonts w:cs="Arial"/>
          <w:sz w:val="23"/>
          <w:szCs w:val="23"/>
        </w:rPr>
      </w:pPr>
      <w:r w:rsidRPr="002436B2">
        <w:rPr>
          <w:rFonts w:cs="Arial"/>
          <w:sz w:val="23"/>
          <w:szCs w:val="23"/>
        </w:rPr>
        <w:t>Member States</w:t>
      </w:r>
      <w:r w:rsidR="003A0DB7" w:rsidRPr="002436B2">
        <w:rPr>
          <w:rFonts w:cs="Arial"/>
          <w:sz w:val="23"/>
          <w:szCs w:val="23"/>
        </w:rPr>
        <w:t>, the African Union Commission,</w:t>
      </w:r>
      <w:r w:rsidRPr="002436B2">
        <w:rPr>
          <w:rFonts w:cs="Arial"/>
          <w:sz w:val="23"/>
          <w:szCs w:val="23"/>
        </w:rPr>
        <w:t xml:space="preserve"> Reginal Economic Communities (RECs), </w:t>
      </w:r>
      <w:r w:rsidR="003A0DB7" w:rsidRPr="002436B2">
        <w:rPr>
          <w:rFonts w:cs="Arial"/>
          <w:sz w:val="23"/>
          <w:szCs w:val="23"/>
        </w:rPr>
        <w:t xml:space="preserve">and Regional Intergovernmental Organisations have been playing a critical role in the implementation of the MESA project. The project has made a number of achievements which need to be sustained and </w:t>
      </w:r>
      <w:r w:rsidR="009745B3" w:rsidRPr="002436B2">
        <w:rPr>
          <w:rFonts w:cs="Arial"/>
          <w:sz w:val="23"/>
          <w:szCs w:val="23"/>
        </w:rPr>
        <w:t xml:space="preserve">continue to be benefits </w:t>
      </w:r>
      <w:r w:rsidR="003A0DB7" w:rsidRPr="002436B2">
        <w:rPr>
          <w:rFonts w:cs="Arial"/>
          <w:sz w:val="23"/>
          <w:szCs w:val="23"/>
        </w:rPr>
        <w:t xml:space="preserve">communities </w:t>
      </w:r>
      <w:r w:rsidR="009745B3" w:rsidRPr="002436B2">
        <w:rPr>
          <w:rFonts w:cs="Arial"/>
          <w:sz w:val="23"/>
          <w:szCs w:val="23"/>
        </w:rPr>
        <w:t xml:space="preserve">at continental, regional, and national levels </w:t>
      </w:r>
      <w:r w:rsidR="003A0DB7" w:rsidRPr="002436B2">
        <w:rPr>
          <w:rFonts w:cs="Arial"/>
          <w:sz w:val="23"/>
          <w:szCs w:val="23"/>
        </w:rPr>
        <w:t>beyond the project life time. The STC may, therefore, wish to t</w:t>
      </w:r>
      <w:r w:rsidR="00C9441E" w:rsidRPr="002436B2">
        <w:rPr>
          <w:rFonts w:cs="Arial"/>
          <w:sz w:val="23"/>
          <w:szCs w:val="23"/>
        </w:rPr>
        <w:t>ake note of the achievements of the MESA project and</w:t>
      </w:r>
      <w:r w:rsidR="003A0DB7" w:rsidRPr="002436B2">
        <w:rPr>
          <w:rFonts w:cs="Arial"/>
          <w:sz w:val="23"/>
          <w:szCs w:val="23"/>
        </w:rPr>
        <w:t xml:space="preserve"> accordingly:</w:t>
      </w:r>
    </w:p>
    <w:p w:rsidR="00951928" w:rsidRPr="00A62C95" w:rsidRDefault="00C9441E" w:rsidP="001241E8">
      <w:pPr>
        <w:numPr>
          <w:ilvl w:val="1"/>
          <w:numId w:val="23"/>
        </w:numPr>
        <w:tabs>
          <w:tab w:val="clear" w:pos="1440"/>
          <w:tab w:val="left" w:pos="993"/>
          <w:tab w:val="left" w:pos="1134"/>
          <w:tab w:val="left" w:pos="6458"/>
        </w:tabs>
        <w:spacing w:after="200"/>
        <w:ind w:left="993"/>
        <w:jc w:val="both"/>
        <w:rPr>
          <w:rFonts w:cs="Arial"/>
          <w:sz w:val="23"/>
          <w:szCs w:val="23"/>
        </w:rPr>
      </w:pPr>
      <w:r w:rsidRPr="00A62C95">
        <w:rPr>
          <w:rFonts w:cs="Arial"/>
          <w:sz w:val="23"/>
          <w:szCs w:val="23"/>
        </w:rPr>
        <w:t xml:space="preserve">Urge RECs and Member States to continue utilizing and integrating earth observation techniques in </w:t>
      </w:r>
      <w:r w:rsidR="003A0DB7" w:rsidRPr="00A62C95">
        <w:rPr>
          <w:rFonts w:cs="Arial"/>
          <w:sz w:val="23"/>
          <w:szCs w:val="23"/>
        </w:rPr>
        <w:t xml:space="preserve">their </w:t>
      </w:r>
      <w:r w:rsidRPr="00A62C95">
        <w:rPr>
          <w:rFonts w:cs="Arial"/>
          <w:sz w:val="23"/>
          <w:szCs w:val="23"/>
        </w:rPr>
        <w:t xml:space="preserve">environmental monitoring and reporting, policy and decision making, and development planning processes beyond the project life; </w:t>
      </w:r>
    </w:p>
    <w:p w:rsidR="00951928" w:rsidRPr="00A62C95" w:rsidRDefault="00C9441E" w:rsidP="001241E8">
      <w:pPr>
        <w:numPr>
          <w:ilvl w:val="1"/>
          <w:numId w:val="23"/>
        </w:numPr>
        <w:tabs>
          <w:tab w:val="clear" w:pos="1440"/>
          <w:tab w:val="left" w:pos="993"/>
          <w:tab w:val="left" w:pos="1134"/>
          <w:tab w:val="left" w:pos="6458"/>
        </w:tabs>
        <w:spacing w:after="200"/>
        <w:ind w:left="993"/>
        <w:jc w:val="both"/>
        <w:rPr>
          <w:rFonts w:cs="Arial"/>
          <w:sz w:val="23"/>
          <w:szCs w:val="23"/>
        </w:rPr>
      </w:pPr>
      <w:r w:rsidRPr="00A62C95">
        <w:rPr>
          <w:rFonts w:cs="Arial"/>
          <w:sz w:val="23"/>
          <w:szCs w:val="23"/>
        </w:rPr>
        <w:lastRenderedPageBreak/>
        <w:t>Urge the A</w:t>
      </w:r>
      <w:r w:rsidR="003A0DB7" w:rsidRPr="00A62C95">
        <w:rPr>
          <w:rFonts w:cs="Arial"/>
          <w:sz w:val="23"/>
          <w:szCs w:val="23"/>
        </w:rPr>
        <w:t>frican Union Commission</w:t>
      </w:r>
      <w:r w:rsidRPr="00A62C95">
        <w:rPr>
          <w:rFonts w:cs="Arial"/>
          <w:sz w:val="23"/>
          <w:szCs w:val="23"/>
        </w:rPr>
        <w:t xml:space="preserve"> to continue playing a catalytic role of ensuring inter-regional </w:t>
      </w:r>
      <w:r w:rsidR="003A0DB7" w:rsidRPr="00A62C95">
        <w:rPr>
          <w:rFonts w:cs="Arial"/>
          <w:sz w:val="23"/>
          <w:szCs w:val="23"/>
        </w:rPr>
        <w:t xml:space="preserve">and thematic </w:t>
      </w:r>
      <w:r w:rsidRPr="00A62C95">
        <w:rPr>
          <w:rFonts w:cs="Arial"/>
          <w:sz w:val="23"/>
          <w:szCs w:val="23"/>
        </w:rPr>
        <w:t xml:space="preserve">transfer (cross-fertilization) of </w:t>
      </w:r>
      <w:r w:rsidR="003A0DB7" w:rsidRPr="00A62C95">
        <w:rPr>
          <w:rFonts w:cs="Arial"/>
          <w:sz w:val="23"/>
          <w:szCs w:val="23"/>
        </w:rPr>
        <w:t xml:space="preserve">knowledge and </w:t>
      </w:r>
      <w:r w:rsidRPr="00A62C95">
        <w:rPr>
          <w:rFonts w:cs="Arial"/>
          <w:sz w:val="23"/>
          <w:szCs w:val="23"/>
        </w:rPr>
        <w:t>services; and</w:t>
      </w:r>
    </w:p>
    <w:p w:rsidR="00E62A1E" w:rsidRPr="00CA5E5D" w:rsidRDefault="003A0DB7" w:rsidP="001241E8">
      <w:pPr>
        <w:numPr>
          <w:ilvl w:val="1"/>
          <w:numId w:val="23"/>
        </w:numPr>
        <w:tabs>
          <w:tab w:val="clear" w:pos="1440"/>
          <w:tab w:val="left" w:pos="993"/>
          <w:tab w:val="left" w:pos="1134"/>
          <w:tab w:val="left" w:pos="6458"/>
        </w:tabs>
        <w:spacing w:after="200"/>
        <w:ind w:left="993"/>
        <w:jc w:val="both"/>
        <w:rPr>
          <w:rFonts w:cs="Arial"/>
          <w:sz w:val="23"/>
          <w:szCs w:val="23"/>
        </w:rPr>
      </w:pPr>
      <w:r w:rsidRPr="00A62C95">
        <w:rPr>
          <w:rFonts w:cs="Arial"/>
          <w:sz w:val="23"/>
          <w:szCs w:val="23"/>
        </w:rPr>
        <w:t xml:space="preserve">Considering the contribution of MESA in the </w:t>
      </w:r>
      <w:r w:rsidR="00C9441E" w:rsidRPr="00A62C95">
        <w:rPr>
          <w:rFonts w:cs="Arial"/>
          <w:sz w:val="23"/>
          <w:szCs w:val="23"/>
        </w:rPr>
        <w:t>implement</w:t>
      </w:r>
      <w:r w:rsidRPr="00A62C95">
        <w:rPr>
          <w:rFonts w:cs="Arial"/>
          <w:sz w:val="23"/>
          <w:szCs w:val="23"/>
        </w:rPr>
        <w:t xml:space="preserve">ation of the MESA </w:t>
      </w:r>
      <w:r w:rsidR="00C9441E" w:rsidRPr="00A62C95">
        <w:rPr>
          <w:rFonts w:cs="Arial"/>
          <w:sz w:val="23"/>
          <w:szCs w:val="23"/>
        </w:rPr>
        <w:t xml:space="preserve">Climate Services for Disaster Risks Reduction thematic action, urge the AUC to </w:t>
      </w:r>
      <w:r w:rsidRPr="00A62C95">
        <w:rPr>
          <w:rFonts w:cs="Arial"/>
          <w:sz w:val="23"/>
          <w:szCs w:val="23"/>
        </w:rPr>
        <w:t xml:space="preserve">continue playing its leading role of ensuring continued, </w:t>
      </w:r>
      <w:r w:rsidR="00C9441E" w:rsidRPr="00A62C95">
        <w:rPr>
          <w:rFonts w:cs="Arial"/>
          <w:sz w:val="23"/>
          <w:szCs w:val="23"/>
        </w:rPr>
        <w:t>coordinated, and coherent implementation of the Global Framework for Climate Services (GFCS) in Africa.</w:t>
      </w:r>
    </w:p>
    <w:sectPr w:rsidR="00E62A1E" w:rsidRPr="00CA5E5D" w:rsidSect="009745B3">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229" w:rsidRDefault="00EB6229" w:rsidP="00647259">
      <w:r>
        <w:separator/>
      </w:r>
    </w:p>
  </w:endnote>
  <w:endnote w:type="continuationSeparator" w:id="0">
    <w:p w:rsidR="00EB6229" w:rsidRDefault="00EB6229" w:rsidP="0064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092757"/>
      <w:docPartObj>
        <w:docPartGallery w:val="Page Numbers (Bottom of Page)"/>
        <w:docPartUnique/>
      </w:docPartObj>
    </w:sdtPr>
    <w:sdtEndPr>
      <w:rPr>
        <w:noProof/>
      </w:rPr>
    </w:sdtEndPr>
    <w:sdtContent>
      <w:p w:rsidR="00CA5E5D" w:rsidRDefault="00CA5E5D">
        <w:pPr>
          <w:pStyle w:val="Footer"/>
          <w:jc w:val="center"/>
        </w:pPr>
        <w:r>
          <w:fldChar w:fldCharType="begin"/>
        </w:r>
        <w:r>
          <w:instrText xml:space="preserve"> PAGE   \* MERGEFORMAT </w:instrText>
        </w:r>
        <w:r>
          <w:fldChar w:fldCharType="separate"/>
        </w:r>
        <w:r w:rsidR="00544853">
          <w:rPr>
            <w:noProof/>
          </w:rPr>
          <w:t>3</w:t>
        </w:r>
        <w:r>
          <w:rPr>
            <w:noProof/>
          </w:rPr>
          <w:fldChar w:fldCharType="end"/>
        </w:r>
      </w:p>
    </w:sdtContent>
  </w:sdt>
  <w:p w:rsidR="00AE6C73" w:rsidRDefault="00AE6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229" w:rsidRDefault="00EB6229" w:rsidP="00647259">
      <w:r>
        <w:separator/>
      </w:r>
    </w:p>
  </w:footnote>
  <w:footnote w:type="continuationSeparator" w:id="0">
    <w:p w:rsidR="00EB6229" w:rsidRDefault="00EB6229" w:rsidP="00647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C2963"/>
    <w:multiLevelType w:val="hybridMultilevel"/>
    <w:tmpl w:val="A306A3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F01749"/>
    <w:multiLevelType w:val="hybridMultilevel"/>
    <w:tmpl w:val="9878A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DD033F"/>
    <w:multiLevelType w:val="hybridMultilevel"/>
    <w:tmpl w:val="7200D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92A03"/>
    <w:multiLevelType w:val="hybridMultilevel"/>
    <w:tmpl w:val="528EA466"/>
    <w:lvl w:ilvl="0" w:tplc="85C8F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65E09"/>
    <w:multiLevelType w:val="hybridMultilevel"/>
    <w:tmpl w:val="37A8B00E"/>
    <w:lvl w:ilvl="0" w:tplc="0407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100D4"/>
    <w:multiLevelType w:val="hybridMultilevel"/>
    <w:tmpl w:val="EBBC0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37692"/>
    <w:multiLevelType w:val="hybridMultilevel"/>
    <w:tmpl w:val="173E1ADE"/>
    <w:lvl w:ilvl="0" w:tplc="054A3B0A">
      <w:start w:val="1"/>
      <w:numFmt w:val="decimal"/>
      <w:lvlText w:val="%1."/>
      <w:lvlJc w:val="left"/>
      <w:pPr>
        <w:tabs>
          <w:tab w:val="num" w:pos="720"/>
        </w:tabs>
        <w:ind w:left="720" w:hanging="360"/>
      </w:pPr>
    </w:lvl>
    <w:lvl w:ilvl="1" w:tplc="49C8F158">
      <w:start w:val="1"/>
      <w:numFmt w:val="lowerLetter"/>
      <w:lvlText w:val="%2)"/>
      <w:lvlJc w:val="left"/>
      <w:pPr>
        <w:tabs>
          <w:tab w:val="num" w:pos="1440"/>
        </w:tabs>
        <w:ind w:left="1440" w:hanging="360"/>
      </w:pPr>
    </w:lvl>
    <w:lvl w:ilvl="2" w:tplc="54B0552C" w:tentative="1">
      <w:start w:val="1"/>
      <w:numFmt w:val="decimal"/>
      <w:lvlText w:val="%3."/>
      <w:lvlJc w:val="left"/>
      <w:pPr>
        <w:tabs>
          <w:tab w:val="num" w:pos="2160"/>
        </w:tabs>
        <w:ind w:left="2160" w:hanging="360"/>
      </w:pPr>
    </w:lvl>
    <w:lvl w:ilvl="3" w:tplc="D33EAD2C" w:tentative="1">
      <w:start w:val="1"/>
      <w:numFmt w:val="decimal"/>
      <w:lvlText w:val="%4."/>
      <w:lvlJc w:val="left"/>
      <w:pPr>
        <w:tabs>
          <w:tab w:val="num" w:pos="2880"/>
        </w:tabs>
        <w:ind w:left="2880" w:hanging="360"/>
      </w:pPr>
    </w:lvl>
    <w:lvl w:ilvl="4" w:tplc="0CE89C10" w:tentative="1">
      <w:start w:val="1"/>
      <w:numFmt w:val="decimal"/>
      <w:lvlText w:val="%5."/>
      <w:lvlJc w:val="left"/>
      <w:pPr>
        <w:tabs>
          <w:tab w:val="num" w:pos="3600"/>
        </w:tabs>
        <w:ind w:left="3600" w:hanging="360"/>
      </w:pPr>
    </w:lvl>
    <w:lvl w:ilvl="5" w:tplc="BCC69432" w:tentative="1">
      <w:start w:val="1"/>
      <w:numFmt w:val="decimal"/>
      <w:lvlText w:val="%6."/>
      <w:lvlJc w:val="left"/>
      <w:pPr>
        <w:tabs>
          <w:tab w:val="num" w:pos="4320"/>
        </w:tabs>
        <w:ind w:left="4320" w:hanging="360"/>
      </w:pPr>
    </w:lvl>
    <w:lvl w:ilvl="6" w:tplc="C51A0FCA" w:tentative="1">
      <w:start w:val="1"/>
      <w:numFmt w:val="decimal"/>
      <w:lvlText w:val="%7."/>
      <w:lvlJc w:val="left"/>
      <w:pPr>
        <w:tabs>
          <w:tab w:val="num" w:pos="5040"/>
        </w:tabs>
        <w:ind w:left="5040" w:hanging="360"/>
      </w:pPr>
    </w:lvl>
    <w:lvl w:ilvl="7" w:tplc="F57E7012" w:tentative="1">
      <w:start w:val="1"/>
      <w:numFmt w:val="decimal"/>
      <w:lvlText w:val="%8."/>
      <w:lvlJc w:val="left"/>
      <w:pPr>
        <w:tabs>
          <w:tab w:val="num" w:pos="5760"/>
        </w:tabs>
        <w:ind w:left="5760" w:hanging="360"/>
      </w:pPr>
    </w:lvl>
    <w:lvl w:ilvl="8" w:tplc="E9D66F7A" w:tentative="1">
      <w:start w:val="1"/>
      <w:numFmt w:val="decimal"/>
      <w:lvlText w:val="%9."/>
      <w:lvlJc w:val="left"/>
      <w:pPr>
        <w:tabs>
          <w:tab w:val="num" w:pos="6480"/>
        </w:tabs>
        <w:ind w:left="6480" w:hanging="360"/>
      </w:pPr>
    </w:lvl>
  </w:abstractNum>
  <w:abstractNum w:abstractNumId="7">
    <w:nsid w:val="4C3D7B55"/>
    <w:multiLevelType w:val="hybridMultilevel"/>
    <w:tmpl w:val="DF764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8C64DC"/>
    <w:multiLevelType w:val="hybridMultilevel"/>
    <w:tmpl w:val="13A86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D22B3C"/>
    <w:multiLevelType w:val="hybridMultilevel"/>
    <w:tmpl w:val="9F20300A"/>
    <w:lvl w:ilvl="0" w:tplc="76C274B6">
      <w:start w:val="1"/>
      <w:numFmt w:val="bullet"/>
      <w:lvlText w:val="•"/>
      <w:lvlJc w:val="left"/>
      <w:pPr>
        <w:tabs>
          <w:tab w:val="num" w:pos="720"/>
        </w:tabs>
        <w:ind w:left="720" w:hanging="360"/>
      </w:pPr>
      <w:rPr>
        <w:rFonts w:ascii="Arial" w:hAnsi="Arial" w:hint="default"/>
      </w:rPr>
    </w:lvl>
    <w:lvl w:ilvl="1" w:tplc="D4984E74" w:tentative="1">
      <w:start w:val="1"/>
      <w:numFmt w:val="bullet"/>
      <w:lvlText w:val="•"/>
      <w:lvlJc w:val="left"/>
      <w:pPr>
        <w:tabs>
          <w:tab w:val="num" w:pos="1440"/>
        </w:tabs>
        <w:ind w:left="1440" w:hanging="360"/>
      </w:pPr>
      <w:rPr>
        <w:rFonts w:ascii="Arial" w:hAnsi="Arial" w:hint="default"/>
      </w:rPr>
    </w:lvl>
    <w:lvl w:ilvl="2" w:tplc="226AA758" w:tentative="1">
      <w:start w:val="1"/>
      <w:numFmt w:val="bullet"/>
      <w:lvlText w:val="•"/>
      <w:lvlJc w:val="left"/>
      <w:pPr>
        <w:tabs>
          <w:tab w:val="num" w:pos="2160"/>
        </w:tabs>
        <w:ind w:left="2160" w:hanging="360"/>
      </w:pPr>
      <w:rPr>
        <w:rFonts w:ascii="Arial" w:hAnsi="Arial" w:hint="default"/>
      </w:rPr>
    </w:lvl>
    <w:lvl w:ilvl="3" w:tplc="52A60092" w:tentative="1">
      <w:start w:val="1"/>
      <w:numFmt w:val="bullet"/>
      <w:lvlText w:val="•"/>
      <w:lvlJc w:val="left"/>
      <w:pPr>
        <w:tabs>
          <w:tab w:val="num" w:pos="2880"/>
        </w:tabs>
        <w:ind w:left="2880" w:hanging="360"/>
      </w:pPr>
      <w:rPr>
        <w:rFonts w:ascii="Arial" w:hAnsi="Arial" w:hint="default"/>
      </w:rPr>
    </w:lvl>
    <w:lvl w:ilvl="4" w:tplc="2B0E271E" w:tentative="1">
      <w:start w:val="1"/>
      <w:numFmt w:val="bullet"/>
      <w:lvlText w:val="•"/>
      <w:lvlJc w:val="left"/>
      <w:pPr>
        <w:tabs>
          <w:tab w:val="num" w:pos="3600"/>
        </w:tabs>
        <w:ind w:left="3600" w:hanging="360"/>
      </w:pPr>
      <w:rPr>
        <w:rFonts w:ascii="Arial" w:hAnsi="Arial" w:hint="default"/>
      </w:rPr>
    </w:lvl>
    <w:lvl w:ilvl="5" w:tplc="24AA1424" w:tentative="1">
      <w:start w:val="1"/>
      <w:numFmt w:val="bullet"/>
      <w:lvlText w:val="•"/>
      <w:lvlJc w:val="left"/>
      <w:pPr>
        <w:tabs>
          <w:tab w:val="num" w:pos="4320"/>
        </w:tabs>
        <w:ind w:left="4320" w:hanging="360"/>
      </w:pPr>
      <w:rPr>
        <w:rFonts w:ascii="Arial" w:hAnsi="Arial" w:hint="default"/>
      </w:rPr>
    </w:lvl>
    <w:lvl w:ilvl="6" w:tplc="EDC65068" w:tentative="1">
      <w:start w:val="1"/>
      <w:numFmt w:val="bullet"/>
      <w:lvlText w:val="•"/>
      <w:lvlJc w:val="left"/>
      <w:pPr>
        <w:tabs>
          <w:tab w:val="num" w:pos="5040"/>
        </w:tabs>
        <w:ind w:left="5040" w:hanging="360"/>
      </w:pPr>
      <w:rPr>
        <w:rFonts w:ascii="Arial" w:hAnsi="Arial" w:hint="default"/>
      </w:rPr>
    </w:lvl>
    <w:lvl w:ilvl="7" w:tplc="10C25DDC" w:tentative="1">
      <w:start w:val="1"/>
      <w:numFmt w:val="bullet"/>
      <w:lvlText w:val="•"/>
      <w:lvlJc w:val="left"/>
      <w:pPr>
        <w:tabs>
          <w:tab w:val="num" w:pos="5760"/>
        </w:tabs>
        <w:ind w:left="5760" w:hanging="360"/>
      </w:pPr>
      <w:rPr>
        <w:rFonts w:ascii="Arial" w:hAnsi="Arial" w:hint="default"/>
      </w:rPr>
    </w:lvl>
    <w:lvl w:ilvl="8" w:tplc="584CC558" w:tentative="1">
      <w:start w:val="1"/>
      <w:numFmt w:val="bullet"/>
      <w:lvlText w:val="•"/>
      <w:lvlJc w:val="left"/>
      <w:pPr>
        <w:tabs>
          <w:tab w:val="num" w:pos="6480"/>
        </w:tabs>
        <w:ind w:left="6480" w:hanging="360"/>
      </w:pPr>
      <w:rPr>
        <w:rFonts w:ascii="Arial" w:hAnsi="Arial" w:hint="default"/>
      </w:rPr>
    </w:lvl>
  </w:abstractNum>
  <w:abstractNum w:abstractNumId="10">
    <w:nsid w:val="50E52ED4"/>
    <w:multiLevelType w:val="hybridMultilevel"/>
    <w:tmpl w:val="65B08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15D3294"/>
    <w:multiLevelType w:val="hybridMultilevel"/>
    <w:tmpl w:val="0D586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376227"/>
    <w:multiLevelType w:val="hybridMultilevel"/>
    <w:tmpl w:val="0D586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D851E0"/>
    <w:multiLevelType w:val="hybridMultilevel"/>
    <w:tmpl w:val="6E96C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04759A"/>
    <w:multiLevelType w:val="hybridMultilevel"/>
    <w:tmpl w:val="373A0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51B3B"/>
    <w:multiLevelType w:val="hybridMultilevel"/>
    <w:tmpl w:val="A71C63F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F77B44"/>
    <w:multiLevelType w:val="hybridMultilevel"/>
    <w:tmpl w:val="71486EB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E22608"/>
    <w:multiLevelType w:val="hybridMultilevel"/>
    <w:tmpl w:val="54C43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BE72A0"/>
    <w:multiLevelType w:val="hybridMultilevel"/>
    <w:tmpl w:val="14F8B7A4"/>
    <w:lvl w:ilvl="0" w:tplc="0409000F">
      <w:start w:val="1"/>
      <w:numFmt w:val="decimal"/>
      <w:lvlText w:val="%1."/>
      <w:lvlJc w:val="left"/>
      <w:pPr>
        <w:ind w:left="720" w:hanging="360"/>
      </w:pPr>
    </w:lvl>
    <w:lvl w:ilvl="1" w:tplc="C12E9C4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A2075"/>
    <w:multiLevelType w:val="hybridMultilevel"/>
    <w:tmpl w:val="DFC2D2DE"/>
    <w:lvl w:ilvl="0" w:tplc="E198FED8">
      <w:start w:val="1"/>
      <w:numFmt w:val="decimal"/>
      <w:lvlText w:val="%1."/>
      <w:lvlJc w:val="right"/>
      <w:pPr>
        <w:ind w:left="720" w:hanging="360"/>
      </w:pPr>
      <w:rPr>
        <w:rFonts w:ascii="Arial" w:eastAsia="Times New Roman" w:hAnsi="Arial" w:cs="Arial"/>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10CD2"/>
    <w:multiLevelType w:val="hybridMultilevel"/>
    <w:tmpl w:val="0F688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3AD0B4F"/>
    <w:multiLevelType w:val="hybridMultilevel"/>
    <w:tmpl w:val="FCA01AFE"/>
    <w:lvl w:ilvl="0" w:tplc="0ADE3474">
      <w:start w:val="1"/>
      <w:numFmt w:val="bullet"/>
      <w:lvlText w:val="•"/>
      <w:lvlJc w:val="left"/>
      <w:pPr>
        <w:tabs>
          <w:tab w:val="num" w:pos="720"/>
        </w:tabs>
        <w:ind w:left="720" w:hanging="360"/>
      </w:pPr>
      <w:rPr>
        <w:rFonts w:ascii="Arial" w:hAnsi="Arial" w:hint="default"/>
      </w:rPr>
    </w:lvl>
    <w:lvl w:ilvl="1" w:tplc="92E022B6" w:tentative="1">
      <w:start w:val="1"/>
      <w:numFmt w:val="bullet"/>
      <w:lvlText w:val="•"/>
      <w:lvlJc w:val="left"/>
      <w:pPr>
        <w:tabs>
          <w:tab w:val="num" w:pos="1440"/>
        </w:tabs>
        <w:ind w:left="1440" w:hanging="360"/>
      </w:pPr>
      <w:rPr>
        <w:rFonts w:ascii="Arial" w:hAnsi="Arial" w:hint="default"/>
      </w:rPr>
    </w:lvl>
    <w:lvl w:ilvl="2" w:tplc="EF4CE1A6" w:tentative="1">
      <w:start w:val="1"/>
      <w:numFmt w:val="bullet"/>
      <w:lvlText w:val="•"/>
      <w:lvlJc w:val="left"/>
      <w:pPr>
        <w:tabs>
          <w:tab w:val="num" w:pos="2160"/>
        </w:tabs>
        <w:ind w:left="2160" w:hanging="360"/>
      </w:pPr>
      <w:rPr>
        <w:rFonts w:ascii="Arial" w:hAnsi="Arial" w:hint="default"/>
      </w:rPr>
    </w:lvl>
    <w:lvl w:ilvl="3" w:tplc="22FC66DA" w:tentative="1">
      <w:start w:val="1"/>
      <w:numFmt w:val="bullet"/>
      <w:lvlText w:val="•"/>
      <w:lvlJc w:val="left"/>
      <w:pPr>
        <w:tabs>
          <w:tab w:val="num" w:pos="2880"/>
        </w:tabs>
        <w:ind w:left="2880" w:hanging="360"/>
      </w:pPr>
      <w:rPr>
        <w:rFonts w:ascii="Arial" w:hAnsi="Arial" w:hint="default"/>
      </w:rPr>
    </w:lvl>
    <w:lvl w:ilvl="4" w:tplc="4ACE21BC" w:tentative="1">
      <w:start w:val="1"/>
      <w:numFmt w:val="bullet"/>
      <w:lvlText w:val="•"/>
      <w:lvlJc w:val="left"/>
      <w:pPr>
        <w:tabs>
          <w:tab w:val="num" w:pos="3600"/>
        </w:tabs>
        <w:ind w:left="3600" w:hanging="360"/>
      </w:pPr>
      <w:rPr>
        <w:rFonts w:ascii="Arial" w:hAnsi="Arial" w:hint="default"/>
      </w:rPr>
    </w:lvl>
    <w:lvl w:ilvl="5" w:tplc="6E202052" w:tentative="1">
      <w:start w:val="1"/>
      <w:numFmt w:val="bullet"/>
      <w:lvlText w:val="•"/>
      <w:lvlJc w:val="left"/>
      <w:pPr>
        <w:tabs>
          <w:tab w:val="num" w:pos="4320"/>
        </w:tabs>
        <w:ind w:left="4320" w:hanging="360"/>
      </w:pPr>
      <w:rPr>
        <w:rFonts w:ascii="Arial" w:hAnsi="Arial" w:hint="default"/>
      </w:rPr>
    </w:lvl>
    <w:lvl w:ilvl="6" w:tplc="723E101C" w:tentative="1">
      <w:start w:val="1"/>
      <w:numFmt w:val="bullet"/>
      <w:lvlText w:val="•"/>
      <w:lvlJc w:val="left"/>
      <w:pPr>
        <w:tabs>
          <w:tab w:val="num" w:pos="5040"/>
        </w:tabs>
        <w:ind w:left="5040" w:hanging="360"/>
      </w:pPr>
      <w:rPr>
        <w:rFonts w:ascii="Arial" w:hAnsi="Arial" w:hint="default"/>
      </w:rPr>
    </w:lvl>
    <w:lvl w:ilvl="7" w:tplc="6C487ECC" w:tentative="1">
      <w:start w:val="1"/>
      <w:numFmt w:val="bullet"/>
      <w:lvlText w:val="•"/>
      <w:lvlJc w:val="left"/>
      <w:pPr>
        <w:tabs>
          <w:tab w:val="num" w:pos="5760"/>
        </w:tabs>
        <w:ind w:left="5760" w:hanging="360"/>
      </w:pPr>
      <w:rPr>
        <w:rFonts w:ascii="Arial" w:hAnsi="Arial" w:hint="default"/>
      </w:rPr>
    </w:lvl>
    <w:lvl w:ilvl="8" w:tplc="B7A6D4CC" w:tentative="1">
      <w:start w:val="1"/>
      <w:numFmt w:val="bullet"/>
      <w:lvlText w:val="•"/>
      <w:lvlJc w:val="left"/>
      <w:pPr>
        <w:tabs>
          <w:tab w:val="num" w:pos="6480"/>
        </w:tabs>
        <w:ind w:left="6480" w:hanging="360"/>
      </w:pPr>
      <w:rPr>
        <w:rFonts w:ascii="Arial" w:hAnsi="Arial" w:hint="default"/>
      </w:rPr>
    </w:lvl>
  </w:abstractNum>
  <w:abstractNum w:abstractNumId="22">
    <w:nsid w:val="753411C7"/>
    <w:multiLevelType w:val="hybridMultilevel"/>
    <w:tmpl w:val="442E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056B67"/>
    <w:multiLevelType w:val="hybridMultilevel"/>
    <w:tmpl w:val="373A0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6B60AD"/>
    <w:multiLevelType w:val="hybridMultilevel"/>
    <w:tmpl w:val="5BF06980"/>
    <w:lvl w:ilvl="0" w:tplc="13948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220D95"/>
    <w:multiLevelType w:val="hybridMultilevel"/>
    <w:tmpl w:val="8EF03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DB2661D"/>
    <w:multiLevelType w:val="hybridMultilevel"/>
    <w:tmpl w:val="60506FC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E2A531E"/>
    <w:multiLevelType w:val="hybridMultilevel"/>
    <w:tmpl w:val="A9D82FF4"/>
    <w:lvl w:ilvl="0" w:tplc="2ABCB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5"/>
  </w:num>
  <w:num w:numId="4">
    <w:abstractNumId w:val="1"/>
  </w:num>
  <w:num w:numId="5">
    <w:abstractNumId w:val="10"/>
  </w:num>
  <w:num w:numId="6">
    <w:abstractNumId w:val="20"/>
  </w:num>
  <w:num w:numId="7">
    <w:abstractNumId w:val="8"/>
  </w:num>
  <w:num w:numId="8">
    <w:abstractNumId w:val="19"/>
  </w:num>
  <w:num w:numId="9">
    <w:abstractNumId w:val="7"/>
  </w:num>
  <w:num w:numId="10">
    <w:abstractNumId w:val="11"/>
  </w:num>
  <w:num w:numId="11">
    <w:abstractNumId w:val="23"/>
  </w:num>
  <w:num w:numId="12">
    <w:abstractNumId w:val="26"/>
  </w:num>
  <w:num w:numId="13">
    <w:abstractNumId w:val="14"/>
  </w:num>
  <w:num w:numId="14">
    <w:abstractNumId w:val="12"/>
  </w:num>
  <w:num w:numId="15">
    <w:abstractNumId w:val="5"/>
  </w:num>
  <w:num w:numId="16">
    <w:abstractNumId w:val="22"/>
  </w:num>
  <w:num w:numId="17">
    <w:abstractNumId w:val="15"/>
  </w:num>
  <w:num w:numId="18">
    <w:abstractNumId w:val="2"/>
  </w:num>
  <w:num w:numId="19">
    <w:abstractNumId w:val="18"/>
  </w:num>
  <w:num w:numId="20">
    <w:abstractNumId w:val="16"/>
  </w:num>
  <w:num w:numId="21">
    <w:abstractNumId w:val="9"/>
  </w:num>
  <w:num w:numId="22">
    <w:abstractNumId w:val="21"/>
  </w:num>
  <w:num w:numId="23">
    <w:abstractNumId w:val="6"/>
  </w:num>
  <w:num w:numId="24">
    <w:abstractNumId w:val="3"/>
  </w:num>
  <w:num w:numId="25">
    <w:abstractNumId w:val="24"/>
  </w:num>
  <w:num w:numId="26">
    <w:abstractNumId w:val="13"/>
  </w:num>
  <w:num w:numId="27">
    <w:abstractNumId w:val="2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59"/>
    <w:rsid w:val="00005280"/>
    <w:rsid w:val="00006881"/>
    <w:rsid w:val="00076A02"/>
    <w:rsid w:val="000819B6"/>
    <w:rsid w:val="000A52E9"/>
    <w:rsid w:val="000A5DA5"/>
    <w:rsid w:val="00113683"/>
    <w:rsid w:val="00123F62"/>
    <w:rsid w:val="001241E8"/>
    <w:rsid w:val="001276B7"/>
    <w:rsid w:val="0013071E"/>
    <w:rsid w:val="00133F22"/>
    <w:rsid w:val="00144A84"/>
    <w:rsid w:val="001718A9"/>
    <w:rsid w:val="00180EA4"/>
    <w:rsid w:val="00196CB0"/>
    <w:rsid w:val="001A140A"/>
    <w:rsid w:val="001F0A82"/>
    <w:rsid w:val="001F2261"/>
    <w:rsid w:val="002045C2"/>
    <w:rsid w:val="002045C9"/>
    <w:rsid w:val="002202B9"/>
    <w:rsid w:val="0023518E"/>
    <w:rsid w:val="00241EE3"/>
    <w:rsid w:val="002436B2"/>
    <w:rsid w:val="002512C8"/>
    <w:rsid w:val="00253A8A"/>
    <w:rsid w:val="0028484E"/>
    <w:rsid w:val="002B0C4E"/>
    <w:rsid w:val="00307BA5"/>
    <w:rsid w:val="00320FDB"/>
    <w:rsid w:val="00323C7B"/>
    <w:rsid w:val="0033034A"/>
    <w:rsid w:val="0033631E"/>
    <w:rsid w:val="003550AE"/>
    <w:rsid w:val="003674FD"/>
    <w:rsid w:val="00393709"/>
    <w:rsid w:val="003A0DB7"/>
    <w:rsid w:val="003A6832"/>
    <w:rsid w:val="003F28D8"/>
    <w:rsid w:val="003F65AE"/>
    <w:rsid w:val="00425F7D"/>
    <w:rsid w:val="00481B61"/>
    <w:rsid w:val="00496BCA"/>
    <w:rsid w:val="004A57DA"/>
    <w:rsid w:val="004A710E"/>
    <w:rsid w:val="004C4B2B"/>
    <w:rsid w:val="004D5429"/>
    <w:rsid w:val="004E0085"/>
    <w:rsid w:val="004F11AE"/>
    <w:rsid w:val="00512434"/>
    <w:rsid w:val="00515AB7"/>
    <w:rsid w:val="00525433"/>
    <w:rsid w:val="00535FB5"/>
    <w:rsid w:val="00544853"/>
    <w:rsid w:val="00552E94"/>
    <w:rsid w:val="00561912"/>
    <w:rsid w:val="00585554"/>
    <w:rsid w:val="00592558"/>
    <w:rsid w:val="005B3A23"/>
    <w:rsid w:val="005D636A"/>
    <w:rsid w:val="005E26BF"/>
    <w:rsid w:val="005F7D7A"/>
    <w:rsid w:val="00633004"/>
    <w:rsid w:val="00647259"/>
    <w:rsid w:val="00670377"/>
    <w:rsid w:val="0068643F"/>
    <w:rsid w:val="0069085D"/>
    <w:rsid w:val="006A39C5"/>
    <w:rsid w:val="006A4C5F"/>
    <w:rsid w:val="006A7B35"/>
    <w:rsid w:val="006C0CEE"/>
    <w:rsid w:val="006C1D18"/>
    <w:rsid w:val="006D5D82"/>
    <w:rsid w:val="006D7E8D"/>
    <w:rsid w:val="006F03AE"/>
    <w:rsid w:val="006F4E00"/>
    <w:rsid w:val="0070700A"/>
    <w:rsid w:val="00707DA8"/>
    <w:rsid w:val="0073414A"/>
    <w:rsid w:val="007529F8"/>
    <w:rsid w:val="00764C01"/>
    <w:rsid w:val="00773171"/>
    <w:rsid w:val="007749AC"/>
    <w:rsid w:val="007A5D7A"/>
    <w:rsid w:val="007B1FFB"/>
    <w:rsid w:val="007C3B79"/>
    <w:rsid w:val="007C4492"/>
    <w:rsid w:val="00801BA5"/>
    <w:rsid w:val="0081597E"/>
    <w:rsid w:val="00821E2E"/>
    <w:rsid w:val="00866E3D"/>
    <w:rsid w:val="0088391E"/>
    <w:rsid w:val="008B7A62"/>
    <w:rsid w:val="008D4F7C"/>
    <w:rsid w:val="008D676E"/>
    <w:rsid w:val="008E6095"/>
    <w:rsid w:val="008F42B6"/>
    <w:rsid w:val="008F7E3C"/>
    <w:rsid w:val="009156B9"/>
    <w:rsid w:val="00915D7B"/>
    <w:rsid w:val="009167B0"/>
    <w:rsid w:val="00927492"/>
    <w:rsid w:val="00951928"/>
    <w:rsid w:val="00960A2B"/>
    <w:rsid w:val="00967525"/>
    <w:rsid w:val="009745B3"/>
    <w:rsid w:val="009757E9"/>
    <w:rsid w:val="00977582"/>
    <w:rsid w:val="009855C6"/>
    <w:rsid w:val="009C27F0"/>
    <w:rsid w:val="00A05CA5"/>
    <w:rsid w:val="00A62C95"/>
    <w:rsid w:val="00A7679B"/>
    <w:rsid w:val="00A860BA"/>
    <w:rsid w:val="00A86650"/>
    <w:rsid w:val="00A92BC0"/>
    <w:rsid w:val="00AA103E"/>
    <w:rsid w:val="00AB047F"/>
    <w:rsid w:val="00AC28E8"/>
    <w:rsid w:val="00AE6C73"/>
    <w:rsid w:val="00B22A4C"/>
    <w:rsid w:val="00B25972"/>
    <w:rsid w:val="00B44ED0"/>
    <w:rsid w:val="00B5696B"/>
    <w:rsid w:val="00B76545"/>
    <w:rsid w:val="00BB1C39"/>
    <w:rsid w:val="00BD4CF0"/>
    <w:rsid w:val="00BD55CC"/>
    <w:rsid w:val="00BE578B"/>
    <w:rsid w:val="00C03631"/>
    <w:rsid w:val="00C304EB"/>
    <w:rsid w:val="00C40DCA"/>
    <w:rsid w:val="00C6250A"/>
    <w:rsid w:val="00C72182"/>
    <w:rsid w:val="00C809AC"/>
    <w:rsid w:val="00C80D74"/>
    <w:rsid w:val="00C81999"/>
    <w:rsid w:val="00C9441E"/>
    <w:rsid w:val="00CA5E5D"/>
    <w:rsid w:val="00CA6483"/>
    <w:rsid w:val="00CF30D9"/>
    <w:rsid w:val="00CF5E68"/>
    <w:rsid w:val="00D1049B"/>
    <w:rsid w:val="00D17281"/>
    <w:rsid w:val="00D72D87"/>
    <w:rsid w:val="00D96DBC"/>
    <w:rsid w:val="00DA2AEC"/>
    <w:rsid w:val="00DC1427"/>
    <w:rsid w:val="00E13263"/>
    <w:rsid w:val="00E45D64"/>
    <w:rsid w:val="00E47942"/>
    <w:rsid w:val="00E62A1E"/>
    <w:rsid w:val="00E65EF1"/>
    <w:rsid w:val="00E75CE3"/>
    <w:rsid w:val="00EA1E0C"/>
    <w:rsid w:val="00EB6229"/>
    <w:rsid w:val="00EB67FE"/>
    <w:rsid w:val="00EC4EB8"/>
    <w:rsid w:val="00F121E3"/>
    <w:rsid w:val="00F41421"/>
    <w:rsid w:val="00F47FF1"/>
    <w:rsid w:val="00F618B4"/>
    <w:rsid w:val="00F7211B"/>
    <w:rsid w:val="00FB3B0C"/>
    <w:rsid w:val="00FC4237"/>
    <w:rsid w:val="00FE2EF3"/>
    <w:rsid w:val="00FE4090"/>
    <w:rsid w:val="00FE76A1"/>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21F5F9-AEA1-47AC-9B7D-64BD94A5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59"/>
    <w:pPr>
      <w:spacing w:after="0" w:line="240" w:lineRule="auto"/>
    </w:pPr>
    <w:rPr>
      <w:rFonts w:ascii="Arial" w:eastAsia="Times New Roman" w:hAnsi="Arial" w:cs="Times New Roman"/>
      <w:bCs/>
      <w:sz w:val="24"/>
      <w:szCs w:val="24"/>
    </w:rPr>
  </w:style>
  <w:style w:type="paragraph" w:styleId="Heading1">
    <w:name w:val="heading 1"/>
    <w:basedOn w:val="Normal"/>
    <w:next w:val="Normal"/>
    <w:link w:val="Heading1Char"/>
    <w:uiPriority w:val="9"/>
    <w:qFormat/>
    <w:rsid w:val="00CA5E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259"/>
    <w:pPr>
      <w:ind w:left="720"/>
      <w:contextualSpacing/>
    </w:pPr>
  </w:style>
  <w:style w:type="paragraph" w:styleId="Footer">
    <w:name w:val="footer"/>
    <w:basedOn w:val="Normal"/>
    <w:link w:val="FooterChar"/>
    <w:uiPriority w:val="99"/>
    <w:unhideWhenUsed/>
    <w:rsid w:val="00647259"/>
    <w:pPr>
      <w:tabs>
        <w:tab w:val="center" w:pos="4680"/>
        <w:tab w:val="right" w:pos="9360"/>
      </w:tabs>
    </w:pPr>
  </w:style>
  <w:style w:type="character" w:customStyle="1" w:styleId="FooterChar">
    <w:name w:val="Footer Char"/>
    <w:basedOn w:val="DefaultParagraphFont"/>
    <w:link w:val="Footer"/>
    <w:uiPriority w:val="99"/>
    <w:rsid w:val="00647259"/>
    <w:rPr>
      <w:rFonts w:ascii="Arial" w:eastAsia="Times New Roman" w:hAnsi="Arial" w:cs="Times New Roman"/>
      <w:bCs/>
      <w:sz w:val="24"/>
      <w:szCs w:val="24"/>
    </w:rPr>
  </w:style>
  <w:style w:type="paragraph" w:styleId="NoSpacing">
    <w:name w:val="No Spacing"/>
    <w:link w:val="NoSpacingChar"/>
    <w:uiPriority w:val="1"/>
    <w:qFormat/>
    <w:rsid w:val="00647259"/>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rsid w:val="0064725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47259"/>
    <w:pPr>
      <w:tabs>
        <w:tab w:val="center" w:pos="4680"/>
        <w:tab w:val="right" w:pos="9360"/>
      </w:tabs>
    </w:pPr>
  </w:style>
  <w:style w:type="character" w:customStyle="1" w:styleId="HeaderChar">
    <w:name w:val="Header Char"/>
    <w:basedOn w:val="DefaultParagraphFont"/>
    <w:link w:val="Header"/>
    <w:uiPriority w:val="99"/>
    <w:rsid w:val="00647259"/>
    <w:rPr>
      <w:rFonts w:ascii="Arial" w:eastAsia="Times New Roman" w:hAnsi="Arial" w:cs="Times New Roman"/>
      <w:bCs/>
      <w:sz w:val="24"/>
      <w:szCs w:val="24"/>
    </w:rPr>
  </w:style>
  <w:style w:type="paragraph" w:styleId="Caption">
    <w:name w:val="caption"/>
    <w:basedOn w:val="Normal"/>
    <w:next w:val="Normal"/>
    <w:uiPriority w:val="35"/>
    <w:unhideWhenUsed/>
    <w:qFormat/>
    <w:rsid w:val="007749AC"/>
    <w:pPr>
      <w:spacing w:after="200"/>
    </w:pPr>
    <w:rPr>
      <w:rFonts w:asciiTheme="minorHAnsi" w:eastAsiaTheme="minorHAnsi" w:hAnsiTheme="minorHAnsi" w:cstheme="minorBidi"/>
      <w:bCs w:val="0"/>
      <w:i/>
      <w:iCs/>
      <w:color w:val="44546A" w:themeColor="text2"/>
      <w:sz w:val="18"/>
      <w:szCs w:val="18"/>
    </w:rPr>
  </w:style>
  <w:style w:type="character" w:styleId="Hyperlink">
    <w:name w:val="Hyperlink"/>
    <w:basedOn w:val="DefaultParagraphFont"/>
    <w:uiPriority w:val="99"/>
    <w:unhideWhenUsed/>
    <w:rsid w:val="009745B3"/>
    <w:rPr>
      <w:color w:val="0563C1" w:themeColor="hyperlink"/>
      <w:u w:val="single"/>
    </w:rPr>
  </w:style>
  <w:style w:type="table" w:customStyle="1" w:styleId="GridTable4-Accent11">
    <w:name w:val="Grid Table 4 - Accent 11"/>
    <w:basedOn w:val="TableNormal"/>
    <w:uiPriority w:val="49"/>
    <w:rsid w:val="009745B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aliases w:val="Char"/>
    <w:basedOn w:val="Normal"/>
    <w:link w:val="FootnoteTextChar"/>
    <w:uiPriority w:val="99"/>
    <w:semiHidden/>
    <w:unhideWhenUsed/>
    <w:rsid w:val="009745B3"/>
    <w:rPr>
      <w:rFonts w:asciiTheme="minorHAnsi" w:eastAsiaTheme="minorHAnsi" w:hAnsiTheme="minorHAnsi" w:cstheme="minorBidi"/>
      <w:bCs w:val="0"/>
      <w:sz w:val="20"/>
      <w:szCs w:val="20"/>
      <w:lang w:val="fr-FR"/>
    </w:rPr>
  </w:style>
  <w:style w:type="character" w:customStyle="1" w:styleId="FootnoteTextChar">
    <w:name w:val="Footnote Text Char"/>
    <w:aliases w:val="Char Char"/>
    <w:basedOn w:val="DefaultParagraphFont"/>
    <w:link w:val="FootnoteText"/>
    <w:uiPriority w:val="99"/>
    <w:semiHidden/>
    <w:rsid w:val="009745B3"/>
    <w:rPr>
      <w:sz w:val="20"/>
      <w:szCs w:val="20"/>
      <w:lang w:val="fr-FR"/>
    </w:rPr>
  </w:style>
  <w:style w:type="character" w:styleId="FootnoteReference">
    <w:name w:val="footnote reference"/>
    <w:basedOn w:val="DefaultParagraphFont"/>
    <w:uiPriority w:val="99"/>
    <w:semiHidden/>
    <w:unhideWhenUsed/>
    <w:rsid w:val="009745B3"/>
    <w:rPr>
      <w:vertAlign w:val="superscript"/>
    </w:rPr>
  </w:style>
  <w:style w:type="paragraph" w:customStyle="1" w:styleId="Default">
    <w:name w:val="Default"/>
    <w:rsid w:val="009745B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745B3"/>
    <w:pPr>
      <w:spacing w:before="100" w:beforeAutospacing="1" w:after="100" w:afterAutospacing="1"/>
    </w:pPr>
    <w:rPr>
      <w:rFonts w:ascii="Times New Roman" w:hAnsi="Times New Roman"/>
      <w:bCs w:val="0"/>
    </w:rPr>
  </w:style>
  <w:style w:type="paragraph" w:customStyle="1" w:styleId="Paralevel1">
    <w:name w:val="Para level1"/>
    <w:basedOn w:val="Normal"/>
    <w:link w:val="Paralevel1Char"/>
    <w:autoRedefine/>
    <w:rsid w:val="00481B61"/>
    <w:pPr>
      <w:tabs>
        <w:tab w:val="left" w:pos="720"/>
      </w:tabs>
      <w:suppressAutoHyphens/>
      <w:ind w:left="360"/>
      <w:jc w:val="both"/>
    </w:pPr>
    <w:rPr>
      <w:rFonts w:ascii="Times New Roman" w:hAnsi="Times New Roman"/>
      <w:color w:val="000000"/>
      <w:sz w:val="20"/>
      <w:szCs w:val="20"/>
      <w:lang w:val="en-GB" w:eastAsia="x-none"/>
    </w:rPr>
  </w:style>
  <w:style w:type="character" w:customStyle="1" w:styleId="Paralevel1Char">
    <w:name w:val="Para level1 Char"/>
    <w:link w:val="Paralevel1"/>
    <w:rsid w:val="00481B61"/>
    <w:rPr>
      <w:rFonts w:ascii="Times New Roman" w:eastAsia="Times New Roman" w:hAnsi="Times New Roman" w:cs="Times New Roman"/>
      <w:bCs/>
      <w:color w:val="000000"/>
      <w:sz w:val="20"/>
      <w:szCs w:val="20"/>
      <w:lang w:val="en-GB" w:eastAsia="x-none"/>
    </w:rPr>
  </w:style>
  <w:style w:type="paragraph" w:styleId="BalloonText">
    <w:name w:val="Balloon Text"/>
    <w:basedOn w:val="Normal"/>
    <w:link w:val="BalloonTextChar"/>
    <w:uiPriority w:val="99"/>
    <w:semiHidden/>
    <w:unhideWhenUsed/>
    <w:rsid w:val="00CF5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68"/>
    <w:rPr>
      <w:rFonts w:ascii="Segoe UI" w:eastAsia="Times New Roman" w:hAnsi="Segoe UI" w:cs="Segoe UI"/>
      <w:bCs/>
      <w:sz w:val="18"/>
      <w:szCs w:val="18"/>
    </w:rPr>
  </w:style>
  <w:style w:type="paragraph" w:customStyle="1" w:styleId="AATitle">
    <w:name w:val="AA_Title"/>
    <w:basedOn w:val="Normal"/>
    <w:rsid w:val="00CF5E68"/>
    <w:pPr>
      <w:keepNext/>
      <w:keepLines/>
      <w:tabs>
        <w:tab w:val="left" w:pos="1247"/>
        <w:tab w:val="left" w:pos="1814"/>
        <w:tab w:val="left" w:pos="2381"/>
        <w:tab w:val="left" w:pos="2948"/>
        <w:tab w:val="left" w:pos="3515"/>
      </w:tabs>
      <w:suppressAutoHyphens/>
      <w:ind w:right="3402"/>
    </w:pPr>
    <w:rPr>
      <w:rFonts w:ascii="Times New Roman" w:hAnsi="Times New Roman"/>
      <w:b/>
      <w:bCs w:val="0"/>
      <w:sz w:val="20"/>
      <w:szCs w:val="20"/>
      <w:lang w:val="en-GB"/>
    </w:rPr>
  </w:style>
  <w:style w:type="character" w:customStyle="1" w:styleId="st1">
    <w:name w:val="st1"/>
    <w:basedOn w:val="DefaultParagraphFont"/>
    <w:rsid w:val="00B76545"/>
  </w:style>
  <w:style w:type="character" w:styleId="Emphasis">
    <w:name w:val="Emphasis"/>
    <w:basedOn w:val="DefaultParagraphFont"/>
    <w:uiPriority w:val="20"/>
    <w:qFormat/>
    <w:rsid w:val="00B76545"/>
    <w:rPr>
      <w:b/>
      <w:bCs/>
      <w:i w:val="0"/>
      <w:iCs w:val="0"/>
    </w:rPr>
  </w:style>
  <w:style w:type="character" w:customStyle="1" w:styleId="UnresolvedMention">
    <w:name w:val="Unresolved Mention"/>
    <w:basedOn w:val="DefaultParagraphFont"/>
    <w:uiPriority w:val="99"/>
    <w:semiHidden/>
    <w:unhideWhenUsed/>
    <w:rsid w:val="007529F8"/>
    <w:rPr>
      <w:color w:val="808080"/>
      <w:shd w:val="clear" w:color="auto" w:fill="E6E6E6"/>
    </w:rPr>
  </w:style>
  <w:style w:type="character" w:customStyle="1" w:styleId="Heading1Char">
    <w:name w:val="Heading 1 Char"/>
    <w:basedOn w:val="DefaultParagraphFont"/>
    <w:link w:val="Heading1"/>
    <w:uiPriority w:val="9"/>
    <w:rsid w:val="00CA5E5D"/>
    <w:rPr>
      <w:rFonts w:asciiTheme="majorHAnsi" w:eastAsiaTheme="majorEastAsia" w:hAnsiTheme="majorHAnsi" w:cstheme="majorBidi"/>
      <w:bCs/>
      <w:color w:val="2F5496" w:themeColor="accent1" w:themeShade="BF"/>
      <w:sz w:val="32"/>
      <w:szCs w:val="32"/>
    </w:rPr>
  </w:style>
  <w:style w:type="paragraph" w:styleId="TOCHeading">
    <w:name w:val="TOC Heading"/>
    <w:basedOn w:val="Heading1"/>
    <w:next w:val="Normal"/>
    <w:uiPriority w:val="39"/>
    <w:unhideWhenUsed/>
    <w:qFormat/>
    <w:rsid w:val="00CA5E5D"/>
    <w:pPr>
      <w:spacing w:line="259" w:lineRule="auto"/>
      <w:outlineLvl w:val="9"/>
    </w:pPr>
    <w:rPr>
      <w:bCs w:val="0"/>
    </w:rPr>
  </w:style>
  <w:style w:type="paragraph" w:styleId="TOC1">
    <w:name w:val="toc 1"/>
    <w:basedOn w:val="Normal"/>
    <w:next w:val="Normal"/>
    <w:autoRedefine/>
    <w:uiPriority w:val="39"/>
    <w:unhideWhenUsed/>
    <w:rsid w:val="00CA5E5D"/>
    <w:pPr>
      <w:spacing w:after="100"/>
    </w:pPr>
  </w:style>
  <w:style w:type="paragraph" w:styleId="Revision">
    <w:name w:val="Revision"/>
    <w:hidden/>
    <w:uiPriority w:val="99"/>
    <w:semiHidden/>
    <w:rsid w:val="00123F62"/>
    <w:pPr>
      <w:spacing w:after="0" w:line="240" w:lineRule="auto"/>
    </w:pPr>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4197">
      <w:bodyDiv w:val="1"/>
      <w:marLeft w:val="0"/>
      <w:marRight w:val="0"/>
      <w:marTop w:val="0"/>
      <w:marBottom w:val="0"/>
      <w:divBdr>
        <w:top w:val="none" w:sz="0" w:space="0" w:color="auto"/>
        <w:left w:val="none" w:sz="0" w:space="0" w:color="auto"/>
        <w:bottom w:val="none" w:sz="0" w:space="0" w:color="auto"/>
        <w:right w:val="none" w:sz="0" w:space="0" w:color="auto"/>
      </w:divBdr>
      <w:divsChild>
        <w:div w:id="1531533380">
          <w:marLeft w:val="806"/>
          <w:marRight w:val="0"/>
          <w:marTop w:val="200"/>
          <w:marBottom w:val="0"/>
          <w:divBdr>
            <w:top w:val="none" w:sz="0" w:space="0" w:color="auto"/>
            <w:left w:val="none" w:sz="0" w:space="0" w:color="auto"/>
            <w:bottom w:val="none" w:sz="0" w:space="0" w:color="auto"/>
            <w:right w:val="none" w:sz="0" w:space="0" w:color="auto"/>
          </w:divBdr>
        </w:div>
        <w:div w:id="1675261518">
          <w:marLeft w:val="1526"/>
          <w:marRight w:val="0"/>
          <w:marTop w:val="100"/>
          <w:marBottom w:val="0"/>
          <w:divBdr>
            <w:top w:val="none" w:sz="0" w:space="0" w:color="auto"/>
            <w:left w:val="none" w:sz="0" w:space="0" w:color="auto"/>
            <w:bottom w:val="none" w:sz="0" w:space="0" w:color="auto"/>
            <w:right w:val="none" w:sz="0" w:space="0" w:color="auto"/>
          </w:divBdr>
        </w:div>
        <w:div w:id="1500392161">
          <w:marLeft w:val="1526"/>
          <w:marRight w:val="0"/>
          <w:marTop w:val="100"/>
          <w:marBottom w:val="0"/>
          <w:divBdr>
            <w:top w:val="none" w:sz="0" w:space="0" w:color="auto"/>
            <w:left w:val="none" w:sz="0" w:space="0" w:color="auto"/>
            <w:bottom w:val="none" w:sz="0" w:space="0" w:color="auto"/>
            <w:right w:val="none" w:sz="0" w:space="0" w:color="auto"/>
          </w:divBdr>
        </w:div>
        <w:div w:id="222956692">
          <w:marLeft w:val="1526"/>
          <w:marRight w:val="0"/>
          <w:marTop w:val="100"/>
          <w:marBottom w:val="0"/>
          <w:divBdr>
            <w:top w:val="none" w:sz="0" w:space="0" w:color="auto"/>
            <w:left w:val="none" w:sz="0" w:space="0" w:color="auto"/>
            <w:bottom w:val="none" w:sz="0" w:space="0" w:color="auto"/>
            <w:right w:val="none" w:sz="0" w:space="0" w:color="auto"/>
          </w:divBdr>
        </w:div>
      </w:divsChild>
    </w:div>
    <w:div w:id="1023094711">
      <w:bodyDiv w:val="1"/>
      <w:marLeft w:val="0"/>
      <w:marRight w:val="0"/>
      <w:marTop w:val="0"/>
      <w:marBottom w:val="0"/>
      <w:divBdr>
        <w:top w:val="none" w:sz="0" w:space="0" w:color="auto"/>
        <w:left w:val="none" w:sz="0" w:space="0" w:color="auto"/>
        <w:bottom w:val="none" w:sz="0" w:space="0" w:color="auto"/>
        <w:right w:val="none" w:sz="0" w:space="0" w:color="auto"/>
      </w:divBdr>
    </w:div>
    <w:div w:id="1043747718">
      <w:bodyDiv w:val="1"/>
      <w:marLeft w:val="0"/>
      <w:marRight w:val="0"/>
      <w:marTop w:val="0"/>
      <w:marBottom w:val="0"/>
      <w:divBdr>
        <w:top w:val="none" w:sz="0" w:space="0" w:color="auto"/>
        <w:left w:val="none" w:sz="0" w:space="0" w:color="auto"/>
        <w:bottom w:val="none" w:sz="0" w:space="0" w:color="auto"/>
        <w:right w:val="none" w:sz="0" w:space="0" w:color="auto"/>
      </w:divBdr>
      <w:divsChild>
        <w:div w:id="1609848292">
          <w:marLeft w:val="446"/>
          <w:marRight w:val="0"/>
          <w:marTop w:val="0"/>
          <w:marBottom w:val="0"/>
          <w:divBdr>
            <w:top w:val="none" w:sz="0" w:space="0" w:color="auto"/>
            <w:left w:val="none" w:sz="0" w:space="0" w:color="auto"/>
            <w:bottom w:val="none" w:sz="0" w:space="0" w:color="auto"/>
            <w:right w:val="none" w:sz="0" w:space="0" w:color="auto"/>
          </w:divBdr>
        </w:div>
      </w:divsChild>
    </w:div>
    <w:div w:id="1955360814">
      <w:bodyDiv w:val="1"/>
      <w:marLeft w:val="0"/>
      <w:marRight w:val="0"/>
      <w:marTop w:val="0"/>
      <w:marBottom w:val="0"/>
      <w:divBdr>
        <w:top w:val="none" w:sz="0" w:space="0" w:color="auto"/>
        <w:left w:val="none" w:sz="0" w:space="0" w:color="auto"/>
        <w:bottom w:val="none" w:sz="0" w:space="0" w:color="auto"/>
        <w:right w:val="none" w:sz="0" w:space="0" w:color="auto"/>
      </w:divBdr>
      <w:divsChild>
        <w:div w:id="15271354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esasadc.org/bulleti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sasadc.org/mesa" TargetMode="External"/><Relationship Id="rId17" Type="http://schemas.openxmlformats.org/officeDocument/2006/relationships/hyperlink" Target="http://www.acmad-au.org/products-services/" TargetMode="External"/><Relationship Id="rId2" Type="http://schemas.openxmlformats.org/officeDocument/2006/relationships/numbering" Target="numbering.xml"/><Relationship Id="rId16" Type="http://schemas.openxmlformats.org/officeDocument/2006/relationships/hyperlink" Target="http://www.meteo-congo-brazza.net/cicos/home.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mesa.org/index.php/observations" TargetMode="External"/><Relationship Id="rId5" Type="http://schemas.openxmlformats.org/officeDocument/2006/relationships/webSettings" Target="webSettings.xml"/><Relationship Id="rId15" Type="http://schemas.openxmlformats.org/officeDocument/2006/relationships/hyperlink" Target="http://www.agrhymet.ne/portailCC/index.php/fr/mesa" TargetMode="External"/><Relationship Id="rId10" Type="http://schemas.openxmlformats.org/officeDocument/2006/relationships/hyperlink" Target="http://mesa.icpac.net/index.php/products-and-services/ldms1/service1produc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oi.govmu.org/amesd/bulletins/li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2FA9-58E0-4994-B8FC-858C42F6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Wasambo</dc:creator>
  <cp:keywords/>
  <dc:description/>
  <cp:lastModifiedBy>Mmatlou Alfred Moloto</cp:lastModifiedBy>
  <cp:revision>2</cp:revision>
  <dcterms:created xsi:type="dcterms:W3CDTF">2017-10-01T13:15:00Z</dcterms:created>
  <dcterms:modified xsi:type="dcterms:W3CDTF">2017-10-01T13:15:00Z</dcterms:modified>
</cp:coreProperties>
</file>