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8D0C1" w14:textId="77777777" w:rsidR="00E16B82" w:rsidRPr="00E767FE" w:rsidRDefault="00E16B82" w:rsidP="00E16B82">
      <w:pPr>
        <w:pStyle w:val="NoSpacing"/>
        <w:spacing w:line="276" w:lineRule="auto"/>
        <w:ind w:left="-90" w:hanging="450"/>
        <w:jc w:val="center"/>
        <w:rPr>
          <w:rFonts w:ascii="Arial" w:hAnsi="Arial" w:cs="Arial"/>
          <w:b/>
          <w:sz w:val="24"/>
          <w:szCs w:val="24"/>
        </w:rPr>
      </w:pPr>
      <w:r w:rsidRPr="00E767FE">
        <w:rPr>
          <w:rFonts w:ascii="Arial" w:hAnsi="Arial" w:cs="Arial"/>
          <w:b/>
          <w:sz w:val="24"/>
          <w:szCs w:val="24"/>
        </w:rPr>
        <w:t xml:space="preserve">AFRICAN UNION  </w:t>
      </w:r>
    </w:p>
    <w:p w14:paraId="4375DE6F" w14:textId="77777777" w:rsidR="0016244F" w:rsidRDefault="0016244F" w:rsidP="00012CF5">
      <w:pPr>
        <w:pStyle w:val="NoSpacing"/>
        <w:spacing w:line="276" w:lineRule="auto"/>
        <w:ind w:left="-90" w:hanging="450"/>
        <w:jc w:val="center"/>
        <w:rPr>
          <w:rFonts w:ascii="Arial" w:hAnsi="Arial" w:cs="Arial"/>
          <w:color w:val="000099"/>
          <w:sz w:val="24"/>
          <w:szCs w:val="24"/>
        </w:rPr>
      </w:pPr>
    </w:p>
    <w:p w14:paraId="4375DE70" w14:textId="3EE7D184" w:rsidR="0016244F" w:rsidRDefault="0016244F" w:rsidP="00012CF5">
      <w:pPr>
        <w:pStyle w:val="NoSpacing"/>
        <w:spacing w:line="276" w:lineRule="auto"/>
        <w:ind w:left="-90" w:hanging="450"/>
        <w:jc w:val="center"/>
        <w:rPr>
          <w:rFonts w:ascii="Arial" w:hAnsi="Arial" w:cs="Arial"/>
          <w:color w:val="000099"/>
          <w:sz w:val="24"/>
          <w:szCs w:val="24"/>
        </w:rPr>
      </w:pPr>
    </w:p>
    <w:p w14:paraId="4375DE71" w14:textId="5E5D7F21" w:rsidR="0016244F" w:rsidRDefault="004A71D5" w:rsidP="00012CF5">
      <w:pPr>
        <w:pStyle w:val="NoSpacing"/>
        <w:spacing w:line="276" w:lineRule="auto"/>
        <w:ind w:left="-90" w:hanging="450"/>
        <w:jc w:val="center"/>
        <w:rPr>
          <w:rFonts w:ascii="Arial" w:hAnsi="Arial" w:cs="Arial"/>
          <w:color w:val="000099"/>
          <w:sz w:val="24"/>
          <w:szCs w:val="24"/>
        </w:rPr>
      </w:pPr>
      <w:r>
        <w:rPr>
          <w:rFonts w:ascii="Arial" w:hAnsi="Arial" w:cs="Arial"/>
          <w:noProof/>
          <w:color w:val="000099"/>
          <w:sz w:val="24"/>
          <w:szCs w:val="24"/>
        </w:rPr>
        <w:drawing>
          <wp:anchor distT="0" distB="0" distL="114300" distR="114300" simplePos="0" relativeHeight="251657216" behindDoc="0" locked="0" layoutInCell="1" allowOverlap="1" wp14:anchorId="4375E1A0" wp14:editId="3DE3E2E9">
            <wp:simplePos x="0" y="0"/>
            <wp:positionH relativeFrom="column">
              <wp:posOffset>2266950</wp:posOffset>
            </wp:positionH>
            <wp:positionV relativeFrom="paragraph">
              <wp:posOffset>3175</wp:posOffset>
            </wp:positionV>
            <wp:extent cx="991235" cy="906145"/>
            <wp:effectExtent l="0" t="0" r="0" b="8255"/>
            <wp:wrapSquare wrapText="bothSides"/>
            <wp:docPr id="4"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235" cy="906145"/>
                    </a:xfrm>
                    <a:prstGeom prst="rect">
                      <a:avLst/>
                    </a:prstGeom>
                    <a:noFill/>
                  </pic:spPr>
                </pic:pic>
              </a:graphicData>
            </a:graphic>
            <wp14:sizeRelH relativeFrom="page">
              <wp14:pctWidth>0</wp14:pctWidth>
            </wp14:sizeRelH>
            <wp14:sizeRelV relativeFrom="page">
              <wp14:pctHeight>0</wp14:pctHeight>
            </wp14:sizeRelV>
          </wp:anchor>
        </w:drawing>
      </w:r>
    </w:p>
    <w:p w14:paraId="4375DE72" w14:textId="77777777" w:rsidR="0016244F" w:rsidRDefault="0016244F" w:rsidP="00012CF5">
      <w:pPr>
        <w:pStyle w:val="NoSpacing"/>
        <w:spacing w:line="276" w:lineRule="auto"/>
        <w:ind w:left="-90" w:hanging="450"/>
        <w:jc w:val="center"/>
        <w:rPr>
          <w:rFonts w:ascii="Arial" w:hAnsi="Arial" w:cs="Arial"/>
          <w:color w:val="000099"/>
          <w:sz w:val="24"/>
          <w:szCs w:val="24"/>
        </w:rPr>
      </w:pPr>
    </w:p>
    <w:p w14:paraId="4375DE73" w14:textId="77777777" w:rsidR="0016244F" w:rsidRDefault="0016244F" w:rsidP="00012CF5">
      <w:pPr>
        <w:pStyle w:val="NoSpacing"/>
        <w:spacing w:line="276" w:lineRule="auto"/>
        <w:ind w:left="-90" w:hanging="450"/>
        <w:jc w:val="center"/>
        <w:rPr>
          <w:rFonts w:ascii="Arial" w:hAnsi="Arial" w:cs="Arial"/>
          <w:color w:val="000099"/>
          <w:sz w:val="24"/>
          <w:szCs w:val="24"/>
        </w:rPr>
      </w:pPr>
    </w:p>
    <w:p w14:paraId="4375DE74" w14:textId="77777777" w:rsidR="0016244F" w:rsidRDefault="0016244F" w:rsidP="00012CF5">
      <w:pPr>
        <w:pStyle w:val="NoSpacing"/>
        <w:spacing w:line="276" w:lineRule="auto"/>
        <w:ind w:left="-90" w:hanging="450"/>
        <w:jc w:val="center"/>
        <w:rPr>
          <w:rFonts w:ascii="Arial" w:hAnsi="Arial" w:cs="Arial"/>
          <w:color w:val="000099"/>
          <w:sz w:val="24"/>
          <w:szCs w:val="24"/>
        </w:rPr>
      </w:pPr>
    </w:p>
    <w:p w14:paraId="4375DE75" w14:textId="77777777" w:rsidR="0016244F" w:rsidRDefault="0016244F" w:rsidP="00012CF5">
      <w:pPr>
        <w:pStyle w:val="NoSpacing"/>
        <w:spacing w:line="276" w:lineRule="auto"/>
        <w:ind w:left="-90" w:hanging="450"/>
        <w:jc w:val="center"/>
        <w:rPr>
          <w:rFonts w:ascii="Arial" w:hAnsi="Arial" w:cs="Arial"/>
          <w:color w:val="000099"/>
          <w:sz w:val="24"/>
          <w:szCs w:val="24"/>
        </w:rPr>
      </w:pPr>
    </w:p>
    <w:p w14:paraId="4375DE76" w14:textId="77777777" w:rsidR="0016244F" w:rsidRPr="004642B4" w:rsidRDefault="0016244F" w:rsidP="00012CF5">
      <w:pPr>
        <w:pStyle w:val="NoSpacing"/>
        <w:spacing w:line="276" w:lineRule="auto"/>
        <w:ind w:left="-90" w:hanging="450"/>
        <w:jc w:val="center"/>
        <w:rPr>
          <w:rFonts w:ascii="Arial" w:hAnsi="Arial" w:cs="Arial"/>
          <w:sz w:val="24"/>
          <w:szCs w:val="24"/>
        </w:rPr>
      </w:pPr>
    </w:p>
    <w:p w14:paraId="4375DE78" w14:textId="77777777" w:rsidR="00782A3C" w:rsidRPr="00E661AC" w:rsidRDefault="00782A3C" w:rsidP="00E16B82">
      <w:pPr>
        <w:pStyle w:val="NoSpacing"/>
        <w:spacing w:line="276" w:lineRule="auto"/>
        <w:rPr>
          <w:rFonts w:ascii="Arial" w:hAnsi="Arial" w:cs="Arial"/>
          <w:sz w:val="24"/>
          <w:szCs w:val="24"/>
        </w:rPr>
      </w:pPr>
    </w:p>
    <w:p w14:paraId="4375DE79" w14:textId="1E7CBDBC" w:rsidR="008A0080" w:rsidRPr="00E767FE" w:rsidRDefault="00D770B2" w:rsidP="00012CF5">
      <w:pPr>
        <w:pStyle w:val="NoSpacing"/>
        <w:pBdr>
          <w:top w:val="single" w:sz="6" w:space="6" w:color="5B9BD5"/>
          <w:bottom w:val="single" w:sz="6" w:space="6" w:color="5B9BD5"/>
        </w:pBdr>
        <w:spacing w:line="276" w:lineRule="auto"/>
        <w:ind w:left="-90" w:hanging="450"/>
        <w:jc w:val="center"/>
        <w:rPr>
          <w:rFonts w:ascii="Arial" w:eastAsia="MS Gothic" w:hAnsi="Arial" w:cs="Arial"/>
          <w:caps/>
          <w:sz w:val="24"/>
          <w:szCs w:val="24"/>
        </w:rPr>
      </w:pPr>
      <w:r w:rsidRPr="00E767FE">
        <w:rPr>
          <w:rFonts w:ascii="Arial" w:eastAsia="Times New Roman" w:hAnsi="Arial" w:cs="Arial"/>
          <w:b/>
          <w:sz w:val="24"/>
          <w:szCs w:val="24"/>
          <w:lang w:val="en-GB"/>
        </w:rPr>
        <w:t>AFRICAN UNION ELECTION</w:t>
      </w:r>
      <w:r w:rsidR="00D118DD" w:rsidRPr="00E767FE">
        <w:rPr>
          <w:rFonts w:ascii="Arial" w:eastAsia="Times New Roman" w:hAnsi="Arial" w:cs="Arial"/>
          <w:b/>
          <w:sz w:val="24"/>
          <w:szCs w:val="24"/>
          <w:lang w:val="en-GB"/>
        </w:rPr>
        <w:t xml:space="preserve"> OBSERVATION MISSION TO THE </w:t>
      </w:r>
      <w:r w:rsidR="00C86380">
        <w:rPr>
          <w:rFonts w:ascii="Arial" w:eastAsia="Times New Roman" w:hAnsi="Arial" w:cs="Arial"/>
          <w:b/>
          <w:sz w:val="24"/>
          <w:szCs w:val="24"/>
          <w:lang w:val="en-GB"/>
        </w:rPr>
        <w:t>10 OCTOBER AND 26 DECEMBER 2017</w:t>
      </w:r>
      <w:r w:rsidRPr="00E767FE">
        <w:rPr>
          <w:rFonts w:ascii="Arial" w:eastAsia="Times New Roman" w:hAnsi="Arial" w:cs="Arial"/>
          <w:b/>
          <w:sz w:val="24"/>
          <w:szCs w:val="24"/>
          <w:lang w:val="en-GB"/>
        </w:rPr>
        <w:t xml:space="preserve"> GENERAL ELE</w:t>
      </w:r>
      <w:r w:rsidR="00D118DD" w:rsidRPr="00E767FE">
        <w:rPr>
          <w:rFonts w:ascii="Arial" w:eastAsia="Times New Roman" w:hAnsi="Arial" w:cs="Arial"/>
          <w:b/>
          <w:sz w:val="24"/>
          <w:szCs w:val="24"/>
          <w:lang w:val="en-GB"/>
        </w:rPr>
        <w:t>CTIONS IN THE REPUBLIC OF LIBERIA</w:t>
      </w:r>
    </w:p>
    <w:p w14:paraId="4375DE7A" w14:textId="77777777" w:rsidR="00D770B2" w:rsidRPr="00F76C9F" w:rsidRDefault="00D770B2" w:rsidP="00012CF5">
      <w:pPr>
        <w:pStyle w:val="NoSpacing"/>
        <w:pBdr>
          <w:top w:val="single" w:sz="6" w:space="6" w:color="5B9BD5"/>
          <w:bottom w:val="single" w:sz="6" w:space="6" w:color="5B9BD5"/>
        </w:pBdr>
        <w:spacing w:line="276" w:lineRule="auto"/>
        <w:ind w:left="-90" w:hanging="450"/>
        <w:jc w:val="center"/>
        <w:rPr>
          <w:rFonts w:ascii="Arial" w:eastAsia="MS Gothic" w:hAnsi="Arial" w:cs="Arial"/>
          <w:caps/>
          <w:color w:val="FF0000"/>
          <w:sz w:val="24"/>
          <w:szCs w:val="24"/>
        </w:rPr>
      </w:pPr>
      <w:bookmarkStart w:id="0" w:name="_GoBack"/>
      <w:bookmarkEnd w:id="0"/>
    </w:p>
    <w:p w14:paraId="4375DE7B" w14:textId="77777777" w:rsidR="00D770B2" w:rsidRPr="00F76C9F" w:rsidRDefault="00D770B2" w:rsidP="00012CF5">
      <w:pPr>
        <w:spacing w:after="0"/>
        <w:ind w:left="-90" w:hanging="450"/>
        <w:rPr>
          <w:rFonts w:ascii="Arial" w:hAnsi="Arial" w:cs="Arial"/>
          <w:b/>
          <w:color w:val="FF0000"/>
          <w:sz w:val="24"/>
          <w:szCs w:val="24"/>
        </w:rPr>
      </w:pPr>
    </w:p>
    <w:p w14:paraId="4375DE7C" w14:textId="77777777" w:rsidR="00D770B2" w:rsidRPr="00F76C9F" w:rsidRDefault="00D770B2" w:rsidP="00012CF5">
      <w:pPr>
        <w:spacing w:after="0"/>
        <w:ind w:left="-90" w:hanging="450"/>
        <w:jc w:val="center"/>
        <w:rPr>
          <w:rFonts w:ascii="Arial" w:hAnsi="Arial" w:cs="Arial"/>
          <w:b/>
          <w:color w:val="FF0000"/>
          <w:sz w:val="24"/>
          <w:szCs w:val="24"/>
        </w:rPr>
      </w:pPr>
    </w:p>
    <w:p w14:paraId="4375DE7E" w14:textId="77777777" w:rsidR="00782A3C" w:rsidRPr="00F76C9F" w:rsidRDefault="00782A3C" w:rsidP="00E16B82">
      <w:pPr>
        <w:spacing w:after="0"/>
        <w:rPr>
          <w:rFonts w:ascii="Arial" w:hAnsi="Arial" w:cs="Arial"/>
          <w:b/>
          <w:color w:val="FF0000"/>
          <w:sz w:val="24"/>
          <w:szCs w:val="24"/>
        </w:rPr>
      </w:pPr>
    </w:p>
    <w:p w14:paraId="4375DE8B" w14:textId="77777777" w:rsidR="00782A3C" w:rsidRPr="00F76C9F" w:rsidRDefault="00782A3C" w:rsidP="00BB079B">
      <w:pPr>
        <w:spacing w:after="0"/>
        <w:rPr>
          <w:rFonts w:ascii="Arial" w:hAnsi="Arial" w:cs="Arial"/>
          <w:b/>
          <w:color w:val="FF0000"/>
          <w:sz w:val="24"/>
          <w:szCs w:val="24"/>
        </w:rPr>
      </w:pPr>
    </w:p>
    <w:p w14:paraId="4375DE8F" w14:textId="4F5158BB" w:rsidR="00D770B2" w:rsidRPr="00E767FE" w:rsidRDefault="00D770B2" w:rsidP="00012CF5">
      <w:pPr>
        <w:shd w:val="clear" w:color="auto" w:fill="D9D9D9"/>
        <w:spacing w:after="0"/>
        <w:ind w:left="-90" w:hanging="450"/>
        <w:jc w:val="center"/>
        <w:rPr>
          <w:rFonts w:ascii="Arial" w:hAnsi="Arial" w:cs="Arial"/>
          <w:b/>
          <w:sz w:val="24"/>
          <w:szCs w:val="24"/>
        </w:rPr>
      </w:pPr>
      <w:r w:rsidRPr="00E767FE">
        <w:rPr>
          <w:rFonts w:ascii="Arial" w:hAnsi="Arial" w:cs="Arial"/>
          <w:b/>
          <w:sz w:val="24"/>
          <w:szCs w:val="24"/>
        </w:rPr>
        <w:t>FINAL REPORT</w:t>
      </w:r>
      <w:r w:rsidR="00837A6D">
        <w:rPr>
          <w:rFonts w:ascii="Arial" w:hAnsi="Arial" w:cs="Arial"/>
          <w:b/>
          <w:sz w:val="24"/>
          <w:szCs w:val="24"/>
        </w:rPr>
        <w:t xml:space="preserve"> </w:t>
      </w:r>
    </w:p>
    <w:p w14:paraId="4375DE90" w14:textId="77777777" w:rsidR="00D770B2" w:rsidRPr="00E661AC" w:rsidRDefault="00D770B2" w:rsidP="00012CF5">
      <w:pPr>
        <w:spacing w:after="0"/>
        <w:ind w:left="-90" w:hanging="450"/>
        <w:jc w:val="center"/>
        <w:rPr>
          <w:rFonts w:ascii="Arial" w:hAnsi="Arial" w:cs="Arial"/>
          <w:b/>
          <w:sz w:val="24"/>
          <w:szCs w:val="24"/>
        </w:rPr>
      </w:pPr>
    </w:p>
    <w:p w14:paraId="4375DE91" w14:textId="77777777" w:rsidR="00D770B2" w:rsidRPr="00E661AC" w:rsidRDefault="00D770B2" w:rsidP="00012CF5">
      <w:pPr>
        <w:spacing w:after="0"/>
        <w:ind w:left="-90" w:hanging="450"/>
        <w:jc w:val="center"/>
        <w:rPr>
          <w:rFonts w:ascii="Arial" w:hAnsi="Arial" w:cs="Arial"/>
          <w:b/>
          <w:sz w:val="24"/>
          <w:szCs w:val="24"/>
        </w:rPr>
      </w:pPr>
    </w:p>
    <w:p w14:paraId="4375DE92" w14:textId="77777777" w:rsidR="00D770B2" w:rsidRDefault="00D770B2" w:rsidP="00012CF5">
      <w:pPr>
        <w:spacing w:after="0"/>
        <w:ind w:left="-90" w:hanging="450"/>
        <w:jc w:val="center"/>
        <w:rPr>
          <w:rFonts w:ascii="Arial" w:hAnsi="Arial" w:cs="Arial"/>
          <w:b/>
          <w:sz w:val="24"/>
          <w:szCs w:val="24"/>
        </w:rPr>
      </w:pPr>
    </w:p>
    <w:p w14:paraId="1815CB98" w14:textId="77777777" w:rsidR="00A51F3F" w:rsidRPr="00E661AC" w:rsidRDefault="00A51F3F" w:rsidP="00012CF5">
      <w:pPr>
        <w:spacing w:after="0"/>
        <w:ind w:left="-90" w:hanging="450"/>
        <w:jc w:val="center"/>
        <w:rPr>
          <w:rFonts w:ascii="Arial" w:hAnsi="Arial" w:cs="Arial"/>
          <w:b/>
          <w:sz w:val="24"/>
          <w:szCs w:val="24"/>
        </w:rPr>
      </w:pPr>
    </w:p>
    <w:p w14:paraId="49C7BDA5" w14:textId="77777777" w:rsidR="00AD13BB" w:rsidRPr="00E661AC" w:rsidRDefault="00AD13BB" w:rsidP="00AD13BB">
      <w:pPr>
        <w:spacing w:after="0"/>
        <w:ind w:left="-90" w:hanging="450"/>
        <w:jc w:val="center"/>
        <w:rPr>
          <w:rFonts w:ascii="Arial" w:hAnsi="Arial" w:cs="Arial"/>
          <w:b/>
          <w:sz w:val="24"/>
          <w:szCs w:val="24"/>
        </w:rPr>
      </w:pPr>
    </w:p>
    <w:p w14:paraId="5ECECA43" w14:textId="77777777" w:rsidR="001A77CA" w:rsidRDefault="001A77CA" w:rsidP="00BB079B">
      <w:pPr>
        <w:spacing w:after="0"/>
        <w:ind w:left="5670" w:firstLine="810"/>
        <w:jc w:val="center"/>
        <w:rPr>
          <w:rFonts w:ascii="Arial" w:hAnsi="Arial" w:cs="Arial"/>
          <w:b/>
          <w:sz w:val="24"/>
          <w:szCs w:val="24"/>
        </w:rPr>
      </w:pPr>
    </w:p>
    <w:p w14:paraId="3E965E26" w14:textId="77777777" w:rsidR="001A77CA" w:rsidRDefault="001A77CA" w:rsidP="00BB079B">
      <w:pPr>
        <w:spacing w:after="0"/>
        <w:ind w:left="5670" w:firstLine="810"/>
        <w:jc w:val="center"/>
        <w:rPr>
          <w:rFonts w:ascii="Arial" w:hAnsi="Arial" w:cs="Arial"/>
          <w:b/>
          <w:sz w:val="24"/>
          <w:szCs w:val="24"/>
        </w:rPr>
      </w:pPr>
    </w:p>
    <w:p w14:paraId="29A6AFC6" w14:textId="77777777" w:rsidR="001A77CA" w:rsidRDefault="001A77CA" w:rsidP="00BB079B">
      <w:pPr>
        <w:spacing w:after="0"/>
        <w:ind w:left="5670" w:firstLine="810"/>
        <w:jc w:val="center"/>
        <w:rPr>
          <w:rFonts w:ascii="Arial" w:hAnsi="Arial" w:cs="Arial"/>
          <w:b/>
          <w:sz w:val="24"/>
          <w:szCs w:val="24"/>
        </w:rPr>
      </w:pPr>
    </w:p>
    <w:p w14:paraId="7AB1FBD8" w14:textId="77777777" w:rsidR="001A77CA" w:rsidRDefault="001A77CA" w:rsidP="00BB079B">
      <w:pPr>
        <w:spacing w:after="0"/>
        <w:ind w:left="5670" w:firstLine="810"/>
        <w:jc w:val="center"/>
        <w:rPr>
          <w:rFonts w:ascii="Arial" w:hAnsi="Arial" w:cs="Arial"/>
          <w:b/>
          <w:sz w:val="24"/>
          <w:szCs w:val="24"/>
        </w:rPr>
      </w:pPr>
    </w:p>
    <w:p w14:paraId="19178129" w14:textId="77777777" w:rsidR="001A77CA" w:rsidRDefault="001A77CA" w:rsidP="00BB079B">
      <w:pPr>
        <w:spacing w:after="0"/>
        <w:ind w:left="5670" w:firstLine="810"/>
        <w:jc w:val="center"/>
        <w:rPr>
          <w:rFonts w:ascii="Arial" w:hAnsi="Arial" w:cs="Arial"/>
          <w:b/>
          <w:sz w:val="24"/>
          <w:szCs w:val="24"/>
        </w:rPr>
      </w:pPr>
    </w:p>
    <w:p w14:paraId="35C2C6C1" w14:textId="77777777" w:rsidR="001A77CA" w:rsidRDefault="001A77CA" w:rsidP="00BB079B">
      <w:pPr>
        <w:spacing w:after="0"/>
        <w:ind w:left="5670" w:firstLine="810"/>
        <w:jc w:val="center"/>
        <w:rPr>
          <w:rFonts w:ascii="Arial" w:hAnsi="Arial" w:cs="Arial"/>
          <w:b/>
          <w:sz w:val="24"/>
          <w:szCs w:val="24"/>
        </w:rPr>
      </w:pPr>
    </w:p>
    <w:p w14:paraId="00C8017A" w14:textId="77777777" w:rsidR="00EE6366" w:rsidRDefault="00EE6366" w:rsidP="00BB079B">
      <w:pPr>
        <w:spacing w:after="0"/>
        <w:ind w:left="5670" w:firstLine="810"/>
        <w:jc w:val="center"/>
        <w:rPr>
          <w:rFonts w:ascii="Arial" w:hAnsi="Arial" w:cs="Arial"/>
          <w:b/>
          <w:sz w:val="24"/>
          <w:szCs w:val="24"/>
        </w:rPr>
      </w:pPr>
    </w:p>
    <w:p w14:paraId="13ED653D" w14:textId="77777777" w:rsidR="00EE6366" w:rsidRDefault="00EE6366" w:rsidP="00BB079B">
      <w:pPr>
        <w:spacing w:after="0"/>
        <w:ind w:left="5670" w:firstLine="810"/>
        <w:jc w:val="center"/>
        <w:rPr>
          <w:rFonts w:ascii="Arial" w:hAnsi="Arial" w:cs="Arial"/>
          <w:b/>
          <w:sz w:val="24"/>
          <w:szCs w:val="24"/>
        </w:rPr>
      </w:pPr>
    </w:p>
    <w:p w14:paraId="0C4FB12F" w14:textId="77777777" w:rsidR="001A77CA" w:rsidRPr="00E767FE" w:rsidRDefault="001A77CA" w:rsidP="00BB079B">
      <w:pPr>
        <w:spacing w:after="0"/>
        <w:ind w:left="5670" w:firstLine="810"/>
        <w:jc w:val="center"/>
        <w:rPr>
          <w:rFonts w:ascii="Arial" w:hAnsi="Arial" w:cs="Arial"/>
          <w:b/>
          <w:sz w:val="24"/>
          <w:szCs w:val="24"/>
        </w:rPr>
      </w:pPr>
    </w:p>
    <w:p w14:paraId="78BB64BB" w14:textId="311CB931" w:rsidR="00571BEE" w:rsidRDefault="00571BEE" w:rsidP="00BB079B">
      <w:pPr>
        <w:spacing w:after="0" w:line="240" w:lineRule="auto"/>
        <w:jc w:val="both"/>
        <w:rPr>
          <w:rFonts w:ascii="Arial" w:hAnsi="Arial" w:cs="Arial"/>
          <w:b/>
          <w:sz w:val="24"/>
          <w:szCs w:val="24"/>
        </w:rPr>
      </w:pPr>
    </w:p>
    <w:p w14:paraId="15518651" w14:textId="77777777" w:rsidR="00EE6366" w:rsidRDefault="00EE6366" w:rsidP="00BB079B">
      <w:pPr>
        <w:spacing w:after="0" w:line="240" w:lineRule="auto"/>
        <w:jc w:val="both"/>
        <w:rPr>
          <w:rFonts w:ascii="Arial" w:hAnsi="Arial" w:cs="Arial"/>
          <w:b/>
          <w:sz w:val="24"/>
          <w:szCs w:val="24"/>
        </w:rPr>
      </w:pPr>
    </w:p>
    <w:p w14:paraId="739A9665" w14:textId="77777777" w:rsidR="00EE6366" w:rsidRDefault="00EE6366" w:rsidP="00BB079B">
      <w:pPr>
        <w:spacing w:after="0" w:line="240" w:lineRule="auto"/>
        <w:jc w:val="both"/>
        <w:rPr>
          <w:rFonts w:ascii="Arial" w:hAnsi="Arial" w:cs="Arial"/>
          <w:b/>
          <w:sz w:val="24"/>
          <w:szCs w:val="24"/>
        </w:rPr>
      </w:pPr>
    </w:p>
    <w:p w14:paraId="0C889565" w14:textId="77777777" w:rsidR="00EE6366" w:rsidRDefault="00EE6366" w:rsidP="00BB079B">
      <w:pPr>
        <w:spacing w:after="0" w:line="240" w:lineRule="auto"/>
        <w:jc w:val="both"/>
        <w:rPr>
          <w:rFonts w:ascii="Arial" w:hAnsi="Arial" w:cs="Arial"/>
          <w:b/>
          <w:sz w:val="24"/>
          <w:szCs w:val="24"/>
        </w:rPr>
      </w:pPr>
    </w:p>
    <w:p w14:paraId="6ED806C0" w14:textId="77777777" w:rsidR="00EE6366" w:rsidRDefault="00EE6366" w:rsidP="00BB079B">
      <w:pPr>
        <w:spacing w:after="0" w:line="240" w:lineRule="auto"/>
        <w:jc w:val="both"/>
        <w:rPr>
          <w:rFonts w:ascii="Arial" w:hAnsi="Arial" w:cs="Arial"/>
          <w:b/>
          <w:sz w:val="24"/>
          <w:szCs w:val="24"/>
        </w:rPr>
      </w:pPr>
    </w:p>
    <w:p w14:paraId="41BD5EA5" w14:textId="77777777" w:rsidR="00E16B82" w:rsidRDefault="00E16B82" w:rsidP="00BB079B">
      <w:pPr>
        <w:spacing w:after="0" w:line="240" w:lineRule="auto"/>
        <w:jc w:val="both"/>
        <w:rPr>
          <w:rFonts w:ascii="Arial" w:hAnsi="Arial" w:cs="Arial"/>
          <w:b/>
          <w:sz w:val="24"/>
          <w:szCs w:val="24"/>
        </w:rPr>
      </w:pPr>
    </w:p>
    <w:p w14:paraId="18E4B450" w14:textId="77777777" w:rsidR="00E16B82" w:rsidRDefault="00E16B82" w:rsidP="00BB079B">
      <w:pPr>
        <w:spacing w:after="0" w:line="240" w:lineRule="auto"/>
        <w:jc w:val="both"/>
        <w:rPr>
          <w:rFonts w:ascii="Arial" w:hAnsi="Arial" w:cs="Arial"/>
          <w:b/>
          <w:sz w:val="24"/>
          <w:szCs w:val="24"/>
        </w:rPr>
      </w:pPr>
    </w:p>
    <w:p w14:paraId="18E628C6" w14:textId="77777777" w:rsidR="00E16B82" w:rsidRDefault="00E16B82" w:rsidP="00BB079B">
      <w:pPr>
        <w:spacing w:after="0" w:line="240" w:lineRule="auto"/>
        <w:jc w:val="both"/>
        <w:rPr>
          <w:rFonts w:ascii="Arial" w:hAnsi="Arial" w:cs="Arial"/>
          <w:b/>
          <w:sz w:val="24"/>
          <w:szCs w:val="24"/>
        </w:rPr>
      </w:pPr>
    </w:p>
    <w:p w14:paraId="50B6E0E3" w14:textId="77777777" w:rsidR="00E16B82" w:rsidRDefault="00E16B82" w:rsidP="00BB079B">
      <w:pPr>
        <w:spacing w:after="0" w:line="240" w:lineRule="auto"/>
        <w:jc w:val="both"/>
        <w:rPr>
          <w:rFonts w:ascii="Arial" w:hAnsi="Arial" w:cs="Arial"/>
          <w:b/>
          <w:sz w:val="24"/>
          <w:szCs w:val="24"/>
        </w:rPr>
      </w:pPr>
    </w:p>
    <w:p w14:paraId="12DE3DB5" w14:textId="77777777" w:rsidR="00E16B82" w:rsidRDefault="00E16B82" w:rsidP="00BB079B">
      <w:pPr>
        <w:spacing w:after="0" w:line="240" w:lineRule="auto"/>
        <w:jc w:val="both"/>
        <w:rPr>
          <w:rFonts w:ascii="Arial" w:hAnsi="Arial" w:cs="Arial"/>
          <w:b/>
          <w:sz w:val="24"/>
          <w:szCs w:val="24"/>
        </w:rPr>
      </w:pPr>
    </w:p>
    <w:sdt>
      <w:sdtPr>
        <w:rPr>
          <w:rFonts w:ascii="Times New Roman" w:eastAsia="Times New Roman" w:hAnsi="Times New Roman" w:cs="Times New Roman"/>
          <w:b w:val="0"/>
          <w:bCs w:val="0"/>
          <w:color w:val="auto"/>
          <w:sz w:val="22"/>
          <w:szCs w:val="22"/>
          <w:lang w:val="en-GB" w:eastAsia="en-US"/>
        </w:rPr>
        <w:id w:val="-1996401019"/>
        <w:docPartObj>
          <w:docPartGallery w:val="Table of Contents"/>
          <w:docPartUnique/>
        </w:docPartObj>
      </w:sdtPr>
      <w:sdtEndPr>
        <w:rPr>
          <w:noProof/>
        </w:rPr>
      </w:sdtEndPr>
      <w:sdtContent>
        <w:p w14:paraId="3B208FAC" w14:textId="6A9ABD3B" w:rsidR="00D53D8B" w:rsidRPr="00DC6E41" w:rsidRDefault="00571BEE" w:rsidP="001F3DCA">
          <w:pPr>
            <w:pStyle w:val="TOCHeading"/>
            <w:rPr>
              <w:rFonts w:ascii="Arial" w:hAnsi="Arial" w:cs="Arial"/>
              <w:color w:val="auto"/>
            </w:rPr>
          </w:pPr>
          <w:r w:rsidRPr="00DC6E41">
            <w:rPr>
              <w:rFonts w:ascii="Arial" w:hAnsi="Arial" w:cs="Arial"/>
              <w:color w:val="auto"/>
            </w:rPr>
            <w:t>TABLE OF CONTENTS</w:t>
          </w:r>
        </w:p>
        <w:p w14:paraId="56D7FC8A" w14:textId="77777777" w:rsidR="002031D4" w:rsidRDefault="00751183">
          <w:pPr>
            <w:pStyle w:val="TOC1"/>
            <w:tabs>
              <w:tab w:val="right" w:leader="dot" w:pos="9350"/>
            </w:tabs>
            <w:rPr>
              <w:rFonts w:asciiTheme="minorHAnsi" w:eastAsiaTheme="minorEastAsia" w:hAnsiTheme="minorHAnsi" w:cstheme="minorBidi"/>
              <w:b w:val="0"/>
              <w:noProof/>
              <w:sz w:val="22"/>
              <w:szCs w:val="22"/>
              <w:lang w:val="en-US" w:eastAsia="en-US"/>
            </w:rPr>
          </w:pPr>
          <w:r w:rsidRPr="00E767FE">
            <w:rPr>
              <w:b w:val="0"/>
            </w:rPr>
            <w:fldChar w:fldCharType="begin"/>
          </w:r>
          <w:r w:rsidRPr="00E767FE">
            <w:rPr>
              <w:b w:val="0"/>
            </w:rPr>
            <w:instrText xml:space="preserve"> TOC \o "1-3" \h \z \u </w:instrText>
          </w:r>
          <w:r w:rsidRPr="00E767FE">
            <w:rPr>
              <w:b w:val="0"/>
            </w:rPr>
            <w:fldChar w:fldCharType="separate"/>
          </w:r>
          <w:hyperlink w:anchor="_Toc187312" w:history="1">
            <w:r w:rsidR="002031D4" w:rsidRPr="005542C2">
              <w:rPr>
                <w:rStyle w:val="Hyperlink"/>
                <w:noProof/>
              </w:rPr>
              <w:t>ABBREVIATIONS /ACRONYMS</w:t>
            </w:r>
            <w:r w:rsidR="002031D4">
              <w:rPr>
                <w:noProof/>
                <w:webHidden/>
              </w:rPr>
              <w:tab/>
            </w:r>
            <w:r w:rsidR="002031D4">
              <w:rPr>
                <w:noProof/>
                <w:webHidden/>
              </w:rPr>
              <w:fldChar w:fldCharType="begin"/>
            </w:r>
            <w:r w:rsidR="002031D4">
              <w:rPr>
                <w:noProof/>
                <w:webHidden/>
              </w:rPr>
              <w:instrText xml:space="preserve"> PAGEREF _Toc187312 \h </w:instrText>
            </w:r>
            <w:r w:rsidR="002031D4">
              <w:rPr>
                <w:noProof/>
                <w:webHidden/>
              </w:rPr>
            </w:r>
            <w:r w:rsidR="002031D4">
              <w:rPr>
                <w:noProof/>
                <w:webHidden/>
              </w:rPr>
              <w:fldChar w:fldCharType="separate"/>
            </w:r>
            <w:r w:rsidR="002031D4">
              <w:rPr>
                <w:noProof/>
                <w:webHidden/>
              </w:rPr>
              <w:t>3</w:t>
            </w:r>
            <w:r w:rsidR="002031D4">
              <w:rPr>
                <w:noProof/>
                <w:webHidden/>
              </w:rPr>
              <w:fldChar w:fldCharType="end"/>
            </w:r>
          </w:hyperlink>
        </w:p>
        <w:p w14:paraId="37001A7E" w14:textId="77777777" w:rsidR="002031D4" w:rsidRDefault="00A543DA">
          <w:pPr>
            <w:pStyle w:val="TOC1"/>
            <w:tabs>
              <w:tab w:val="right" w:leader="dot" w:pos="9350"/>
            </w:tabs>
            <w:rPr>
              <w:rFonts w:asciiTheme="minorHAnsi" w:eastAsiaTheme="minorEastAsia" w:hAnsiTheme="minorHAnsi" w:cstheme="minorBidi"/>
              <w:b w:val="0"/>
              <w:noProof/>
              <w:sz w:val="22"/>
              <w:szCs w:val="22"/>
              <w:lang w:val="en-US" w:eastAsia="en-US"/>
            </w:rPr>
          </w:pPr>
          <w:hyperlink w:anchor="_Toc187313" w:history="1">
            <w:r w:rsidR="002031D4" w:rsidRPr="005542C2">
              <w:rPr>
                <w:rStyle w:val="Hyperlink"/>
                <w:noProof/>
              </w:rPr>
              <w:t>EXECUTIVE SUMMARY</w:t>
            </w:r>
            <w:r w:rsidR="002031D4">
              <w:rPr>
                <w:noProof/>
                <w:webHidden/>
              </w:rPr>
              <w:tab/>
            </w:r>
            <w:r w:rsidR="002031D4">
              <w:rPr>
                <w:noProof/>
                <w:webHidden/>
              </w:rPr>
              <w:fldChar w:fldCharType="begin"/>
            </w:r>
            <w:r w:rsidR="002031D4">
              <w:rPr>
                <w:noProof/>
                <w:webHidden/>
              </w:rPr>
              <w:instrText xml:space="preserve"> PAGEREF _Toc187313 \h </w:instrText>
            </w:r>
            <w:r w:rsidR="002031D4">
              <w:rPr>
                <w:noProof/>
                <w:webHidden/>
              </w:rPr>
            </w:r>
            <w:r w:rsidR="002031D4">
              <w:rPr>
                <w:noProof/>
                <w:webHidden/>
              </w:rPr>
              <w:fldChar w:fldCharType="separate"/>
            </w:r>
            <w:r w:rsidR="002031D4">
              <w:rPr>
                <w:noProof/>
                <w:webHidden/>
              </w:rPr>
              <w:t>4</w:t>
            </w:r>
            <w:r w:rsidR="002031D4">
              <w:rPr>
                <w:noProof/>
                <w:webHidden/>
              </w:rPr>
              <w:fldChar w:fldCharType="end"/>
            </w:r>
          </w:hyperlink>
        </w:p>
        <w:p w14:paraId="1A051DE1" w14:textId="77777777" w:rsidR="002031D4" w:rsidRDefault="00A543DA">
          <w:pPr>
            <w:pStyle w:val="TOC2"/>
            <w:rPr>
              <w:rFonts w:asciiTheme="minorHAnsi" w:eastAsiaTheme="minorEastAsia" w:hAnsiTheme="minorHAnsi" w:cstheme="minorBidi"/>
              <w:noProof/>
              <w:sz w:val="22"/>
              <w:szCs w:val="22"/>
              <w:lang w:val="en-US" w:eastAsia="en-US"/>
            </w:rPr>
          </w:pPr>
          <w:hyperlink w:anchor="_Toc187314" w:history="1">
            <w:r w:rsidR="002031D4" w:rsidRPr="005542C2">
              <w:rPr>
                <w:rStyle w:val="Hyperlink"/>
                <w:noProof/>
              </w:rPr>
              <w:t>II.</w:t>
            </w:r>
            <w:r w:rsidR="002031D4">
              <w:rPr>
                <w:rFonts w:asciiTheme="minorHAnsi" w:eastAsiaTheme="minorEastAsia" w:hAnsiTheme="minorHAnsi" w:cstheme="minorBidi"/>
                <w:noProof/>
                <w:sz w:val="22"/>
                <w:szCs w:val="22"/>
                <w:lang w:val="en-US" w:eastAsia="en-US"/>
              </w:rPr>
              <w:tab/>
            </w:r>
            <w:r w:rsidR="002031D4" w:rsidRPr="005542C2">
              <w:rPr>
                <w:rStyle w:val="Hyperlink"/>
                <w:noProof/>
              </w:rPr>
              <w:t>OBJECTIVES AND METHODOLOGY</w:t>
            </w:r>
            <w:r w:rsidR="002031D4">
              <w:rPr>
                <w:noProof/>
                <w:webHidden/>
              </w:rPr>
              <w:tab/>
            </w:r>
            <w:r w:rsidR="002031D4">
              <w:rPr>
                <w:noProof/>
                <w:webHidden/>
              </w:rPr>
              <w:fldChar w:fldCharType="begin"/>
            </w:r>
            <w:r w:rsidR="002031D4">
              <w:rPr>
                <w:noProof/>
                <w:webHidden/>
              </w:rPr>
              <w:instrText xml:space="preserve"> PAGEREF _Toc187314 \h </w:instrText>
            </w:r>
            <w:r w:rsidR="002031D4">
              <w:rPr>
                <w:noProof/>
                <w:webHidden/>
              </w:rPr>
            </w:r>
            <w:r w:rsidR="002031D4">
              <w:rPr>
                <w:noProof/>
                <w:webHidden/>
              </w:rPr>
              <w:fldChar w:fldCharType="separate"/>
            </w:r>
            <w:r w:rsidR="002031D4">
              <w:rPr>
                <w:noProof/>
                <w:webHidden/>
              </w:rPr>
              <w:t>11</w:t>
            </w:r>
            <w:r w:rsidR="002031D4">
              <w:rPr>
                <w:noProof/>
                <w:webHidden/>
              </w:rPr>
              <w:fldChar w:fldCharType="end"/>
            </w:r>
          </w:hyperlink>
        </w:p>
        <w:p w14:paraId="51580CDD" w14:textId="77777777" w:rsidR="002031D4" w:rsidRDefault="00A543DA">
          <w:pPr>
            <w:pStyle w:val="TOC2"/>
            <w:rPr>
              <w:rFonts w:asciiTheme="minorHAnsi" w:eastAsiaTheme="minorEastAsia" w:hAnsiTheme="minorHAnsi" w:cstheme="minorBidi"/>
              <w:noProof/>
              <w:sz w:val="22"/>
              <w:szCs w:val="22"/>
              <w:lang w:val="en-US" w:eastAsia="en-US"/>
            </w:rPr>
          </w:pPr>
          <w:hyperlink w:anchor="_Toc187315" w:history="1">
            <w:r w:rsidR="002031D4" w:rsidRPr="005542C2">
              <w:rPr>
                <w:rStyle w:val="Hyperlink"/>
                <w:rFonts w:cs="Arial"/>
                <w:b/>
                <w:noProof/>
              </w:rPr>
              <w:t>b)</w:t>
            </w:r>
            <w:r w:rsidR="002031D4">
              <w:rPr>
                <w:rFonts w:asciiTheme="minorHAnsi" w:eastAsiaTheme="minorEastAsia" w:hAnsiTheme="minorHAnsi" w:cstheme="minorBidi"/>
                <w:noProof/>
                <w:sz w:val="22"/>
                <w:szCs w:val="22"/>
                <w:lang w:val="en-US" w:eastAsia="en-US"/>
              </w:rPr>
              <w:tab/>
            </w:r>
            <w:r w:rsidR="002031D4" w:rsidRPr="005542C2">
              <w:rPr>
                <w:rStyle w:val="Hyperlink"/>
                <w:rFonts w:cs="Arial"/>
                <w:b/>
                <w:noProof/>
              </w:rPr>
              <w:t>Methodology</w:t>
            </w:r>
            <w:r w:rsidR="002031D4">
              <w:rPr>
                <w:noProof/>
                <w:webHidden/>
              </w:rPr>
              <w:tab/>
            </w:r>
            <w:r w:rsidR="002031D4">
              <w:rPr>
                <w:noProof/>
                <w:webHidden/>
              </w:rPr>
              <w:fldChar w:fldCharType="begin"/>
            </w:r>
            <w:r w:rsidR="002031D4">
              <w:rPr>
                <w:noProof/>
                <w:webHidden/>
              </w:rPr>
              <w:instrText xml:space="preserve"> PAGEREF _Toc187315 \h </w:instrText>
            </w:r>
            <w:r w:rsidR="002031D4">
              <w:rPr>
                <w:noProof/>
                <w:webHidden/>
              </w:rPr>
            </w:r>
            <w:r w:rsidR="002031D4">
              <w:rPr>
                <w:noProof/>
                <w:webHidden/>
              </w:rPr>
              <w:fldChar w:fldCharType="separate"/>
            </w:r>
            <w:r w:rsidR="002031D4">
              <w:rPr>
                <w:noProof/>
                <w:webHidden/>
              </w:rPr>
              <w:t>11</w:t>
            </w:r>
            <w:r w:rsidR="002031D4">
              <w:rPr>
                <w:noProof/>
                <w:webHidden/>
              </w:rPr>
              <w:fldChar w:fldCharType="end"/>
            </w:r>
          </w:hyperlink>
        </w:p>
        <w:p w14:paraId="39F2691B" w14:textId="77777777" w:rsidR="002031D4" w:rsidRDefault="00A543DA">
          <w:pPr>
            <w:pStyle w:val="TOC2"/>
            <w:rPr>
              <w:rFonts w:asciiTheme="minorHAnsi" w:eastAsiaTheme="minorEastAsia" w:hAnsiTheme="minorHAnsi" w:cstheme="minorBidi"/>
              <w:noProof/>
              <w:sz w:val="22"/>
              <w:szCs w:val="22"/>
              <w:lang w:val="en-US" w:eastAsia="en-US"/>
            </w:rPr>
          </w:pPr>
          <w:hyperlink w:anchor="_Toc187316" w:history="1">
            <w:r w:rsidR="002031D4" w:rsidRPr="005542C2">
              <w:rPr>
                <w:rStyle w:val="Hyperlink"/>
                <w:noProof/>
              </w:rPr>
              <w:t>III.</w:t>
            </w:r>
            <w:r w:rsidR="002031D4">
              <w:rPr>
                <w:rFonts w:asciiTheme="minorHAnsi" w:eastAsiaTheme="minorEastAsia" w:hAnsiTheme="minorHAnsi" w:cstheme="minorBidi"/>
                <w:noProof/>
                <w:sz w:val="22"/>
                <w:szCs w:val="22"/>
                <w:lang w:val="en-US" w:eastAsia="en-US"/>
              </w:rPr>
              <w:tab/>
            </w:r>
            <w:r w:rsidR="002031D4" w:rsidRPr="005542C2">
              <w:rPr>
                <w:rStyle w:val="Hyperlink"/>
                <w:noProof/>
              </w:rPr>
              <w:t>BACKGROUND TO THE 2017 ELECTIONS</w:t>
            </w:r>
            <w:r w:rsidR="002031D4">
              <w:rPr>
                <w:noProof/>
                <w:webHidden/>
              </w:rPr>
              <w:tab/>
            </w:r>
            <w:r w:rsidR="002031D4">
              <w:rPr>
                <w:noProof/>
                <w:webHidden/>
              </w:rPr>
              <w:fldChar w:fldCharType="begin"/>
            </w:r>
            <w:r w:rsidR="002031D4">
              <w:rPr>
                <w:noProof/>
                <w:webHidden/>
              </w:rPr>
              <w:instrText xml:space="preserve"> PAGEREF _Toc187316 \h </w:instrText>
            </w:r>
            <w:r w:rsidR="002031D4">
              <w:rPr>
                <w:noProof/>
                <w:webHidden/>
              </w:rPr>
            </w:r>
            <w:r w:rsidR="002031D4">
              <w:rPr>
                <w:noProof/>
                <w:webHidden/>
              </w:rPr>
              <w:fldChar w:fldCharType="separate"/>
            </w:r>
            <w:r w:rsidR="002031D4">
              <w:rPr>
                <w:noProof/>
                <w:webHidden/>
              </w:rPr>
              <w:t>13</w:t>
            </w:r>
            <w:r w:rsidR="002031D4">
              <w:rPr>
                <w:noProof/>
                <w:webHidden/>
              </w:rPr>
              <w:fldChar w:fldCharType="end"/>
            </w:r>
          </w:hyperlink>
        </w:p>
        <w:p w14:paraId="23B6FD16" w14:textId="77777777" w:rsidR="002031D4" w:rsidRDefault="00A543DA">
          <w:pPr>
            <w:pStyle w:val="TOC2"/>
            <w:rPr>
              <w:rFonts w:asciiTheme="minorHAnsi" w:eastAsiaTheme="minorEastAsia" w:hAnsiTheme="minorHAnsi" w:cstheme="minorBidi"/>
              <w:noProof/>
              <w:sz w:val="22"/>
              <w:szCs w:val="22"/>
              <w:lang w:val="en-US" w:eastAsia="en-US"/>
            </w:rPr>
          </w:pPr>
          <w:hyperlink w:anchor="_Toc187317" w:history="1">
            <w:r w:rsidR="002031D4" w:rsidRPr="005542C2">
              <w:rPr>
                <w:rStyle w:val="Hyperlink"/>
                <w:noProof/>
                <w:lang w:val="en-US"/>
              </w:rPr>
              <w:t>IV.</w:t>
            </w:r>
            <w:r w:rsidR="002031D4">
              <w:rPr>
                <w:rFonts w:asciiTheme="minorHAnsi" w:eastAsiaTheme="minorEastAsia" w:hAnsiTheme="minorHAnsi" w:cstheme="minorBidi"/>
                <w:noProof/>
                <w:sz w:val="22"/>
                <w:szCs w:val="22"/>
                <w:lang w:val="en-US" w:eastAsia="en-US"/>
              </w:rPr>
              <w:tab/>
            </w:r>
            <w:r w:rsidR="002031D4" w:rsidRPr="005542C2">
              <w:rPr>
                <w:rStyle w:val="Hyperlink"/>
                <w:noProof/>
              </w:rPr>
              <w:t>PRE-ELECTION FINDINGS</w:t>
            </w:r>
            <w:r w:rsidR="002031D4">
              <w:rPr>
                <w:noProof/>
                <w:webHidden/>
              </w:rPr>
              <w:tab/>
            </w:r>
            <w:r w:rsidR="002031D4">
              <w:rPr>
                <w:noProof/>
                <w:webHidden/>
              </w:rPr>
              <w:fldChar w:fldCharType="begin"/>
            </w:r>
            <w:r w:rsidR="002031D4">
              <w:rPr>
                <w:noProof/>
                <w:webHidden/>
              </w:rPr>
              <w:instrText xml:space="preserve"> PAGEREF _Toc187317 \h </w:instrText>
            </w:r>
            <w:r w:rsidR="002031D4">
              <w:rPr>
                <w:noProof/>
                <w:webHidden/>
              </w:rPr>
            </w:r>
            <w:r w:rsidR="002031D4">
              <w:rPr>
                <w:noProof/>
                <w:webHidden/>
              </w:rPr>
              <w:fldChar w:fldCharType="separate"/>
            </w:r>
            <w:r w:rsidR="002031D4">
              <w:rPr>
                <w:noProof/>
                <w:webHidden/>
              </w:rPr>
              <w:t>15</w:t>
            </w:r>
            <w:r w:rsidR="002031D4">
              <w:rPr>
                <w:noProof/>
                <w:webHidden/>
              </w:rPr>
              <w:fldChar w:fldCharType="end"/>
            </w:r>
          </w:hyperlink>
        </w:p>
        <w:p w14:paraId="3E180B63" w14:textId="77777777" w:rsidR="002031D4" w:rsidRDefault="00A543DA">
          <w:pPr>
            <w:pStyle w:val="TOC2"/>
            <w:rPr>
              <w:rFonts w:asciiTheme="minorHAnsi" w:eastAsiaTheme="minorEastAsia" w:hAnsiTheme="minorHAnsi" w:cstheme="minorBidi"/>
              <w:noProof/>
              <w:sz w:val="22"/>
              <w:szCs w:val="22"/>
              <w:lang w:val="en-US" w:eastAsia="en-US"/>
            </w:rPr>
          </w:pPr>
          <w:hyperlink w:anchor="_Toc187318" w:history="1">
            <w:r w:rsidR="002031D4" w:rsidRPr="005542C2">
              <w:rPr>
                <w:rStyle w:val="Hyperlink"/>
                <w:noProof/>
              </w:rPr>
              <w:t>Legal Framework for Elections</w:t>
            </w:r>
            <w:r w:rsidR="002031D4">
              <w:rPr>
                <w:noProof/>
                <w:webHidden/>
              </w:rPr>
              <w:tab/>
            </w:r>
            <w:r w:rsidR="002031D4">
              <w:rPr>
                <w:noProof/>
                <w:webHidden/>
              </w:rPr>
              <w:fldChar w:fldCharType="begin"/>
            </w:r>
            <w:r w:rsidR="002031D4">
              <w:rPr>
                <w:noProof/>
                <w:webHidden/>
              </w:rPr>
              <w:instrText xml:space="preserve"> PAGEREF _Toc187318 \h </w:instrText>
            </w:r>
            <w:r w:rsidR="002031D4">
              <w:rPr>
                <w:noProof/>
                <w:webHidden/>
              </w:rPr>
            </w:r>
            <w:r w:rsidR="002031D4">
              <w:rPr>
                <w:noProof/>
                <w:webHidden/>
              </w:rPr>
              <w:fldChar w:fldCharType="separate"/>
            </w:r>
            <w:r w:rsidR="002031D4">
              <w:rPr>
                <w:noProof/>
                <w:webHidden/>
              </w:rPr>
              <w:t>15</w:t>
            </w:r>
            <w:r w:rsidR="002031D4">
              <w:rPr>
                <w:noProof/>
                <w:webHidden/>
              </w:rPr>
              <w:fldChar w:fldCharType="end"/>
            </w:r>
          </w:hyperlink>
        </w:p>
        <w:p w14:paraId="3B799900" w14:textId="77777777" w:rsidR="002031D4" w:rsidRDefault="00A543DA">
          <w:pPr>
            <w:pStyle w:val="TOC2"/>
            <w:rPr>
              <w:rFonts w:asciiTheme="minorHAnsi" w:eastAsiaTheme="minorEastAsia" w:hAnsiTheme="minorHAnsi" w:cstheme="minorBidi"/>
              <w:noProof/>
              <w:sz w:val="22"/>
              <w:szCs w:val="22"/>
              <w:lang w:val="en-US" w:eastAsia="en-US"/>
            </w:rPr>
          </w:pPr>
          <w:hyperlink w:anchor="_Toc187319" w:history="1">
            <w:r w:rsidR="002031D4" w:rsidRPr="005542C2">
              <w:rPr>
                <w:rStyle w:val="Hyperlink"/>
                <w:noProof/>
              </w:rPr>
              <w:t>The Electoral System</w:t>
            </w:r>
            <w:r w:rsidR="002031D4">
              <w:rPr>
                <w:noProof/>
                <w:webHidden/>
              </w:rPr>
              <w:tab/>
            </w:r>
            <w:r w:rsidR="002031D4">
              <w:rPr>
                <w:noProof/>
                <w:webHidden/>
              </w:rPr>
              <w:fldChar w:fldCharType="begin"/>
            </w:r>
            <w:r w:rsidR="002031D4">
              <w:rPr>
                <w:noProof/>
                <w:webHidden/>
              </w:rPr>
              <w:instrText xml:space="preserve"> PAGEREF _Toc187319 \h </w:instrText>
            </w:r>
            <w:r w:rsidR="002031D4">
              <w:rPr>
                <w:noProof/>
                <w:webHidden/>
              </w:rPr>
            </w:r>
            <w:r w:rsidR="002031D4">
              <w:rPr>
                <w:noProof/>
                <w:webHidden/>
              </w:rPr>
              <w:fldChar w:fldCharType="separate"/>
            </w:r>
            <w:r w:rsidR="002031D4">
              <w:rPr>
                <w:noProof/>
                <w:webHidden/>
              </w:rPr>
              <w:t>17</w:t>
            </w:r>
            <w:r w:rsidR="002031D4">
              <w:rPr>
                <w:noProof/>
                <w:webHidden/>
              </w:rPr>
              <w:fldChar w:fldCharType="end"/>
            </w:r>
          </w:hyperlink>
        </w:p>
        <w:p w14:paraId="42EF6C24" w14:textId="77777777" w:rsidR="002031D4" w:rsidRDefault="00A543DA">
          <w:pPr>
            <w:pStyle w:val="TOC2"/>
            <w:rPr>
              <w:rFonts w:asciiTheme="minorHAnsi" w:eastAsiaTheme="minorEastAsia" w:hAnsiTheme="minorHAnsi" w:cstheme="minorBidi"/>
              <w:noProof/>
              <w:sz w:val="22"/>
              <w:szCs w:val="22"/>
              <w:lang w:val="en-US" w:eastAsia="en-US"/>
            </w:rPr>
          </w:pPr>
          <w:hyperlink w:anchor="_Toc187320" w:history="1">
            <w:r w:rsidR="002031D4" w:rsidRPr="005542C2">
              <w:rPr>
                <w:rStyle w:val="Hyperlink"/>
                <w:noProof/>
              </w:rPr>
              <w:t>Election Management</w:t>
            </w:r>
            <w:r w:rsidR="002031D4">
              <w:rPr>
                <w:noProof/>
                <w:webHidden/>
              </w:rPr>
              <w:tab/>
            </w:r>
            <w:r w:rsidR="002031D4">
              <w:rPr>
                <w:noProof/>
                <w:webHidden/>
              </w:rPr>
              <w:fldChar w:fldCharType="begin"/>
            </w:r>
            <w:r w:rsidR="002031D4">
              <w:rPr>
                <w:noProof/>
                <w:webHidden/>
              </w:rPr>
              <w:instrText xml:space="preserve"> PAGEREF _Toc187320 \h </w:instrText>
            </w:r>
            <w:r w:rsidR="002031D4">
              <w:rPr>
                <w:noProof/>
                <w:webHidden/>
              </w:rPr>
            </w:r>
            <w:r w:rsidR="002031D4">
              <w:rPr>
                <w:noProof/>
                <w:webHidden/>
              </w:rPr>
              <w:fldChar w:fldCharType="separate"/>
            </w:r>
            <w:r w:rsidR="002031D4">
              <w:rPr>
                <w:noProof/>
                <w:webHidden/>
              </w:rPr>
              <w:t>18</w:t>
            </w:r>
            <w:r w:rsidR="002031D4">
              <w:rPr>
                <w:noProof/>
                <w:webHidden/>
              </w:rPr>
              <w:fldChar w:fldCharType="end"/>
            </w:r>
          </w:hyperlink>
        </w:p>
        <w:p w14:paraId="7614846E" w14:textId="77777777" w:rsidR="002031D4" w:rsidRDefault="00A543DA">
          <w:pPr>
            <w:pStyle w:val="TOC2"/>
            <w:rPr>
              <w:rFonts w:asciiTheme="minorHAnsi" w:eastAsiaTheme="minorEastAsia" w:hAnsiTheme="minorHAnsi" w:cstheme="minorBidi"/>
              <w:noProof/>
              <w:sz w:val="22"/>
              <w:szCs w:val="22"/>
              <w:lang w:val="en-US" w:eastAsia="en-US"/>
            </w:rPr>
          </w:pPr>
          <w:hyperlink w:anchor="_Toc187321" w:history="1">
            <w:r w:rsidR="002031D4" w:rsidRPr="005542C2">
              <w:rPr>
                <w:rStyle w:val="Hyperlink"/>
                <w:noProof/>
              </w:rPr>
              <w:t>Voter Registration</w:t>
            </w:r>
            <w:r w:rsidR="002031D4">
              <w:rPr>
                <w:noProof/>
                <w:webHidden/>
              </w:rPr>
              <w:tab/>
            </w:r>
            <w:r w:rsidR="002031D4">
              <w:rPr>
                <w:noProof/>
                <w:webHidden/>
              </w:rPr>
              <w:fldChar w:fldCharType="begin"/>
            </w:r>
            <w:r w:rsidR="002031D4">
              <w:rPr>
                <w:noProof/>
                <w:webHidden/>
              </w:rPr>
              <w:instrText xml:space="preserve"> PAGEREF _Toc187321 \h </w:instrText>
            </w:r>
            <w:r w:rsidR="002031D4">
              <w:rPr>
                <w:noProof/>
                <w:webHidden/>
              </w:rPr>
            </w:r>
            <w:r w:rsidR="002031D4">
              <w:rPr>
                <w:noProof/>
                <w:webHidden/>
              </w:rPr>
              <w:fldChar w:fldCharType="separate"/>
            </w:r>
            <w:r w:rsidR="002031D4">
              <w:rPr>
                <w:noProof/>
                <w:webHidden/>
              </w:rPr>
              <w:t>19</w:t>
            </w:r>
            <w:r w:rsidR="002031D4">
              <w:rPr>
                <w:noProof/>
                <w:webHidden/>
              </w:rPr>
              <w:fldChar w:fldCharType="end"/>
            </w:r>
          </w:hyperlink>
        </w:p>
        <w:p w14:paraId="0C296A9F" w14:textId="77777777" w:rsidR="002031D4" w:rsidRDefault="00A543DA">
          <w:pPr>
            <w:pStyle w:val="TOC2"/>
            <w:rPr>
              <w:rFonts w:asciiTheme="minorHAnsi" w:eastAsiaTheme="minorEastAsia" w:hAnsiTheme="minorHAnsi" w:cstheme="minorBidi"/>
              <w:noProof/>
              <w:sz w:val="22"/>
              <w:szCs w:val="22"/>
              <w:lang w:val="en-US" w:eastAsia="en-US"/>
            </w:rPr>
          </w:pPr>
          <w:hyperlink w:anchor="_Toc187322" w:history="1">
            <w:r w:rsidR="002031D4" w:rsidRPr="005542C2">
              <w:rPr>
                <w:rStyle w:val="Hyperlink"/>
                <w:noProof/>
              </w:rPr>
              <w:t>Voter Education</w:t>
            </w:r>
            <w:r w:rsidR="002031D4">
              <w:rPr>
                <w:noProof/>
                <w:webHidden/>
              </w:rPr>
              <w:tab/>
            </w:r>
            <w:r w:rsidR="002031D4">
              <w:rPr>
                <w:noProof/>
                <w:webHidden/>
              </w:rPr>
              <w:fldChar w:fldCharType="begin"/>
            </w:r>
            <w:r w:rsidR="002031D4">
              <w:rPr>
                <w:noProof/>
                <w:webHidden/>
              </w:rPr>
              <w:instrText xml:space="preserve"> PAGEREF _Toc187322 \h </w:instrText>
            </w:r>
            <w:r w:rsidR="002031D4">
              <w:rPr>
                <w:noProof/>
                <w:webHidden/>
              </w:rPr>
            </w:r>
            <w:r w:rsidR="002031D4">
              <w:rPr>
                <w:noProof/>
                <w:webHidden/>
              </w:rPr>
              <w:fldChar w:fldCharType="separate"/>
            </w:r>
            <w:r w:rsidR="002031D4">
              <w:rPr>
                <w:noProof/>
                <w:webHidden/>
              </w:rPr>
              <w:t>20</w:t>
            </w:r>
            <w:r w:rsidR="002031D4">
              <w:rPr>
                <w:noProof/>
                <w:webHidden/>
              </w:rPr>
              <w:fldChar w:fldCharType="end"/>
            </w:r>
          </w:hyperlink>
        </w:p>
        <w:p w14:paraId="2BEC1694" w14:textId="77777777" w:rsidR="002031D4" w:rsidRDefault="00A543DA">
          <w:pPr>
            <w:pStyle w:val="TOC2"/>
            <w:rPr>
              <w:rFonts w:asciiTheme="minorHAnsi" w:eastAsiaTheme="minorEastAsia" w:hAnsiTheme="minorHAnsi" w:cstheme="minorBidi"/>
              <w:noProof/>
              <w:sz w:val="22"/>
              <w:szCs w:val="22"/>
              <w:lang w:val="en-US" w:eastAsia="en-US"/>
            </w:rPr>
          </w:pPr>
          <w:hyperlink w:anchor="_Toc187323" w:history="1">
            <w:r w:rsidR="002031D4" w:rsidRPr="005542C2">
              <w:rPr>
                <w:rStyle w:val="Hyperlink"/>
                <w:noProof/>
              </w:rPr>
              <w:t>Candidates and Parties Registration</w:t>
            </w:r>
            <w:r w:rsidR="002031D4">
              <w:rPr>
                <w:noProof/>
                <w:webHidden/>
              </w:rPr>
              <w:tab/>
            </w:r>
            <w:r w:rsidR="002031D4">
              <w:rPr>
                <w:noProof/>
                <w:webHidden/>
              </w:rPr>
              <w:fldChar w:fldCharType="begin"/>
            </w:r>
            <w:r w:rsidR="002031D4">
              <w:rPr>
                <w:noProof/>
                <w:webHidden/>
              </w:rPr>
              <w:instrText xml:space="preserve"> PAGEREF _Toc187323 \h </w:instrText>
            </w:r>
            <w:r w:rsidR="002031D4">
              <w:rPr>
                <w:noProof/>
                <w:webHidden/>
              </w:rPr>
            </w:r>
            <w:r w:rsidR="002031D4">
              <w:rPr>
                <w:noProof/>
                <w:webHidden/>
              </w:rPr>
              <w:fldChar w:fldCharType="separate"/>
            </w:r>
            <w:r w:rsidR="002031D4">
              <w:rPr>
                <w:noProof/>
                <w:webHidden/>
              </w:rPr>
              <w:t>20</w:t>
            </w:r>
            <w:r w:rsidR="002031D4">
              <w:rPr>
                <w:noProof/>
                <w:webHidden/>
              </w:rPr>
              <w:fldChar w:fldCharType="end"/>
            </w:r>
          </w:hyperlink>
        </w:p>
        <w:p w14:paraId="1B2AE3D1" w14:textId="77777777" w:rsidR="002031D4" w:rsidRDefault="00A543DA">
          <w:pPr>
            <w:pStyle w:val="TOC2"/>
            <w:rPr>
              <w:rFonts w:asciiTheme="minorHAnsi" w:eastAsiaTheme="minorEastAsia" w:hAnsiTheme="minorHAnsi" w:cstheme="minorBidi"/>
              <w:noProof/>
              <w:sz w:val="22"/>
              <w:szCs w:val="22"/>
              <w:lang w:val="en-US" w:eastAsia="en-US"/>
            </w:rPr>
          </w:pPr>
          <w:hyperlink w:anchor="_Toc187324" w:history="1">
            <w:r w:rsidR="002031D4" w:rsidRPr="005542C2">
              <w:rPr>
                <w:rStyle w:val="Hyperlink"/>
                <w:noProof/>
              </w:rPr>
              <w:t>Campaigns and Campaign Finance</w:t>
            </w:r>
            <w:r w:rsidR="002031D4">
              <w:rPr>
                <w:noProof/>
                <w:webHidden/>
              </w:rPr>
              <w:tab/>
            </w:r>
            <w:r w:rsidR="002031D4">
              <w:rPr>
                <w:noProof/>
                <w:webHidden/>
              </w:rPr>
              <w:fldChar w:fldCharType="begin"/>
            </w:r>
            <w:r w:rsidR="002031D4">
              <w:rPr>
                <w:noProof/>
                <w:webHidden/>
              </w:rPr>
              <w:instrText xml:space="preserve"> PAGEREF _Toc187324 \h </w:instrText>
            </w:r>
            <w:r w:rsidR="002031D4">
              <w:rPr>
                <w:noProof/>
                <w:webHidden/>
              </w:rPr>
            </w:r>
            <w:r w:rsidR="002031D4">
              <w:rPr>
                <w:noProof/>
                <w:webHidden/>
              </w:rPr>
              <w:fldChar w:fldCharType="separate"/>
            </w:r>
            <w:r w:rsidR="002031D4">
              <w:rPr>
                <w:noProof/>
                <w:webHidden/>
              </w:rPr>
              <w:t>21</w:t>
            </w:r>
            <w:r w:rsidR="002031D4">
              <w:rPr>
                <w:noProof/>
                <w:webHidden/>
              </w:rPr>
              <w:fldChar w:fldCharType="end"/>
            </w:r>
          </w:hyperlink>
        </w:p>
        <w:p w14:paraId="5772774E" w14:textId="77777777" w:rsidR="002031D4" w:rsidRDefault="00A543DA">
          <w:pPr>
            <w:pStyle w:val="TOC2"/>
            <w:rPr>
              <w:rFonts w:asciiTheme="minorHAnsi" w:eastAsiaTheme="minorEastAsia" w:hAnsiTheme="minorHAnsi" w:cstheme="minorBidi"/>
              <w:noProof/>
              <w:sz w:val="22"/>
              <w:szCs w:val="22"/>
              <w:lang w:val="en-US" w:eastAsia="en-US"/>
            </w:rPr>
          </w:pPr>
          <w:hyperlink w:anchor="_Toc187325" w:history="1">
            <w:r w:rsidR="002031D4" w:rsidRPr="005542C2">
              <w:rPr>
                <w:rStyle w:val="Hyperlink"/>
                <w:noProof/>
              </w:rPr>
              <w:t>Participation of Women</w:t>
            </w:r>
            <w:r w:rsidR="002031D4">
              <w:rPr>
                <w:noProof/>
                <w:webHidden/>
              </w:rPr>
              <w:tab/>
            </w:r>
            <w:r w:rsidR="002031D4">
              <w:rPr>
                <w:noProof/>
                <w:webHidden/>
              </w:rPr>
              <w:fldChar w:fldCharType="begin"/>
            </w:r>
            <w:r w:rsidR="002031D4">
              <w:rPr>
                <w:noProof/>
                <w:webHidden/>
              </w:rPr>
              <w:instrText xml:space="preserve"> PAGEREF _Toc187325 \h </w:instrText>
            </w:r>
            <w:r w:rsidR="002031D4">
              <w:rPr>
                <w:noProof/>
                <w:webHidden/>
              </w:rPr>
            </w:r>
            <w:r w:rsidR="002031D4">
              <w:rPr>
                <w:noProof/>
                <w:webHidden/>
              </w:rPr>
              <w:fldChar w:fldCharType="separate"/>
            </w:r>
            <w:r w:rsidR="002031D4">
              <w:rPr>
                <w:noProof/>
                <w:webHidden/>
              </w:rPr>
              <w:t>24</w:t>
            </w:r>
            <w:r w:rsidR="002031D4">
              <w:rPr>
                <w:noProof/>
                <w:webHidden/>
              </w:rPr>
              <w:fldChar w:fldCharType="end"/>
            </w:r>
          </w:hyperlink>
        </w:p>
        <w:p w14:paraId="5D57D5E2" w14:textId="77777777" w:rsidR="002031D4" w:rsidRDefault="00A543DA">
          <w:pPr>
            <w:pStyle w:val="TOC2"/>
            <w:rPr>
              <w:rFonts w:asciiTheme="minorHAnsi" w:eastAsiaTheme="minorEastAsia" w:hAnsiTheme="minorHAnsi" w:cstheme="minorBidi"/>
              <w:noProof/>
              <w:sz w:val="22"/>
              <w:szCs w:val="22"/>
              <w:lang w:val="en-US" w:eastAsia="en-US"/>
            </w:rPr>
          </w:pPr>
          <w:hyperlink w:anchor="_Toc187326" w:history="1">
            <w:r w:rsidR="002031D4" w:rsidRPr="005542C2">
              <w:rPr>
                <w:rStyle w:val="Hyperlink"/>
                <w:noProof/>
              </w:rPr>
              <w:t>Civil Society Participation</w:t>
            </w:r>
            <w:r w:rsidR="002031D4">
              <w:rPr>
                <w:noProof/>
                <w:webHidden/>
              </w:rPr>
              <w:tab/>
            </w:r>
            <w:r w:rsidR="002031D4">
              <w:rPr>
                <w:noProof/>
                <w:webHidden/>
              </w:rPr>
              <w:fldChar w:fldCharType="begin"/>
            </w:r>
            <w:r w:rsidR="002031D4">
              <w:rPr>
                <w:noProof/>
                <w:webHidden/>
              </w:rPr>
              <w:instrText xml:space="preserve"> PAGEREF _Toc187326 \h </w:instrText>
            </w:r>
            <w:r w:rsidR="002031D4">
              <w:rPr>
                <w:noProof/>
                <w:webHidden/>
              </w:rPr>
            </w:r>
            <w:r w:rsidR="002031D4">
              <w:rPr>
                <w:noProof/>
                <w:webHidden/>
              </w:rPr>
              <w:fldChar w:fldCharType="separate"/>
            </w:r>
            <w:r w:rsidR="002031D4">
              <w:rPr>
                <w:noProof/>
                <w:webHidden/>
              </w:rPr>
              <w:t>25</w:t>
            </w:r>
            <w:r w:rsidR="002031D4">
              <w:rPr>
                <w:noProof/>
                <w:webHidden/>
              </w:rPr>
              <w:fldChar w:fldCharType="end"/>
            </w:r>
          </w:hyperlink>
        </w:p>
        <w:p w14:paraId="0DB5242F" w14:textId="77777777" w:rsidR="002031D4" w:rsidRDefault="00A543DA">
          <w:pPr>
            <w:pStyle w:val="TOC2"/>
            <w:rPr>
              <w:rFonts w:asciiTheme="minorHAnsi" w:eastAsiaTheme="minorEastAsia" w:hAnsiTheme="minorHAnsi" w:cstheme="minorBidi"/>
              <w:noProof/>
              <w:sz w:val="22"/>
              <w:szCs w:val="22"/>
              <w:lang w:val="en-US" w:eastAsia="en-US"/>
            </w:rPr>
          </w:pPr>
          <w:hyperlink w:anchor="_Toc187327" w:history="1">
            <w:r w:rsidR="002031D4" w:rsidRPr="005542C2">
              <w:rPr>
                <w:rStyle w:val="Hyperlink"/>
                <w:noProof/>
              </w:rPr>
              <w:t>Role of the Media</w:t>
            </w:r>
            <w:r w:rsidR="002031D4">
              <w:rPr>
                <w:noProof/>
                <w:webHidden/>
              </w:rPr>
              <w:tab/>
            </w:r>
            <w:r w:rsidR="002031D4">
              <w:rPr>
                <w:noProof/>
                <w:webHidden/>
              </w:rPr>
              <w:fldChar w:fldCharType="begin"/>
            </w:r>
            <w:r w:rsidR="002031D4">
              <w:rPr>
                <w:noProof/>
                <w:webHidden/>
              </w:rPr>
              <w:instrText xml:space="preserve"> PAGEREF _Toc187327 \h </w:instrText>
            </w:r>
            <w:r w:rsidR="002031D4">
              <w:rPr>
                <w:noProof/>
                <w:webHidden/>
              </w:rPr>
            </w:r>
            <w:r w:rsidR="002031D4">
              <w:rPr>
                <w:noProof/>
                <w:webHidden/>
              </w:rPr>
              <w:fldChar w:fldCharType="separate"/>
            </w:r>
            <w:r w:rsidR="002031D4">
              <w:rPr>
                <w:noProof/>
                <w:webHidden/>
              </w:rPr>
              <w:t>26</w:t>
            </w:r>
            <w:r w:rsidR="002031D4">
              <w:rPr>
                <w:noProof/>
                <w:webHidden/>
              </w:rPr>
              <w:fldChar w:fldCharType="end"/>
            </w:r>
          </w:hyperlink>
        </w:p>
        <w:p w14:paraId="7939D3D2" w14:textId="77777777" w:rsidR="002031D4" w:rsidRDefault="00A543DA">
          <w:pPr>
            <w:pStyle w:val="TOC2"/>
            <w:rPr>
              <w:rFonts w:asciiTheme="minorHAnsi" w:eastAsiaTheme="minorEastAsia" w:hAnsiTheme="minorHAnsi" w:cstheme="minorBidi"/>
              <w:noProof/>
              <w:sz w:val="22"/>
              <w:szCs w:val="22"/>
              <w:lang w:val="en-US" w:eastAsia="en-US"/>
            </w:rPr>
          </w:pPr>
          <w:hyperlink w:anchor="_Toc187328" w:history="1">
            <w:r w:rsidR="002031D4" w:rsidRPr="005542C2">
              <w:rPr>
                <w:rStyle w:val="Hyperlink"/>
                <w:rFonts w:cs="Arial"/>
                <w:noProof/>
              </w:rPr>
              <w:t>Electoral Dispute Resolution</w:t>
            </w:r>
            <w:r w:rsidR="002031D4">
              <w:rPr>
                <w:noProof/>
                <w:webHidden/>
              </w:rPr>
              <w:tab/>
            </w:r>
            <w:r w:rsidR="002031D4">
              <w:rPr>
                <w:noProof/>
                <w:webHidden/>
              </w:rPr>
              <w:fldChar w:fldCharType="begin"/>
            </w:r>
            <w:r w:rsidR="002031D4">
              <w:rPr>
                <w:noProof/>
                <w:webHidden/>
              </w:rPr>
              <w:instrText xml:space="preserve"> PAGEREF _Toc187328 \h </w:instrText>
            </w:r>
            <w:r w:rsidR="002031D4">
              <w:rPr>
                <w:noProof/>
                <w:webHidden/>
              </w:rPr>
            </w:r>
            <w:r w:rsidR="002031D4">
              <w:rPr>
                <w:noProof/>
                <w:webHidden/>
              </w:rPr>
              <w:fldChar w:fldCharType="separate"/>
            </w:r>
            <w:r w:rsidR="002031D4">
              <w:rPr>
                <w:noProof/>
                <w:webHidden/>
              </w:rPr>
              <w:t>27</w:t>
            </w:r>
            <w:r w:rsidR="002031D4">
              <w:rPr>
                <w:noProof/>
                <w:webHidden/>
              </w:rPr>
              <w:fldChar w:fldCharType="end"/>
            </w:r>
          </w:hyperlink>
        </w:p>
        <w:p w14:paraId="3A801AB2" w14:textId="77777777" w:rsidR="002031D4" w:rsidRDefault="00A543DA">
          <w:pPr>
            <w:pStyle w:val="TOC2"/>
            <w:rPr>
              <w:rFonts w:asciiTheme="minorHAnsi" w:eastAsiaTheme="minorEastAsia" w:hAnsiTheme="minorHAnsi" w:cstheme="minorBidi"/>
              <w:noProof/>
              <w:sz w:val="22"/>
              <w:szCs w:val="22"/>
              <w:lang w:val="en-US" w:eastAsia="en-US"/>
            </w:rPr>
          </w:pPr>
          <w:hyperlink w:anchor="_Toc187329" w:history="1">
            <w:r w:rsidR="002031D4" w:rsidRPr="005542C2">
              <w:rPr>
                <w:rStyle w:val="Hyperlink"/>
                <w:noProof/>
              </w:rPr>
              <w:t>V.</w:t>
            </w:r>
            <w:r w:rsidR="002031D4">
              <w:rPr>
                <w:rFonts w:asciiTheme="minorHAnsi" w:eastAsiaTheme="minorEastAsia" w:hAnsiTheme="minorHAnsi" w:cstheme="minorBidi"/>
                <w:noProof/>
                <w:sz w:val="22"/>
                <w:szCs w:val="22"/>
                <w:lang w:val="en-US" w:eastAsia="en-US"/>
              </w:rPr>
              <w:tab/>
            </w:r>
            <w:r w:rsidR="002031D4" w:rsidRPr="005542C2">
              <w:rPr>
                <w:rStyle w:val="Hyperlink"/>
                <w:noProof/>
              </w:rPr>
              <w:t>ELECTION DAY OBSERVATION – 10 OCTOBER 2017 ELECTIONS</w:t>
            </w:r>
            <w:r w:rsidR="002031D4">
              <w:rPr>
                <w:noProof/>
                <w:webHidden/>
              </w:rPr>
              <w:tab/>
            </w:r>
            <w:r w:rsidR="002031D4">
              <w:rPr>
                <w:noProof/>
                <w:webHidden/>
              </w:rPr>
              <w:fldChar w:fldCharType="begin"/>
            </w:r>
            <w:r w:rsidR="002031D4">
              <w:rPr>
                <w:noProof/>
                <w:webHidden/>
              </w:rPr>
              <w:instrText xml:space="preserve"> PAGEREF _Toc187329 \h </w:instrText>
            </w:r>
            <w:r w:rsidR="002031D4">
              <w:rPr>
                <w:noProof/>
                <w:webHidden/>
              </w:rPr>
            </w:r>
            <w:r w:rsidR="002031D4">
              <w:rPr>
                <w:noProof/>
                <w:webHidden/>
              </w:rPr>
              <w:fldChar w:fldCharType="separate"/>
            </w:r>
            <w:r w:rsidR="002031D4">
              <w:rPr>
                <w:noProof/>
                <w:webHidden/>
              </w:rPr>
              <w:t>29</w:t>
            </w:r>
            <w:r w:rsidR="002031D4">
              <w:rPr>
                <w:noProof/>
                <w:webHidden/>
              </w:rPr>
              <w:fldChar w:fldCharType="end"/>
            </w:r>
          </w:hyperlink>
        </w:p>
        <w:p w14:paraId="5F8CFECC" w14:textId="77777777" w:rsidR="002031D4" w:rsidRDefault="00A543DA">
          <w:pPr>
            <w:pStyle w:val="TOC2"/>
            <w:rPr>
              <w:rFonts w:asciiTheme="minorHAnsi" w:eastAsiaTheme="minorEastAsia" w:hAnsiTheme="minorHAnsi" w:cstheme="minorBidi"/>
              <w:noProof/>
              <w:sz w:val="22"/>
              <w:szCs w:val="22"/>
              <w:lang w:val="en-US" w:eastAsia="en-US"/>
            </w:rPr>
          </w:pPr>
          <w:hyperlink w:anchor="_Toc187330" w:history="1">
            <w:r w:rsidR="002031D4" w:rsidRPr="005542C2">
              <w:rPr>
                <w:rStyle w:val="Hyperlink"/>
                <w:noProof/>
              </w:rPr>
              <w:t>Opening</w:t>
            </w:r>
            <w:r w:rsidR="002031D4">
              <w:rPr>
                <w:noProof/>
                <w:webHidden/>
              </w:rPr>
              <w:tab/>
            </w:r>
            <w:r w:rsidR="002031D4">
              <w:rPr>
                <w:noProof/>
                <w:webHidden/>
              </w:rPr>
              <w:fldChar w:fldCharType="begin"/>
            </w:r>
            <w:r w:rsidR="002031D4">
              <w:rPr>
                <w:noProof/>
                <w:webHidden/>
              </w:rPr>
              <w:instrText xml:space="preserve"> PAGEREF _Toc187330 \h </w:instrText>
            </w:r>
            <w:r w:rsidR="002031D4">
              <w:rPr>
                <w:noProof/>
                <w:webHidden/>
              </w:rPr>
            </w:r>
            <w:r w:rsidR="002031D4">
              <w:rPr>
                <w:noProof/>
                <w:webHidden/>
              </w:rPr>
              <w:fldChar w:fldCharType="separate"/>
            </w:r>
            <w:r w:rsidR="002031D4">
              <w:rPr>
                <w:noProof/>
                <w:webHidden/>
              </w:rPr>
              <w:t>29</w:t>
            </w:r>
            <w:r w:rsidR="002031D4">
              <w:rPr>
                <w:noProof/>
                <w:webHidden/>
              </w:rPr>
              <w:fldChar w:fldCharType="end"/>
            </w:r>
          </w:hyperlink>
        </w:p>
        <w:p w14:paraId="3F17B3AC" w14:textId="77777777" w:rsidR="002031D4" w:rsidRDefault="00A543DA">
          <w:pPr>
            <w:pStyle w:val="TOC2"/>
            <w:rPr>
              <w:rFonts w:asciiTheme="minorHAnsi" w:eastAsiaTheme="minorEastAsia" w:hAnsiTheme="minorHAnsi" w:cstheme="minorBidi"/>
              <w:noProof/>
              <w:sz w:val="22"/>
              <w:szCs w:val="22"/>
              <w:lang w:val="en-US" w:eastAsia="en-US"/>
            </w:rPr>
          </w:pPr>
          <w:hyperlink w:anchor="_Toc187331" w:history="1">
            <w:r w:rsidR="002031D4" w:rsidRPr="005542C2">
              <w:rPr>
                <w:rStyle w:val="Hyperlink"/>
                <w:noProof/>
              </w:rPr>
              <w:t>Polling</w:t>
            </w:r>
            <w:r w:rsidR="002031D4">
              <w:rPr>
                <w:noProof/>
                <w:webHidden/>
              </w:rPr>
              <w:tab/>
            </w:r>
            <w:r w:rsidR="002031D4">
              <w:rPr>
                <w:noProof/>
                <w:webHidden/>
              </w:rPr>
              <w:fldChar w:fldCharType="begin"/>
            </w:r>
            <w:r w:rsidR="002031D4">
              <w:rPr>
                <w:noProof/>
                <w:webHidden/>
              </w:rPr>
              <w:instrText xml:space="preserve"> PAGEREF _Toc187331 \h </w:instrText>
            </w:r>
            <w:r w:rsidR="002031D4">
              <w:rPr>
                <w:noProof/>
                <w:webHidden/>
              </w:rPr>
            </w:r>
            <w:r w:rsidR="002031D4">
              <w:rPr>
                <w:noProof/>
                <w:webHidden/>
              </w:rPr>
              <w:fldChar w:fldCharType="separate"/>
            </w:r>
            <w:r w:rsidR="002031D4">
              <w:rPr>
                <w:noProof/>
                <w:webHidden/>
              </w:rPr>
              <w:t>29</w:t>
            </w:r>
            <w:r w:rsidR="002031D4">
              <w:rPr>
                <w:noProof/>
                <w:webHidden/>
              </w:rPr>
              <w:fldChar w:fldCharType="end"/>
            </w:r>
          </w:hyperlink>
        </w:p>
        <w:p w14:paraId="0B54A5FA" w14:textId="77777777" w:rsidR="002031D4" w:rsidRDefault="00A543DA">
          <w:pPr>
            <w:pStyle w:val="TOC2"/>
            <w:rPr>
              <w:rFonts w:asciiTheme="minorHAnsi" w:eastAsiaTheme="minorEastAsia" w:hAnsiTheme="minorHAnsi" w:cstheme="minorBidi"/>
              <w:noProof/>
              <w:sz w:val="22"/>
              <w:szCs w:val="22"/>
              <w:lang w:val="en-US" w:eastAsia="en-US"/>
            </w:rPr>
          </w:pPr>
          <w:hyperlink w:anchor="_Toc187332" w:history="1">
            <w:r w:rsidR="002031D4" w:rsidRPr="005542C2">
              <w:rPr>
                <w:rStyle w:val="Hyperlink"/>
                <w:noProof/>
              </w:rPr>
              <w:t>Closing and Counting</w:t>
            </w:r>
            <w:r w:rsidR="002031D4">
              <w:rPr>
                <w:noProof/>
                <w:webHidden/>
              </w:rPr>
              <w:tab/>
            </w:r>
            <w:r w:rsidR="002031D4">
              <w:rPr>
                <w:noProof/>
                <w:webHidden/>
              </w:rPr>
              <w:fldChar w:fldCharType="begin"/>
            </w:r>
            <w:r w:rsidR="002031D4">
              <w:rPr>
                <w:noProof/>
                <w:webHidden/>
              </w:rPr>
              <w:instrText xml:space="preserve"> PAGEREF _Toc187332 \h </w:instrText>
            </w:r>
            <w:r w:rsidR="002031D4">
              <w:rPr>
                <w:noProof/>
                <w:webHidden/>
              </w:rPr>
            </w:r>
            <w:r w:rsidR="002031D4">
              <w:rPr>
                <w:noProof/>
                <w:webHidden/>
              </w:rPr>
              <w:fldChar w:fldCharType="separate"/>
            </w:r>
            <w:r w:rsidR="002031D4">
              <w:rPr>
                <w:noProof/>
                <w:webHidden/>
              </w:rPr>
              <w:t>30</w:t>
            </w:r>
            <w:r w:rsidR="002031D4">
              <w:rPr>
                <w:noProof/>
                <w:webHidden/>
              </w:rPr>
              <w:fldChar w:fldCharType="end"/>
            </w:r>
          </w:hyperlink>
        </w:p>
        <w:p w14:paraId="49702F27" w14:textId="77777777" w:rsidR="002031D4" w:rsidRDefault="00A543DA">
          <w:pPr>
            <w:pStyle w:val="TOC2"/>
            <w:rPr>
              <w:rFonts w:asciiTheme="minorHAnsi" w:eastAsiaTheme="minorEastAsia" w:hAnsiTheme="minorHAnsi" w:cstheme="minorBidi"/>
              <w:noProof/>
              <w:sz w:val="22"/>
              <w:szCs w:val="22"/>
              <w:lang w:val="en-US" w:eastAsia="en-US"/>
            </w:rPr>
          </w:pPr>
          <w:hyperlink w:anchor="_Toc187333" w:history="1">
            <w:r w:rsidR="002031D4" w:rsidRPr="005542C2">
              <w:rPr>
                <w:rStyle w:val="Hyperlink"/>
                <w:noProof/>
                <w:lang w:val="en-US"/>
              </w:rPr>
              <w:t>VI.</w:t>
            </w:r>
            <w:r w:rsidR="002031D4">
              <w:rPr>
                <w:rFonts w:asciiTheme="minorHAnsi" w:eastAsiaTheme="minorEastAsia" w:hAnsiTheme="minorHAnsi" w:cstheme="minorBidi"/>
                <w:noProof/>
                <w:sz w:val="22"/>
                <w:szCs w:val="22"/>
                <w:lang w:val="en-US" w:eastAsia="en-US"/>
              </w:rPr>
              <w:tab/>
            </w:r>
            <w:r w:rsidR="002031D4" w:rsidRPr="005542C2">
              <w:rPr>
                <w:rStyle w:val="Hyperlink"/>
                <w:noProof/>
              </w:rPr>
              <w:t>POST-FIRST ROUND ELECTION DEVELOPMENTS</w:t>
            </w:r>
            <w:r w:rsidR="002031D4">
              <w:rPr>
                <w:noProof/>
                <w:webHidden/>
              </w:rPr>
              <w:tab/>
            </w:r>
            <w:r w:rsidR="002031D4">
              <w:rPr>
                <w:noProof/>
                <w:webHidden/>
              </w:rPr>
              <w:fldChar w:fldCharType="begin"/>
            </w:r>
            <w:r w:rsidR="002031D4">
              <w:rPr>
                <w:noProof/>
                <w:webHidden/>
              </w:rPr>
              <w:instrText xml:space="preserve"> PAGEREF _Toc187333 \h </w:instrText>
            </w:r>
            <w:r w:rsidR="002031D4">
              <w:rPr>
                <w:noProof/>
                <w:webHidden/>
              </w:rPr>
            </w:r>
            <w:r w:rsidR="002031D4">
              <w:rPr>
                <w:noProof/>
                <w:webHidden/>
              </w:rPr>
              <w:fldChar w:fldCharType="separate"/>
            </w:r>
            <w:r w:rsidR="002031D4">
              <w:rPr>
                <w:noProof/>
                <w:webHidden/>
              </w:rPr>
              <w:t>32</w:t>
            </w:r>
            <w:r w:rsidR="002031D4">
              <w:rPr>
                <w:noProof/>
                <w:webHidden/>
              </w:rPr>
              <w:fldChar w:fldCharType="end"/>
            </w:r>
          </w:hyperlink>
        </w:p>
        <w:p w14:paraId="6FCDC202" w14:textId="77777777" w:rsidR="002031D4" w:rsidRDefault="00A543DA">
          <w:pPr>
            <w:pStyle w:val="TOC2"/>
            <w:rPr>
              <w:rFonts w:asciiTheme="minorHAnsi" w:eastAsiaTheme="minorEastAsia" w:hAnsiTheme="minorHAnsi" w:cstheme="minorBidi"/>
              <w:noProof/>
              <w:sz w:val="22"/>
              <w:szCs w:val="22"/>
              <w:lang w:val="en-US" w:eastAsia="en-US"/>
            </w:rPr>
          </w:pPr>
          <w:hyperlink w:anchor="_Toc187334" w:history="1">
            <w:r w:rsidR="002031D4" w:rsidRPr="005542C2">
              <w:rPr>
                <w:rStyle w:val="Hyperlink"/>
                <w:noProof/>
              </w:rPr>
              <w:t>Tabulation of Results</w:t>
            </w:r>
            <w:r w:rsidR="002031D4">
              <w:rPr>
                <w:noProof/>
                <w:webHidden/>
              </w:rPr>
              <w:tab/>
            </w:r>
            <w:r w:rsidR="002031D4">
              <w:rPr>
                <w:noProof/>
                <w:webHidden/>
              </w:rPr>
              <w:fldChar w:fldCharType="begin"/>
            </w:r>
            <w:r w:rsidR="002031D4">
              <w:rPr>
                <w:noProof/>
                <w:webHidden/>
              </w:rPr>
              <w:instrText xml:space="preserve"> PAGEREF _Toc187334 \h </w:instrText>
            </w:r>
            <w:r w:rsidR="002031D4">
              <w:rPr>
                <w:noProof/>
                <w:webHidden/>
              </w:rPr>
            </w:r>
            <w:r w:rsidR="002031D4">
              <w:rPr>
                <w:noProof/>
                <w:webHidden/>
              </w:rPr>
              <w:fldChar w:fldCharType="separate"/>
            </w:r>
            <w:r w:rsidR="002031D4">
              <w:rPr>
                <w:noProof/>
                <w:webHidden/>
              </w:rPr>
              <w:t>32</w:t>
            </w:r>
            <w:r w:rsidR="002031D4">
              <w:rPr>
                <w:noProof/>
                <w:webHidden/>
              </w:rPr>
              <w:fldChar w:fldCharType="end"/>
            </w:r>
          </w:hyperlink>
        </w:p>
        <w:p w14:paraId="4398B492" w14:textId="77777777" w:rsidR="002031D4" w:rsidRDefault="00A543DA">
          <w:pPr>
            <w:pStyle w:val="TOC2"/>
            <w:rPr>
              <w:rFonts w:asciiTheme="minorHAnsi" w:eastAsiaTheme="minorEastAsia" w:hAnsiTheme="minorHAnsi" w:cstheme="minorBidi"/>
              <w:noProof/>
              <w:sz w:val="22"/>
              <w:szCs w:val="22"/>
              <w:lang w:val="en-US" w:eastAsia="en-US"/>
            </w:rPr>
          </w:pPr>
          <w:hyperlink w:anchor="_Toc187335" w:history="1">
            <w:r w:rsidR="002031D4" w:rsidRPr="005542C2">
              <w:rPr>
                <w:rStyle w:val="Hyperlink"/>
                <w:noProof/>
              </w:rPr>
              <w:t>Runoff Developments</w:t>
            </w:r>
            <w:r w:rsidR="002031D4">
              <w:rPr>
                <w:noProof/>
                <w:webHidden/>
              </w:rPr>
              <w:tab/>
            </w:r>
            <w:r w:rsidR="002031D4">
              <w:rPr>
                <w:noProof/>
                <w:webHidden/>
              </w:rPr>
              <w:fldChar w:fldCharType="begin"/>
            </w:r>
            <w:r w:rsidR="002031D4">
              <w:rPr>
                <w:noProof/>
                <w:webHidden/>
              </w:rPr>
              <w:instrText xml:space="preserve"> PAGEREF _Toc187335 \h </w:instrText>
            </w:r>
            <w:r w:rsidR="002031D4">
              <w:rPr>
                <w:noProof/>
                <w:webHidden/>
              </w:rPr>
            </w:r>
            <w:r w:rsidR="002031D4">
              <w:rPr>
                <w:noProof/>
                <w:webHidden/>
              </w:rPr>
              <w:fldChar w:fldCharType="separate"/>
            </w:r>
            <w:r w:rsidR="002031D4">
              <w:rPr>
                <w:noProof/>
                <w:webHidden/>
              </w:rPr>
              <w:t>33</w:t>
            </w:r>
            <w:r w:rsidR="002031D4">
              <w:rPr>
                <w:noProof/>
                <w:webHidden/>
              </w:rPr>
              <w:fldChar w:fldCharType="end"/>
            </w:r>
          </w:hyperlink>
        </w:p>
        <w:p w14:paraId="545429F7" w14:textId="77777777" w:rsidR="002031D4" w:rsidRDefault="00A543DA">
          <w:pPr>
            <w:pStyle w:val="TOC2"/>
            <w:rPr>
              <w:rFonts w:asciiTheme="minorHAnsi" w:eastAsiaTheme="minorEastAsia" w:hAnsiTheme="minorHAnsi" w:cstheme="minorBidi"/>
              <w:noProof/>
              <w:sz w:val="22"/>
              <w:szCs w:val="22"/>
              <w:lang w:val="en-US" w:eastAsia="en-US"/>
            </w:rPr>
          </w:pPr>
          <w:hyperlink w:anchor="_Toc187336" w:history="1">
            <w:r w:rsidR="002031D4" w:rsidRPr="005542C2">
              <w:rPr>
                <w:rStyle w:val="Hyperlink"/>
                <w:noProof/>
              </w:rPr>
              <w:t>VII.</w:t>
            </w:r>
            <w:r w:rsidR="002031D4">
              <w:rPr>
                <w:rFonts w:asciiTheme="minorHAnsi" w:eastAsiaTheme="minorEastAsia" w:hAnsiTheme="minorHAnsi" w:cstheme="minorBidi"/>
                <w:noProof/>
                <w:sz w:val="22"/>
                <w:szCs w:val="22"/>
                <w:lang w:val="en-US" w:eastAsia="en-US"/>
              </w:rPr>
              <w:tab/>
            </w:r>
            <w:r w:rsidR="002031D4" w:rsidRPr="005542C2">
              <w:rPr>
                <w:rStyle w:val="Hyperlink"/>
                <w:noProof/>
              </w:rPr>
              <w:t>ELECTION DAY OBSERVATION – 26 DECEMBER 2017 PRESIDENTIAL RUNOFF ELECTION</w:t>
            </w:r>
            <w:r w:rsidR="002031D4">
              <w:rPr>
                <w:noProof/>
                <w:webHidden/>
              </w:rPr>
              <w:tab/>
            </w:r>
            <w:r w:rsidR="002031D4">
              <w:rPr>
                <w:noProof/>
                <w:webHidden/>
              </w:rPr>
              <w:fldChar w:fldCharType="begin"/>
            </w:r>
            <w:r w:rsidR="002031D4">
              <w:rPr>
                <w:noProof/>
                <w:webHidden/>
              </w:rPr>
              <w:instrText xml:space="preserve"> PAGEREF _Toc187336 \h </w:instrText>
            </w:r>
            <w:r w:rsidR="002031D4">
              <w:rPr>
                <w:noProof/>
                <w:webHidden/>
              </w:rPr>
            </w:r>
            <w:r w:rsidR="002031D4">
              <w:rPr>
                <w:noProof/>
                <w:webHidden/>
              </w:rPr>
              <w:fldChar w:fldCharType="separate"/>
            </w:r>
            <w:r w:rsidR="002031D4">
              <w:rPr>
                <w:noProof/>
                <w:webHidden/>
              </w:rPr>
              <w:t>35</w:t>
            </w:r>
            <w:r w:rsidR="002031D4">
              <w:rPr>
                <w:noProof/>
                <w:webHidden/>
              </w:rPr>
              <w:fldChar w:fldCharType="end"/>
            </w:r>
          </w:hyperlink>
        </w:p>
        <w:p w14:paraId="3BDADC45" w14:textId="77777777" w:rsidR="002031D4" w:rsidRDefault="00A543DA">
          <w:pPr>
            <w:pStyle w:val="TOC2"/>
            <w:rPr>
              <w:rFonts w:asciiTheme="minorHAnsi" w:eastAsiaTheme="minorEastAsia" w:hAnsiTheme="minorHAnsi" w:cstheme="minorBidi"/>
              <w:noProof/>
              <w:sz w:val="22"/>
              <w:szCs w:val="22"/>
              <w:lang w:val="en-US" w:eastAsia="en-US"/>
            </w:rPr>
          </w:pPr>
          <w:hyperlink w:anchor="_Toc187337" w:history="1">
            <w:r w:rsidR="002031D4" w:rsidRPr="005542C2">
              <w:rPr>
                <w:rStyle w:val="Hyperlink"/>
                <w:noProof/>
              </w:rPr>
              <w:t>Opening</w:t>
            </w:r>
            <w:r w:rsidR="002031D4">
              <w:rPr>
                <w:noProof/>
                <w:webHidden/>
              </w:rPr>
              <w:tab/>
            </w:r>
            <w:r w:rsidR="002031D4">
              <w:rPr>
                <w:noProof/>
                <w:webHidden/>
              </w:rPr>
              <w:fldChar w:fldCharType="begin"/>
            </w:r>
            <w:r w:rsidR="002031D4">
              <w:rPr>
                <w:noProof/>
                <w:webHidden/>
              </w:rPr>
              <w:instrText xml:space="preserve"> PAGEREF _Toc187337 \h </w:instrText>
            </w:r>
            <w:r w:rsidR="002031D4">
              <w:rPr>
                <w:noProof/>
                <w:webHidden/>
              </w:rPr>
            </w:r>
            <w:r w:rsidR="002031D4">
              <w:rPr>
                <w:noProof/>
                <w:webHidden/>
              </w:rPr>
              <w:fldChar w:fldCharType="separate"/>
            </w:r>
            <w:r w:rsidR="002031D4">
              <w:rPr>
                <w:noProof/>
                <w:webHidden/>
              </w:rPr>
              <w:t>35</w:t>
            </w:r>
            <w:r w:rsidR="002031D4">
              <w:rPr>
                <w:noProof/>
                <w:webHidden/>
              </w:rPr>
              <w:fldChar w:fldCharType="end"/>
            </w:r>
          </w:hyperlink>
        </w:p>
        <w:p w14:paraId="5641205A" w14:textId="77777777" w:rsidR="002031D4" w:rsidRDefault="00A543DA">
          <w:pPr>
            <w:pStyle w:val="TOC2"/>
            <w:rPr>
              <w:rFonts w:asciiTheme="minorHAnsi" w:eastAsiaTheme="minorEastAsia" w:hAnsiTheme="minorHAnsi" w:cstheme="minorBidi"/>
              <w:noProof/>
              <w:sz w:val="22"/>
              <w:szCs w:val="22"/>
              <w:lang w:val="en-US" w:eastAsia="en-US"/>
            </w:rPr>
          </w:pPr>
          <w:hyperlink w:anchor="_Toc187338" w:history="1">
            <w:r w:rsidR="002031D4" w:rsidRPr="005542C2">
              <w:rPr>
                <w:rStyle w:val="Hyperlink"/>
                <w:noProof/>
              </w:rPr>
              <w:t>Voting</w:t>
            </w:r>
            <w:r w:rsidR="002031D4">
              <w:rPr>
                <w:noProof/>
                <w:webHidden/>
              </w:rPr>
              <w:tab/>
            </w:r>
            <w:r w:rsidR="002031D4">
              <w:rPr>
                <w:noProof/>
                <w:webHidden/>
              </w:rPr>
              <w:fldChar w:fldCharType="begin"/>
            </w:r>
            <w:r w:rsidR="002031D4">
              <w:rPr>
                <w:noProof/>
                <w:webHidden/>
              </w:rPr>
              <w:instrText xml:space="preserve"> PAGEREF _Toc187338 \h </w:instrText>
            </w:r>
            <w:r w:rsidR="002031D4">
              <w:rPr>
                <w:noProof/>
                <w:webHidden/>
              </w:rPr>
            </w:r>
            <w:r w:rsidR="002031D4">
              <w:rPr>
                <w:noProof/>
                <w:webHidden/>
              </w:rPr>
              <w:fldChar w:fldCharType="separate"/>
            </w:r>
            <w:r w:rsidR="002031D4">
              <w:rPr>
                <w:noProof/>
                <w:webHidden/>
              </w:rPr>
              <w:t>35</w:t>
            </w:r>
            <w:r w:rsidR="002031D4">
              <w:rPr>
                <w:noProof/>
                <w:webHidden/>
              </w:rPr>
              <w:fldChar w:fldCharType="end"/>
            </w:r>
          </w:hyperlink>
        </w:p>
        <w:p w14:paraId="1B82FC02" w14:textId="77777777" w:rsidR="002031D4" w:rsidRDefault="00A543DA">
          <w:pPr>
            <w:pStyle w:val="TOC2"/>
            <w:rPr>
              <w:rFonts w:asciiTheme="minorHAnsi" w:eastAsiaTheme="minorEastAsia" w:hAnsiTheme="minorHAnsi" w:cstheme="minorBidi"/>
              <w:noProof/>
              <w:sz w:val="22"/>
              <w:szCs w:val="22"/>
              <w:lang w:val="en-US" w:eastAsia="en-US"/>
            </w:rPr>
          </w:pPr>
          <w:hyperlink w:anchor="_Toc187339" w:history="1">
            <w:r w:rsidR="002031D4" w:rsidRPr="005542C2">
              <w:rPr>
                <w:rStyle w:val="Hyperlink"/>
                <w:noProof/>
              </w:rPr>
              <w:t>Closing and counting</w:t>
            </w:r>
            <w:r w:rsidR="002031D4">
              <w:rPr>
                <w:noProof/>
                <w:webHidden/>
              </w:rPr>
              <w:tab/>
            </w:r>
            <w:r w:rsidR="002031D4">
              <w:rPr>
                <w:noProof/>
                <w:webHidden/>
              </w:rPr>
              <w:fldChar w:fldCharType="begin"/>
            </w:r>
            <w:r w:rsidR="002031D4">
              <w:rPr>
                <w:noProof/>
                <w:webHidden/>
              </w:rPr>
              <w:instrText xml:space="preserve"> PAGEREF _Toc187339 \h </w:instrText>
            </w:r>
            <w:r w:rsidR="002031D4">
              <w:rPr>
                <w:noProof/>
                <w:webHidden/>
              </w:rPr>
            </w:r>
            <w:r w:rsidR="002031D4">
              <w:rPr>
                <w:noProof/>
                <w:webHidden/>
              </w:rPr>
              <w:fldChar w:fldCharType="separate"/>
            </w:r>
            <w:r w:rsidR="002031D4">
              <w:rPr>
                <w:noProof/>
                <w:webHidden/>
              </w:rPr>
              <w:t>35</w:t>
            </w:r>
            <w:r w:rsidR="002031D4">
              <w:rPr>
                <w:noProof/>
                <w:webHidden/>
              </w:rPr>
              <w:fldChar w:fldCharType="end"/>
            </w:r>
          </w:hyperlink>
        </w:p>
        <w:p w14:paraId="0B0A8E01" w14:textId="77777777" w:rsidR="002031D4" w:rsidRDefault="00A543DA">
          <w:pPr>
            <w:pStyle w:val="TOC2"/>
            <w:rPr>
              <w:rFonts w:asciiTheme="minorHAnsi" w:eastAsiaTheme="minorEastAsia" w:hAnsiTheme="minorHAnsi" w:cstheme="minorBidi"/>
              <w:noProof/>
              <w:sz w:val="22"/>
              <w:szCs w:val="22"/>
              <w:lang w:val="en-US" w:eastAsia="en-US"/>
            </w:rPr>
          </w:pPr>
          <w:hyperlink w:anchor="_Toc187340" w:history="1">
            <w:r w:rsidR="002031D4" w:rsidRPr="005542C2">
              <w:rPr>
                <w:rStyle w:val="Hyperlink"/>
                <w:noProof/>
              </w:rPr>
              <w:t>VIII.</w:t>
            </w:r>
            <w:r w:rsidR="002031D4">
              <w:rPr>
                <w:rFonts w:asciiTheme="minorHAnsi" w:eastAsiaTheme="minorEastAsia" w:hAnsiTheme="minorHAnsi" w:cstheme="minorBidi"/>
                <w:noProof/>
                <w:sz w:val="22"/>
                <w:szCs w:val="22"/>
                <w:lang w:val="en-US" w:eastAsia="en-US"/>
              </w:rPr>
              <w:tab/>
            </w:r>
            <w:r w:rsidR="002031D4" w:rsidRPr="005542C2">
              <w:rPr>
                <w:rStyle w:val="Hyperlink"/>
                <w:noProof/>
              </w:rPr>
              <w:t>POST-RUNOFF ELECTION DEVELOPMENTS</w:t>
            </w:r>
            <w:r w:rsidR="002031D4">
              <w:rPr>
                <w:noProof/>
                <w:webHidden/>
              </w:rPr>
              <w:tab/>
            </w:r>
            <w:r w:rsidR="002031D4">
              <w:rPr>
                <w:noProof/>
                <w:webHidden/>
              </w:rPr>
              <w:fldChar w:fldCharType="begin"/>
            </w:r>
            <w:r w:rsidR="002031D4">
              <w:rPr>
                <w:noProof/>
                <w:webHidden/>
              </w:rPr>
              <w:instrText xml:space="preserve"> PAGEREF _Toc187340 \h </w:instrText>
            </w:r>
            <w:r w:rsidR="002031D4">
              <w:rPr>
                <w:noProof/>
                <w:webHidden/>
              </w:rPr>
            </w:r>
            <w:r w:rsidR="002031D4">
              <w:rPr>
                <w:noProof/>
                <w:webHidden/>
              </w:rPr>
              <w:fldChar w:fldCharType="separate"/>
            </w:r>
            <w:r w:rsidR="002031D4">
              <w:rPr>
                <w:noProof/>
                <w:webHidden/>
              </w:rPr>
              <w:t>36</w:t>
            </w:r>
            <w:r w:rsidR="002031D4">
              <w:rPr>
                <w:noProof/>
                <w:webHidden/>
              </w:rPr>
              <w:fldChar w:fldCharType="end"/>
            </w:r>
          </w:hyperlink>
        </w:p>
        <w:p w14:paraId="2EF67576" w14:textId="77777777" w:rsidR="002031D4" w:rsidRDefault="00A543DA">
          <w:pPr>
            <w:pStyle w:val="TOC2"/>
            <w:rPr>
              <w:rFonts w:asciiTheme="minorHAnsi" w:eastAsiaTheme="minorEastAsia" w:hAnsiTheme="minorHAnsi" w:cstheme="minorBidi"/>
              <w:noProof/>
              <w:sz w:val="22"/>
              <w:szCs w:val="22"/>
              <w:lang w:val="en-US" w:eastAsia="en-US"/>
            </w:rPr>
          </w:pPr>
          <w:hyperlink w:anchor="_Toc187341" w:history="1">
            <w:r w:rsidR="002031D4" w:rsidRPr="005542C2">
              <w:rPr>
                <w:rStyle w:val="Hyperlink"/>
                <w:noProof/>
              </w:rPr>
              <w:t>Tallying and Announcement of Results</w:t>
            </w:r>
            <w:r w:rsidR="002031D4">
              <w:rPr>
                <w:noProof/>
                <w:webHidden/>
              </w:rPr>
              <w:tab/>
            </w:r>
            <w:r w:rsidR="002031D4">
              <w:rPr>
                <w:noProof/>
                <w:webHidden/>
              </w:rPr>
              <w:fldChar w:fldCharType="begin"/>
            </w:r>
            <w:r w:rsidR="002031D4">
              <w:rPr>
                <w:noProof/>
                <w:webHidden/>
              </w:rPr>
              <w:instrText xml:space="preserve"> PAGEREF _Toc187341 \h </w:instrText>
            </w:r>
            <w:r w:rsidR="002031D4">
              <w:rPr>
                <w:noProof/>
                <w:webHidden/>
              </w:rPr>
            </w:r>
            <w:r w:rsidR="002031D4">
              <w:rPr>
                <w:noProof/>
                <w:webHidden/>
              </w:rPr>
              <w:fldChar w:fldCharType="separate"/>
            </w:r>
            <w:r w:rsidR="002031D4">
              <w:rPr>
                <w:noProof/>
                <w:webHidden/>
              </w:rPr>
              <w:t>36</w:t>
            </w:r>
            <w:r w:rsidR="002031D4">
              <w:rPr>
                <w:noProof/>
                <w:webHidden/>
              </w:rPr>
              <w:fldChar w:fldCharType="end"/>
            </w:r>
          </w:hyperlink>
        </w:p>
        <w:p w14:paraId="4004F314" w14:textId="77777777" w:rsidR="002031D4" w:rsidRDefault="00A543DA">
          <w:pPr>
            <w:pStyle w:val="TOC2"/>
            <w:rPr>
              <w:rFonts w:asciiTheme="minorHAnsi" w:eastAsiaTheme="minorEastAsia" w:hAnsiTheme="minorHAnsi" w:cstheme="minorBidi"/>
              <w:noProof/>
              <w:sz w:val="22"/>
              <w:szCs w:val="22"/>
              <w:lang w:val="en-US" w:eastAsia="en-US"/>
            </w:rPr>
          </w:pPr>
          <w:hyperlink w:anchor="_Toc187342" w:history="1">
            <w:r w:rsidR="002031D4" w:rsidRPr="005542C2">
              <w:rPr>
                <w:rStyle w:val="Hyperlink"/>
                <w:noProof/>
              </w:rPr>
              <w:t>IX.</w:t>
            </w:r>
            <w:r w:rsidR="002031D4">
              <w:rPr>
                <w:rFonts w:asciiTheme="minorHAnsi" w:eastAsiaTheme="minorEastAsia" w:hAnsiTheme="minorHAnsi" w:cstheme="minorBidi"/>
                <w:noProof/>
                <w:sz w:val="22"/>
                <w:szCs w:val="22"/>
                <w:lang w:val="en-US" w:eastAsia="en-US"/>
              </w:rPr>
              <w:tab/>
            </w:r>
            <w:r w:rsidR="002031D4" w:rsidRPr="005542C2">
              <w:rPr>
                <w:rStyle w:val="Hyperlink"/>
                <w:noProof/>
              </w:rPr>
              <w:t>CONCLUSION AND RECOMMENDATIONS</w:t>
            </w:r>
            <w:r w:rsidR="002031D4">
              <w:rPr>
                <w:noProof/>
                <w:webHidden/>
              </w:rPr>
              <w:tab/>
            </w:r>
            <w:r w:rsidR="002031D4">
              <w:rPr>
                <w:noProof/>
                <w:webHidden/>
              </w:rPr>
              <w:fldChar w:fldCharType="begin"/>
            </w:r>
            <w:r w:rsidR="002031D4">
              <w:rPr>
                <w:noProof/>
                <w:webHidden/>
              </w:rPr>
              <w:instrText xml:space="preserve"> PAGEREF _Toc187342 \h </w:instrText>
            </w:r>
            <w:r w:rsidR="002031D4">
              <w:rPr>
                <w:noProof/>
                <w:webHidden/>
              </w:rPr>
            </w:r>
            <w:r w:rsidR="002031D4">
              <w:rPr>
                <w:noProof/>
                <w:webHidden/>
              </w:rPr>
              <w:fldChar w:fldCharType="separate"/>
            </w:r>
            <w:r w:rsidR="002031D4">
              <w:rPr>
                <w:noProof/>
                <w:webHidden/>
              </w:rPr>
              <w:t>37</w:t>
            </w:r>
            <w:r w:rsidR="002031D4">
              <w:rPr>
                <w:noProof/>
                <w:webHidden/>
              </w:rPr>
              <w:fldChar w:fldCharType="end"/>
            </w:r>
          </w:hyperlink>
        </w:p>
        <w:p w14:paraId="18EE1D7C" w14:textId="77777777" w:rsidR="002031D4" w:rsidRDefault="00A543DA">
          <w:pPr>
            <w:pStyle w:val="TOC2"/>
            <w:rPr>
              <w:rFonts w:asciiTheme="minorHAnsi" w:eastAsiaTheme="minorEastAsia" w:hAnsiTheme="minorHAnsi" w:cstheme="minorBidi"/>
              <w:noProof/>
              <w:sz w:val="22"/>
              <w:szCs w:val="22"/>
              <w:lang w:val="en-US" w:eastAsia="en-US"/>
            </w:rPr>
          </w:pPr>
          <w:hyperlink w:anchor="_Toc187343" w:history="1">
            <w:r w:rsidR="002031D4" w:rsidRPr="005542C2">
              <w:rPr>
                <w:rStyle w:val="Hyperlink"/>
                <w:rFonts w:cs="Arial"/>
                <w:b/>
                <w:i/>
                <w:noProof/>
              </w:rPr>
              <w:t>a)</w:t>
            </w:r>
            <w:r w:rsidR="002031D4">
              <w:rPr>
                <w:rFonts w:asciiTheme="minorHAnsi" w:eastAsiaTheme="minorEastAsia" w:hAnsiTheme="minorHAnsi" w:cstheme="minorBidi"/>
                <w:noProof/>
                <w:sz w:val="22"/>
                <w:szCs w:val="22"/>
                <w:lang w:val="en-US" w:eastAsia="en-US"/>
              </w:rPr>
              <w:tab/>
            </w:r>
            <w:r w:rsidR="002031D4" w:rsidRPr="005542C2">
              <w:rPr>
                <w:rStyle w:val="Hyperlink"/>
                <w:rFonts w:cs="Arial"/>
                <w:b/>
                <w:i/>
                <w:noProof/>
              </w:rPr>
              <w:t>Conclusion</w:t>
            </w:r>
            <w:r w:rsidR="002031D4">
              <w:rPr>
                <w:noProof/>
                <w:webHidden/>
              </w:rPr>
              <w:tab/>
            </w:r>
            <w:r w:rsidR="002031D4">
              <w:rPr>
                <w:noProof/>
                <w:webHidden/>
              </w:rPr>
              <w:fldChar w:fldCharType="begin"/>
            </w:r>
            <w:r w:rsidR="002031D4">
              <w:rPr>
                <w:noProof/>
                <w:webHidden/>
              </w:rPr>
              <w:instrText xml:space="preserve"> PAGEREF _Toc187343 \h </w:instrText>
            </w:r>
            <w:r w:rsidR="002031D4">
              <w:rPr>
                <w:noProof/>
                <w:webHidden/>
              </w:rPr>
            </w:r>
            <w:r w:rsidR="002031D4">
              <w:rPr>
                <w:noProof/>
                <w:webHidden/>
              </w:rPr>
              <w:fldChar w:fldCharType="separate"/>
            </w:r>
            <w:r w:rsidR="002031D4">
              <w:rPr>
                <w:noProof/>
                <w:webHidden/>
              </w:rPr>
              <w:t>37</w:t>
            </w:r>
            <w:r w:rsidR="002031D4">
              <w:rPr>
                <w:noProof/>
                <w:webHidden/>
              </w:rPr>
              <w:fldChar w:fldCharType="end"/>
            </w:r>
          </w:hyperlink>
        </w:p>
        <w:p w14:paraId="01EDE203" w14:textId="77777777" w:rsidR="002031D4" w:rsidRDefault="00A543DA">
          <w:pPr>
            <w:pStyle w:val="TOC2"/>
            <w:rPr>
              <w:rFonts w:asciiTheme="minorHAnsi" w:eastAsiaTheme="minorEastAsia" w:hAnsiTheme="minorHAnsi" w:cstheme="minorBidi"/>
              <w:noProof/>
              <w:sz w:val="22"/>
              <w:szCs w:val="22"/>
              <w:lang w:val="en-US" w:eastAsia="en-US"/>
            </w:rPr>
          </w:pPr>
          <w:hyperlink w:anchor="_Toc187344" w:history="1">
            <w:r w:rsidR="002031D4" w:rsidRPr="005542C2">
              <w:rPr>
                <w:rStyle w:val="Hyperlink"/>
                <w:b/>
                <w:i/>
                <w:noProof/>
              </w:rPr>
              <w:t>b)</w:t>
            </w:r>
            <w:r w:rsidR="002031D4">
              <w:rPr>
                <w:rFonts w:asciiTheme="minorHAnsi" w:eastAsiaTheme="minorEastAsia" w:hAnsiTheme="minorHAnsi" w:cstheme="minorBidi"/>
                <w:noProof/>
                <w:sz w:val="22"/>
                <w:szCs w:val="22"/>
                <w:lang w:val="en-US" w:eastAsia="en-US"/>
              </w:rPr>
              <w:tab/>
            </w:r>
            <w:r w:rsidR="002031D4" w:rsidRPr="005542C2">
              <w:rPr>
                <w:rStyle w:val="Hyperlink"/>
                <w:b/>
                <w:i/>
                <w:noProof/>
              </w:rPr>
              <w:t>Recommendations</w:t>
            </w:r>
            <w:r w:rsidR="002031D4">
              <w:rPr>
                <w:noProof/>
                <w:webHidden/>
              </w:rPr>
              <w:tab/>
            </w:r>
            <w:r w:rsidR="002031D4">
              <w:rPr>
                <w:noProof/>
                <w:webHidden/>
              </w:rPr>
              <w:fldChar w:fldCharType="begin"/>
            </w:r>
            <w:r w:rsidR="002031D4">
              <w:rPr>
                <w:noProof/>
                <w:webHidden/>
              </w:rPr>
              <w:instrText xml:space="preserve"> PAGEREF _Toc187344 \h </w:instrText>
            </w:r>
            <w:r w:rsidR="002031D4">
              <w:rPr>
                <w:noProof/>
                <w:webHidden/>
              </w:rPr>
            </w:r>
            <w:r w:rsidR="002031D4">
              <w:rPr>
                <w:noProof/>
                <w:webHidden/>
              </w:rPr>
              <w:fldChar w:fldCharType="separate"/>
            </w:r>
            <w:r w:rsidR="002031D4">
              <w:rPr>
                <w:noProof/>
                <w:webHidden/>
              </w:rPr>
              <w:t>37</w:t>
            </w:r>
            <w:r w:rsidR="002031D4">
              <w:rPr>
                <w:noProof/>
                <w:webHidden/>
              </w:rPr>
              <w:fldChar w:fldCharType="end"/>
            </w:r>
          </w:hyperlink>
        </w:p>
        <w:p w14:paraId="1E0436E7" w14:textId="77777777" w:rsidR="002031D4" w:rsidRDefault="00A543DA">
          <w:pPr>
            <w:pStyle w:val="TOC1"/>
            <w:tabs>
              <w:tab w:val="right" w:leader="dot" w:pos="9350"/>
            </w:tabs>
            <w:rPr>
              <w:rFonts w:asciiTheme="minorHAnsi" w:eastAsiaTheme="minorEastAsia" w:hAnsiTheme="minorHAnsi" w:cstheme="minorBidi"/>
              <w:b w:val="0"/>
              <w:noProof/>
              <w:sz w:val="22"/>
              <w:szCs w:val="22"/>
              <w:lang w:val="en-US" w:eastAsia="en-US"/>
            </w:rPr>
          </w:pPr>
          <w:hyperlink w:anchor="_Toc187345" w:history="1">
            <w:r w:rsidR="002031D4" w:rsidRPr="005542C2">
              <w:rPr>
                <w:rStyle w:val="Hyperlink"/>
                <w:noProof/>
              </w:rPr>
              <w:t xml:space="preserve">Annex 1 - </w:t>
            </w:r>
            <w:r w:rsidR="002031D4" w:rsidRPr="005542C2">
              <w:rPr>
                <w:rStyle w:val="Hyperlink"/>
                <w:noProof/>
                <w:lang w:val="en-US"/>
              </w:rPr>
              <w:t>Presidential and Vice Presidential Candidates</w:t>
            </w:r>
            <w:r w:rsidR="002031D4">
              <w:rPr>
                <w:noProof/>
                <w:webHidden/>
              </w:rPr>
              <w:tab/>
            </w:r>
            <w:r w:rsidR="002031D4">
              <w:rPr>
                <w:noProof/>
                <w:webHidden/>
              </w:rPr>
              <w:fldChar w:fldCharType="begin"/>
            </w:r>
            <w:r w:rsidR="002031D4">
              <w:rPr>
                <w:noProof/>
                <w:webHidden/>
              </w:rPr>
              <w:instrText xml:space="preserve"> PAGEREF _Toc187345 \h </w:instrText>
            </w:r>
            <w:r w:rsidR="002031D4">
              <w:rPr>
                <w:noProof/>
                <w:webHidden/>
              </w:rPr>
            </w:r>
            <w:r w:rsidR="002031D4">
              <w:rPr>
                <w:noProof/>
                <w:webHidden/>
              </w:rPr>
              <w:fldChar w:fldCharType="separate"/>
            </w:r>
            <w:r w:rsidR="002031D4">
              <w:rPr>
                <w:noProof/>
                <w:webHidden/>
              </w:rPr>
              <w:t>41</w:t>
            </w:r>
            <w:r w:rsidR="002031D4">
              <w:rPr>
                <w:noProof/>
                <w:webHidden/>
              </w:rPr>
              <w:fldChar w:fldCharType="end"/>
            </w:r>
          </w:hyperlink>
        </w:p>
        <w:p w14:paraId="22BAFD09" w14:textId="77777777" w:rsidR="002031D4" w:rsidRDefault="00A543DA">
          <w:pPr>
            <w:pStyle w:val="TOC1"/>
            <w:tabs>
              <w:tab w:val="right" w:leader="dot" w:pos="9350"/>
            </w:tabs>
            <w:rPr>
              <w:rFonts w:asciiTheme="minorHAnsi" w:eastAsiaTheme="minorEastAsia" w:hAnsiTheme="minorHAnsi" w:cstheme="minorBidi"/>
              <w:b w:val="0"/>
              <w:noProof/>
              <w:sz w:val="22"/>
              <w:szCs w:val="22"/>
              <w:lang w:val="en-US" w:eastAsia="en-US"/>
            </w:rPr>
          </w:pPr>
          <w:hyperlink w:anchor="_Toc187346" w:history="1">
            <w:r w:rsidR="002031D4" w:rsidRPr="005542C2">
              <w:rPr>
                <w:rStyle w:val="Hyperlink"/>
                <w:noProof/>
              </w:rPr>
              <w:t>Annex 2: Breakdown of Male and Female Aspirants for Political Parties and Independent Candidates</w:t>
            </w:r>
            <w:r w:rsidR="002031D4">
              <w:rPr>
                <w:noProof/>
                <w:webHidden/>
              </w:rPr>
              <w:tab/>
            </w:r>
            <w:r w:rsidR="002031D4">
              <w:rPr>
                <w:noProof/>
                <w:webHidden/>
              </w:rPr>
              <w:fldChar w:fldCharType="begin"/>
            </w:r>
            <w:r w:rsidR="002031D4">
              <w:rPr>
                <w:noProof/>
                <w:webHidden/>
              </w:rPr>
              <w:instrText xml:space="preserve"> PAGEREF _Toc187346 \h </w:instrText>
            </w:r>
            <w:r w:rsidR="002031D4">
              <w:rPr>
                <w:noProof/>
                <w:webHidden/>
              </w:rPr>
            </w:r>
            <w:r w:rsidR="002031D4">
              <w:rPr>
                <w:noProof/>
                <w:webHidden/>
              </w:rPr>
              <w:fldChar w:fldCharType="separate"/>
            </w:r>
            <w:r w:rsidR="002031D4">
              <w:rPr>
                <w:noProof/>
                <w:webHidden/>
              </w:rPr>
              <w:t>41</w:t>
            </w:r>
            <w:r w:rsidR="002031D4">
              <w:rPr>
                <w:noProof/>
                <w:webHidden/>
              </w:rPr>
              <w:fldChar w:fldCharType="end"/>
            </w:r>
          </w:hyperlink>
        </w:p>
        <w:p w14:paraId="6A5CEE47" w14:textId="470D5E32" w:rsidR="00B25479" w:rsidRPr="00B25479" w:rsidRDefault="00751183" w:rsidP="00B25479">
          <w:pPr>
            <w:spacing w:after="240"/>
          </w:pPr>
          <w:r w:rsidRPr="00E767FE">
            <w:rPr>
              <w:rFonts w:ascii="Arial" w:hAnsi="Arial"/>
              <w:b/>
              <w:sz w:val="24"/>
              <w:szCs w:val="24"/>
              <w:lang w:eastAsia="fr-FR"/>
            </w:rPr>
            <w:fldChar w:fldCharType="end"/>
          </w:r>
        </w:p>
      </w:sdtContent>
    </w:sdt>
    <w:bookmarkStart w:id="1" w:name="_Toc459569164" w:displacedByCustomXml="prev"/>
    <w:p w14:paraId="047261B1" w14:textId="77777777" w:rsidR="00BE1B30" w:rsidRDefault="00BE1B30" w:rsidP="00B25479">
      <w:pPr>
        <w:spacing w:after="0" w:line="240" w:lineRule="auto"/>
        <w:rPr>
          <w:b/>
        </w:rPr>
      </w:pPr>
    </w:p>
    <w:p w14:paraId="755B5754" w14:textId="77777777" w:rsidR="00E767FE" w:rsidRDefault="00E767FE" w:rsidP="00AE7F15">
      <w:pPr>
        <w:spacing w:after="0" w:line="240" w:lineRule="auto"/>
        <w:ind w:left="-90"/>
        <w:rPr>
          <w:rFonts w:ascii="Arial" w:hAnsi="Arial" w:cs="Arial"/>
          <w:b/>
          <w:sz w:val="24"/>
          <w:szCs w:val="24"/>
        </w:rPr>
      </w:pPr>
    </w:p>
    <w:p w14:paraId="4C3230BE" w14:textId="77777777" w:rsidR="00E767FE" w:rsidRDefault="00E767FE" w:rsidP="00AE7F15">
      <w:pPr>
        <w:spacing w:after="0" w:line="240" w:lineRule="auto"/>
        <w:ind w:left="-90"/>
        <w:rPr>
          <w:rFonts w:ascii="Arial" w:hAnsi="Arial" w:cs="Arial"/>
          <w:b/>
          <w:sz w:val="24"/>
          <w:szCs w:val="24"/>
        </w:rPr>
      </w:pPr>
    </w:p>
    <w:p w14:paraId="3C84D359" w14:textId="77777777" w:rsidR="00E767FE" w:rsidRDefault="00E767FE" w:rsidP="00AE7F15">
      <w:pPr>
        <w:spacing w:after="0" w:line="240" w:lineRule="auto"/>
        <w:ind w:left="-90"/>
        <w:rPr>
          <w:rFonts w:ascii="Arial" w:hAnsi="Arial" w:cs="Arial"/>
          <w:b/>
          <w:sz w:val="24"/>
          <w:szCs w:val="24"/>
        </w:rPr>
      </w:pPr>
    </w:p>
    <w:p w14:paraId="2C9C256C" w14:textId="77777777" w:rsidR="00E767FE" w:rsidRDefault="00E767FE" w:rsidP="009C49E5">
      <w:pPr>
        <w:spacing w:after="0" w:line="240" w:lineRule="auto"/>
        <w:rPr>
          <w:rFonts w:ascii="Arial" w:hAnsi="Arial" w:cs="Arial"/>
          <w:b/>
          <w:sz w:val="24"/>
          <w:szCs w:val="24"/>
        </w:rPr>
      </w:pPr>
    </w:p>
    <w:p w14:paraId="542FCED0" w14:textId="77777777" w:rsidR="002031D4" w:rsidRDefault="002031D4" w:rsidP="009C49E5">
      <w:pPr>
        <w:spacing w:after="0" w:line="240" w:lineRule="auto"/>
        <w:rPr>
          <w:rFonts w:ascii="Arial" w:hAnsi="Arial" w:cs="Arial"/>
          <w:b/>
          <w:sz w:val="24"/>
          <w:szCs w:val="24"/>
        </w:rPr>
      </w:pPr>
    </w:p>
    <w:p w14:paraId="491DF015" w14:textId="77777777" w:rsidR="002031D4" w:rsidRDefault="002031D4" w:rsidP="009C49E5">
      <w:pPr>
        <w:spacing w:after="0" w:line="240" w:lineRule="auto"/>
        <w:rPr>
          <w:rFonts w:ascii="Arial" w:hAnsi="Arial" w:cs="Arial"/>
          <w:b/>
          <w:sz w:val="24"/>
          <w:szCs w:val="24"/>
        </w:rPr>
      </w:pPr>
    </w:p>
    <w:p w14:paraId="4375DEAB" w14:textId="30A5F451" w:rsidR="00F17E4B" w:rsidRPr="00E767FE" w:rsidRDefault="001A77CA" w:rsidP="00E767FE">
      <w:pPr>
        <w:spacing w:after="0" w:line="240" w:lineRule="auto"/>
        <w:rPr>
          <w:rFonts w:ascii="Arial" w:hAnsi="Arial" w:cs="Arial"/>
          <w:b/>
          <w:sz w:val="24"/>
          <w:szCs w:val="24"/>
        </w:rPr>
      </w:pPr>
      <w:r w:rsidRPr="00E767FE">
        <w:rPr>
          <w:rFonts w:ascii="Arial" w:hAnsi="Arial" w:cs="Arial"/>
          <w:b/>
          <w:sz w:val="24"/>
          <w:szCs w:val="24"/>
        </w:rPr>
        <w:t>ACKNOWLEDGEMENT</w:t>
      </w:r>
      <w:r>
        <w:rPr>
          <w:rFonts w:ascii="Arial" w:hAnsi="Arial" w:cs="Arial"/>
          <w:b/>
          <w:sz w:val="24"/>
          <w:szCs w:val="24"/>
        </w:rPr>
        <w:t>S</w:t>
      </w:r>
    </w:p>
    <w:p w14:paraId="04F4BD58" w14:textId="77777777" w:rsidR="00AE7F15" w:rsidRPr="00F145CD" w:rsidRDefault="00AE7F15" w:rsidP="00AE7F15">
      <w:pPr>
        <w:spacing w:after="0" w:line="240" w:lineRule="auto"/>
        <w:ind w:left="-90" w:hanging="450"/>
        <w:rPr>
          <w:rFonts w:ascii="Arial" w:hAnsi="Arial" w:cs="Arial"/>
          <w:sz w:val="24"/>
          <w:szCs w:val="24"/>
        </w:rPr>
      </w:pPr>
    </w:p>
    <w:p w14:paraId="4375DEAC" w14:textId="122517D6" w:rsidR="00F17E4B" w:rsidRPr="00E767FE" w:rsidRDefault="00F17E4B" w:rsidP="00A35E4E">
      <w:pPr>
        <w:jc w:val="both"/>
        <w:rPr>
          <w:rFonts w:ascii="Arial" w:hAnsi="Arial" w:cs="Arial"/>
          <w:sz w:val="24"/>
          <w:szCs w:val="24"/>
        </w:rPr>
      </w:pPr>
      <w:r w:rsidRPr="00E767FE">
        <w:rPr>
          <w:rFonts w:ascii="Arial" w:hAnsi="Arial" w:cs="Arial"/>
          <w:sz w:val="24"/>
          <w:szCs w:val="24"/>
        </w:rPr>
        <w:t xml:space="preserve">The </w:t>
      </w:r>
      <w:r w:rsidR="002D4794" w:rsidRPr="00E767FE">
        <w:rPr>
          <w:rFonts w:ascii="Arial" w:hAnsi="Arial" w:cs="Arial"/>
          <w:sz w:val="24"/>
          <w:szCs w:val="24"/>
        </w:rPr>
        <w:t>African Union Election Observation Mission (AUEOM)</w:t>
      </w:r>
      <w:r w:rsidR="00964A55" w:rsidRPr="00E767FE">
        <w:rPr>
          <w:rFonts w:ascii="Arial" w:hAnsi="Arial" w:cs="Arial"/>
          <w:sz w:val="24"/>
          <w:szCs w:val="24"/>
        </w:rPr>
        <w:t xml:space="preserve"> </w:t>
      </w:r>
      <w:r w:rsidR="00F145CD" w:rsidRPr="00E767FE">
        <w:rPr>
          <w:rFonts w:ascii="Arial" w:hAnsi="Arial" w:cs="Arial"/>
          <w:sz w:val="24"/>
          <w:szCs w:val="24"/>
        </w:rPr>
        <w:t xml:space="preserve">to </w:t>
      </w:r>
      <w:r w:rsidR="00964A55" w:rsidRPr="00E767FE">
        <w:rPr>
          <w:rFonts w:ascii="Arial" w:hAnsi="Arial" w:cs="Arial"/>
          <w:sz w:val="24"/>
          <w:szCs w:val="24"/>
        </w:rPr>
        <w:t>Liberia</w:t>
      </w:r>
      <w:r w:rsidR="00F145CD" w:rsidRPr="00E767FE">
        <w:rPr>
          <w:rFonts w:ascii="Arial" w:hAnsi="Arial" w:cs="Arial"/>
          <w:sz w:val="24"/>
          <w:szCs w:val="24"/>
        </w:rPr>
        <w:t>’s</w:t>
      </w:r>
      <w:r w:rsidR="00964A55" w:rsidRPr="00E767FE">
        <w:rPr>
          <w:rFonts w:ascii="Arial" w:hAnsi="Arial" w:cs="Arial"/>
          <w:sz w:val="24"/>
          <w:szCs w:val="24"/>
        </w:rPr>
        <w:t xml:space="preserve"> 2018 General Elections</w:t>
      </w:r>
      <w:r w:rsidR="002D4794" w:rsidRPr="00E767FE">
        <w:rPr>
          <w:rFonts w:ascii="Arial" w:hAnsi="Arial" w:cs="Arial"/>
          <w:sz w:val="24"/>
          <w:szCs w:val="24"/>
        </w:rPr>
        <w:t xml:space="preserve"> </w:t>
      </w:r>
      <w:r w:rsidR="00577575" w:rsidRPr="00E767FE">
        <w:rPr>
          <w:rFonts w:ascii="Arial" w:hAnsi="Arial" w:cs="Arial"/>
          <w:sz w:val="24"/>
          <w:szCs w:val="24"/>
        </w:rPr>
        <w:t>is grateful for the support it received from various institutions</w:t>
      </w:r>
      <w:r w:rsidR="002D4794" w:rsidRPr="00E767FE">
        <w:rPr>
          <w:rFonts w:ascii="Arial" w:hAnsi="Arial" w:cs="Arial"/>
          <w:sz w:val="24"/>
          <w:szCs w:val="24"/>
        </w:rPr>
        <w:t>, stakeholders</w:t>
      </w:r>
      <w:r w:rsidR="00577575" w:rsidRPr="00E767FE">
        <w:rPr>
          <w:rFonts w:ascii="Arial" w:hAnsi="Arial" w:cs="Arial"/>
          <w:sz w:val="24"/>
          <w:szCs w:val="24"/>
        </w:rPr>
        <w:t xml:space="preserve"> and </w:t>
      </w:r>
      <w:r w:rsidR="00F145CD" w:rsidRPr="00E767FE">
        <w:rPr>
          <w:rFonts w:ascii="Arial" w:hAnsi="Arial" w:cs="Arial"/>
          <w:sz w:val="24"/>
          <w:szCs w:val="24"/>
        </w:rPr>
        <w:t>individuals that</w:t>
      </w:r>
      <w:r w:rsidR="00AE7F15" w:rsidRPr="00E767FE">
        <w:rPr>
          <w:rFonts w:ascii="Arial" w:hAnsi="Arial" w:cs="Arial"/>
          <w:sz w:val="24"/>
          <w:szCs w:val="24"/>
        </w:rPr>
        <w:t xml:space="preserve"> </w:t>
      </w:r>
      <w:r w:rsidR="00577575" w:rsidRPr="00E767FE">
        <w:rPr>
          <w:rFonts w:ascii="Arial" w:hAnsi="Arial" w:cs="Arial"/>
          <w:sz w:val="24"/>
          <w:szCs w:val="24"/>
        </w:rPr>
        <w:t>ensure</w:t>
      </w:r>
      <w:r w:rsidR="00325556" w:rsidRPr="00E767FE">
        <w:rPr>
          <w:rFonts w:ascii="Arial" w:hAnsi="Arial" w:cs="Arial"/>
          <w:sz w:val="24"/>
          <w:szCs w:val="24"/>
        </w:rPr>
        <w:t>d</w:t>
      </w:r>
      <w:r w:rsidR="00577575" w:rsidRPr="00E767FE">
        <w:rPr>
          <w:rFonts w:ascii="Arial" w:hAnsi="Arial" w:cs="Arial"/>
          <w:sz w:val="24"/>
          <w:szCs w:val="24"/>
        </w:rPr>
        <w:t xml:space="preserve"> </w:t>
      </w:r>
      <w:r w:rsidR="00964A55" w:rsidRPr="00E767FE">
        <w:rPr>
          <w:rFonts w:ascii="Arial" w:hAnsi="Arial" w:cs="Arial"/>
          <w:sz w:val="24"/>
          <w:szCs w:val="24"/>
        </w:rPr>
        <w:t xml:space="preserve">its </w:t>
      </w:r>
      <w:r w:rsidR="00577575" w:rsidRPr="00E767FE">
        <w:rPr>
          <w:rFonts w:ascii="Arial" w:hAnsi="Arial" w:cs="Arial"/>
          <w:sz w:val="24"/>
          <w:szCs w:val="24"/>
        </w:rPr>
        <w:t>success</w:t>
      </w:r>
      <w:r w:rsidR="00964A55" w:rsidRPr="00E767FE">
        <w:rPr>
          <w:rFonts w:ascii="Arial" w:hAnsi="Arial" w:cs="Arial"/>
          <w:sz w:val="24"/>
          <w:szCs w:val="24"/>
        </w:rPr>
        <w:t>.</w:t>
      </w:r>
    </w:p>
    <w:p w14:paraId="4375DEAD" w14:textId="34101AC0" w:rsidR="00F17E4B" w:rsidRPr="00C81A42" w:rsidRDefault="00F17E4B" w:rsidP="00A35E4E">
      <w:pPr>
        <w:jc w:val="both"/>
        <w:rPr>
          <w:rFonts w:ascii="Arial" w:hAnsi="Arial" w:cs="Arial"/>
          <w:sz w:val="24"/>
          <w:szCs w:val="24"/>
        </w:rPr>
      </w:pPr>
      <w:r w:rsidRPr="00E767FE">
        <w:rPr>
          <w:rFonts w:ascii="Arial" w:hAnsi="Arial" w:cs="Arial"/>
          <w:sz w:val="24"/>
          <w:szCs w:val="24"/>
        </w:rPr>
        <w:t xml:space="preserve">The Mission expresses appreciation to the Government of the Republic of </w:t>
      </w:r>
      <w:r w:rsidR="0071510B" w:rsidRPr="00E767FE">
        <w:rPr>
          <w:rFonts w:ascii="Arial" w:hAnsi="Arial" w:cs="Arial"/>
          <w:sz w:val="24"/>
          <w:szCs w:val="24"/>
        </w:rPr>
        <w:t>Liberia</w:t>
      </w:r>
      <w:r w:rsidRPr="00E767FE">
        <w:rPr>
          <w:rFonts w:ascii="Arial" w:hAnsi="Arial" w:cs="Arial"/>
          <w:sz w:val="24"/>
          <w:szCs w:val="24"/>
        </w:rPr>
        <w:t xml:space="preserve"> and the </w:t>
      </w:r>
      <w:r w:rsidR="0071510B" w:rsidRPr="00E767FE">
        <w:rPr>
          <w:rFonts w:ascii="Arial" w:hAnsi="Arial" w:cs="Arial"/>
          <w:sz w:val="24"/>
          <w:szCs w:val="24"/>
        </w:rPr>
        <w:t>National Elect</w:t>
      </w:r>
      <w:r w:rsidR="00325556" w:rsidRPr="00E767FE">
        <w:rPr>
          <w:rFonts w:ascii="Arial" w:hAnsi="Arial" w:cs="Arial"/>
          <w:sz w:val="24"/>
          <w:szCs w:val="24"/>
        </w:rPr>
        <w:t>ions</w:t>
      </w:r>
      <w:r w:rsidR="0071510B" w:rsidRPr="00E767FE">
        <w:rPr>
          <w:rFonts w:ascii="Arial" w:hAnsi="Arial" w:cs="Arial"/>
          <w:sz w:val="24"/>
          <w:szCs w:val="24"/>
        </w:rPr>
        <w:t xml:space="preserve"> </w:t>
      </w:r>
      <w:r w:rsidR="00E37E6F" w:rsidRPr="00E767FE">
        <w:rPr>
          <w:rFonts w:ascii="Arial" w:hAnsi="Arial" w:cs="Arial"/>
          <w:sz w:val="24"/>
          <w:szCs w:val="24"/>
        </w:rPr>
        <w:t>Commission</w:t>
      </w:r>
      <w:r w:rsidR="0071510B" w:rsidRPr="00E767FE">
        <w:rPr>
          <w:rFonts w:ascii="Arial" w:hAnsi="Arial" w:cs="Arial"/>
          <w:sz w:val="24"/>
          <w:szCs w:val="24"/>
        </w:rPr>
        <w:t xml:space="preserve"> (NEC) </w:t>
      </w:r>
      <w:r w:rsidRPr="00E767FE">
        <w:rPr>
          <w:rFonts w:ascii="Arial" w:hAnsi="Arial" w:cs="Arial"/>
          <w:sz w:val="24"/>
          <w:szCs w:val="24"/>
        </w:rPr>
        <w:t>for extending an invitation to the African Union (AU)</w:t>
      </w:r>
      <w:r w:rsidR="00325556" w:rsidRPr="00E767FE">
        <w:rPr>
          <w:rFonts w:ascii="Arial" w:hAnsi="Arial" w:cs="Arial"/>
          <w:sz w:val="24"/>
          <w:szCs w:val="24"/>
        </w:rPr>
        <w:t xml:space="preserve"> to observe the elections.</w:t>
      </w:r>
      <w:r w:rsidRPr="00E767FE">
        <w:rPr>
          <w:rFonts w:ascii="Arial" w:hAnsi="Arial" w:cs="Arial"/>
          <w:sz w:val="24"/>
          <w:szCs w:val="24"/>
        </w:rPr>
        <w:t xml:space="preserve"> This clearly demonstrated their openness and willingness to subject the</w:t>
      </w:r>
      <w:r w:rsidR="00796347" w:rsidRPr="00E767FE">
        <w:rPr>
          <w:rFonts w:ascii="Arial" w:hAnsi="Arial" w:cs="Arial"/>
          <w:sz w:val="24"/>
          <w:szCs w:val="24"/>
        </w:rPr>
        <w:t>ir</w:t>
      </w:r>
      <w:r w:rsidRPr="00E767FE">
        <w:rPr>
          <w:rFonts w:ascii="Arial" w:hAnsi="Arial" w:cs="Arial"/>
          <w:sz w:val="24"/>
          <w:szCs w:val="24"/>
        </w:rPr>
        <w:t xml:space="preserve"> electoral process to</w:t>
      </w:r>
      <w:r w:rsidR="00D068D1" w:rsidRPr="00E767FE">
        <w:rPr>
          <w:rFonts w:ascii="Arial" w:hAnsi="Arial" w:cs="Arial"/>
          <w:sz w:val="24"/>
          <w:szCs w:val="24"/>
        </w:rPr>
        <w:t xml:space="preserve"> regional and</w:t>
      </w:r>
      <w:r w:rsidRPr="00E767FE">
        <w:rPr>
          <w:rFonts w:ascii="Arial" w:hAnsi="Arial" w:cs="Arial"/>
          <w:sz w:val="24"/>
          <w:szCs w:val="24"/>
        </w:rPr>
        <w:t xml:space="preserve"> international scrutiny.</w:t>
      </w:r>
      <w:r w:rsidRPr="00C81A42">
        <w:rPr>
          <w:rFonts w:ascii="Arial" w:hAnsi="Arial" w:cs="Arial"/>
          <w:sz w:val="24"/>
          <w:szCs w:val="24"/>
        </w:rPr>
        <w:t xml:space="preserve"> </w:t>
      </w:r>
    </w:p>
    <w:p w14:paraId="4375DEAE" w14:textId="78D570DB" w:rsidR="00F17E4B" w:rsidRPr="00C81A42" w:rsidRDefault="00F17E4B" w:rsidP="00A35E4E">
      <w:pPr>
        <w:jc w:val="both"/>
        <w:rPr>
          <w:rFonts w:ascii="Arial" w:hAnsi="Arial" w:cs="Arial"/>
          <w:sz w:val="24"/>
          <w:szCs w:val="24"/>
        </w:rPr>
      </w:pPr>
      <w:r w:rsidRPr="00E767FE">
        <w:rPr>
          <w:rFonts w:ascii="Arial" w:hAnsi="Arial" w:cs="Arial"/>
          <w:sz w:val="24"/>
          <w:szCs w:val="24"/>
        </w:rPr>
        <w:t xml:space="preserve">The AUEOM wishes to express special gratitude to </w:t>
      </w:r>
      <w:r w:rsidR="00D068D1" w:rsidRPr="00E767FE">
        <w:rPr>
          <w:rFonts w:ascii="Arial" w:hAnsi="Arial" w:cs="Arial"/>
          <w:sz w:val="24"/>
          <w:szCs w:val="24"/>
        </w:rPr>
        <w:t>His Excellency Jernalese Erastus Mwencha</w:t>
      </w:r>
      <w:r w:rsidRPr="00E767FE">
        <w:rPr>
          <w:rFonts w:ascii="Arial" w:hAnsi="Arial" w:cs="Arial"/>
          <w:sz w:val="24"/>
          <w:szCs w:val="24"/>
        </w:rPr>
        <w:t xml:space="preserve">, </w:t>
      </w:r>
      <w:r w:rsidR="00784135" w:rsidRPr="00E767FE">
        <w:rPr>
          <w:rFonts w:ascii="Arial" w:hAnsi="Arial" w:cs="Arial"/>
          <w:sz w:val="24"/>
          <w:szCs w:val="24"/>
        </w:rPr>
        <w:t xml:space="preserve">former Deputy Chairperson of the African Union Commission (AUC) </w:t>
      </w:r>
      <w:r w:rsidR="00A50296" w:rsidRPr="00E767FE">
        <w:rPr>
          <w:rFonts w:ascii="Arial" w:hAnsi="Arial" w:cs="Arial"/>
          <w:sz w:val="24"/>
          <w:szCs w:val="24"/>
        </w:rPr>
        <w:t xml:space="preserve">for the key leadership role he provided for Mission in both first and second rounds of the elections. </w:t>
      </w:r>
      <w:r w:rsidR="00E43305" w:rsidRPr="00E767FE">
        <w:rPr>
          <w:rFonts w:ascii="Arial" w:hAnsi="Arial" w:cs="Arial"/>
          <w:sz w:val="24"/>
          <w:szCs w:val="24"/>
        </w:rPr>
        <w:t xml:space="preserve">His </w:t>
      </w:r>
      <w:r w:rsidRPr="00E767FE">
        <w:rPr>
          <w:rFonts w:ascii="Arial" w:hAnsi="Arial" w:cs="Arial"/>
          <w:sz w:val="24"/>
          <w:szCs w:val="24"/>
        </w:rPr>
        <w:t xml:space="preserve">wealth of experience </w:t>
      </w:r>
      <w:r w:rsidR="00AE7F15" w:rsidRPr="00E767FE">
        <w:rPr>
          <w:rFonts w:ascii="Arial" w:hAnsi="Arial" w:cs="Arial"/>
          <w:sz w:val="24"/>
          <w:szCs w:val="24"/>
        </w:rPr>
        <w:t>on</w:t>
      </w:r>
      <w:r w:rsidR="00E43305" w:rsidRPr="00E767FE">
        <w:rPr>
          <w:rFonts w:ascii="Arial" w:hAnsi="Arial" w:cs="Arial"/>
          <w:sz w:val="24"/>
          <w:szCs w:val="24"/>
        </w:rPr>
        <w:t xml:space="preserve"> the African Continent </w:t>
      </w:r>
      <w:r w:rsidR="00AE7F15" w:rsidRPr="00E767FE">
        <w:rPr>
          <w:rFonts w:ascii="Arial" w:hAnsi="Arial" w:cs="Arial"/>
          <w:sz w:val="24"/>
          <w:szCs w:val="24"/>
        </w:rPr>
        <w:t xml:space="preserve">gained from </w:t>
      </w:r>
      <w:r w:rsidR="00E43305" w:rsidRPr="00E767FE">
        <w:rPr>
          <w:rFonts w:ascii="Arial" w:hAnsi="Arial" w:cs="Arial"/>
          <w:sz w:val="24"/>
          <w:szCs w:val="24"/>
        </w:rPr>
        <w:t xml:space="preserve">having worked for </w:t>
      </w:r>
      <w:r w:rsidR="00BD712C">
        <w:rPr>
          <w:rFonts w:ascii="Arial" w:hAnsi="Arial" w:cs="Arial"/>
          <w:sz w:val="24"/>
          <w:szCs w:val="24"/>
        </w:rPr>
        <w:t>the Common Market for Eastern and Southern Africa (</w:t>
      </w:r>
      <w:r w:rsidR="00AE7F15" w:rsidRPr="00E767FE">
        <w:rPr>
          <w:rFonts w:ascii="Arial" w:hAnsi="Arial" w:cs="Arial"/>
          <w:sz w:val="24"/>
          <w:szCs w:val="24"/>
        </w:rPr>
        <w:t>COMESA</w:t>
      </w:r>
      <w:r w:rsidR="00BD712C">
        <w:rPr>
          <w:rFonts w:ascii="Arial" w:hAnsi="Arial" w:cs="Arial"/>
          <w:sz w:val="24"/>
          <w:szCs w:val="24"/>
        </w:rPr>
        <w:t>)</w:t>
      </w:r>
      <w:r w:rsidR="00AE7F15" w:rsidRPr="00E767FE">
        <w:rPr>
          <w:rFonts w:ascii="Arial" w:hAnsi="Arial" w:cs="Arial"/>
          <w:sz w:val="24"/>
          <w:szCs w:val="24"/>
        </w:rPr>
        <w:t xml:space="preserve"> and </w:t>
      </w:r>
      <w:r w:rsidR="00E43305" w:rsidRPr="00E767FE">
        <w:rPr>
          <w:rFonts w:ascii="Arial" w:hAnsi="Arial" w:cs="Arial"/>
          <w:sz w:val="24"/>
          <w:szCs w:val="24"/>
        </w:rPr>
        <w:t xml:space="preserve">the AUC </w:t>
      </w:r>
      <w:r w:rsidR="00AE7F15" w:rsidRPr="00E767FE">
        <w:rPr>
          <w:rFonts w:ascii="Arial" w:hAnsi="Arial" w:cs="Arial"/>
          <w:sz w:val="24"/>
          <w:szCs w:val="24"/>
        </w:rPr>
        <w:t>provided insights</w:t>
      </w:r>
      <w:r w:rsidR="00BD712C">
        <w:rPr>
          <w:rFonts w:ascii="Arial" w:hAnsi="Arial" w:cs="Arial"/>
          <w:sz w:val="24"/>
          <w:szCs w:val="24"/>
        </w:rPr>
        <w:t>,</w:t>
      </w:r>
      <w:r w:rsidR="00AE7F15" w:rsidRPr="00E767FE">
        <w:rPr>
          <w:rFonts w:ascii="Arial" w:hAnsi="Arial" w:cs="Arial"/>
          <w:sz w:val="24"/>
          <w:szCs w:val="24"/>
        </w:rPr>
        <w:t xml:space="preserve"> which were pivotal in the fulfilment of </w:t>
      </w:r>
      <w:r w:rsidRPr="00E767FE">
        <w:rPr>
          <w:rFonts w:ascii="Arial" w:hAnsi="Arial" w:cs="Arial"/>
          <w:sz w:val="24"/>
          <w:szCs w:val="24"/>
        </w:rPr>
        <w:t xml:space="preserve">the </w:t>
      </w:r>
      <w:r w:rsidR="00AE7F15" w:rsidRPr="00E767FE">
        <w:rPr>
          <w:rFonts w:ascii="Arial" w:hAnsi="Arial" w:cs="Arial"/>
          <w:sz w:val="24"/>
          <w:szCs w:val="24"/>
        </w:rPr>
        <w:t xml:space="preserve">objectives </w:t>
      </w:r>
      <w:r w:rsidRPr="00E767FE">
        <w:rPr>
          <w:rFonts w:ascii="Arial" w:hAnsi="Arial" w:cs="Arial"/>
          <w:sz w:val="24"/>
          <w:szCs w:val="24"/>
        </w:rPr>
        <w:t>of the Mission.</w:t>
      </w:r>
      <w:r w:rsidRPr="00C81A42">
        <w:rPr>
          <w:rFonts w:ascii="Arial" w:hAnsi="Arial" w:cs="Arial"/>
          <w:sz w:val="24"/>
          <w:szCs w:val="24"/>
        </w:rPr>
        <w:t xml:space="preserve"> </w:t>
      </w:r>
    </w:p>
    <w:p w14:paraId="4375DEAF" w14:textId="7D7230C1" w:rsidR="00F17E4B" w:rsidRPr="00E767FE" w:rsidRDefault="00F17E4B" w:rsidP="00A35E4E">
      <w:pPr>
        <w:jc w:val="both"/>
        <w:rPr>
          <w:rFonts w:ascii="Arial" w:hAnsi="Arial" w:cs="Arial"/>
          <w:sz w:val="24"/>
          <w:szCs w:val="24"/>
        </w:rPr>
      </w:pPr>
      <w:r w:rsidRPr="00E767FE">
        <w:rPr>
          <w:rFonts w:ascii="Arial" w:hAnsi="Arial" w:cs="Arial"/>
          <w:sz w:val="24"/>
          <w:szCs w:val="24"/>
        </w:rPr>
        <w:t xml:space="preserve">The AUEOM acknowledges the contribution of all its </w:t>
      </w:r>
      <w:r w:rsidR="00651B7E" w:rsidRPr="00E767FE">
        <w:rPr>
          <w:rFonts w:ascii="Arial" w:hAnsi="Arial" w:cs="Arial"/>
          <w:sz w:val="24"/>
          <w:szCs w:val="24"/>
        </w:rPr>
        <w:t xml:space="preserve">dedicated </w:t>
      </w:r>
      <w:r w:rsidRPr="00E767FE">
        <w:rPr>
          <w:rFonts w:ascii="Arial" w:hAnsi="Arial" w:cs="Arial"/>
          <w:sz w:val="24"/>
          <w:szCs w:val="24"/>
        </w:rPr>
        <w:t>observers</w:t>
      </w:r>
      <w:r w:rsidR="00AE7F15" w:rsidRPr="00E767FE">
        <w:rPr>
          <w:rFonts w:ascii="Arial" w:hAnsi="Arial" w:cs="Arial"/>
          <w:sz w:val="24"/>
          <w:szCs w:val="24"/>
        </w:rPr>
        <w:t xml:space="preserve"> drawn from various African c</w:t>
      </w:r>
      <w:r w:rsidR="00651B7E" w:rsidRPr="00E767FE">
        <w:rPr>
          <w:rFonts w:ascii="Arial" w:hAnsi="Arial" w:cs="Arial"/>
          <w:sz w:val="24"/>
          <w:szCs w:val="24"/>
        </w:rPr>
        <w:t>ountries</w:t>
      </w:r>
      <w:r w:rsidRPr="00E767FE">
        <w:rPr>
          <w:rFonts w:ascii="Arial" w:hAnsi="Arial" w:cs="Arial"/>
          <w:sz w:val="24"/>
          <w:szCs w:val="24"/>
        </w:rPr>
        <w:t xml:space="preserve">, especially the Long-Term Observers (LTOs), who </w:t>
      </w:r>
      <w:r w:rsidR="00651B7E" w:rsidRPr="00E767FE">
        <w:rPr>
          <w:rFonts w:ascii="Arial" w:hAnsi="Arial" w:cs="Arial"/>
          <w:sz w:val="24"/>
          <w:szCs w:val="24"/>
        </w:rPr>
        <w:t xml:space="preserve">were deployed </w:t>
      </w:r>
      <w:r w:rsidRPr="00E767FE">
        <w:rPr>
          <w:rFonts w:ascii="Arial" w:hAnsi="Arial" w:cs="Arial"/>
          <w:sz w:val="24"/>
          <w:szCs w:val="24"/>
        </w:rPr>
        <w:t xml:space="preserve">to </w:t>
      </w:r>
      <w:r w:rsidR="00651B7E" w:rsidRPr="00E767FE">
        <w:rPr>
          <w:rFonts w:ascii="Arial" w:hAnsi="Arial" w:cs="Arial"/>
          <w:sz w:val="24"/>
          <w:szCs w:val="24"/>
        </w:rPr>
        <w:t xml:space="preserve">various </w:t>
      </w:r>
      <w:r w:rsidR="00325556" w:rsidRPr="00E767FE">
        <w:rPr>
          <w:rFonts w:ascii="Arial" w:hAnsi="Arial" w:cs="Arial"/>
          <w:sz w:val="24"/>
          <w:szCs w:val="24"/>
        </w:rPr>
        <w:t>c</w:t>
      </w:r>
      <w:r w:rsidR="00651B7E" w:rsidRPr="00E767FE">
        <w:rPr>
          <w:rFonts w:ascii="Arial" w:hAnsi="Arial" w:cs="Arial"/>
          <w:sz w:val="24"/>
          <w:szCs w:val="24"/>
        </w:rPr>
        <w:t>ounties within Liberia</w:t>
      </w:r>
      <w:r w:rsidR="002240DE" w:rsidRPr="00E767FE">
        <w:rPr>
          <w:rFonts w:ascii="Arial" w:hAnsi="Arial" w:cs="Arial"/>
          <w:sz w:val="24"/>
          <w:szCs w:val="24"/>
        </w:rPr>
        <w:t xml:space="preserve"> some of which were remote and difficult to access. </w:t>
      </w:r>
    </w:p>
    <w:p w14:paraId="4375DEB0" w14:textId="2F578D27" w:rsidR="007A36A7" w:rsidRPr="00E767FE" w:rsidRDefault="007A36A7" w:rsidP="00A35E4E">
      <w:pPr>
        <w:jc w:val="both"/>
        <w:rPr>
          <w:rFonts w:ascii="Arial" w:hAnsi="Arial" w:cs="Arial"/>
          <w:sz w:val="24"/>
          <w:szCs w:val="24"/>
        </w:rPr>
      </w:pPr>
      <w:r w:rsidRPr="00E767FE">
        <w:rPr>
          <w:rFonts w:ascii="Arial" w:hAnsi="Arial" w:cs="Arial"/>
          <w:sz w:val="24"/>
          <w:szCs w:val="24"/>
        </w:rPr>
        <w:t xml:space="preserve">Finally, </w:t>
      </w:r>
      <w:r w:rsidR="0081470D" w:rsidRPr="00E767FE">
        <w:rPr>
          <w:rFonts w:ascii="Arial" w:hAnsi="Arial" w:cs="Arial"/>
          <w:sz w:val="24"/>
          <w:szCs w:val="24"/>
        </w:rPr>
        <w:t>t</w:t>
      </w:r>
      <w:r w:rsidR="00F17E4B" w:rsidRPr="00E767FE">
        <w:rPr>
          <w:rFonts w:ascii="Arial" w:hAnsi="Arial" w:cs="Arial"/>
          <w:sz w:val="24"/>
          <w:szCs w:val="24"/>
        </w:rPr>
        <w:t xml:space="preserve">he </w:t>
      </w:r>
      <w:r w:rsidR="00B95DDC" w:rsidRPr="00E767FE">
        <w:rPr>
          <w:rFonts w:ascii="Arial" w:hAnsi="Arial" w:cs="Arial"/>
          <w:sz w:val="24"/>
          <w:szCs w:val="24"/>
        </w:rPr>
        <w:t xml:space="preserve">AUEOM </w:t>
      </w:r>
      <w:r w:rsidR="00AE7F15" w:rsidRPr="00E767FE">
        <w:rPr>
          <w:rFonts w:ascii="Arial" w:hAnsi="Arial" w:cs="Arial"/>
          <w:sz w:val="24"/>
          <w:szCs w:val="24"/>
        </w:rPr>
        <w:t xml:space="preserve">would not have succeeded in meeting its objectives </w:t>
      </w:r>
      <w:r w:rsidR="00F17E4B" w:rsidRPr="00E767FE">
        <w:rPr>
          <w:rFonts w:ascii="Arial" w:hAnsi="Arial" w:cs="Arial"/>
          <w:sz w:val="24"/>
          <w:szCs w:val="24"/>
        </w:rPr>
        <w:t xml:space="preserve">without the </w:t>
      </w:r>
      <w:r w:rsidR="00B95DDC" w:rsidRPr="00E767FE">
        <w:rPr>
          <w:rFonts w:ascii="Arial" w:hAnsi="Arial" w:cs="Arial"/>
          <w:sz w:val="24"/>
          <w:szCs w:val="24"/>
        </w:rPr>
        <w:t>devotion</w:t>
      </w:r>
      <w:r w:rsidR="00F17E4B" w:rsidRPr="00E767FE">
        <w:rPr>
          <w:rFonts w:ascii="Arial" w:hAnsi="Arial" w:cs="Arial"/>
          <w:sz w:val="24"/>
          <w:szCs w:val="24"/>
        </w:rPr>
        <w:t xml:space="preserve"> and co</w:t>
      </w:r>
      <w:r w:rsidR="00B95DDC" w:rsidRPr="00E767FE">
        <w:rPr>
          <w:rFonts w:ascii="Arial" w:hAnsi="Arial" w:cs="Arial"/>
          <w:sz w:val="24"/>
          <w:szCs w:val="24"/>
        </w:rPr>
        <w:t>mmitment of personnel from the AUC</w:t>
      </w:r>
      <w:r w:rsidR="00F17E4B" w:rsidRPr="00E767FE">
        <w:rPr>
          <w:rFonts w:ascii="Arial" w:hAnsi="Arial" w:cs="Arial"/>
          <w:sz w:val="24"/>
          <w:szCs w:val="24"/>
        </w:rPr>
        <w:t xml:space="preserve"> and the Electoral Institute for Sustainable Democracy in Africa (EISA)</w:t>
      </w:r>
      <w:r w:rsidR="00BD712C">
        <w:rPr>
          <w:rFonts w:ascii="Arial" w:hAnsi="Arial" w:cs="Arial"/>
          <w:sz w:val="24"/>
          <w:szCs w:val="24"/>
        </w:rPr>
        <w:t>,</w:t>
      </w:r>
      <w:r w:rsidR="00F17E4B" w:rsidRPr="00E767FE">
        <w:rPr>
          <w:rFonts w:ascii="Arial" w:hAnsi="Arial" w:cs="Arial"/>
          <w:sz w:val="24"/>
          <w:szCs w:val="24"/>
        </w:rPr>
        <w:t xml:space="preserve"> </w:t>
      </w:r>
      <w:r w:rsidR="00AE7F15" w:rsidRPr="00E767FE">
        <w:rPr>
          <w:rFonts w:ascii="Arial" w:hAnsi="Arial" w:cs="Arial"/>
          <w:sz w:val="24"/>
          <w:szCs w:val="24"/>
        </w:rPr>
        <w:t xml:space="preserve">who provided </w:t>
      </w:r>
      <w:r w:rsidR="00B95DDC" w:rsidRPr="00E767FE">
        <w:rPr>
          <w:rFonts w:ascii="Arial" w:hAnsi="Arial" w:cs="Arial"/>
          <w:sz w:val="24"/>
          <w:szCs w:val="24"/>
        </w:rPr>
        <w:t xml:space="preserve">technical support </w:t>
      </w:r>
      <w:r w:rsidR="00AE7F15" w:rsidRPr="00E767FE">
        <w:rPr>
          <w:rFonts w:ascii="Arial" w:hAnsi="Arial" w:cs="Arial"/>
          <w:sz w:val="24"/>
          <w:szCs w:val="24"/>
        </w:rPr>
        <w:t>to</w:t>
      </w:r>
      <w:r w:rsidR="00B95DDC" w:rsidRPr="00E767FE">
        <w:rPr>
          <w:rFonts w:ascii="Arial" w:hAnsi="Arial" w:cs="Arial"/>
          <w:sz w:val="24"/>
          <w:szCs w:val="24"/>
        </w:rPr>
        <w:t xml:space="preserve"> the Mission.</w:t>
      </w:r>
    </w:p>
    <w:p w14:paraId="4375DEB1" w14:textId="77777777" w:rsidR="006F366D" w:rsidRDefault="006F366D" w:rsidP="007C59A2">
      <w:pPr>
        <w:ind w:left="-90"/>
      </w:pPr>
    </w:p>
    <w:p w14:paraId="4375DEB2" w14:textId="468AFEFA" w:rsidR="007A36A7" w:rsidRDefault="007A36A7" w:rsidP="007C59A2">
      <w:pPr>
        <w:ind w:left="-90"/>
      </w:pPr>
    </w:p>
    <w:p w14:paraId="13FABA1C" w14:textId="5ED6363D" w:rsidR="00F41073" w:rsidRDefault="00F41073" w:rsidP="00012CF5">
      <w:pPr>
        <w:spacing w:after="0"/>
        <w:ind w:left="-90" w:hanging="450"/>
        <w:rPr>
          <w:rFonts w:ascii="Arial" w:hAnsi="Arial" w:cs="Arial"/>
          <w:b/>
        </w:rPr>
      </w:pPr>
      <w:bookmarkStart w:id="2" w:name="_Toc479893206"/>
      <w:bookmarkStart w:id="3" w:name="_Toc479893124"/>
      <w:bookmarkStart w:id="4" w:name="_Toc480984803"/>
    </w:p>
    <w:p w14:paraId="45361635" w14:textId="2A3D8048" w:rsidR="00EE6366" w:rsidRPr="009C49E5" w:rsidRDefault="0025602E" w:rsidP="009C49E5">
      <w:pPr>
        <w:spacing w:after="0"/>
        <w:ind w:left="-90" w:hanging="450"/>
        <w:rPr>
          <w:rFonts w:ascii="Arial" w:eastAsia="MS Gothic" w:hAnsi="Arial"/>
          <w:b/>
          <w:sz w:val="28"/>
          <w:szCs w:val="32"/>
          <w:lang w:eastAsia="fr-FR"/>
        </w:rPr>
      </w:pPr>
      <w:r>
        <w:br w:type="page"/>
      </w:r>
    </w:p>
    <w:p w14:paraId="4375DEB4" w14:textId="14FB7491" w:rsidR="001F77D3" w:rsidRPr="00E767FE" w:rsidRDefault="001F77D3" w:rsidP="001F3DCA">
      <w:pPr>
        <w:pStyle w:val="Heading1"/>
      </w:pPr>
      <w:bookmarkStart w:id="5" w:name="_Toc187312"/>
      <w:r w:rsidRPr="00E767FE">
        <w:lastRenderedPageBreak/>
        <w:t>ABBREVIATION</w:t>
      </w:r>
      <w:bookmarkEnd w:id="2"/>
      <w:bookmarkEnd w:id="3"/>
      <w:r w:rsidRPr="00E767FE">
        <w:t>S</w:t>
      </w:r>
      <w:bookmarkEnd w:id="4"/>
      <w:r w:rsidR="00A05ECB" w:rsidRPr="00E767FE">
        <w:t xml:space="preserve"> /ACRONYMS</w:t>
      </w:r>
      <w:bookmarkEnd w:id="5"/>
    </w:p>
    <w:p w14:paraId="1542B638" w14:textId="77777777" w:rsidR="00B25479" w:rsidRPr="00B25479" w:rsidRDefault="00B25479" w:rsidP="0056128F"/>
    <w:p w14:paraId="4375DEB6" w14:textId="4F260D1E" w:rsidR="001F77D3" w:rsidRPr="00E767FE" w:rsidRDefault="001F77D3" w:rsidP="0056128F">
      <w:pPr>
        <w:spacing w:after="0"/>
        <w:jc w:val="both"/>
        <w:rPr>
          <w:rFonts w:ascii="Arial" w:hAnsi="Arial" w:cs="Arial"/>
          <w:sz w:val="24"/>
          <w:szCs w:val="24"/>
        </w:rPr>
      </w:pPr>
      <w:r w:rsidRPr="00E767FE">
        <w:rPr>
          <w:rFonts w:ascii="Arial" w:hAnsi="Arial" w:cs="Arial"/>
          <w:sz w:val="24"/>
          <w:szCs w:val="24"/>
        </w:rPr>
        <w:t>ACDEG</w:t>
      </w:r>
      <w:r w:rsidRPr="00E767FE">
        <w:rPr>
          <w:rFonts w:ascii="Arial" w:hAnsi="Arial" w:cs="Arial"/>
          <w:sz w:val="24"/>
          <w:szCs w:val="24"/>
        </w:rPr>
        <w:tab/>
      </w:r>
      <w:r w:rsidRPr="00E767FE">
        <w:rPr>
          <w:rFonts w:ascii="Arial" w:hAnsi="Arial" w:cs="Arial"/>
          <w:sz w:val="24"/>
          <w:szCs w:val="24"/>
        </w:rPr>
        <w:tab/>
        <w:t>African Charter on Democracy, Elections and Governance</w:t>
      </w:r>
    </w:p>
    <w:p w14:paraId="4375DEB7" w14:textId="77777777" w:rsidR="001F77D3" w:rsidRPr="00E767FE" w:rsidRDefault="001F77D3" w:rsidP="0056128F">
      <w:pPr>
        <w:spacing w:after="0"/>
        <w:jc w:val="both"/>
        <w:rPr>
          <w:rFonts w:ascii="Arial" w:hAnsi="Arial" w:cs="Arial"/>
          <w:sz w:val="24"/>
          <w:szCs w:val="24"/>
        </w:rPr>
      </w:pPr>
      <w:r w:rsidRPr="00E767FE">
        <w:rPr>
          <w:rFonts w:ascii="Arial" w:hAnsi="Arial" w:cs="Arial"/>
          <w:sz w:val="24"/>
          <w:szCs w:val="24"/>
        </w:rPr>
        <w:t>APRM</w:t>
      </w:r>
      <w:r w:rsidRPr="00E767FE">
        <w:rPr>
          <w:rFonts w:ascii="Arial" w:hAnsi="Arial" w:cs="Arial"/>
          <w:sz w:val="24"/>
          <w:szCs w:val="24"/>
        </w:rPr>
        <w:tab/>
      </w:r>
      <w:r w:rsidRPr="00E767FE">
        <w:rPr>
          <w:rFonts w:ascii="Arial" w:hAnsi="Arial" w:cs="Arial"/>
          <w:sz w:val="24"/>
          <w:szCs w:val="24"/>
        </w:rPr>
        <w:tab/>
      </w:r>
      <w:r w:rsidRPr="00E767FE">
        <w:rPr>
          <w:rFonts w:ascii="Arial" w:hAnsi="Arial" w:cs="Arial"/>
          <w:sz w:val="24"/>
          <w:szCs w:val="24"/>
        </w:rPr>
        <w:tab/>
        <w:t>African Peer Review Mechanism</w:t>
      </w:r>
    </w:p>
    <w:p w14:paraId="4375DEB8" w14:textId="77777777" w:rsidR="001F77D3" w:rsidRPr="00E767FE" w:rsidRDefault="001F77D3" w:rsidP="0056128F">
      <w:pPr>
        <w:spacing w:after="0"/>
        <w:jc w:val="both"/>
        <w:rPr>
          <w:rFonts w:ascii="Arial" w:hAnsi="Arial" w:cs="Arial"/>
          <w:sz w:val="24"/>
          <w:szCs w:val="24"/>
        </w:rPr>
      </w:pPr>
      <w:r w:rsidRPr="00E767FE">
        <w:rPr>
          <w:rFonts w:ascii="Arial" w:hAnsi="Arial" w:cs="Arial"/>
          <w:sz w:val="24"/>
          <w:szCs w:val="24"/>
        </w:rPr>
        <w:t>AU</w:t>
      </w:r>
      <w:r w:rsidRPr="00E767FE">
        <w:rPr>
          <w:rFonts w:ascii="Arial" w:hAnsi="Arial" w:cs="Arial"/>
          <w:sz w:val="24"/>
          <w:szCs w:val="24"/>
        </w:rPr>
        <w:tab/>
      </w:r>
      <w:r w:rsidRPr="00E767FE">
        <w:rPr>
          <w:rFonts w:ascii="Arial" w:hAnsi="Arial" w:cs="Arial"/>
          <w:sz w:val="24"/>
          <w:szCs w:val="24"/>
        </w:rPr>
        <w:tab/>
      </w:r>
      <w:r w:rsidRPr="00E767FE">
        <w:rPr>
          <w:rFonts w:ascii="Arial" w:hAnsi="Arial" w:cs="Arial"/>
          <w:sz w:val="24"/>
          <w:szCs w:val="24"/>
        </w:rPr>
        <w:tab/>
        <w:t>African Union</w:t>
      </w:r>
    </w:p>
    <w:p w14:paraId="4375DEB9" w14:textId="77777777" w:rsidR="001F77D3" w:rsidRPr="00E767FE" w:rsidRDefault="001F77D3" w:rsidP="0056128F">
      <w:pPr>
        <w:spacing w:after="0"/>
        <w:jc w:val="both"/>
        <w:rPr>
          <w:rFonts w:ascii="Arial" w:hAnsi="Arial" w:cs="Arial"/>
          <w:sz w:val="24"/>
          <w:szCs w:val="24"/>
        </w:rPr>
      </w:pPr>
      <w:r w:rsidRPr="00E767FE">
        <w:rPr>
          <w:rFonts w:ascii="Arial" w:hAnsi="Arial" w:cs="Arial"/>
          <w:sz w:val="24"/>
          <w:szCs w:val="24"/>
        </w:rPr>
        <w:t>AUC</w:t>
      </w:r>
      <w:r w:rsidRPr="00E767FE">
        <w:rPr>
          <w:rFonts w:ascii="Arial" w:hAnsi="Arial" w:cs="Arial"/>
          <w:sz w:val="24"/>
          <w:szCs w:val="24"/>
        </w:rPr>
        <w:tab/>
      </w:r>
      <w:r w:rsidRPr="00E767FE">
        <w:rPr>
          <w:rFonts w:ascii="Arial" w:hAnsi="Arial" w:cs="Arial"/>
          <w:sz w:val="24"/>
          <w:szCs w:val="24"/>
        </w:rPr>
        <w:tab/>
      </w:r>
      <w:r w:rsidRPr="00E767FE">
        <w:rPr>
          <w:rFonts w:ascii="Arial" w:hAnsi="Arial" w:cs="Arial"/>
          <w:sz w:val="24"/>
          <w:szCs w:val="24"/>
        </w:rPr>
        <w:tab/>
        <w:t>African Union Commission</w:t>
      </w:r>
    </w:p>
    <w:p w14:paraId="4375DEBA" w14:textId="77777777" w:rsidR="001F77D3" w:rsidRPr="00E767FE" w:rsidRDefault="001F77D3" w:rsidP="0056128F">
      <w:pPr>
        <w:spacing w:after="0"/>
        <w:jc w:val="both"/>
        <w:rPr>
          <w:rFonts w:ascii="Arial" w:hAnsi="Arial" w:cs="Arial"/>
          <w:sz w:val="24"/>
          <w:szCs w:val="24"/>
        </w:rPr>
      </w:pPr>
      <w:r w:rsidRPr="00E767FE">
        <w:rPr>
          <w:rFonts w:ascii="Arial" w:hAnsi="Arial" w:cs="Arial"/>
          <w:sz w:val="24"/>
          <w:szCs w:val="24"/>
        </w:rPr>
        <w:t>ANC</w:t>
      </w:r>
      <w:r w:rsidRPr="00E767FE">
        <w:rPr>
          <w:rFonts w:ascii="Arial" w:hAnsi="Arial" w:cs="Arial"/>
          <w:sz w:val="24"/>
          <w:szCs w:val="24"/>
        </w:rPr>
        <w:tab/>
      </w:r>
      <w:r w:rsidRPr="00E767FE">
        <w:rPr>
          <w:rFonts w:ascii="Arial" w:hAnsi="Arial" w:cs="Arial"/>
          <w:sz w:val="24"/>
          <w:szCs w:val="24"/>
        </w:rPr>
        <w:tab/>
      </w:r>
      <w:r w:rsidRPr="00E767FE">
        <w:rPr>
          <w:rFonts w:ascii="Arial" w:hAnsi="Arial" w:cs="Arial"/>
          <w:sz w:val="24"/>
          <w:szCs w:val="24"/>
        </w:rPr>
        <w:tab/>
        <w:t xml:space="preserve">Alternative National Congress </w:t>
      </w:r>
    </w:p>
    <w:p w14:paraId="4375DEBB" w14:textId="77777777" w:rsidR="001F77D3" w:rsidRPr="00E767FE" w:rsidRDefault="001F77D3" w:rsidP="0056128F">
      <w:pPr>
        <w:spacing w:after="0"/>
        <w:jc w:val="both"/>
        <w:rPr>
          <w:rFonts w:ascii="Arial" w:hAnsi="Arial" w:cs="Arial"/>
          <w:sz w:val="24"/>
          <w:szCs w:val="24"/>
        </w:rPr>
      </w:pPr>
      <w:r w:rsidRPr="00E767FE">
        <w:rPr>
          <w:rFonts w:ascii="Arial" w:hAnsi="Arial" w:cs="Arial"/>
          <w:sz w:val="24"/>
          <w:szCs w:val="24"/>
        </w:rPr>
        <w:t xml:space="preserve">CDC </w:t>
      </w:r>
      <w:r w:rsidRPr="00E767FE">
        <w:rPr>
          <w:rFonts w:ascii="Arial" w:hAnsi="Arial" w:cs="Arial"/>
          <w:sz w:val="24"/>
          <w:szCs w:val="24"/>
        </w:rPr>
        <w:tab/>
      </w:r>
      <w:r w:rsidRPr="00E767FE">
        <w:rPr>
          <w:rFonts w:ascii="Arial" w:hAnsi="Arial" w:cs="Arial"/>
          <w:sz w:val="24"/>
          <w:szCs w:val="24"/>
        </w:rPr>
        <w:tab/>
      </w:r>
      <w:r w:rsidRPr="00E767FE">
        <w:rPr>
          <w:rFonts w:ascii="Arial" w:hAnsi="Arial" w:cs="Arial"/>
          <w:sz w:val="24"/>
          <w:szCs w:val="24"/>
        </w:rPr>
        <w:tab/>
        <w:t xml:space="preserve">Congress for Democratic Change </w:t>
      </w:r>
    </w:p>
    <w:p w14:paraId="17502854" w14:textId="77777777" w:rsidR="002904DE" w:rsidRPr="00E767FE" w:rsidRDefault="00390495" w:rsidP="0056128F">
      <w:pPr>
        <w:spacing w:after="0"/>
        <w:jc w:val="both"/>
        <w:rPr>
          <w:rFonts w:ascii="Arial" w:hAnsi="Arial" w:cs="Arial"/>
          <w:sz w:val="24"/>
          <w:szCs w:val="24"/>
          <w:lang w:val="en-US"/>
        </w:rPr>
      </w:pPr>
      <w:r w:rsidRPr="00E767FE">
        <w:rPr>
          <w:rFonts w:ascii="Arial" w:hAnsi="Arial" w:cs="Arial"/>
          <w:sz w:val="24"/>
          <w:szCs w:val="24"/>
          <w:lang w:val="en-US"/>
        </w:rPr>
        <w:t xml:space="preserve">CSOs </w:t>
      </w:r>
      <w:r w:rsidRPr="00E767FE">
        <w:rPr>
          <w:rFonts w:ascii="Arial" w:hAnsi="Arial" w:cs="Arial"/>
          <w:sz w:val="24"/>
          <w:szCs w:val="24"/>
          <w:lang w:val="en-US"/>
        </w:rPr>
        <w:tab/>
      </w:r>
      <w:r w:rsidRPr="00E767FE">
        <w:rPr>
          <w:rFonts w:ascii="Arial" w:hAnsi="Arial" w:cs="Arial"/>
          <w:sz w:val="24"/>
          <w:szCs w:val="24"/>
          <w:lang w:val="en-US"/>
        </w:rPr>
        <w:tab/>
      </w:r>
      <w:r w:rsidRPr="00E767FE">
        <w:rPr>
          <w:rFonts w:ascii="Arial" w:hAnsi="Arial" w:cs="Arial"/>
          <w:sz w:val="24"/>
          <w:szCs w:val="24"/>
          <w:lang w:val="en-US"/>
        </w:rPr>
        <w:tab/>
        <w:t>Civic Society Organisations</w:t>
      </w:r>
    </w:p>
    <w:p w14:paraId="4375DEBE" w14:textId="77777777" w:rsidR="001F77D3" w:rsidRPr="00E767FE" w:rsidRDefault="001F77D3" w:rsidP="0056128F">
      <w:pPr>
        <w:spacing w:after="0"/>
        <w:jc w:val="both"/>
        <w:rPr>
          <w:rFonts w:ascii="Arial" w:hAnsi="Arial" w:cs="Arial"/>
          <w:sz w:val="24"/>
          <w:szCs w:val="24"/>
        </w:rPr>
      </w:pPr>
      <w:r w:rsidRPr="00E767FE">
        <w:rPr>
          <w:rFonts w:ascii="Arial" w:hAnsi="Arial" w:cs="Arial"/>
          <w:sz w:val="24"/>
          <w:szCs w:val="24"/>
        </w:rPr>
        <w:t xml:space="preserve">ECC </w:t>
      </w:r>
      <w:r w:rsidRPr="00E767FE">
        <w:rPr>
          <w:rFonts w:ascii="Arial" w:hAnsi="Arial" w:cs="Arial"/>
          <w:sz w:val="24"/>
          <w:szCs w:val="24"/>
        </w:rPr>
        <w:tab/>
      </w:r>
      <w:r w:rsidRPr="00E767FE">
        <w:rPr>
          <w:rFonts w:ascii="Arial" w:hAnsi="Arial" w:cs="Arial"/>
          <w:sz w:val="24"/>
          <w:szCs w:val="24"/>
        </w:rPr>
        <w:tab/>
      </w:r>
      <w:r w:rsidRPr="00E767FE">
        <w:rPr>
          <w:rFonts w:ascii="Arial" w:hAnsi="Arial" w:cs="Arial"/>
          <w:sz w:val="24"/>
          <w:szCs w:val="24"/>
        </w:rPr>
        <w:tab/>
        <w:t xml:space="preserve">Elections Coordinating Committee </w:t>
      </w:r>
    </w:p>
    <w:p w14:paraId="4375DEBF" w14:textId="77777777" w:rsidR="001F77D3" w:rsidRPr="00E767FE" w:rsidRDefault="001F77D3" w:rsidP="0056128F">
      <w:pPr>
        <w:spacing w:after="0"/>
        <w:jc w:val="both"/>
        <w:rPr>
          <w:rFonts w:ascii="Arial" w:hAnsi="Arial" w:cs="Arial"/>
          <w:sz w:val="24"/>
          <w:szCs w:val="24"/>
        </w:rPr>
      </w:pPr>
      <w:r w:rsidRPr="00E767FE">
        <w:rPr>
          <w:rFonts w:ascii="Arial" w:hAnsi="Arial" w:cs="Arial"/>
          <w:sz w:val="24"/>
          <w:szCs w:val="24"/>
        </w:rPr>
        <w:t>EMB</w:t>
      </w:r>
      <w:r w:rsidRPr="00E767FE">
        <w:rPr>
          <w:rFonts w:ascii="Arial" w:hAnsi="Arial" w:cs="Arial"/>
          <w:sz w:val="24"/>
          <w:szCs w:val="24"/>
        </w:rPr>
        <w:tab/>
      </w:r>
      <w:r w:rsidRPr="00E767FE">
        <w:rPr>
          <w:rFonts w:ascii="Arial" w:hAnsi="Arial" w:cs="Arial"/>
          <w:sz w:val="24"/>
          <w:szCs w:val="24"/>
        </w:rPr>
        <w:tab/>
      </w:r>
      <w:r w:rsidRPr="00E767FE">
        <w:rPr>
          <w:rFonts w:ascii="Arial" w:hAnsi="Arial" w:cs="Arial"/>
          <w:sz w:val="24"/>
          <w:szCs w:val="24"/>
        </w:rPr>
        <w:tab/>
        <w:t xml:space="preserve">Election Management Bodies </w:t>
      </w:r>
    </w:p>
    <w:p w14:paraId="4375DEC0" w14:textId="77777777" w:rsidR="00E37E6F" w:rsidRPr="00E767FE" w:rsidRDefault="00E37E6F" w:rsidP="0056128F">
      <w:pPr>
        <w:spacing w:after="0"/>
        <w:jc w:val="both"/>
        <w:rPr>
          <w:rFonts w:ascii="Arial" w:hAnsi="Arial" w:cs="Arial"/>
          <w:sz w:val="24"/>
          <w:szCs w:val="24"/>
        </w:rPr>
      </w:pPr>
      <w:r w:rsidRPr="00E767FE">
        <w:rPr>
          <w:rFonts w:ascii="Arial" w:hAnsi="Arial" w:cs="Arial"/>
          <w:sz w:val="24"/>
          <w:szCs w:val="24"/>
        </w:rPr>
        <w:t>EISA</w:t>
      </w:r>
      <w:r w:rsidRPr="00E767FE">
        <w:rPr>
          <w:rFonts w:ascii="Arial" w:hAnsi="Arial" w:cs="Arial"/>
          <w:sz w:val="24"/>
          <w:szCs w:val="24"/>
        </w:rPr>
        <w:tab/>
      </w:r>
      <w:r w:rsidRPr="00E767FE">
        <w:rPr>
          <w:rFonts w:ascii="Arial" w:hAnsi="Arial" w:cs="Arial"/>
          <w:sz w:val="24"/>
          <w:szCs w:val="24"/>
        </w:rPr>
        <w:tab/>
      </w:r>
      <w:r w:rsidRPr="00E767FE">
        <w:rPr>
          <w:rFonts w:ascii="Arial" w:hAnsi="Arial" w:cs="Arial"/>
          <w:sz w:val="24"/>
          <w:szCs w:val="24"/>
        </w:rPr>
        <w:tab/>
        <w:t>Electoral Institute for Sustainable Governance in Africa</w:t>
      </w:r>
    </w:p>
    <w:p w14:paraId="4375DEC1"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EU</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 xml:space="preserve">European Union </w:t>
      </w:r>
    </w:p>
    <w:p w14:paraId="4375DEC2"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LNP</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Liberia National Police</w:t>
      </w:r>
    </w:p>
    <w:p w14:paraId="4375DEC3"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LPDP</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Liberia People Democratic Party</w:t>
      </w:r>
    </w:p>
    <w:p w14:paraId="4375DEC4"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 xml:space="preserve">LP </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 xml:space="preserve">Liberty Party </w:t>
      </w:r>
    </w:p>
    <w:p w14:paraId="4375DEC6"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 xml:space="preserve">MOVEE </w:t>
      </w:r>
      <w:r w:rsidRPr="00B25479">
        <w:rPr>
          <w:rFonts w:ascii="Arial" w:hAnsi="Arial" w:cs="Arial"/>
          <w:sz w:val="24"/>
          <w:szCs w:val="24"/>
        </w:rPr>
        <w:tab/>
      </w:r>
      <w:r w:rsidRPr="00B25479">
        <w:rPr>
          <w:rFonts w:ascii="Arial" w:hAnsi="Arial" w:cs="Arial"/>
          <w:sz w:val="24"/>
          <w:szCs w:val="24"/>
        </w:rPr>
        <w:tab/>
        <w:t xml:space="preserve">Movement for Economic Empowerment </w:t>
      </w:r>
    </w:p>
    <w:p w14:paraId="4375DEC7"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 xml:space="preserve">NAYMOTE </w:t>
      </w:r>
      <w:r w:rsidRPr="00B25479">
        <w:rPr>
          <w:rFonts w:ascii="Arial" w:hAnsi="Arial" w:cs="Arial"/>
          <w:sz w:val="24"/>
          <w:szCs w:val="24"/>
        </w:rPr>
        <w:tab/>
      </w:r>
      <w:r w:rsidRPr="00B25479">
        <w:rPr>
          <w:rFonts w:ascii="Arial" w:hAnsi="Arial" w:cs="Arial"/>
          <w:sz w:val="24"/>
          <w:szCs w:val="24"/>
        </w:rPr>
        <w:tab/>
        <w:t xml:space="preserve">Naymote Partners for Democratic Development </w:t>
      </w:r>
    </w:p>
    <w:p w14:paraId="4375DEC8"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NEC</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 xml:space="preserve">National Election Commission </w:t>
      </w:r>
    </w:p>
    <w:p w14:paraId="4375DECA"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NPP</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National Patriotic Party</w:t>
      </w:r>
    </w:p>
    <w:p w14:paraId="4375DECB"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PAM</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Pre-Election Assessment Mission</w:t>
      </w:r>
    </w:p>
    <w:p w14:paraId="4375DECC" w14:textId="745D33E3"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PWDs</w:t>
      </w:r>
      <w:r w:rsidRPr="00B25479">
        <w:rPr>
          <w:rFonts w:ascii="Arial" w:hAnsi="Arial" w:cs="Arial"/>
          <w:sz w:val="24"/>
          <w:szCs w:val="24"/>
        </w:rPr>
        <w:tab/>
      </w:r>
      <w:r w:rsidRPr="00B25479">
        <w:rPr>
          <w:rFonts w:ascii="Arial" w:hAnsi="Arial" w:cs="Arial"/>
          <w:sz w:val="24"/>
          <w:szCs w:val="24"/>
        </w:rPr>
        <w:tab/>
      </w:r>
      <w:r w:rsidR="006F5304" w:rsidRPr="00B25479">
        <w:rPr>
          <w:rFonts w:ascii="Arial" w:hAnsi="Arial" w:cs="Arial"/>
          <w:sz w:val="24"/>
          <w:szCs w:val="24"/>
        </w:rPr>
        <w:tab/>
      </w:r>
      <w:r w:rsidRPr="00B25479">
        <w:rPr>
          <w:rFonts w:ascii="Arial" w:hAnsi="Arial" w:cs="Arial"/>
          <w:sz w:val="24"/>
          <w:szCs w:val="24"/>
        </w:rPr>
        <w:t xml:space="preserve">People </w:t>
      </w:r>
      <w:r w:rsidR="001F5DBE" w:rsidRPr="00B25479">
        <w:rPr>
          <w:rFonts w:ascii="Arial" w:hAnsi="Arial" w:cs="Arial"/>
          <w:sz w:val="24"/>
          <w:szCs w:val="24"/>
        </w:rPr>
        <w:t>with</w:t>
      </w:r>
      <w:r w:rsidRPr="00B25479">
        <w:rPr>
          <w:rFonts w:ascii="Arial" w:hAnsi="Arial" w:cs="Arial"/>
          <w:sz w:val="24"/>
          <w:szCs w:val="24"/>
        </w:rPr>
        <w:t xml:space="preserve"> Disabilities </w:t>
      </w:r>
    </w:p>
    <w:p w14:paraId="4375DECD"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 xml:space="preserve">PUL </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Press Union of Liberia</w:t>
      </w:r>
    </w:p>
    <w:p w14:paraId="4375DECE"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IGP</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Inspector General of the Police</w:t>
      </w:r>
    </w:p>
    <w:p w14:paraId="4375DECF"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IPCC</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Inter-Party Consultative Committee</w:t>
      </w:r>
    </w:p>
    <w:p w14:paraId="4375DED0" w14:textId="4095356F" w:rsidR="00555584" w:rsidRPr="00B25479" w:rsidRDefault="00555584" w:rsidP="0056128F">
      <w:pPr>
        <w:spacing w:after="0"/>
        <w:jc w:val="both"/>
        <w:rPr>
          <w:rFonts w:ascii="Arial" w:hAnsi="Arial" w:cs="Arial"/>
          <w:sz w:val="24"/>
          <w:szCs w:val="24"/>
        </w:rPr>
      </w:pPr>
      <w:r w:rsidRPr="00B25479">
        <w:rPr>
          <w:rFonts w:ascii="Arial" w:hAnsi="Arial" w:cs="Arial"/>
          <w:sz w:val="24"/>
          <w:szCs w:val="24"/>
        </w:rPr>
        <w:t xml:space="preserve">ICCPR </w:t>
      </w:r>
      <w:r w:rsidRPr="00B25479">
        <w:rPr>
          <w:rFonts w:ascii="Arial" w:hAnsi="Arial" w:cs="Arial"/>
          <w:sz w:val="24"/>
          <w:szCs w:val="24"/>
        </w:rPr>
        <w:tab/>
      </w:r>
      <w:r w:rsidRPr="00B25479">
        <w:rPr>
          <w:rFonts w:ascii="Arial" w:hAnsi="Arial" w:cs="Arial"/>
          <w:sz w:val="24"/>
          <w:szCs w:val="24"/>
        </w:rPr>
        <w:tab/>
        <w:t>International Covenant on Civil and Political Rights</w:t>
      </w:r>
    </w:p>
    <w:p w14:paraId="4375DED1" w14:textId="372FC75B"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UNMIL</w:t>
      </w:r>
      <w:r w:rsidRPr="00B25479">
        <w:rPr>
          <w:rFonts w:ascii="Arial" w:hAnsi="Arial" w:cs="Arial"/>
          <w:sz w:val="24"/>
          <w:szCs w:val="24"/>
        </w:rPr>
        <w:tab/>
      </w:r>
      <w:r w:rsidRPr="00B25479">
        <w:rPr>
          <w:rFonts w:ascii="Arial" w:hAnsi="Arial" w:cs="Arial"/>
          <w:sz w:val="24"/>
          <w:szCs w:val="24"/>
        </w:rPr>
        <w:tab/>
        <w:t>United Nations Mission in Liberia</w:t>
      </w:r>
    </w:p>
    <w:p w14:paraId="4375DED2"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UNOWAS</w:t>
      </w:r>
      <w:r w:rsidRPr="00B25479">
        <w:rPr>
          <w:rFonts w:ascii="Arial" w:hAnsi="Arial" w:cs="Arial"/>
          <w:sz w:val="24"/>
          <w:szCs w:val="24"/>
        </w:rPr>
        <w:tab/>
      </w:r>
      <w:r w:rsidRPr="00B25479">
        <w:rPr>
          <w:rFonts w:ascii="Arial" w:hAnsi="Arial" w:cs="Arial"/>
          <w:sz w:val="24"/>
          <w:szCs w:val="24"/>
        </w:rPr>
        <w:tab/>
        <w:t>United Nations Office in West Africa and the Sahel</w:t>
      </w:r>
    </w:p>
    <w:p w14:paraId="4375DED3"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UNDP</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United Nations Development programme</w:t>
      </w:r>
    </w:p>
    <w:p w14:paraId="4375DED4" w14:textId="77777777"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UP</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Unity Party</w:t>
      </w:r>
    </w:p>
    <w:p w14:paraId="4375DED5" w14:textId="6F23843E" w:rsidR="001F77D3" w:rsidRPr="00B25479" w:rsidRDefault="001F77D3" w:rsidP="0056128F">
      <w:pPr>
        <w:spacing w:after="0"/>
        <w:jc w:val="both"/>
        <w:rPr>
          <w:rFonts w:ascii="Arial" w:hAnsi="Arial" w:cs="Arial"/>
          <w:sz w:val="24"/>
          <w:szCs w:val="24"/>
        </w:rPr>
      </w:pPr>
      <w:r w:rsidRPr="00B25479">
        <w:rPr>
          <w:rFonts w:ascii="Arial" w:hAnsi="Arial" w:cs="Arial"/>
          <w:sz w:val="24"/>
          <w:szCs w:val="24"/>
        </w:rPr>
        <w:t>WANEP</w:t>
      </w:r>
      <w:r w:rsidRPr="00B25479">
        <w:rPr>
          <w:rFonts w:ascii="Arial" w:hAnsi="Arial" w:cs="Arial"/>
          <w:sz w:val="24"/>
          <w:szCs w:val="24"/>
        </w:rPr>
        <w:tab/>
      </w:r>
      <w:r w:rsidRPr="00B25479">
        <w:rPr>
          <w:rFonts w:ascii="Arial" w:hAnsi="Arial" w:cs="Arial"/>
          <w:sz w:val="24"/>
          <w:szCs w:val="24"/>
        </w:rPr>
        <w:tab/>
        <w:t xml:space="preserve">West African Network Peace Building </w:t>
      </w:r>
    </w:p>
    <w:p w14:paraId="35A18063" w14:textId="734998D1" w:rsidR="00B25479" w:rsidRPr="00B25479" w:rsidRDefault="001F77D3" w:rsidP="0056128F">
      <w:pPr>
        <w:spacing w:after="0"/>
        <w:jc w:val="both"/>
        <w:rPr>
          <w:rFonts w:ascii="Arial" w:hAnsi="Arial" w:cs="Arial"/>
          <w:sz w:val="24"/>
          <w:szCs w:val="24"/>
        </w:rPr>
      </w:pPr>
      <w:r w:rsidRPr="00B25479">
        <w:rPr>
          <w:rFonts w:ascii="Arial" w:hAnsi="Arial" w:cs="Arial"/>
          <w:sz w:val="24"/>
          <w:szCs w:val="24"/>
        </w:rPr>
        <w:t>WSR</w:t>
      </w:r>
      <w:r w:rsidRPr="00B25479">
        <w:rPr>
          <w:rFonts w:ascii="Arial" w:hAnsi="Arial" w:cs="Arial"/>
          <w:sz w:val="24"/>
          <w:szCs w:val="24"/>
        </w:rPr>
        <w:tab/>
      </w:r>
      <w:r w:rsidRPr="00B25479">
        <w:rPr>
          <w:rFonts w:ascii="Arial" w:hAnsi="Arial" w:cs="Arial"/>
          <w:sz w:val="24"/>
          <w:szCs w:val="24"/>
        </w:rPr>
        <w:tab/>
      </w:r>
      <w:r w:rsidRPr="00B25479">
        <w:rPr>
          <w:rFonts w:ascii="Arial" w:hAnsi="Arial" w:cs="Arial"/>
          <w:sz w:val="24"/>
          <w:szCs w:val="24"/>
        </w:rPr>
        <w:tab/>
        <w:t>Women Situation Room</w:t>
      </w:r>
      <w:bookmarkStart w:id="6" w:name="_Toc459569165"/>
      <w:bookmarkEnd w:id="1"/>
    </w:p>
    <w:p w14:paraId="0FC736A1" w14:textId="77777777" w:rsidR="00B25479" w:rsidRDefault="00B25479" w:rsidP="0056128F">
      <w:pPr>
        <w:pStyle w:val="Heading1"/>
      </w:pPr>
    </w:p>
    <w:p w14:paraId="3BC59982" w14:textId="77777777" w:rsidR="00B25479" w:rsidRDefault="00B25479" w:rsidP="0056128F"/>
    <w:p w14:paraId="699A9C05" w14:textId="77777777" w:rsidR="001A77CA" w:rsidRPr="001A77CA" w:rsidRDefault="001A77CA" w:rsidP="001A77CA"/>
    <w:p w14:paraId="269EF4B5" w14:textId="77777777" w:rsidR="00B25479" w:rsidRDefault="00B25479" w:rsidP="009C49E5"/>
    <w:p w14:paraId="46FEC2A6" w14:textId="77777777" w:rsidR="00EE6366" w:rsidRPr="00136970" w:rsidRDefault="00EE6366" w:rsidP="00136970"/>
    <w:p w14:paraId="4375DEE7" w14:textId="3324E76B" w:rsidR="00D770B2" w:rsidRPr="00A35E4E" w:rsidRDefault="00D770B2" w:rsidP="001F3DCA">
      <w:pPr>
        <w:pStyle w:val="Heading1"/>
      </w:pPr>
      <w:bookmarkStart w:id="7" w:name="_Toc187313"/>
      <w:r w:rsidRPr="00A35E4E">
        <w:lastRenderedPageBreak/>
        <w:t>EXECUTIVE SUMMARY</w:t>
      </w:r>
      <w:bookmarkEnd w:id="6"/>
      <w:bookmarkEnd w:id="7"/>
      <w:r w:rsidRPr="00A35E4E" w:rsidDel="00D9790D">
        <w:t xml:space="preserve"> </w:t>
      </w:r>
    </w:p>
    <w:p w14:paraId="0DE00254" w14:textId="77777777" w:rsidR="00F9754B" w:rsidRDefault="00F9754B" w:rsidP="00B25479">
      <w:pPr>
        <w:spacing w:after="3"/>
        <w:jc w:val="both"/>
        <w:rPr>
          <w:rFonts w:ascii="Arial" w:hAnsi="Arial" w:cs="Arial"/>
          <w:sz w:val="24"/>
          <w:szCs w:val="24"/>
        </w:rPr>
      </w:pPr>
    </w:p>
    <w:p w14:paraId="546FF3F4" w14:textId="7224DB28" w:rsidR="00D63210" w:rsidRDefault="00F9754B" w:rsidP="00B25479">
      <w:pPr>
        <w:spacing w:after="3"/>
        <w:jc w:val="both"/>
        <w:rPr>
          <w:rFonts w:ascii="Arial" w:hAnsi="Arial" w:cs="Arial"/>
          <w:sz w:val="24"/>
          <w:szCs w:val="24"/>
        </w:rPr>
      </w:pPr>
      <w:r w:rsidRPr="00E767FE">
        <w:rPr>
          <w:rFonts w:ascii="Arial" w:hAnsi="Arial" w:cs="Arial"/>
          <w:sz w:val="24"/>
          <w:szCs w:val="24"/>
        </w:rPr>
        <w:t>Liberia held</w:t>
      </w:r>
      <w:r w:rsidR="001E1010" w:rsidRPr="00E767FE">
        <w:rPr>
          <w:rFonts w:ascii="Arial" w:hAnsi="Arial" w:cs="Arial"/>
          <w:sz w:val="24"/>
          <w:szCs w:val="24"/>
        </w:rPr>
        <w:t xml:space="preserve"> </w:t>
      </w:r>
      <w:r w:rsidRPr="00E767FE">
        <w:rPr>
          <w:rFonts w:ascii="Arial" w:hAnsi="Arial" w:cs="Arial"/>
          <w:sz w:val="24"/>
          <w:szCs w:val="24"/>
        </w:rPr>
        <w:t xml:space="preserve">Presidential and Legislative (House of Representatives) elections on 10 October 2018. </w:t>
      </w:r>
      <w:r w:rsidR="00C953DB" w:rsidRPr="00E767FE">
        <w:rPr>
          <w:rFonts w:ascii="Arial" w:hAnsi="Arial" w:cs="Arial"/>
          <w:sz w:val="24"/>
          <w:szCs w:val="24"/>
        </w:rPr>
        <w:t>N</w:t>
      </w:r>
      <w:r w:rsidR="002237FD" w:rsidRPr="00E767FE">
        <w:rPr>
          <w:rFonts w:ascii="Arial" w:hAnsi="Arial" w:cs="Arial"/>
          <w:sz w:val="24"/>
          <w:szCs w:val="24"/>
        </w:rPr>
        <w:t>one of the 20 presidential candidates</w:t>
      </w:r>
      <w:r w:rsidR="0002548B" w:rsidRPr="00E767FE">
        <w:rPr>
          <w:rFonts w:ascii="Arial" w:hAnsi="Arial" w:cs="Arial"/>
          <w:sz w:val="24"/>
          <w:szCs w:val="24"/>
        </w:rPr>
        <w:t xml:space="preserve"> </w:t>
      </w:r>
      <w:r w:rsidR="002237FD" w:rsidRPr="00E767FE">
        <w:rPr>
          <w:rFonts w:ascii="Arial" w:hAnsi="Arial" w:cs="Arial"/>
          <w:sz w:val="24"/>
          <w:szCs w:val="24"/>
        </w:rPr>
        <w:t xml:space="preserve">obtained the Constitutional requirement of </w:t>
      </w:r>
      <w:r w:rsidR="00EE3371" w:rsidRPr="00E767FE">
        <w:rPr>
          <w:rFonts w:ascii="Arial" w:hAnsi="Arial" w:cs="Arial"/>
          <w:sz w:val="24"/>
          <w:szCs w:val="24"/>
        </w:rPr>
        <w:t xml:space="preserve">50%+1 </w:t>
      </w:r>
      <w:r w:rsidR="009B2AD0" w:rsidRPr="00E767FE">
        <w:rPr>
          <w:rFonts w:ascii="Arial" w:hAnsi="Arial" w:cs="Arial"/>
          <w:sz w:val="24"/>
          <w:szCs w:val="24"/>
        </w:rPr>
        <w:t>vote</w:t>
      </w:r>
      <w:r w:rsidR="00C953DB" w:rsidRPr="00E767FE">
        <w:rPr>
          <w:rFonts w:ascii="Arial" w:hAnsi="Arial" w:cs="Arial"/>
          <w:sz w:val="24"/>
          <w:szCs w:val="24"/>
        </w:rPr>
        <w:t>s</w:t>
      </w:r>
      <w:r w:rsidR="009B2AD0" w:rsidRPr="00E767FE">
        <w:rPr>
          <w:rFonts w:ascii="Arial" w:hAnsi="Arial" w:cs="Arial"/>
          <w:sz w:val="24"/>
          <w:szCs w:val="24"/>
        </w:rPr>
        <w:t xml:space="preserve"> to</w:t>
      </w:r>
      <w:r w:rsidR="00C953DB" w:rsidRPr="00E767FE">
        <w:rPr>
          <w:rFonts w:ascii="Arial" w:hAnsi="Arial" w:cs="Arial"/>
          <w:sz w:val="24"/>
          <w:szCs w:val="24"/>
        </w:rPr>
        <w:t xml:space="preserve"> win</w:t>
      </w:r>
      <w:r w:rsidR="009B2AD0" w:rsidRPr="00E767FE">
        <w:rPr>
          <w:rFonts w:ascii="Arial" w:hAnsi="Arial" w:cs="Arial"/>
          <w:sz w:val="24"/>
          <w:szCs w:val="24"/>
        </w:rPr>
        <w:t xml:space="preserve"> in the</w:t>
      </w:r>
      <w:r w:rsidR="0026170E" w:rsidRPr="00E767FE">
        <w:rPr>
          <w:rFonts w:ascii="Arial" w:hAnsi="Arial" w:cs="Arial"/>
          <w:sz w:val="24"/>
          <w:szCs w:val="24"/>
        </w:rPr>
        <w:t xml:space="preserve"> first round of voting</w:t>
      </w:r>
      <w:r w:rsidR="00C953DB" w:rsidRPr="00E767FE">
        <w:rPr>
          <w:rFonts w:ascii="Arial" w:hAnsi="Arial" w:cs="Arial"/>
          <w:sz w:val="24"/>
          <w:szCs w:val="24"/>
        </w:rPr>
        <w:t>. Consequently,</w:t>
      </w:r>
      <w:r w:rsidR="0026170E" w:rsidRPr="00E767FE">
        <w:rPr>
          <w:rFonts w:ascii="Arial" w:hAnsi="Arial" w:cs="Arial"/>
          <w:sz w:val="24"/>
          <w:szCs w:val="24"/>
        </w:rPr>
        <w:t xml:space="preserve"> a second round </w:t>
      </w:r>
      <w:r w:rsidR="00E767FE">
        <w:rPr>
          <w:rFonts w:ascii="Arial" w:hAnsi="Arial" w:cs="Arial"/>
          <w:sz w:val="24"/>
          <w:szCs w:val="24"/>
        </w:rPr>
        <w:t>voting was conducted</w:t>
      </w:r>
      <w:r w:rsidR="0026170E" w:rsidRPr="00E767FE">
        <w:rPr>
          <w:rFonts w:ascii="Arial" w:hAnsi="Arial" w:cs="Arial"/>
          <w:sz w:val="24"/>
          <w:szCs w:val="24"/>
        </w:rPr>
        <w:t xml:space="preserve"> on 26 December 2017 for </w:t>
      </w:r>
      <w:r w:rsidR="00461DDA" w:rsidRPr="00E767FE">
        <w:rPr>
          <w:rFonts w:ascii="Arial" w:hAnsi="Arial" w:cs="Arial"/>
          <w:sz w:val="24"/>
          <w:szCs w:val="24"/>
        </w:rPr>
        <w:t xml:space="preserve">the two leading presidential candidates – </w:t>
      </w:r>
      <w:r w:rsidR="0026170E" w:rsidRPr="00E767FE">
        <w:rPr>
          <w:rFonts w:ascii="Arial" w:hAnsi="Arial" w:cs="Arial"/>
          <w:sz w:val="24"/>
          <w:szCs w:val="24"/>
        </w:rPr>
        <w:t>George Manneh Weah, of the Coalition for Democratic Change (CDC) and Vice President Joseph Nyuma Boakai</w:t>
      </w:r>
      <w:r w:rsidR="00461DDA" w:rsidRPr="00E767FE">
        <w:rPr>
          <w:rFonts w:ascii="Arial" w:hAnsi="Arial" w:cs="Arial"/>
          <w:sz w:val="24"/>
          <w:szCs w:val="24"/>
        </w:rPr>
        <w:t xml:space="preserve"> of the ruling Unity Party (UP)</w:t>
      </w:r>
      <w:r w:rsidR="000F6E4A" w:rsidRPr="00E767FE">
        <w:rPr>
          <w:rFonts w:ascii="Arial" w:hAnsi="Arial" w:cs="Arial"/>
          <w:sz w:val="24"/>
          <w:szCs w:val="24"/>
        </w:rPr>
        <w:t xml:space="preserve">. </w:t>
      </w:r>
      <w:r w:rsidR="0030023C" w:rsidRPr="00E767FE">
        <w:rPr>
          <w:rFonts w:ascii="Arial" w:hAnsi="Arial" w:cs="Arial"/>
          <w:sz w:val="24"/>
          <w:szCs w:val="24"/>
        </w:rPr>
        <w:t>On 29 December 2017, t</w:t>
      </w:r>
      <w:r w:rsidR="0036441C" w:rsidRPr="00E767FE">
        <w:rPr>
          <w:rFonts w:ascii="Arial" w:hAnsi="Arial" w:cs="Arial"/>
          <w:sz w:val="24"/>
          <w:szCs w:val="24"/>
        </w:rPr>
        <w:t xml:space="preserve">he National </w:t>
      </w:r>
      <w:r w:rsidR="0030023C" w:rsidRPr="00E767FE">
        <w:rPr>
          <w:rFonts w:ascii="Arial" w:hAnsi="Arial" w:cs="Arial"/>
          <w:sz w:val="24"/>
          <w:szCs w:val="24"/>
        </w:rPr>
        <w:t xml:space="preserve">Elections Commission (NEC) </w:t>
      </w:r>
      <w:r w:rsidR="0036441C" w:rsidRPr="00E767FE">
        <w:rPr>
          <w:rFonts w:ascii="Arial" w:hAnsi="Arial" w:cs="Arial"/>
          <w:sz w:val="24"/>
          <w:szCs w:val="24"/>
        </w:rPr>
        <w:t>declare</w:t>
      </w:r>
      <w:r w:rsidR="0030023C" w:rsidRPr="00E767FE">
        <w:rPr>
          <w:rFonts w:ascii="Arial" w:hAnsi="Arial" w:cs="Arial"/>
          <w:sz w:val="24"/>
          <w:szCs w:val="24"/>
        </w:rPr>
        <w:t xml:space="preserve">d </w:t>
      </w:r>
      <w:r w:rsidR="0036441C" w:rsidRPr="00E767FE">
        <w:rPr>
          <w:rFonts w:ascii="Arial" w:hAnsi="Arial" w:cs="Arial"/>
          <w:sz w:val="24"/>
          <w:szCs w:val="24"/>
        </w:rPr>
        <w:t xml:space="preserve">George Manneh Weah winner of the </w:t>
      </w:r>
      <w:r w:rsidR="00C953DB" w:rsidRPr="00E767FE">
        <w:rPr>
          <w:rFonts w:ascii="Arial" w:hAnsi="Arial" w:cs="Arial"/>
          <w:sz w:val="24"/>
          <w:szCs w:val="24"/>
        </w:rPr>
        <w:t xml:space="preserve">run-off </w:t>
      </w:r>
      <w:r w:rsidR="0036441C" w:rsidRPr="00E767FE">
        <w:rPr>
          <w:rFonts w:ascii="Arial" w:hAnsi="Arial" w:cs="Arial"/>
          <w:sz w:val="24"/>
          <w:szCs w:val="24"/>
        </w:rPr>
        <w:t>presidential election.</w:t>
      </w:r>
      <w:r w:rsidR="0036441C">
        <w:rPr>
          <w:rFonts w:ascii="Arial" w:hAnsi="Arial" w:cs="Arial"/>
          <w:sz w:val="24"/>
          <w:szCs w:val="24"/>
        </w:rPr>
        <w:t xml:space="preserve"> </w:t>
      </w:r>
    </w:p>
    <w:p w14:paraId="0B4D8C60" w14:textId="77777777" w:rsidR="00CD3C6B" w:rsidRDefault="00CD3C6B" w:rsidP="00B25479">
      <w:pPr>
        <w:spacing w:after="3"/>
        <w:jc w:val="both"/>
        <w:rPr>
          <w:rFonts w:ascii="Arial" w:hAnsi="Arial" w:cs="Arial"/>
          <w:sz w:val="24"/>
          <w:szCs w:val="24"/>
        </w:rPr>
      </w:pPr>
    </w:p>
    <w:p w14:paraId="23812B26" w14:textId="12332CA2" w:rsidR="009B1A9B" w:rsidRDefault="00CD3C6B" w:rsidP="00B25479">
      <w:pPr>
        <w:spacing w:after="3"/>
        <w:jc w:val="both"/>
        <w:rPr>
          <w:rFonts w:ascii="Arial" w:hAnsi="Arial" w:cs="Arial"/>
          <w:sz w:val="24"/>
          <w:szCs w:val="24"/>
        </w:rPr>
      </w:pPr>
      <w:r w:rsidRPr="00E767FE">
        <w:rPr>
          <w:rFonts w:ascii="Arial" w:hAnsi="Arial" w:cs="Arial"/>
          <w:sz w:val="24"/>
          <w:szCs w:val="24"/>
        </w:rPr>
        <w:t>In line with its mandate of promoti</w:t>
      </w:r>
      <w:r w:rsidR="008C6B1A" w:rsidRPr="00E767FE">
        <w:rPr>
          <w:rFonts w:ascii="Arial" w:hAnsi="Arial" w:cs="Arial"/>
          <w:sz w:val="24"/>
          <w:szCs w:val="24"/>
        </w:rPr>
        <w:t xml:space="preserve">ng </w:t>
      </w:r>
      <w:r w:rsidRPr="00E767FE">
        <w:rPr>
          <w:rFonts w:ascii="Arial" w:hAnsi="Arial" w:cs="Arial"/>
          <w:sz w:val="24"/>
          <w:szCs w:val="24"/>
        </w:rPr>
        <w:t>democratic elections</w:t>
      </w:r>
      <w:r w:rsidR="008C6B1A" w:rsidRPr="00E767FE">
        <w:rPr>
          <w:rFonts w:ascii="Arial" w:hAnsi="Arial" w:cs="Arial"/>
          <w:sz w:val="24"/>
          <w:szCs w:val="24"/>
        </w:rPr>
        <w:t xml:space="preserve"> within its Member States</w:t>
      </w:r>
      <w:r w:rsidRPr="00E767FE">
        <w:rPr>
          <w:rFonts w:ascii="Arial" w:hAnsi="Arial" w:cs="Arial"/>
          <w:sz w:val="24"/>
          <w:szCs w:val="24"/>
        </w:rPr>
        <w:t>,</w:t>
      </w:r>
      <w:r w:rsidR="002F1C5E" w:rsidRPr="00E767FE">
        <w:rPr>
          <w:rFonts w:ascii="Arial" w:hAnsi="Arial" w:cs="Arial"/>
          <w:sz w:val="24"/>
          <w:szCs w:val="24"/>
        </w:rPr>
        <w:t xml:space="preserve"> </w:t>
      </w:r>
      <w:r w:rsidRPr="00E767FE">
        <w:rPr>
          <w:rFonts w:ascii="Arial" w:hAnsi="Arial" w:cs="Arial"/>
          <w:sz w:val="24"/>
          <w:szCs w:val="24"/>
        </w:rPr>
        <w:t>the African Union (AU)</w:t>
      </w:r>
      <w:r w:rsidR="00AD7C36" w:rsidRPr="00E767FE">
        <w:rPr>
          <w:rFonts w:ascii="Arial" w:hAnsi="Arial" w:cs="Arial"/>
          <w:sz w:val="24"/>
          <w:szCs w:val="24"/>
        </w:rPr>
        <w:t xml:space="preserve"> deployed a pre-election assessment mission (PAM)</w:t>
      </w:r>
      <w:r w:rsidR="001A7913" w:rsidRPr="00E767FE">
        <w:rPr>
          <w:rFonts w:ascii="Arial" w:hAnsi="Arial" w:cs="Arial"/>
          <w:sz w:val="24"/>
          <w:szCs w:val="24"/>
        </w:rPr>
        <w:t xml:space="preserve"> </w:t>
      </w:r>
      <w:r w:rsidR="005D1296" w:rsidRPr="00E767FE">
        <w:rPr>
          <w:rFonts w:ascii="Arial" w:hAnsi="Arial" w:cs="Arial"/>
          <w:sz w:val="24"/>
          <w:szCs w:val="24"/>
        </w:rPr>
        <w:t xml:space="preserve">from 5 – 14 April 2017 </w:t>
      </w:r>
      <w:r w:rsidR="001A7913" w:rsidRPr="00E767FE">
        <w:rPr>
          <w:rFonts w:ascii="Arial" w:hAnsi="Arial" w:cs="Arial"/>
          <w:sz w:val="24"/>
          <w:szCs w:val="24"/>
        </w:rPr>
        <w:t xml:space="preserve">to </w:t>
      </w:r>
      <w:r w:rsidR="00AD7C36" w:rsidRPr="00E767FE">
        <w:rPr>
          <w:rFonts w:ascii="Arial" w:hAnsi="Arial" w:cs="Arial"/>
          <w:sz w:val="24"/>
          <w:szCs w:val="24"/>
        </w:rPr>
        <w:t>a</w:t>
      </w:r>
      <w:r w:rsidR="005D1296" w:rsidRPr="00E767FE">
        <w:rPr>
          <w:rFonts w:ascii="Arial" w:hAnsi="Arial" w:cs="Arial"/>
          <w:sz w:val="24"/>
          <w:szCs w:val="24"/>
        </w:rPr>
        <w:t>ssess</w:t>
      </w:r>
      <w:r w:rsidR="00AD7C36" w:rsidRPr="00E767FE">
        <w:rPr>
          <w:rFonts w:ascii="Arial" w:hAnsi="Arial" w:cs="Arial"/>
          <w:sz w:val="24"/>
          <w:szCs w:val="24"/>
        </w:rPr>
        <w:t xml:space="preserve"> </w:t>
      </w:r>
      <w:r w:rsidR="005D1296" w:rsidRPr="00E767FE">
        <w:rPr>
          <w:rFonts w:ascii="Arial" w:hAnsi="Arial" w:cs="Arial"/>
          <w:sz w:val="24"/>
          <w:szCs w:val="24"/>
        </w:rPr>
        <w:t xml:space="preserve">the state of preparedness for the elections, review </w:t>
      </w:r>
      <w:r w:rsidR="00AD7C36" w:rsidRPr="00E767FE">
        <w:rPr>
          <w:rFonts w:ascii="Arial" w:hAnsi="Arial" w:cs="Arial"/>
          <w:sz w:val="24"/>
          <w:szCs w:val="24"/>
        </w:rPr>
        <w:t xml:space="preserve">the </w:t>
      </w:r>
      <w:r w:rsidR="005D1296" w:rsidRPr="00E767FE">
        <w:rPr>
          <w:rFonts w:ascii="Arial" w:hAnsi="Arial" w:cs="Arial"/>
          <w:sz w:val="24"/>
          <w:szCs w:val="24"/>
        </w:rPr>
        <w:t xml:space="preserve">pre-election political context, and determine whether a conducive environment </w:t>
      </w:r>
      <w:r w:rsidR="00BD712C">
        <w:rPr>
          <w:rFonts w:ascii="Arial" w:hAnsi="Arial" w:cs="Arial"/>
          <w:sz w:val="24"/>
          <w:szCs w:val="24"/>
        </w:rPr>
        <w:t>existed</w:t>
      </w:r>
      <w:r w:rsidR="00BD712C" w:rsidRPr="00E767FE">
        <w:rPr>
          <w:rFonts w:ascii="Arial" w:hAnsi="Arial" w:cs="Arial"/>
          <w:sz w:val="24"/>
          <w:szCs w:val="24"/>
        </w:rPr>
        <w:t xml:space="preserve"> </w:t>
      </w:r>
      <w:r w:rsidR="005D1296" w:rsidRPr="00E767FE">
        <w:rPr>
          <w:rFonts w:ascii="Arial" w:hAnsi="Arial" w:cs="Arial"/>
          <w:sz w:val="24"/>
          <w:szCs w:val="24"/>
        </w:rPr>
        <w:t>for the conduct of transparent, free and fair elections</w:t>
      </w:r>
      <w:r w:rsidR="00AD7C36" w:rsidRPr="00E767FE">
        <w:rPr>
          <w:rFonts w:ascii="Arial" w:hAnsi="Arial" w:cs="Arial"/>
          <w:sz w:val="24"/>
          <w:szCs w:val="24"/>
        </w:rPr>
        <w:t>.</w:t>
      </w:r>
      <w:r w:rsidR="00F71C9C" w:rsidRPr="00E767FE">
        <w:rPr>
          <w:rFonts w:ascii="Arial" w:hAnsi="Arial" w:cs="Arial"/>
          <w:sz w:val="24"/>
          <w:szCs w:val="24"/>
        </w:rPr>
        <w:t xml:space="preserve"> Based on the recommendation of the</w:t>
      </w:r>
      <w:r w:rsidR="001F2076" w:rsidRPr="00E767FE">
        <w:rPr>
          <w:rFonts w:ascii="Arial" w:hAnsi="Arial" w:cs="Arial"/>
          <w:sz w:val="24"/>
          <w:szCs w:val="24"/>
        </w:rPr>
        <w:t xml:space="preserve"> PAM</w:t>
      </w:r>
      <w:r w:rsidR="00F71C9C" w:rsidRPr="00E767FE">
        <w:rPr>
          <w:rFonts w:ascii="Arial" w:hAnsi="Arial" w:cs="Arial"/>
          <w:sz w:val="24"/>
          <w:szCs w:val="24"/>
        </w:rPr>
        <w:t>, the AU deployed twelve (12) long-term observers (LTOs), including 4 core team analysts on 2 September 2017</w:t>
      </w:r>
      <w:r w:rsidR="00BD712C">
        <w:rPr>
          <w:rFonts w:ascii="Arial" w:hAnsi="Arial" w:cs="Arial"/>
          <w:sz w:val="24"/>
          <w:szCs w:val="24"/>
        </w:rPr>
        <w:t>,</w:t>
      </w:r>
      <w:r w:rsidR="00F71C9C" w:rsidRPr="00E767FE">
        <w:rPr>
          <w:rFonts w:ascii="Arial" w:hAnsi="Arial" w:cs="Arial"/>
          <w:sz w:val="24"/>
          <w:szCs w:val="24"/>
        </w:rPr>
        <w:t xml:space="preserve"> </w:t>
      </w:r>
      <w:r w:rsidR="00BD712C">
        <w:rPr>
          <w:rFonts w:ascii="Arial" w:hAnsi="Arial" w:cs="Arial"/>
          <w:sz w:val="24"/>
          <w:szCs w:val="24"/>
        </w:rPr>
        <w:t>who</w:t>
      </w:r>
      <w:r w:rsidR="00BD712C" w:rsidRPr="00E767FE">
        <w:rPr>
          <w:rFonts w:ascii="Arial" w:hAnsi="Arial" w:cs="Arial"/>
          <w:sz w:val="24"/>
          <w:szCs w:val="24"/>
        </w:rPr>
        <w:t xml:space="preserve"> </w:t>
      </w:r>
      <w:r w:rsidR="00F71C9C" w:rsidRPr="00E767FE">
        <w:rPr>
          <w:rFonts w:ascii="Arial" w:hAnsi="Arial" w:cs="Arial"/>
          <w:sz w:val="24"/>
          <w:szCs w:val="24"/>
        </w:rPr>
        <w:t xml:space="preserve">remained </w:t>
      </w:r>
      <w:r w:rsidR="00BD712C">
        <w:rPr>
          <w:rFonts w:ascii="Arial" w:hAnsi="Arial" w:cs="Arial"/>
          <w:sz w:val="24"/>
          <w:szCs w:val="24"/>
        </w:rPr>
        <w:t xml:space="preserve">in the country </w:t>
      </w:r>
      <w:r w:rsidR="00F71C9C" w:rsidRPr="00E767FE">
        <w:rPr>
          <w:rFonts w:ascii="Arial" w:hAnsi="Arial" w:cs="Arial"/>
          <w:sz w:val="24"/>
          <w:szCs w:val="24"/>
        </w:rPr>
        <w:t xml:space="preserve">until the announcement of final results of the first round elections. Towards </w:t>
      </w:r>
      <w:r w:rsidR="001F2076" w:rsidRPr="00E767FE">
        <w:rPr>
          <w:rFonts w:ascii="Arial" w:hAnsi="Arial" w:cs="Arial"/>
          <w:sz w:val="24"/>
          <w:szCs w:val="24"/>
        </w:rPr>
        <w:t>Election Day for 10 October and 26 December 2017 elections</w:t>
      </w:r>
      <w:r w:rsidR="00F71C9C" w:rsidRPr="00E767FE">
        <w:rPr>
          <w:rFonts w:ascii="Arial" w:hAnsi="Arial" w:cs="Arial"/>
          <w:sz w:val="24"/>
          <w:szCs w:val="24"/>
        </w:rPr>
        <w:t>, the AU also deploy</w:t>
      </w:r>
      <w:r w:rsidR="001F2076" w:rsidRPr="00E767FE">
        <w:rPr>
          <w:rFonts w:ascii="Arial" w:hAnsi="Arial" w:cs="Arial"/>
          <w:sz w:val="24"/>
          <w:szCs w:val="24"/>
        </w:rPr>
        <w:t>ed</w:t>
      </w:r>
      <w:r w:rsidR="00F71C9C" w:rsidRPr="00E767FE">
        <w:rPr>
          <w:rFonts w:ascii="Arial" w:hAnsi="Arial" w:cs="Arial"/>
          <w:sz w:val="24"/>
          <w:szCs w:val="24"/>
        </w:rPr>
        <w:t xml:space="preserve"> short-term observers (STOs) </w:t>
      </w:r>
      <w:r w:rsidR="00BD712C">
        <w:rPr>
          <w:rFonts w:ascii="Arial" w:hAnsi="Arial" w:cs="Arial"/>
          <w:sz w:val="24"/>
          <w:szCs w:val="24"/>
        </w:rPr>
        <w:t xml:space="preserve">to </w:t>
      </w:r>
      <w:r w:rsidR="00033FBA" w:rsidRPr="00E767FE">
        <w:rPr>
          <w:rFonts w:ascii="Arial" w:hAnsi="Arial" w:cs="Arial"/>
          <w:sz w:val="24"/>
          <w:szCs w:val="24"/>
        </w:rPr>
        <w:t>observe</w:t>
      </w:r>
      <w:r w:rsidR="00F71C9C" w:rsidRPr="00E767FE">
        <w:rPr>
          <w:rFonts w:ascii="Arial" w:hAnsi="Arial" w:cs="Arial"/>
          <w:sz w:val="24"/>
          <w:szCs w:val="24"/>
        </w:rPr>
        <w:t xml:space="preserve"> </w:t>
      </w:r>
      <w:r w:rsidR="00033FBA" w:rsidRPr="00E767FE">
        <w:rPr>
          <w:rFonts w:ascii="Arial" w:hAnsi="Arial" w:cs="Arial"/>
          <w:sz w:val="24"/>
          <w:szCs w:val="24"/>
        </w:rPr>
        <w:t>the</w:t>
      </w:r>
      <w:r w:rsidR="00F71C9C" w:rsidRPr="00E767FE">
        <w:rPr>
          <w:rFonts w:ascii="Arial" w:hAnsi="Arial" w:cs="Arial"/>
          <w:sz w:val="24"/>
          <w:szCs w:val="24"/>
        </w:rPr>
        <w:t xml:space="preserve"> voti</w:t>
      </w:r>
      <w:r w:rsidR="00033FBA" w:rsidRPr="00E767FE">
        <w:rPr>
          <w:rFonts w:ascii="Arial" w:hAnsi="Arial" w:cs="Arial"/>
          <w:sz w:val="24"/>
          <w:szCs w:val="24"/>
        </w:rPr>
        <w:t>ng process.</w:t>
      </w:r>
    </w:p>
    <w:p w14:paraId="13C909DA" w14:textId="77777777" w:rsidR="00063F13" w:rsidRDefault="00063F13" w:rsidP="00B25479">
      <w:pPr>
        <w:spacing w:after="3"/>
        <w:jc w:val="both"/>
        <w:rPr>
          <w:rFonts w:ascii="Arial" w:hAnsi="Arial" w:cs="Arial"/>
          <w:sz w:val="24"/>
          <w:szCs w:val="24"/>
        </w:rPr>
      </w:pPr>
    </w:p>
    <w:p w14:paraId="228BBE93" w14:textId="7302FED8" w:rsidR="00063F13" w:rsidRDefault="00063F13" w:rsidP="00B25479">
      <w:pPr>
        <w:spacing w:after="3"/>
        <w:jc w:val="both"/>
        <w:rPr>
          <w:rFonts w:ascii="Arial" w:hAnsi="Arial" w:cs="Arial"/>
          <w:sz w:val="24"/>
          <w:szCs w:val="24"/>
        </w:rPr>
      </w:pPr>
      <w:r w:rsidRPr="00E767FE">
        <w:rPr>
          <w:rFonts w:ascii="Arial" w:hAnsi="Arial" w:cs="Arial"/>
          <w:sz w:val="24"/>
          <w:szCs w:val="24"/>
        </w:rPr>
        <w:t xml:space="preserve">This report presents the African Union Election Observation Mission (AUEOM)’s overall and final assessment of the 2017 </w:t>
      </w:r>
      <w:r w:rsidR="00DE00C1" w:rsidRPr="00E767FE">
        <w:rPr>
          <w:rFonts w:ascii="Arial" w:hAnsi="Arial" w:cs="Arial"/>
          <w:sz w:val="24"/>
          <w:szCs w:val="24"/>
        </w:rPr>
        <w:t>elections in Liberia. The report contains</w:t>
      </w:r>
      <w:r w:rsidR="00F07D3B" w:rsidRPr="00E767FE">
        <w:rPr>
          <w:rFonts w:ascii="Arial" w:hAnsi="Arial" w:cs="Arial"/>
          <w:sz w:val="24"/>
          <w:szCs w:val="24"/>
        </w:rPr>
        <w:t xml:space="preserve"> detailed </w:t>
      </w:r>
      <w:r w:rsidR="005D741E" w:rsidRPr="00E767FE">
        <w:rPr>
          <w:rFonts w:ascii="Arial" w:hAnsi="Arial" w:cs="Arial"/>
          <w:sz w:val="24"/>
          <w:szCs w:val="24"/>
        </w:rPr>
        <w:t xml:space="preserve">findings and </w:t>
      </w:r>
      <w:r w:rsidR="00F07D3B" w:rsidRPr="00E767FE">
        <w:rPr>
          <w:rFonts w:ascii="Arial" w:hAnsi="Arial" w:cs="Arial"/>
          <w:sz w:val="24"/>
          <w:szCs w:val="24"/>
        </w:rPr>
        <w:t>recommendations for improvement of future of elections and the deepening of democracy in Liberia.</w:t>
      </w:r>
      <w:r w:rsidR="00F07D3B">
        <w:rPr>
          <w:rFonts w:ascii="Arial" w:hAnsi="Arial" w:cs="Arial"/>
          <w:sz w:val="24"/>
          <w:szCs w:val="24"/>
        </w:rPr>
        <w:t xml:space="preserve"> </w:t>
      </w:r>
    </w:p>
    <w:p w14:paraId="24F3D3EF" w14:textId="77777777" w:rsidR="009C217D" w:rsidRDefault="009C217D" w:rsidP="008C6B1A">
      <w:pPr>
        <w:spacing w:after="3"/>
        <w:jc w:val="both"/>
        <w:rPr>
          <w:rFonts w:ascii="Arial" w:hAnsi="Arial" w:cs="Arial"/>
          <w:sz w:val="24"/>
          <w:szCs w:val="24"/>
        </w:rPr>
      </w:pPr>
    </w:p>
    <w:p w14:paraId="6669ED50" w14:textId="6EBF5F37" w:rsidR="005E328B" w:rsidRPr="00E767FE" w:rsidRDefault="005E328B" w:rsidP="00B25479">
      <w:pPr>
        <w:spacing w:after="3"/>
        <w:jc w:val="both"/>
        <w:rPr>
          <w:rFonts w:ascii="Arial" w:hAnsi="Arial" w:cs="Arial"/>
          <w:sz w:val="24"/>
          <w:szCs w:val="24"/>
        </w:rPr>
      </w:pPr>
      <w:r w:rsidRPr="00E767FE">
        <w:rPr>
          <w:rFonts w:ascii="Arial" w:hAnsi="Arial" w:cs="Arial"/>
          <w:sz w:val="24"/>
          <w:szCs w:val="24"/>
        </w:rPr>
        <w:t>Below is a s</w:t>
      </w:r>
      <w:r w:rsidR="00F07D3B" w:rsidRPr="00E767FE">
        <w:rPr>
          <w:rFonts w:ascii="Arial" w:hAnsi="Arial" w:cs="Arial"/>
          <w:sz w:val="24"/>
          <w:szCs w:val="24"/>
        </w:rPr>
        <w:t>ummary of</w:t>
      </w:r>
      <w:r w:rsidR="00FA4990" w:rsidRPr="00E767FE">
        <w:rPr>
          <w:rFonts w:ascii="Arial" w:hAnsi="Arial" w:cs="Arial"/>
          <w:sz w:val="24"/>
          <w:szCs w:val="24"/>
        </w:rPr>
        <w:t xml:space="preserve"> the Mission’s</w:t>
      </w:r>
      <w:r w:rsidR="00F07D3B" w:rsidRPr="00E767FE">
        <w:rPr>
          <w:rFonts w:ascii="Arial" w:hAnsi="Arial" w:cs="Arial"/>
          <w:sz w:val="24"/>
          <w:szCs w:val="24"/>
        </w:rPr>
        <w:t xml:space="preserve"> </w:t>
      </w:r>
      <w:r w:rsidRPr="00E767FE">
        <w:rPr>
          <w:rFonts w:ascii="Arial" w:hAnsi="Arial" w:cs="Arial"/>
          <w:sz w:val="24"/>
          <w:szCs w:val="24"/>
        </w:rPr>
        <w:t xml:space="preserve">key </w:t>
      </w:r>
      <w:r w:rsidR="00430D64" w:rsidRPr="00E767FE">
        <w:rPr>
          <w:rFonts w:ascii="Arial" w:hAnsi="Arial" w:cs="Arial"/>
          <w:sz w:val="24"/>
          <w:szCs w:val="24"/>
        </w:rPr>
        <w:t>findings</w:t>
      </w:r>
      <w:r w:rsidR="00FA4990" w:rsidRPr="00E767FE">
        <w:rPr>
          <w:rFonts w:ascii="Arial" w:hAnsi="Arial" w:cs="Arial"/>
          <w:sz w:val="24"/>
          <w:szCs w:val="24"/>
        </w:rPr>
        <w:t xml:space="preserve">, conclusion </w:t>
      </w:r>
      <w:r w:rsidRPr="00E767FE">
        <w:rPr>
          <w:rFonts w:ascii="Arial" w:hAnsi="Arial" w:cs="Arial"/>
          <w:sz w:val="24"/>
          <w:szCs w:val="24"/>
        </w:rPr>
        <w:t>and recommendations:</w:t>
      </w:r>
    </w:p>
    <w:p w14:paraId="08C1FC1E" w14:textId="77777777" w:rsidR="005E328B" w:rsidRDefault="005E328B" w:rsidP="00B25479">
      <w:pPr>
        <w:spacing w:after="3"/>
        <w:jc w:val="both"/>
        <w:rPr>
          <w:rFonts w:ascii="Arial" w:hAnsi="Arial" w:cs="Arial"/>
          <w:sz w:val="24"/>
          <w:szCs w:val="24"/>
        </w:rPr>
      </w:pPr>
    </w:p>
    <w:p w14:paraId="14F1CD83" w14:textId="37B755FF" w:rsidR="005E328B" w:rsidRPr="00E767FE" w:rsidRDefault="005E328B" w:rsidP="00B25479">
      <w:pPr>
        <w:spacing w:after="3"/>
        <w:ind w:left="720"/>
        <w:jc w:val="both"/>
        <w:rPr>
          <w:rFonts w:ascii="Arial" w:hAnsi="Arial" w:cs="Arial"/>
          <w:b/>
          <w:sz w:val="24"/>
          <w:szCs w:val="24"/>
        </w:rPr>
      </w:pPr>
      <w:r w:rsidRPr="00E767FE">
        <w:rPr>
          <w:rFonts w:ascii="Arial" w:hAnsi="Arial" w:cs="Arial"/>
          <w:b/>
          <w:sz w:val="24"/>
          <w:szCs w:val="24"/>
        </w:rPr>
        <w:t xml:space="preserve">Key </w:t>
      </w:r>
      <w:r w:rsidR="00430D64" w:rsidRPr="00E767FE">
        <w:rPr>
          <w:rFonts w:ascii="Arial" w:hAnsi="Arial" w:cs="Arial"/>
          <w:b/>
          <w:sz w:val="24"/>
          <w:szCs w:val="24"/>
        </w:rPr>
        <w:t>Findings</w:t>
      </w:r>
    </w:p>
    <w:p w14:paraId="62EEB5A6" w14:textId="77777777" w:rsidR="00F232E6" w:rsidRDefault="00F232E6" w:rsidP="00B25479">
      <w:pPr>
        <w:spacing w:after="3"/>
        <w:jc w:val="both"/>
        <w:rPr>
          <w:rFonts w:ascii="Arial" w:hAnsi="Arial" w:cs="Arial"/>
          <w:sz w:val="24"/>
          <w:szCs w:val="24"/>
        </w:rPr>
      </w:pPr>
    </w:p>
    <w:p w14:paraId="6B0F1B21" w14:textId="5043EB2A" w:rsidR="00B83BF0" w:rsidRDefault="00B83BF0" w:rsidP="001A77CA">
      <w:pPr>
        <w:spacing w:after="3"/>
        <w:jc w:val="both"/>
        <w:rPr>
          <w:rFonts w:ascii="Arial" w:hAnsi="Arial" w:cs="Arial"/>
          <w:sz w:val="24"/>
          <w:szCs w:val="24"/>
        </w:rPr>
      </w:pPr>
      <w:r w:rsidRPr="00E767FE">
        <w:rPr>
          <w:rFonts w:ascii="Arial" w:hAnsi="Arial" w:cs="Arial"/>
          <w:sz w:val="24"/>
          <w:szCs w:val="24"/>
        </w:rPr>
        <w:t xml:space="preserve">The 2017 elections were the third after the end of the civil war in 2005 and the first peaceful transfer of power from one democratically elected president to another since 1944. The elections also took place in a context marked by </w:t>
      </w:r>
      <w:r w:rsidR="00A35E4E" w:rsidRPr="00E767FE">
        <w:rPr>
          <w:rFonts w:ascii="Arial" w:hAnsi="Arial" w:cs="Arial"/>
          <w:sz w:val="24"/>
          <w:szCs w:val="24"/>
        </w:rPr>
        <w:t>a significant decrease</w:t>
      </w:r>
      <w:r w:rsidRPr="00E767FE">
        <w:rPr>
          <w:rFonts w:ascii="Arial" w:hAnsi="Arial" w:cs="Arial"/>
          <w:sz w:val="24"/>
          <w:szCs w:val="24"/>
        </w:rPr>
        <w:t xml:space="preserve"> in international support to the country’s political processes, and a drastic scale down of United Nations peacekeeping operations. Although the self-financing and administration of the entire electoral process by Liberians represented an important step toward national ownership, it </w:t>
      </w:r>
      <w:r w:rsidR="00A35E4E" w:rsidRPr="00E767FE">
        <w:rPr>
          <w:rFonts w:ascii="Arial" w:hAnsi="Arial" w:cs="Arial"/>
          <w:sz w:val="24"/>
          <w:szCs w:val="24"/>
        </w:rPr>
        <w:t>put</w:t>
      </w:r>
      <w:r w:rsidRPr="00E767FE">
        <w:rPr>
          <w:rFonts w:ascii="Arial" w:hAnsi="Arial" w:cs="Arial"/>
          <w:sz w:val="24"/>
          <w:szCs w:val="24"/>
        </w:rPr>
        <w:t xml:space="preserve"> considerable pressure on the country’s scarce resources, especially as it was still recovering from the impact of the war and the Ebola epidemic.</w:t>
      </w:r>
      <w:r>
        <w:rPr>
          <w:rFonts w:ascii="Arial" w:hAnsi="Arial" w:cs="Arial"/>
          <w:sz w:val="24"/>
          <w:szCs w:val="24"/>
        </w:rPr>
        <w:t xml:space="preserve"> </w:t>
      </w:r>
    </w:p>
    <w:p w14:paraId="0B5FB3C9" w14:textId="77777777" w:rsidR="00B83BF0" w:rsidRDefault="00B83BF0" w:rsidP="001A77CA">
      <w:pPr>
        <w:spacing w:after="3"/>
        <w:jc w:val="both"/>
        <w:rPr>
          <w:rFonts w:ascii="Arial" w:hAnsi="Arial" w:cs="Arial"/>
          <w:sz w:val="24"/>
          <w:szCs w:val="24"/>
        </w:rPr>
      </w:pPr>
    </w:p>
    <w:p w14:paraId="56B2FBCB" w14:textId="67C76AEA" w:rsidR="00337184" w:rsidRDefault="00337184" w:rsidP="001A77CA">
      <w:pPr>
        <w:spacing w:after="3"/>
        <w:jc w:val="both"/>
        <w:rPr>
          <w:rFonts w:ascii="Arial" w:hAnsi="Arial" w:cs="Arial"/>
          <w:sz w:val="24"/>
          <w:szCs w:val="24"/>
        </w:rPr>
      </w:pPr>
      <w:r w:rsidRPr="00E767FE">
        <w:rPr>
          <w:rFonts w:ascii="Arial" w:hAnsi="Arial" w:cs="Arial"/>
          <w:sz w:val="24"/>
          <w:szCs w:val="24"/>
        </w:rPr>
        <w:lastRenderedPageBreak/>
        <w:t xml:space="preserve">The </w:t>
      </w:r>
      <w:r w:rsidR="005E6602" w:rsidRPr="00E767FE">
        <w:rPr>
          <w:rFonts w:ascii="Arial" w:hAnsi="Arial" w:cs="Arial"/>
          <w:sz w:val="24"/>
          <w:szCs w:val="24"/>
        </w:rPr>
        <w:t xml:space="preserve">elections </w:t>
      </w:r>
      <w:r w:rsidR="003D7139" w:rsidRPr="00E767FE">
        <w:rPr>
          <w:rFonts w:ascii="Arial" w:hAnsi="Arial" w:cs="Arial"/>
          <w:sz w:val="24"/>
          <w:szCs w:val="24"/>
        </w:rPr>
        <w:t>took place within an open political</w:t>
      </w:r>
      <w:r w:rsidR="005E6602" w:rsidRPr="00E767FE">
        <w:rPr>
          <w:rFonts w:ascii="Arial" w:hAnsi="Arial" w:cs="Arial"/>
          <w:sz w:val="24"/>
          <w:szCs w:val="24"/>
        </w:rPr>
        <w:t xml:space="preserve"> environment</w:t>
      </w:r>
      <w:r w:rsidR="005B4A3D" w:rsidRPr="00E767FE">
        <w:rPr>
          <w:rFonts w:ascii="Arial" w:hAnsi="Arial" w:cs="Arial"/>
          <w:sz w:val="24"/>
          <w:szCs w:val="24"/>
        </w:rPr>
        <w:t xml:space="preserve"> and were generally peaceful</w:t>
      </w:r>
      <w:r w:rsidRPr="00E767FE">
        <w:rPr>
          <w:rFonts w:ascii="Arial" w:hAnsi="Arial" w:cs="Arial"/>
          <w:sz w:val="24"/>
          <w:szCs w:val="24"/>
        </w:rPr>
        <w:t xml:space="preserve">. The campaign period was characterized by excitement and enthusiasm reflected in public rallies, media advertisements, door-to-door campaigns, and road shows organized by supporters of the different political parties. The peaceful campaign atmosphere </w:t>
      </w:r>
      <w:r w:rsidR="001A77CA" w:rsidRPr="00E767FE">
        <w:rPr>
          <w:rFonts w:ascii="Arial" w:hAnsi="Arial" w:cs="Arial"/>
          <w:sz w:val="24"/>
          <w:szCs w:val="24"/>
        </w:rPr>
        <w:t>was attributed</w:t>
      </w:r>
      <w:r w:rsidRPr="00E767FE">
        <w:rPr>
          <w:rFonts w:ascii="Arial" w:hAnsi="Arial" w:cs="Arial"/>
          <w:sz w:val="24"/>
          <w:szCs w:val="24"/>
        </w:rPr>
        <w:t xml:space="preserve"> to the willingness of Liberian</w:t>
      </w:r>
      <w:r w:rsidR="00F232E6" w:rsidRPr="00E767FE">
        <w:rPr>
          <w:rFonts w:ascii="Arial" w:hAnsi="Arial" w:cs="Arial"/>
          <w:sz w:val="24"/>
          <w:szCs w:val="24"/>
        </w:rPr>
        <w:t>s</w:t>
      </w:r>
      <w:r w:rsidRPr="00E767FE">
        <w:rPr>
          <w:rFonts w:ascii="Arial" w:hAnsi="Arial" w:cs="Arial"/>
          <w:sz w:val="24"/>
          <w:szCs w:val="24"/>
        </w:rPr>
        <w:t xml:space="preserve"> to have a peaceful electoral process</w:t>
      </w:r>
      <w:r w:rsidR="00F232E6" w:rsidRPr="00E767FE">
        <w:rPr>
          <w:rFonts w:ascii="Arial" w:hAnsi="Arial" w:cs="Arial"/>
          <w:sz w:val="24"/>
          <w:szCs w:val="24"/>
        </w:rPr>
        <w:t>. This was further</w:t>
      </w:r>
      <w:r w:rsidRPr="00E767FE">
        <w:rPr>
          <w:rFonts w:ascii="Arial" w:hAnsi="Arial" w:cs="Arial"/>
          <w:sz w:val="24"/>
          <w:szCs w:val="24"/>
        </w:rPr>
        <w:t xml:space="preserve"> demonstrated in the commitment made by political parties </w:t>
      </w:r>
      <w:r w:rsidR="00F232E6" w:rsidRPr="00E767FE">
        <w:rPr>
          <w:rFonts w:ascii="Arial" w:hAnsi="Arial" w:cs="Arial"/>
          <w:sz w:val="24"/>
          <w:szCs w:val="24"/>
        </w:rPr>
        <w:t>by</w:t>
      </w:r>
      <w:r w:rsidRPr="00E767FE">
        <w:rPr>
          <w:rFonts w:ascii="Arial" w:hAnsi="Arial" w:cs="Arial"/>
          <w:sz w:val="24"/>
          <w:szCs w:val="24"/>
        </w:rPr>
        <w:t xml:space="preserve"> signing the Ganta and Farmington Declarations in June 2017. </w:t>
      </w:r>
      <w:r w:rsidR="006328F9" w:rsidRPr="00E767FE">
        <w:rPr>
          <w:rFonts w:ascii="Arial" w:hAnsi="Arial" w:cs="Arial"/>
          <w:sz w:val="24"/>
          <w:szCs w:val="24"/>
        </w:rPr>
        <w:t xml:space="preserve">However, there were isolated incidents of violence </w:t>
      </w:r>
      <w:r w:rsidR="00F232E6" w:rsidRPr="00E767FE">
        <w:rPr>
          <w:rFonts w:ascii="Arial" w:hAnsi="Arial" w:cs="Arial"/>
          <w:sz w:val="24"/>
          <w:szCs w:val="24"/>
        </w:rPr>
        <w:t>before the elections</w:t>
      </w:r>
      <w:r w:rsidR="006328F9" w:rsidRPr="00E767FE">
        <w:rPr>
          <w:rFonts w:ascii="Arial" w:hAnsi="Arial" w:cs="Arial"/>
          <w:sz w:val="24"/>
          <w:szCs w:val="24"/>
        </w:rPr>
        <w:t xml:space="preserve">, notably, the </w:t>
      </w:r>
      <w:r w:rsidR="00F232E6" w:rsidRPr="00E767FE">
        <w:rPr>
          <w:rFonts w:ascii="Arial" w:hAnsi="Arial" w:cs="Arial"/>
          <w:sz w:val="24"/>
          <w:szCs w:val="24"/>
        </w:rPr>
        <w:t xml:space="preserve">clashes </w:t>
      </w:r>
      <w:r w:rsidR="006328F9" w:rsidRPr="00E767FE">
        <w:rPr>
          <w:rFonts w:ascii="Arial" w:hAnsi="Arial" w:cs="Arial"/>
          <w:sz w:val="24"/>
          <w:szCs w:val="24"/>
        </w:rPr>
        <w:t>between supporters of the CDC and Liberty Party (LP) on 20 September 2017 in Sanniquelle, Nimba County, and between supporters of CDC and UP on 21 September 2017 in Monrovia, Montserrado County.</w:t>
      </w:r>
    </w:p>
    <w:p w14:paraId="2B72849F" w14:textId="77777777" w:rsidR="00337184" w:rsidRPr="00E479D2" w:rsidRDefault="00337184" w:rsidP="001A77CA">
      <w:pPr>
        <w:spacing w:after="3"/>
        <w:jc w:val="both"/>
        <w:rPr>
          <w:rFonts w:ascii="Arial" w:hAnsi="Arial" w:cs="Arial"/>
          <w:sz w:val="24"/>
          <w:szCs w:val="24"/>
        </w:rPr>
      </w:pPr>
    </w:p>
    <w:p w14:paraId="33379F76" w14:textId="1AE58BE0" w:rsidR="00945654" w:rsidRDefault="00DA5759" w:rsidP="001A77CA">
      <w:pPr>
        <w:spacing w:after="3"/>
        <w:jc w:val="both"/>
        <w:rPr>
          <w:rFonts w:ascii="Arial" w:hAnsi="Arial" w:cs="Arial"/>
          <w:sz w:val="24"/>
          <w:szCs w:val="24"/>
        </w:rPr>
      </w:pPr>
      <w:r w:rsidRPr="00E767FE">
        <w:rPr>
          <w:rFonts w:ascii="Arial" w:hAnsi="Arial" w:cs="Arial"/>
          <w:sz w:val="24"/>
          <w:szCs w:val="24"/>
        </w:rPr>
        <w:t xml:space="preserve">The </w:t>
      </w:r>
      <w:r w:rsidR="00945654" w:rsidRPr="00E767FE">
        <w:rPr>
          <w:rFonts w:ascii="Arial" w:hAnsi="Arial" w:cs="Arial"/>
          <w:sz w:val="24"/>
          <w:szCs w:val="24"/>
        </w:rPr>
        <w:t xml:space="preserve">legal framework for the 2017 elections </w:t>
      </w:r>
      <w:r w:rsidR="00B83BF0" w:rsidRPr="00E767FE">
        <w:rPr>
          <w:rFonts w:ascii="Arial" w:hAnsi="Arial" w:cs="Arial"/>
          <w:sz w:val="24"/>
          <w:szCs w:val="24"/>
        </w:rPr>
        <w:t>were</w:t>
      </w:r>
      <w:r w:rsidR="00945654" w:rsidRPr="00E767FE">
        <w:rPr>
          <w:rFonts w:ascii="Arial" w:hAnsi="Arial" w:cs="Arial"/>
          <w:sz w:val="24"/>
          <w:szCs w:val="24"/>
        </w:rPr>
        <w:t xml:space="preserve"> generally in line with international and regional standards for the conduct of </w:t>
      </w:r>
      <w:r w:rsidR="00E9779E" w:rsidRPr="00E767FE">
        <w:rPr>
          <w:rFonts w:ascii="Arial" w:hAnsi="Arial" w:cs="Arial"/>
          <w:sz w:val="24"/>
          <w:szCs w:val="24"/>
        </w:rPr>
        <w:t xml:space="preserve">democratic </w:t>
      </w:r>
      <w:r w:rsidR="00945654" w:rsidRPr="00E767FE">
        <w:rPr>
          <w:rFonts w:ascii="Arial" w:hAnsi="Arial" w:cs="Arial"/>
          <w:sz w:val="24"/>
          <w:szCs w:val="24"/>
        </w:rPr>
        <w:t>elections</w:t>
      </w:r>
      <w:r w:rsidR="00E9779E" w:rsidRPr="00E767FE">
        <w:rPr>
          <w:rFonts w:ascii="Arial" w:hAnsi="Arial" w:cs="Arial"/>
          <w:sz w:val="24"/>
          <w:szCs w:val="24"/>
        </w:rPr>
        <w:t xml:space="preserve">, as it </w:t>
      </w:r>
      <w:r w:rsidR="00945654" w:rsidRPr="00E767FE">
        <w:rPr>
          <w:rFonts w:ascii="Arial" w:hAnsi="Arial" w:cs="Arial"/>
          <w:sz w:val="24"/>
          <w:szCs w:val="24"/>
        </w:rPr>
        <w:t xml:space="preserve">protects </w:t>
      </w:r>
      <w:r w:rsidR="00A35E4E" w:rsidRPr="00E767FE">
        <w:rPr>
          <w:rFonts w:ascii="Arial" w:hAnsi="Arial" w:cs="Arial"/>
          <w:sz w:val="24"/>
          <w:szCs w:val="24"/>
        </w:rPr>
        <w:t>the fundamental rights</w:t>
      </w:r>
      <w:r w:rsidR="00890C3C" w:rsidRPr="00E767FE">
        <w:rPr>
          <w:rFonts w:ascii="Arial" w:hAnsi="Arial" w:cs="Arial"/>
          <w:sz w:val="24"/>
          <w:szCs w:val="24"/>
        </w:rPr>
        <w:t xml:space="preserve"> of </w:t>
      </w:r>
      <w:r w:rsidR="00246558" w:rsidRPr="00E767FE">
        <w:rPr>
          <w:rFonts w:ascii="Arial" w:hAnsi="Arial" w:cs="Arial"/>
          <w:sz w:val="24"/>
          <w:szCs w:val="24"/>
        </w:rPr>
        <w:t>freedom of expression</w:t>
      </w:r>
      <w:r w:rsidR="00890C3C" w:rsidRPr="00E767FE">
        <w:rPr>
          <w:rFonts w:ascii="Arial" w:hAnsi="Arial" w:cs="Arial"/>
          <w:sz w:val="24"/>
          <w:szCs w:val="24"/>
        </w:rPr>
        <w:t xml:space="preserve">, </w:t>
      </w:r>
      <w:r w:rsidR="00945654" w:rsidRPr="00E767FE">
        <w:rPr>
          <w:rFonts w:ascii="Arial" w:hAnsi="Arial" w:cs="Arial"/>
          <w:sz w:val="24"/>
          <w:szCs w:val="24"/>
        </w:rPr>
        <w:t>association and assembly. However, there were concerns about</w:t>
      </w:r>
      <w:r w:rsidR="00307F43" w:rsidRPr="00E767FE">
        <w:rPr>
          <w:rFonts w:ascii="Arial" w:hAnsi="Arial" w:cs="Arial"/>
          <w:sz w:val="24"/>
          <w:szCs w:val="24"/>
        </w:rPr>
        <w:t xml:space="preserve"> what appears to be </w:t>
      </w:r>
      <w:r w:rsidR="00945654" w:rsidRPr="00E767FE">
        <w:rPr>
          <w:rFonts w:ascii="Arial" w:hAnsi="Arial" w:cs="Arial"/>
          <w:sz w:val="24"/>
          <w:szCs w:val="24"/>
        </w:rPr>
        <w:t>different interpretations of the Code of Conduct</w:t>
      </w:r>
      <w:r w:rsidR="00E9779E" w:rsidRPr="00E767FE">
        <w:rPr>
          <w:rFonts w:ascii="Arial" w:hAnsi="Arial" w:cs="Arial"/>
          <w:sz w:val="24"/>
          <w:szCs w:val="24"/>
        </w:rPr>
        <w:t xml:space="preserve"> Act by the Supreme Court in relation to </w:t>
      </w:r>
      <w:r w:rsidR="00F74763" w:rsidRPr="00E767FE">
        <w:rPr>
          <w:rFonts w:ascii="Arial" w:hAnsi="Arial" w:cs="Arial"/>
          <w:sz w:val="24"/>
          <w:szCs w:val="24"/>
        </w:rPr>
        <w:t xml:space="preserve">the eligibility of some candidates. </w:t>
      </w:r>
      <w:r w:rsidR="002E6D05" w:rsidRPr="00E767FE">
        <w:rPr>
          <w:rFonts w:ascii="Arial" w:hAnsi="Arial" w:cs="Arial"/>
          <w:sz w:val="24"/>
          <w:szCs w:val="24"/>
        </w:rPr>
        <w:t>Another area of concern was the fact that</w:t>
      </w:r>
      <w:r w:rsidR="00CB30BD" w:rsidRPr="00E767FE">
        <w:rPr>
          <w:rFonts w:ascii="Arial" w:hAnsi="Arial" w:cs="Arial"/>
          <w:sz w:val="24"/>
          <w:szCs w:val="24"/>
        </w:rPr>
        <w:t xml:space="preserve"> the electoral law was scattered among several pieces of legislation and, sometimes, lacked harmony and coherence.</w:t>
      </w:r>
      <w:r w:rsidR="00D2677A">
        <w:rPr>
          <w:rFonts w:ascii="Arial" w:hAnsi="Arial" w:cs="Arial"/>
          <w:sz w:val="24"/>
          <w:szCs w:val="24"/>
        </w:rPr>
        <w:t xml:space="preserve"> </w:t>
      </w:r>
    </w:p>
    <w:p w14:paraId="6356947D" w14:textId="77777777" w:rsidR="00337184" w:rsidRDefault="00337184" w:rsidP="001A77CA">
      <w:pPr>
        <w:spacing w:after="3"/>
        <w:jc w:val="both"/>
        <w:rPr>
          <w:rFonts w:ascii="Arial" w:hAnsi="Arial" w:cs="Arial"/>
          <w:sz w:val="24"/>
          <w:szCs w:val="24"/>
        </w:rPr>
      </w:pPr>
    </w:p>
    <w:p w14:paraId="772D5AF8" w14:textId="45BD571E" w:rsidR="005D575F" w:rsidRDefault="00945654" w:rsidP="001A77CA">
      <w:pPr>
        <w:spacing w:after="3"/>
        <w:jc w:val="both"/>
        <w:rPr>
          <w:rFonts w:ascii="Arial" w:hAnsi="Arial" w:cs="Arial"/>
          <w:sz w:val="24"/>
          <w:szCs w:val="24"/>
        </w:rPr>
      </w:pPr>
      <w:r w:rsidRPr="00E767FE">
        <w:rPr>
          <w:rFonts w:ascii="Arial" w:hAnsi="Arial" w:cs="Arial"/>
          <w:sz w:val="24"/>
          <w:szCs w:val="24"/>
        </w:rPr>
        <w:t xml:space="preserve">The </w:t>
      </w:r>
      <w:r w:rsidR="00D070F7" w:rsidRPr="00E767FE">
        <w:rPr>
          <w:rFonts w:ascii="Arial" w:hAnsi="Arial" w:cs="Arial"/>
          <w:sz w:val="24"/>
          <w:szCs w:val="24"/>
        </w:rPr>
        <w:t>AUEOM</w:t>
      </w:r>
      <w:r w:rsidR="00DA5759" w:rsidRPr="00E767FE">
        <w:rPr>
          <w:rFonts w:ascii="Arial" w:hAnsi="Arial" w:cs="Arial"/>
          <w:sz w:val="24"/>
          <w:szCs w:val="24"/>
        </w:rPr>
        <w:t xml:space="preserve"> found that despite some logistical, technical and legal challenges faced</w:t>
      </w:r>
      <w:r w:rsidR="003653CF" w:rsidRPr="00E767FE">
        <w:rPr>
          <w:rFonts w:ascii="Arial" w:hAnsi="Arial" w:cs="Arial"/>
          <w:sz w:val="24"/>
          <w:szCs w:val="24"/>
        </w:rPr>
        <w:t xml:space="preserve"> by NEC</w:t>
      </w:r>
      <w:r w:rsidR="00DA5759" w:rsidRPr="00E767FE">
        <w:rPr>
          <w:rFonts w:ascii="Arial" w:hAnsi="Arial" w:cs="Arial"/>
          <w:sz w:val="24"/>
          <w:szCs w:val="24"/>
        </w:rPr>
        <w:t>, the elections were conducted in an orderly, transparent and credible manner</w:t>
      </w:r>
      <w:r w:rsidR="00A3013E" w:rsidRPr="00E767FE">
        <w:rPr>
          <w:rFonts w:ascii="Arial" w:hAnsi="Arial" w:cs="Arial"/>
          <w:sz w:val="24"/>
          <w:szCs w:val="24"/>
        </w:rPr>
        <w:t>, and in general accordance with Liberia’s national legal framework and international commitment for democratic elections.</w:t>
      </w:r>
      <w:r w:rsidR="00774E6B" w:rsidRPr="00E767FE">
        <w:rPr>
          <w:rFonts w:ascii="Arial" w:hAnsi="Arial" w:cs="Arial"/>
          <w:sz w:val="24"/>
          <w:szCs w:val="24"/>
        </w:rPr>
        <w:t xml:space="preserve"> The Mission’s observers reported </w:t>
      </w:r>
      <w:r w:rsidR="001332D0" w:rsidRPr="00E767FE">
        <w:rPr>
          <w:rFonts w:ascii="Arial" w:hAnsi="Arial" w:cs="Arial"/>
          <w:sz w:val="24"/>
          <w:szCs w:val="24"/>
        </w:rPr>
        <w:t xml:space="preserve">that </w:t>
      </w:r>
      <w:r w:rsidR="00006028" w:rsidRPr="00E767FE">
        <w:rPr>
          <w:rFonts w:ascii="Arial" w:hAnsi="Arial" w:cs="Arial"/>
          <w:sz w:val="24"/>
          <w:szCs w:val="24"/>
        </w:rPr>
        <w:t xml:space="preserve">domestic observers, party agents and international observers </w:t>
      </w:r>
      <w:r w:rsidR="00E12030">
        <w:rPr>
          <w:rFonts w:ascii="Arial" w:hAnsi="Arial" w:cs="Arial"/>
          <w:sz w:val="24"/>
          <w:szCs w:val="24"/>
        </w:rPr>
        <w:t>had</w:t>
      </w:r>
      <w:r w:rsidR="00E12030" w:rsidRPr="00E767FE">
        <w:rPr>
          <w:rFonts w:ascii="Arial" w:hAnsi="Arial" w:cs="Arial"/>
          <w:sz w:val="24"/>
          <w:szCs w:val="24"/>
        </w:rPr>
        <w:t xml:space="preserve"> </w:t>
      </w:r>
      <w:r w:rsidR="00006028" w:rsidRPr="00E767FE">
        <w:rPr>
          <w:rFonts w:ascii="Arial" w:hAnsi="Arial" w:cs="Arial"/>
          <w:sz w:val="24"/>
          <w:szCs w:val="24"/>
        </w:rPr>
        <w:t>easy access to all stages of the electoral process. D</w:t>
      </w:r>
      <w:r w:rsidR="009F3371" w:rsidRPr="00E767FE">
        <w:rPr>
          <w:rFonts w:ascii="Arial" w:hAnsi="Arial" w:cs="Arial"/>
          <w:sz w:val="24"/>
          <w:szCs w:val="24"/>
        </w:rPr>
        <w:t>espite some concerns about the voter registration process and printing of high number of extra ballot papers</w:t>
      </w:r>
      <w:r w:rsidR="004F611D" w:rsidRPr="00E767FE">
        <w:rPr>
          <w:rFonts w:ascii="Arial" w:hAnsi="Arial" w:cs="Arial"/>
          <w:sz w:val="24"/>
          <w:szCs w:val="24"/>
        </w:rPr>
        <w:t xml:space="preserve"> during the first round </w:t>
      </w:r>
      <w:r w:rsidR="00D05BFC" w:rsidRPr="00E767FE">
        <w:rPr>
          <w:rFonts w:ascii="Arial" w:hAnsi="Arial" w:cs="Arial"/>
          <w:sz w:val="24"/>
          <w:szCs w:val="24"/>
        </w:rPr>
        <w:t>of voting</w:t>
      </w:r>
      <w:r w:rsidR="009F3371" w:rsidRPr="00E767FE">
        <w:rPr>
          <w:rFonts w:ascii="Arial" w:hAnsi="Arial" w:cs="Arial"/>
          <w:sz w:val="24"/>
          <w:szCs w:val="24"/>
        </w:rPr>
        <w:t xml:space="preserve">, </w:t>
      </w:r>
      <w:r w:rsidR="004F611D" w:rsidRPr="00E767FE">
        <w:rPr>
          <w:rFonts w:ascii="Arial" w:hAnsi="Arial" w:cs="Arial"/>
          <w:sz w:val="24"/>
          <w:szCs w:val="24"/>
        </w:rPr>
        <w:t>they</w:t>
      </w:r>
      <w:r w:rsidR="00006028" w:rsidRPr="00E767FE">
        <w:rPr>
          <w:rFonts w:ascii="Arial" w:hAnsi="Arial" w:cs="Arial"/>
          <w:sz w:val="24"/>
          <w:szCs w:val="24"/>
        </w:rPr>
        <w:t xml:space="preserve"> reported that </w:t>
      </w:r>
      <w:r w:rsidR="00774E6B" w:rsidRPr="00E767FE">
        <w:rPr>
          <w:rFonts w:ascii="Arial" w:hAnsi="Arial" w:cs="Arial"/>
          <w:sz w:val="24"/>
          <w:szCs w:val="24"/>
        </w:rPr>
        <w:t>the NEC</w:t>
      </w:r>
      <w:r w:rsidR="001332D0" w:rsidRPr="00E767FE">
        <w:rPr>
          <w:rFonts w:ascii="Arial" w:hAnsi="Arial" w:cs="Arial"/>
          <w:sz w:val="24"/>
          <w:szCs w:val="24"/>
        </w:rPr>
        <w:t xml:space="preserve"> enjoyed the confidence and trust of most of the stakeholders, particularly political parties, which </w:t>
      </w:r>
      <w:r w:rsidR="00E12030">
        <w:rPr>
          <w:rFonts w:ascii="Arial" w:hAnsi="Arial" w:cs="Arial"/>
          <w:sz w:val="24"/>
          <w:szCs w:val="24"/>
        </w:rPr>
        <w:t>enhanced</w:t>
      </w:r>
      <w:r w:rsidR="00E12030" w:rsidRPr="00E767FE">
        <w:rPr>
          <w:rFonts w:ascii="Arial" w:hAnsi="Arial" w:cs="Arial"/>
          <w:sz w:val="24"/>
          <w:szCs w:val="24"/>
        </w:rPr>
        <w:t xml:space="preserve"> </w:t>
      </w:r>
      <w:r w:rsidR="001332D0" w:rsidRPr="00E767FE">
        <w:rPr>
          <w:rFonts w:ascii="Arial" w:hAnsi="Arial" w:cs="Arial"/>
          <w:sz w:val="24"/>
          <w:szCs w:val="24"/>
        </w:rPr>
        <w:t xml:space="preserve">the credibility of the electoral </w:t>
      </w:r>
      <w:r w:rsidR="004F611D" w:rsidRPr="00E767FE">
        <w:rPr>
          <w:rFonts w:ascii="Arial" w:hAnsi="Arial" w:cs="Arial"/>
          <w:sz w:val="24"/>
          <w:szCs w:val="24"/>
        </w:rPr>
        <w:t>process</w:t>
      </w:r>
      <w:r w:rsidR="001332D0" w:rsidRPr="00E767FE">
        <w:rPr>
          <w:rFonts w:ascii="Arial" w:hAnsi="Arial" w:cs="Arial"/>
          <w:sz w:val="24"/>
          <w:szCs w:val="24"/>
        </w:rPr>
        <w:t>.</w:t>
      </w:r>
      <w:r w:rsidR="00774E6B">
        <w:rPr>
          <w:rFonts w:ascii="Arial" w:hAnsi="Arial" w:cs="Arial"/>
          <w:sz w:val="24"/>
          <w:szCs w:val="24"/>
        </w:rPr>
        <w:t xml:space="preserve"> </w:t>
      </w:r>
    </w:p>
    <w:p w14:paraId="23C8F3B4" w14:textId="77777777" w:rsidR="005D575F" w:rsidRDefault="005D575F" w:rsidP="001A77CA">
      <w:pPr>
        <w:spacing w:after="3"/>
        <w:jc w:val="both"/>
        <w:rPr>
          <w:rFonts w:ascii="Arial" w:hAnsi="Arial" w:cs="Arial"/>
          <w:sz w:val="24"/>
          <w:szCs w:val="24"/>
        </w:rPr>
      </w:pPr>
    </w:p>
    <w:p w14:paraId="3F4865B3" w14:textId="339510EB" w:rsidR="00AE03A3" w:rsidRPr="00E767FE" w:rsidRDefault="008D2959" w:rsidP="001A77CA">
      <w:pPr>
        <w:spacing w:after="3"/>
        <w:jc w:val="both"/>
        <w:rPr>
          <w:rFonts w:ascii="Arial" w:hAnsi="Arial" w:cs="Arial"/>
          <w:sz w:val="24"/>
          <w:szCs w:val="24"/>
        </w:rPr>
      </w:pPr>
      <w:r w:rsidRPr="00E767FE">
        <w:rPr>
          <w:rFonts w:ascii="Arial" w:hAnsi="Arial" w:cs="Arial"/>
          <w:sz w:val="24"/>
          <w:szCs w:val="24"/>
        </w:rPr>
        <w:t xml:space="preserve">Despite the numerous legal challenges </w:t>
      </w:r>
      <w:r w:rsidR="001546EB" w:rsidRPr="00E767FE">
        <w:rPr>
          <w:rFonts w:ascii="Arial" w:hAnsi="Arial" w:cs="Arial"/>
          <w:sz w:val="24"/>
          <w:szCs w:val="24"/>
        </w:rPr>
        <w:t xml:space="preserve">and complaints filed after the first round elections, which </w:t>
      </w:r>
      <w:r w:rsidRPr="00E767FE">
        <w:rPr>
          <w:rFonts w:ascii="Arial" w:hAnsi="Arial" w:cs="Arial"/>
          <w:sz w:val="24"/>
          <w:szCs w:val="24"/>
        </w:rPr>
        <w:t xml:space="preserve">delayed the conduct of the </w:t>
      </w:r>
      <w:r w:rsidR="001546EB" w:rsidRPr="00E767FE">
        <w:rPr>
          <w:rFonts w:ascii="Arial" w:hAnsi="Arial" w:cs="Arial"/>
          <w:sz w:val="24"/>
          <w:szCs w:val="24"/>
        </w:rPr>
        <w:t>presidential runoff</w:t>
      </w:r>
      <w:r w:rsidRPr="00E767FE">
        <w:rPr>
          <w:rFonts w:ascii="Arial" w:hAnsi="Arial" w:cs="Arial"/>
          <w:sz w:val="24"/>
          <w:szCs w:val="24"/>
        </w:rPr>
        <w:t xml:space="preserve"> election, the Mission found that </w:t>
      </w:r>
      <w:r w:rsidR="005D575F" w:rsidRPr="00E767FE">
        <w:rPr>
          <w:rFonts w:ascii="Arial" w:hAnsi="Arial" w:cs="Arial"/>
          <w:sz w:val="24"/>
          <w:szCs w:val="24"/>
        </w:rPr>
        <w:t xml:space="preserve">NEC and the Supreme Court </w:t>
      </w:r>
      <w:r w:rsidR="007226E3" w:rsidRPr="00E767FE">
        <w:rPr>
          <w:rFonts w:ascii="Arial" w:hAnsi="Arial" w:cs="Arial"/>
          <w:sz w:val="24"/>
          <w:szCs w:val="24"/>
        </w:rPr>
        <w:t xml:space="preserve">of Liberia </w:t>
      </w:r>
      <w:r w:rsidR="005D575F" w:rsidRPr="00E767FE">
        <w:rPr>
          <w:rFonts w:ascii="Arial" w:hAnsi="Arial" w:cs="Arial"/>
          <w:sz w:val="24"/>
          <w:szCs w:val="24"/>
        </w:rPr>
        <w:t xml:space="preserve">adjudicated </w:t>
      </w:r>
      <w:r w:rsidR="007226E3" w:rsidRPr="00E767FE">
        <w:rPr>
          <w:rFonts w:ascii="Arial" w:hAnsi="Arial" w:cs="Arial"/>
          <w:sz w:val="24"/>
          <w:szCs w:val="24"/>
        </w:rPr>
        <w:t xml:space="preserve">all disputes </w:t>
      </w:r>
      <w:r w:rsidRPr="00E767FE">
        <w:rPr>
          <w:rFonts w:ascii="Arial" w:hAnsi="Arial" w:cs="Arial"/>
          <w:sz w:val="24"/>
          <w:szCs w:val="24"/>
        </w:rPr>
        <w:t>in an expeditious manner</w:t>
      </w:r>
      <w:r w:rsidR="007226E3" w:rsidRPr="00E767FE">
        <w:rPr>
          <w:rFonts w:ascii="Arial" w:hAnsi="Arial" w:cs="Arial"/>
          <w:sz w:val="24"/>
          <w:szCs w:val="24"/>
        </w:rPr>
        <w:t xml:space="preserve"> </w:t>
      </w:r>
      <w:r w:rsidR="005D575F" w:rsidRPr="00E767FE">
        <w:rPr>
          <w:rFonts w:ascii="Arial" w:hAnsi="Arial" w:cs="Arial"/>
          <w:sz w:val="24"/>
          <w:szCs w:val="24"/>
        </w:rPr>
        <w:t xml:space="preserve">and exercised their respective duties in that regard with diligence, independence and professionalism. </w:t>
      </w:r>
    </w:p>
    <w:p w14:paraId="497BD967" w14:textId="77777777" w:rsidR="00AE03A3" w:rsidRPr="00AE03A3" w:rsidRDefault="00AE03A3" w:rsidP="001A77CA">
      <w:pPr>
        <w:spacing w:after="3"/>
        <w:jc w:val="both"/>
        <w:rPr>
          <w:rFonts w:ascii="Arial" w:hAnsi="Arial" w:cs="Arial"/>
          <w:sz w:val="24"/>
          <w:szCs w:val="24"/>
        </w:rPr>
      </w:pPr>
    </w:p>
    <w:p w14:paraId="100A1D8A" w14:textId="42A2FED2" w:rsidR="004C6C4D" w:rsidRPr="004C6C4D" w:rsidRDefault="00522C13" w:rsidP="001A77CA">
      <w:pPr>
        <w:spacing w:after="3"/>
        <w:jc w:val="both"/>
        <w:rPr>
          <w:rFonts w:ascii="Arial" w:hAnsi="Arial" w:cs="Arial"/>
          <w:sz w:val="24"/>
          <w:szCs w:val="24"/>
        </w:rPr>
      </w:pPr>
      <w:r w:rsidRPr="00E767FE">
        <w:rPr>
          <w:rFonts w:ascii="Arial" w:hAnsi="Arial" w:cs="Arial"/>
          <w:sz w:val="24"/>
          <w:szCs w:val="24"/>
        </w:rPr>
        <w:t xml:space="preserve">There was </w:t>
      </w:r>
      <w:r w:rsidR="00A35E4E" w:rsidRPr="00E767FE">
        <w:rPr>
          <w:rFonts w:ascii="Arial" w:hAnsi="Arial" w:cs="Arial"/>
          <w:sz w:val="24"/>
          <w:szCs w:val="24"/>
        </w:rPr>
        <w:t>a genuine political competition</w:t>
      </w:r>
      <w:r w:rsidRPr="00E767FE">
        <w:rPr>
          <w:rFonts w:ascii="Arial" w:hAnsi="Arial" w:cs="Arial"/>
          <w:sz w:val="24"/>
          <w:szCs w:val="24"/>
        </w:rPr>
        <w:t xml:space="preserve"> as was noted in the number of political parties and candidates that contested the elections. </w:t>
      </w:r>
      <w:r w:rsidR="00AF13E3" w:rsidRPr="00E767FE">
        <w:rPr>
          <w:rFonts w:ascii="Arial" w:hAnsi="Arial" w:cs="Arial"/>
          <w:sz w:val="24"/>
          <w:szCs w:val="24"/>
        </w:rPr>
        <w:t xml:space="preserve">In </w:t>
      </w:r>
      <w:r w:rsidR="00D070F7" w:rsidRPr="00E767FE">
        <w:rPr>
          <w:rFonts w:ascii="Arial" w:hAnsi="Arial" w:cs="Arial"/>
          <w:sz w:val="24"/>
          <w:szCs w:val="24"/>
        </w:rPr>
        <w:t>total</w:t>
      </w:r>
      <w:r w:rsidR="00AF13E3" w:rsidRPr="00E767FE">
        <w:rPr>
          <w:rFonts w:ascii="Arial" w:hAnsi="Arial" w:cs="Arial"/>
          <w:sz w:val="24"/>
          <w:szCs w:val="24"/>
        </w:rPr>
        <w:t xml:space="preserve">, </w:t>
      </w:r>
      <w:r w:rsidR="006F3D71" w:rsidRPr="00E767FE">
        <w:rPr>
          <w:rFonts w:ascii="Arial" w:hAnsi="Arial" w:cs="Arial"/>
          <w:sz w:val="24"/>
          <w:szCs w:val="24"/>
        </w:rPr>
        <w:t>26 political parties and 1,018 candidates were registered</w:t>
      </w:r>
      <w:r w:rsidR="006F3D71" w:rsidRPr="00E767FE">
        <w:rPr>
          <w:rFonts w:ascii="Arial" w:hAnsi="Arial" w:cs="Arial"/>
          <w:sz w:val="24"/>
          <w:szCs w:val="24"/>
          <w:shd w:val="clear" w:color="auto" w:fill="FFFFFF"/>
        </w:rPr>
        <w:t xml:space="preserve"> for </w:t>
      </w:r>
      <w:r w:rsidR="00C15563" w:rsidRPr="00E767FE">
        <w:rPr>
          <w:rFonts w:ascii="Arial" w:hAnsi="Arial" w:cs="Arial"/>
          <w:sz w:val="24"/>
          <w:szCs w:val="24"/>
          <w:shd w:val="clear" w:color="auto" w:fill="FFFFFF"/>
        </w:rPr>
        <w:t>the October</w:t>
      </w:r>
      <w:r w:rsidR="006F3D71" w:rsidRPr="00E767FE">
        <w:rPr>
          <w:rFonts w:ascii="Arial" w:hAnsi="Arial" w:cs="Arial"/>
          <w:sz w:val="24"/>
          <w:szCs w:val="24"/>
          <w:shd w:val="clear" w:color="auto" w:fill="FFFFFF"/>
        </w:rPr>
        <w:t xml:space="preserve"> </w:t>
      </w:r>
      <w:r w:rsidR="00C15563" w:rsidRPr="00E767FE">
        <w:rPr>
          <w:rFonts w:ascii="Arial" w:hAnsi="Arial" w:cs="Arial"/>
          <w:sz w:val="24"/>
          <w:szCs w:val="24"/>
          <w:shd w:val="clear" w:color="auto" w:fill="FFFFFF"/>
        </w:rPr>
        <w:t xml:space="preserve">2017 </w:t>
      </w:r>
      <w:r w:rsidR="006F3D71" w:rsidRPr="00E767FE">
        <w:rPr>
          <w:rFonts w:ascii="Arial" w:hAnsi="Arial" w:cs="Arial"/>
          <w:sz w:val="24"/>
          <w:szCs w:val="24"/>
          <w:shd w:val="clear" w:color="auto" w:fill="FFFFFF"/>
        </w:rPr>
        <w:t>Presidential and House of Representatives Elections</w:t>
      </w:r>
      <w:r w:rsidR="006F3D71" w:rsidRPr="00E767FE">
        <w:rPr>
          <w:rFonts w:ascii="Arial" w:hAnsi="Arial" w:cs="Arial"/>
          <w:sz w:val="24"/>
          <w:szCs w:val="24"/>
        </w:rPr>
        <w:t>. This fi</w:t>
      </w:r>
      <w:r w:rsidR="00C15563" w:rsidRPr="00E767FE">
        <w:rPr>
          <w:rFonts w:ascii="Arial" w:hAnsi="Arial" w:cs="Arial"/>
          <w:sz w:val="24"/>
          <w:szCs w:val="24"/>
        </w:rPr>
        <w:t>gure comprised 20 each for the Presidential and Vi</w:t>
      </w:r>
      <w:r w:rsidR="006F3D71" w:rsidRPr="00E767FE">
        <w:rPr>
          <w:rFonts w:ascii="Arial" w:hAnsi="Arial" w:cs="Arial"/>
          <w:sz w:val="24"/>
          <w:szCs w:val="24"/>
        </w:rPr>
        <w:t>ce-presidential race</w:t>
      </w:r>
      <w:r w:rsidR="00AF13E3" w:rsidRPr="00E767FE">
        <w:rPr>
          <w:rFonts w:ascii="Arial" w:hAnsi="Arial" w:cs="Arial"/>
          <w:sz w:val="24"/>
          <w:szCs w:val="24"/>
        </w:rPr>
        <w:t>,</w:t>
      </w:r>
      <w:r w:rsidR="006F3D71" w:rsidRPr="00E767FE">
        <w:rPr>
          <w:rFonts w:ascii="Arial" w:hAnsi="Arial" w:cs="Arial"/>
          <w:sz w:val="24"/>
          <w:szCs w:val="24"/>
        </w:rPr>
        <w:t xml:space="preserve"> and 978 </w:t>
      </w:r>
      <w:r w:rsidR="00AF13E3" w:rsidRPr="00E767FE">
        <w:rPr>
          <w:rFonts w:ascii="Arial" w:hAnsi="Arial" w:cs="Arial"/>
          <w:sz w:val="24"/>
          <w:szCs w:val="24"/>
        </w:rPr>
        <w:t xml:space="preserve">candidates </w:t>
      </w:r>
      <w:r w:rsidR="006F3D71" w:rsidRPr="00E767FE">
        <w:rPr>
          <w:rFonts w:ascii="Arial" w:hAnsi="Arial" w:cs="Arial"/>
          <w:sz w:val="24"/>
          <w:szCs w:val="24"/>
        </w:rPr>
        <w:t xml:space="preserve">for the </w:t>
      </w:r>
      <w:r w:rsidR="00C15563" w:rsidRPr="00E767FE">
        <w:rPr>
          <w:rFonts w:ascii="Arial" w:hAnsi="Arial" w:cs="Arial"/>
          <w:sz w:val="24"/>
          <w:szCs w:val="24"/>
        </w:rPr>
        <w:t xml:space="preserve">Senate and </w:t>
      </w:r>
      <w:r w:rsidR="006F3D71" w:rsidRPr="00E767FE">
        <w:rPr>
          <w:rFonts w:ascii="Arial" w:hAnsi="Arial" w:cs="Arial"/>
          <w:sz w:val="24"/>
          <w:szCs w:val="24"/>
        </w:rPr>
        <w:t>House of Representatives</w:t>
      </w:r>
      <w:r w:rsidR="00C15563" w:rsidRPr="00E767FE">
        <w:rPr>
          <w:rFonts w:ascii="Arial" w:hAnsi="Arial" w:cs="Arial"/>
          <w:sz w:val="24"/>
          <w:szCs w:val="24"/>
        </w:rPr>
        <w:t xml:space="preserve"> </w:t>
      </w:r>
      <w:r w:rsidR="00C15563" w:rsidRPr="00E767FE">
        <w:rPr>
          <w:rFonts w:ascii="Arial" w:hAnsi="Arial" w:cs="Arial"/>
          <w:sz w:val="24"/>
          <w:szCs w:val="24"/>
        </w:rPr>
        <w:lastRenderedPageBreak/>
        <w:t>Elections</w:t>
      </w:r>
      <w:r w:rsidR="006F3D71" w:rsidRPr="00E767FE">
        <w:rPr>
          <w:rFonts w:ascii="Arial" w:hAnsi="Arial" w:cs="Arial"/>
          <w:sz w:val="24"/>
          <w:szCs w:val="24"/>
        </w:rPr>
        <w:t>. From the 26 registered political parties, 23 fielded candidates for</w:t>
      </w:r>
      <w:r w:rsidR="00C15563" w:rsidRPr="00E767FE">
        <w:rPr>
          <w:rFonts w:ascii="Arial" w:hAnsi="Arial" w:cs="Arial"/>
          <w:sz w:val="24"/>
          <w:szCs w:val="24"/>
        </w:rPr>
        <w:t xml:space="preserve"> the Senate and</w:t>
      </w:r>
      <w:r w:rsidR="006F3D71" w:rsidRPr="00E767FE">
        <w:rPr>
          <w:rFonts w:ascii="Arial" w:hAnsi="Arial" w:cs="Arial"/>
          <w:sz w:val="24"/>
          <w:szCs w:val="24"/>
        </w:rPr>
        <w:t xml:space="preserve"> House of </w:t>
      </w:r>
      <w:r w:rsidR="00A35E4E" w:rsidRPr="00E767FE">
        <w:rPr>
          <w:rFonts w:ascii="Arial" w:hAnsi="Arial" w:cs="Arial"/>
          <w:sz w:val="24"/>
          <w:szCs w:val="24"/>
        </w:rPr>
        <w:t>Representative</w:t>
      </w:r>
      <w:r w:rsidR="00C15563" w:rsidRPr="00E767FE">
        <w:rPr>
          <w:rFonts w:ascii="Arial" w:hAnsi="Arial" w:cs="Arial"/>
          <w:sz w:val="24"/>
          <w:szCs w:val="24"/>
        </w:rPr>
        <w:t xml:space="preserve"> positions and 17 for the P</w:t>
      </w:r>
      <w:r w:rsidR="006F3D71" w:rsidRPr="00E767FE">
        <w:rPr>
          <w:rFonts w:ascii="Arial" w:hAnsi="Arial" w:cs="Arial"/>
          <w:sz w:val="24"/>
          <w:szCs w:val="24"/>
        </w:rPr>
        <w:t xml:space="preserve">residential race. </w:t>
      </w:r>
      <w:r w:rsidR="0054053F" w:rsidRPr="00E767FE">
        <w:rPr>
          <w:rFonts w:ascii="Arial" w:hAnsi="Arial" w:cs="Arial"/>
          <w:sz w:val="24"/>
          <w:szCs w:val="24"/>
        </w:rPr>
        <w:t>The</w:t>
      </w:r>
      <w:r w:rsidR="006F3D71" w:rsidRPr="00E767FE">
        <w:rPr>
          <w:rFonts w:ascii="Arial" w:hAnsi="Arial" w:cs="Arial"/>
          <w:sz w:val="24"/>
          <w:szCs w:val="24"/>
        </w:rPr>
        <w:t xml:space="preserve"> number of independent aspirants </w:t>
      </w:r>
      <w:r w:rsidR="00AF13E3" w:rsidRPr="00E767FE">
        <w:rPr>
          <w:rFonts w:ascii="Arial" w:hAnsi="Arial" w:cs="Arial"/>
          <w:sz w:val="24"/>
          <w:szCs w:val="24"/>
        </w:rPr>
        <w:t xml:space="preserve">was </w:t>
      </w:r>
      <w:r w:rsidR="006F3D71" w:rsidRPr="00E767FE">
        <w:rPr>
          <w:rFonts w:ascii="Arial" w:hAnsi="Arial" w:cs="Arial"/>
          <w:sz w:val="24"/>
          <w:szCs w:val="24"/>
        </w:rPr>
        <w:t>equally large</w:t>
      </w:r>
      <w:r w:rsidR="00AF13E3" w:rsidRPr="00E767FE">
        <w:rPr>
          <w:rFonts w:ascii="Arial" w:hAnsi="Arial" w:cs="Arial"/>
          <w:sz w:val="24"/>
          <w:szCs w:val="24"/>
        </w:rPr>
        <w:t>,</w:t>
      </w:r>
      <w:r w:rsidR="006F3D71" w:rsidRPr="00E767FE">
        <w:rPr>
          <w:rFonts w:ascii="Arial" w:hAnsi="Arial" w:cs="Arial"/>
          <w:sz w:val="24"/>
          <w:szCs w:val="24"/>
        </w:rPr>
        <w:t xml:space="preserve"> and included six (6) tickets with independent candidates for the offices of the President and Vice-President</w:t>
      </w:r>
      <w:r w:rsidR="00AF13E3" w:rsidRPr="00E767FE">
        <w:rPr>
          <w:rFonts w:ascii="Arial" w:hAnsi="Arial" w:cs="Arial"/>
          <w:sz w:val="24"/>
          <w:szCs w:val="24"/>
        </w:rPr>
        <w:t>,</w:t>
      </w:r>
      <w:r w:rsidR="006F3D71" w:rsidRPr="00E767FE">
        <w:rPr>
          <w:rFonts w:ascii="Arial" w:hAnsi="Arial" w:cs="Arial"/>
          <w:sz w:val="24"/>
          <w:szCs w:val="24"/>
        </w:rPr>
        <w:t xml:space="preserve"> and 90 of them vying to be elected into </w:t>
      </w:r>
      <w:r w:rsidR="00C15563" w:rsidRPr="00E767FE">
        <w:rPr>
          <w:rFonts w:ascii="Arial" w:hAnsi="Arial" w:cs="Arial"/>
          <w:sz w:val="24"/>
          <w:szCs w:val="24"/>
        </w:rPr>
        <w:t xml:space="preserve">the Senate and </w:t>
      </w:r>
      <w:r w:rsidR="006F3D71" w:rsidRPr="00E767FE">
        <w:rPr>
          <w:rFonts w:ascii="Arial" w:hAnsi="Arial" w:cs="Arial"/>
          <w:sz w:val="24"/>
          <w:szCs w:val="24"/>
        </w:rPr>
        <w:t>House of Representatives.</w:t>
      </w:r>
      <w:r w:rsidR="006F3D71" w:rsidRPr="00E479D2">
        <w:rPr>
          <w:rFonts w:ascii="Arial" w:hAnsi="Arial" w:cs="Arial"/>
          <w:sz w:val="24"/>
          <w:szCs w:val="24"/>
        </w:rPr>
        <w:t xml:space="preserve"> </w:t>
      </w:r>
    </w:p>
    <w:p w14:paraId="0568B847" w14:textId="77777777" w:rsidR="00AE03A3" w:rsidRDefault="00AE03A3" w:rsidP="001A77CA">
      <w:pPr>
        <w:spacing w:after="3"/>
        <w:jc w:val="both"/>
        <w:rPr>
          <w:rFonts w:ascii="Arial" w:hAnsi="Arial" w:cs="Arial"/>
          <w:sz w:val="24"/>
          <w:szCs w:val="24"/>
        </w:rPr>
      </w:pPr>
    </w:p>
    <w:p w14:paraId="74E38FD1" w14:textId="48BA8296" w:rsidR="00AE03A3" w:rsidRDefault="00AE03A3" w:rsidP="001A77CA">
      <w:pPr>
        <w:spacing w:after="3"/>
        <w:jc w:val="both"/>
        <w:rPr>
          <w:rFonts w:ascii="Arial" w:hAnsi="Arial" w:cs="Arial"/>
          <w:sz w:val="24"/>
          <w:szCs w:val="24"/>
        </w:rPr>
      </w:pPr>
      <w:r w:rsidRPr="00E767FE">
        <w:rPr>
          <w:rFonts w:ascii="Arial" w:hAnsi="Arial" w:cs="Arial"/>
          <w:sz w:val="24"/>
          <w:szCs w:val="24"/>
        </w:rPr>
        <w:t xml:space="preserve">Voter Registration (VR) was carried out in </w:t>
      </w:r>
      <w:r w:rsidR="001A77CA" w:rsidRPr="00E767FE">
        <w:rPr>
          <w:rFonts w:ascii="Arial" w:hAnsi="Arial" w:cs="Arial"/>
          <w:sz w:val="24"/>
          <w:szCs w:val="24"/>
        </w:rPr>
        <w:t>a satisfactory</w:t>
      </w:r>
      <w:r w:rsidRPr="00E767FE">
        <w:rPr>
          <w:rFonts w:ascii="Arial" w:hAnsi="Arial" w:cs="Arial"/>
          <w:sz w:val="24"/>
          <w:szCs w:val="24"/>
        </w:rPr>
        <w:t xml:space="preserve"> manner, </w:t>
      </w:r>
      <w:r w:rsidR="00A85C8A" w:rsidRPr="00E767FE">
        <w:rPr>
          <w:rFonts w:ascii="Arial" w:hAnsi="Arial" w:cs="Arial"/>
          <w:sz w:val="24"/>
          <w:szCs w:val="24"/>
        </w:rPr>
        <w:t xml:space="preserve">despite challenges faced at the initial phase due to faulty cameras and late start in some </w:t>
      </w:r>
      <w:r w:rsidR="00A35E4E" w:rsidRPr="00E767FE">
        <w:rPr>
          <w:rFonts w:ascii="Arial" w:hAnsi="Arial" w:cs="Arial"/>
          <w:sz w:val="24"/>
          <w:szCs w:val="24"/>
        </w:rPr>
        <w:t>areas, but</w:t>
      </w:r>
      <w:r w:rsidRPr="00E767FE">
        <w:rPr>
          <w:rFonts w:ascii="Arial" w:hAnsi="Arial" w:cs="Arial"/>
          <w:sz w:val="24"/>
          <w:szCs w:val="24"/>
        </w:rPr>
        <w:t xml:space="preserve"> </w:t>
      </w:r>
      <w:r w:rsidR="00A85C8A" w:rsidRPr="00E767FE">
        <w:rPr>
          <w:rFonts w:ascii="Arial" w:hAnsi="Arial" w:cs="Arial"/>
          <w:sz w:val="24"/>
          <w:szCs w:val="24"/>
        </w:rPr>
        <w:t xml:space="preserve">these </w:t>
      </w:r>
      <w:r w:rsidRPr="00E767FE">
        <w:rPr>
          <w:rFonts w:ascii="Arial" w:hAnsi="Arial" w:cs="Arial"/>
          <w:sz w:val="24"/>
          <w:szCs w:val="24"/>
        </w:rPr>
        <w:t xml:space="preserve">were swiftly handled by the NEC and did not significantly impact </w:t>
      </w:r>
      <w:r w:rsidR="00007EDE" w:rsidRPr="00E767FE">
        <w:rPr>
          <w:rFonts w:ascii="Arial" w:hAnsi="Arial" w:cs="Arial"/>
          <w:sz w:val="24"/>
          <w:szCs w:val="24"/>
        </w:rPr>
        <w:t xml:space="preserve">negatively on </w:t>
      </w:r>
      <w:r w:rsidRPr="00E767FE">
        <w:rPr>
          <w:rFonts w:ascii="Arial" w:hAnsi="Arial" w:cs="Arial"/>
          <w:sz w:val="24"/>
          <w:szCs w:val="24"/>
        </w:rPr>
        <w:t xml:space="preserve">the integrity and credibility of </w:t>
      </w:r>
      <w:r w:rsidR="00A35E4E" w:rsidRPr="00E767FE">
        <w:rPr>
          <w:rFonts w:ascii="Arial" w:hAnsi="Arial" w:cs="Arial"/>
          <w:sz w:val="24"/>
          <w:szCs w:val="24"/>
        </w:rPr>
        <w:t>the process</w:t>
      </w:r>
      <w:r w:rsidRPr="00E767FE">
        <w:rPr>
          <w:rFonts w:ascii="Arial" w:hAnsi="Arial" w:cs="Arial"/>
          <w:sz w:val="24"/>
          <w:szCs w:val="24"/>
        </w:rPr>
        <w:t xml:space="preserve">. </w:t>
      </w:r>
      <w:r w:rsidR="00007EDE" w:rsidRPr="00E767FE">
        <w:rPr>
          <w:rFonts w:ascii="Arial" w:hAnsi="Arial" w:cs="Arial"/>
          <w:sz w:val="24"/>
          <w:szCs w:val="24"/>
        </w:rPr>
        <w:t>Concerns were, however, raised by some stakeholders (mainly political parties and civil society) about the accuracy of the final figures released by NEC. They maintained that the final figures were either too low or too high. These concerns were, to some extent, validated by the discovery by NEC of 13</w:t>
      </w:r>
      <w:r w:rsidR="00D070F7" w:rsidRPr="00E767FE">
        <w:rPr>
          <w:rFonts w:ascii="Arial" w:hAnsi="Arial" w:cs="Arial"/>
          <w:sz w:val="24"/>
          <w:szCs w:val="24"/>
        </w:rPr>
        <w:t>,</w:t>
      </w:r>
      <w:r w:rsidR="00007EDE" w:rsidRPr="00E767FE">
        <w:rPr>
          <w:rFonts w:ascii="Arial" w:hAnsi="Arial" w:cs="Arial"/>
          <w:sz w:val="24"/>
          <w:szCs w:val="24"/>
        </w:rPr>
        <w:t xml:space="preserve">000 entries of voters with missing names, photos, wrong allocation to polling centers, and the mismatch between photos and names of voters. </w:t>
      </w:r>
      <w:r w:rsidRPr="00E767FE">
        <w:rPr>
          <w:rFonts w:ascii="Arial" w:hAnsi="Arial" w:cs="Arial"/>
          <w:sz w:val="24"/>
          <w:szCs w:val="24"/>
        </w:rPr>
        <w:t xml:space="preserve">The absence of a National Identification System </w:t>
      </w:r>
      <w:r w:rsidR="00D070F7" w:rsidRPr="00E767FE">
        <w:rPr>
          <w:rFonts w:ascii="Arial" w:hAnsi="Arial" w:cs="Arial"/>
          <w:sz w:val="24"/>
          <w:szCs w:val="24"/>
        </w:rPr>
        <w:t>limited the ability of</w:t>
      </w:r>
      <w:r w:rsidRPr="00E767FE">
        <w:rPr>
          <w:rFonts w:ascii="Arial" w:hAnsi="Arial" w:cs="Arial"/>
          <w:sz w:val="24"/>
          <w:szCs w:val="24"/>
        </w:rPr>
        <w:t xml:space="preserve"> the NEC to carry out proper identification of eligible voters</w:t>
      </w:r>
      <w:r w:rsidR="00007EDE" w:rsidRPr="00E767FE">
        <w:rPr>
          <w:rFonts w:ascii="Arial" w:hAnsi="Arial" w:cs="Arial"/>
          <w:sz w:val="24"/>
          <w:szCs w:val="24"/>
        </w:rPr>
        <w:t xml:space="preserve">, </w:t>
      </w:r>
      <w:r w:rsidR="004C6C4D" w:rsidRPr="00E767FE">
        <w:rPr>
          <w:rFonts w:ascii="Arial" w:hAnsi="Arial" w:cs="Arial"/>
          <w:sz w:val="24"/>
          <w:szCs w:val="24"/>
        </w:rPr>
        <w:t>thus raising concerns that non-nationals could have been registered.</w:t>
      </w:r>
      <w:r w:rsidR="004C6C4D">
        <w:rPr>
          <w:rFonts w:ascii="Arial" w:hAnsi="Arial" w:cs="Arial"/>
          <w:sz w:val="24"/>
          <w:szCs w:val="24"/>
        </w:rPr>
        <w:t xml:space="preserve"> </w:t>
      </w:r>
    </w:p>
    <w:p w14:paraId="2610C7FA" w14:textId="77777777" w:rsidR="00D070F7" w:rsidRDefault="00D070F7" w:rsidP="001A77CA">
      <w:pPr>
        <w:spacing w:after="3"/>
        <w:jc w:val="both"/>
        <w:rPr>
          <w:rFonts w:ascii="Arial" w:hAnsi="Arial" w:cs="Arial"/>
          <w:sz w:val="24"/>
          <w:szCs w:val="24"/>
        </w:rPr>
      </w:pPr>
    </w:p>
    <w:p w14:paraId="4CEB1A62" w14:textId="2A9E1588" w:rsidR="00BA5E32" w:rsidRDefault="004C6C4D" w:rsidP="001A77CA">
      <w:pPr>
        <w:spacing w:after="3"/>
        <w:jc w:val="both"/>
        <w:rPr>
          <w:rFonts w:ascii="Arial" w:hAnsi="Arial" w:cs="Arial"/>
          <w:sz w:val="24"/>
          <w:szCs w:val="24"/>
        </w:rPr>
      </w:pPr>
      <w:r w:rsidRPr="00E767FE">
        <w:rPr>
          <w:rFonts w:ascii="Arial" w:hAnsi="Arial" w:cs="Arial"/>
          <w:sz w:val="24"/>
          <w:szCs w:val="24"/>
        </w:rPr>
        <w:t xml:space="preserve">Despite Constitutional guarantees of equality of all citizens, and Liberia’s international and regional commitments to the promotion of women’s electoral and political participation, </w:t>
      </w:r>
      <w:r w:rsidR="006E2340" w:rsidRPr="00E767FE">
        <w:rPr>
          <w:rFonts w:ascii="Arial" w:hAnsi="Arial" w:cs="Arial"/>
          <w:sz w:val="24"/>
          <w:szCs w:val="24"/>
        </w:rPr>
        <w:t xml:space="preserve">the number of female candidates </w:t>
      </w:r>
      <w:r w:rsidR="004F1FCB" w:rsidRPr="00E767FE">
        <w:rPr>
          <w:rFonts w:ascii="Arial" w:hAnsi="Arial" w:cs="Arial"/>
          <w:sz w:val="24"/>
          <w:szCs w:val="24"/>
        </w:rPr>
        <w:t xml:space="preserve">who </w:t>
      </w:r>
      <w:r w:rsidR="006E2340" w:rsidRPr="00E767FE">
        <w:rPr>
          <w:rFonts w:ascii="Arial" w:hAnsi="Arial" w:cs="Arial"/>
          <w:sz w:val="24"/>
          <w:szCs w:val="24"/>
        </w:rPr>
        <w:t>partici</w:t>
      </w:r>
      <w:r w:rsidR="004F1FCB" w:rsidRPr="00E767FE">
        <w:rPr>
          <w:rFonts w:ascii="Arial" w:hAnsi="Arial" w:cs="Arial"/>
          <w:sz w:val="24"/>
          <w:szCs w:val="24"/>
        </w:rPr>
        <w:t>pated</w:t>
      </w:r>
      <w:r w:rsidR="006E2340" w:rsidRPr="00E767FE">
        <w:rPr>
          <w:rFonts w:ascii="Arial" w:hAnsi="Arial" w:cs="Arial"/>
          <w:sz w:val="24"/>
          <w:szCs w:val="24"/>
        </w:rPr>
        <w:t xml:space="preserve"> in the 2017 elections was very </w:t>
      </w:r>
      <w:r w:rsidRPr="00E767FE">
        <w:rPr>
          <w:rFonts w:ascii="Arial" w:hAnsi="Arial" w:cs="Arial"/>
          <w:sz w:val="24"/>
          <w:szCs w:val="24"/>
        </w:rPr>
        <w:t>low</w:t>
      </w:r>
      <w:r w:rsidR="00385EFE" w:rsidRPr="00E767FE">
        <w:rPr>
          <w:rFonts w:ascii="Arial" w:hAnsi="Arial" w:cs="Arial"/>
          <w:sz w:val="24"/>
          <w:szCs w:val="24"/>
        </w:rPr>
        <w:t xml:space="preserve"> and represented </w:t>
      </w:r>
      <w:r w:rsidR="00A35E4E" w:rsidRPr="00E767FE">
        <w:rPr>
          <w:rFonts w:ascii="Arial" w:hAnsi="Arial" w:cs="Arial"/>
          <w:sz w:val="24"/>
          <w:szCs w:val="24"/>
        </w:rPr>
        <w:t>a</w:t>
      </w:r>
      <w:r w:rsidR="009B152D" w:rsidRPr="00E767FE">
        <w:rPr>
          <w:rFonts w:ascii="Arial" w:hAnsi="Arial" w:cs="Arial"/>
          <w:sz w:val="24"/>
          <w:szCs w:val="24"/>
        </w:rPr>
        <w:t xml:space="preserve"> shortfall in the </w:t>
      </w:r>
      <w:r w:rsidR="00385EFE" w:rsidRPr="00E767FE">
        <w:rPr>
          <w:rFonts w:ascii="Arial" w:hAnsi="Arial" w:cs="Arial"/>
          <w:sz w:val="24"/>
          <w:szCs w:val="24"/>
        </w:rPr>
        <w:t>electoral process</w:t>
      </w:r>
      <w:r w:rsidRPr="00E767FE">
        <w:rPr>
          <w:rFonts w:ascii="Arial" w:hAnsi="Arial" w:cs="Arial"/>
          <w:sz w:val="24"/>
          <w:szCs w:val="24"/>
        </w:rPr>
        <w:t xml:space="preserve">. </w:t>
      </w:r>
      <w:r w:rsidR="00BF345C" w:rsidRPr="00E767FE">
        <w:rPr>
          <w:rFonts w:ascii="Arial" w:hAnsi="Arial" w:cs="Arial"/>
          <w:sz w:val="24"/>
          <w:szCs w:val="24"/>
        </w:rPr>
        <w:t xml:space="preserve">While </w:t>
      </w:r>
      <w:r w:rsidR="00BA5E32" w:rsidRPr="00E767FE">
        <w:rPr>
          <w:rFonts w:ascii="Arial" w:hAnsi="Arial" w:cs="Arial"/>
          <w:sz w:val="24"/>
          <w:szCs w:val="24"/>
        </w:rPr>
        <w:t>Liberia has included in its revised Electoral Law a provision that political parties should “endeavour to ensure” that at least 30% representation of any gender is included in their governing bodies and lists of candidates</w:t>
      </w:r>
      <w:r w:rsidR="00A96CAB" w:rsidRPr="00E767FE">
        <w:rPr>
          <w:rFonts w:ascii="Arial" w:hAnsi="Arial" w:cs="Arial"/>
          <w:sz w:val="24"/>
          <w:szCs w:val="24"/>
        </w:rPr>
        <w:t>, this was n</w:t>
      </w:r>
      <w:r w:rsidR="004F1FCB" w:rsidRPr="00E767FE">
        <w:rPr>
          <w:rFonts w:ascii="Arial" w:hAnsi="Arial" w:cs="Arial"/>
          <w:sz w:val="24"/>
          <w:szCs w:val="24"/>
        </w:rPr>
        <w:t>ot</w:t>
      </w:r>
      <w:r w:rsidR="00B94113" w:rsidRPr="00E767FE">
        <w:rPr>
          <w:rFonts w:ascii="Arial" w:hAnsi="Arial" w:cs="Arial"/>
          <w:sz w:val="24"/>
          <w:szCs w:val="24"/>
        </w:rPr>
        <w:t xml:space="preserve"> realised, partly </w:t>
      </w:r>
      <w:r w:rsidR="00BA5E32" w:rsidRPr="00E767FE">
        <w:rPr>
          <w:rFonts w:ascii="Arial" w:hAnsi="Arial" w:cs="Arial"/>
          <w:sz w:val="24"/>
          <w:szCs w:val="24"/>
        </w:rPr>
        <w:t xml:space="preserve">due to </w:t>
      </w:r>
      <w:r w:rsidR="004F1FCB" w:rsidRPr="00E767FE">
        <w:rPr>
          <w:rFonts w:ascii="Arial" w:hAnsi="Arial" w:cs="Arial"/>
          <w:sz w:val="24"/>
          <w:szCs w:val="24"/>
        </w:rPr>
        <w:t>its</w:t>
      </w:r>
      <w:r w:rsidR="00BA5E32" w:rsidRPr="00E767FE">
        <w:rPr>
          <w:rFonts w:ascii="Arial" w:hAnsi="Arial" w:cs="Arial"/>
          <w:sz w:val="24"/>
          <w:szCs w:val="24"/>
        </w:rPr>
        <w:t xml:space="preserve"> suggestive </w:t>
      </w:r>
      <w:r w:rsidR="004F1FCB" w:rsidRPr="00E767FE">
        <w:rPr>
          <w:rFonts w:ascii="Arial" w:hAnsi="Arial" w:cs="Arial"/>
          <w:sz w:val="24"/>
          <w:szCs w:val="24"/>
        </w:rPr>
        <w:t>nature</w:t>
      </w:r>
      <w:r w:rsidR="00BA5E32" w:rsidRPr="00E767FE">
        <w:rPr>
          <w:rFonts w:ascii="Arial" w:hAnsi="Arial" w:cs="Arial"/>
          <w:sz w:val="24"/>
          <w:szCs w:val="24"/>
        </w:rPr>
        <w:t xml:space="preserve">. The current phrasing of this provision makes it </w:t>
      </w:r>
      <w:r w:rsidR="004F1FCB" w:rsidRPr="00E767FE">
        <w:rPr>
          <w:rFonts w:ascii="Arial" w:hAnsi="Arial" w:cs="Arial"/>
          <w:sz w:val="24"/>
          <w:szCs w:val="24"/>
        </w:rPr>
        <w:t xml:space="preserve">only </w:t>
      </w:r>
      <w:r w:rsidR="001A77CA" w:rsidRPr="00E767FE">
        <w:rPr>
          <w:rFonts w:ascii="Arial" w:hAnsi="Arial" w:cs="Arial"/>
          <w:sz w:val="24"/>
          <w:szCs w:val="24"/>
        </w:rPr>
        <w:t>a recommendation</w:t>
      </w:r>
      <w:r w:rsidR="00BA5E32" w:rsidRPr="00E767FE">
        <w:rPr>
          <w:rFonts w:ascii="Arial" w:hAnsi="Arial" w:cs="Arial"/>
          <w:sz w:val="24"/>
          <w:szCs w:val="24"/>
        </w:rPr>
        <w:t xml:space="preserve"> left to the goodwill of political parti</w:t>
      </w:r>
      <w:r w:rsidR="00B94113" w:rsidRPr="00E767FE">
        <w:rPr>
          <w:rFonts w:ascii="Arial" w:hAnsi="Arial" w:cs="Arial"/>
          <w:sz w:val="24"/>
          <w:szCs w:val="24"/>
        </w:rPr>
        <w:t>es</w:t>
      </w:r>
      <w:r w:rsidR="00BA5E32" w:rsidRPr="00E767FE">
        <w:rPr>
          <w:rFonts w:ascii="Arial" w:hAnsi="Arial" w:cs="Arial"/>
          <w:sz w:val="24"/>
          <w:szCs w:val="24"/>
        </w:rPr>
        <w:t xml:space="preserve"> rather than a</w:t>
      </w:r>
      <w:r w:rsidR="00A541AB" w:rsidRPr="00E767FE">
        <w:rPr>
          <w:rFonts w:ascii="Arial" w:hAnsi="Arial" w:cs="Arial"/>
          <w:sz w:val="24"/>
          <w:szCs w:val="24"/>
        </w:rPr>
        <w:t>n obligation</w:t>
      </w:r>
      <w:r w:rsidR="00BA5E32" w:rsidRPr="00E767FE">
        <w:rPr>
          <w:rFonts w:ascii="Arial" w:hAnsi="Arial" w:cs="Arial"/>
          <w:sz w:val="24"/>
          <w:szCs w:val="24"/>
        </w:rPr>
        <w:t>.</w:t>
      </w:r>
      <w:r w:rsidR="0091579E" w:rsidRPr="00E767FE">
        <w:rPr>
          <w:rFonts w:ascii="Arial" w:hAnsi="Arial" w:cs="Arial"/>
          <w:sz w:val="24"/>
          <w:szCs w:val="24"/>
        </w:rPr>
        <w:t xml:space="preserve"> As a result, none of the contesting parties met the 30% recommended threshold for </w:t>
      </w:r>
      <w:r w:rsidR="00A35E4E" w:rsidRPr="00E767FE">
        <w:rPr>
          <w:rFonts w:ascii="Arial" w:hAnsi="Arial" w:cs="Arial"/>
          <w:sz w:val="24"/>
          <w:szCs w:val="24"/>
        </w:rPr>
        <w:t>women's</w:t>
      </w:r>
      <w:r w:rsidR="0091579E" w:rsidRPr="00E767FE">
        <w:rPr>
          <w:rFonts w:ascii="Arial" w:hAnsi="Arial" w:cs="Arial"/>
          <w:sz w:val="24"/>
          <w:szCs w:val="24"/>
        </w:rPr>
        <w:t xml:space="preserve"> participation, except the Liberian Restoration Party (LRP)</w:t>
      </w:r>
      <w:r w:rsidR="00F87CA5" w:rsidRPr="00E767FE">
        <w:rPr>
          <w:rFonts w:ascii="Arial" w:hAnsi="Arial" w:cs="Arial"/>
          <w:sz w:val="24"/>
          <w:szCs w:val="24"/>
        </w:rPr>
        <w:t>, which also fielded a woman presidential candidate</w:t>
      </w:r>
      <w:r w:rsidR="004840B0" w:rsidRPr="00E767FE">
        <w:rPr>
          <w:rFonts w:ascii="Arial" w:hAnsi="Arial" w:cs="Arial"/>
          <w:sz w:val="24"/>
          <w:szCs w:val="24"/>
        </w:rPr>
        <w:t xml:space="preserve">. </w:t>
      </w:r>
      <w:r w:rsidR="00DB6CCA" w:rsidRPr="00E767FE">
        <w:rPr>
          <w:rFonts w:ascii="Arial" w:hAnsi="Arial" w:cs="Arial"/>
          <w:sz w:val="24"/>
          <w:szCs w:val="24"/>
        </w:rPr>
        <w:t>Notwithstanding their low participation as candidates in the 2017 elections,</w:t>
      </w:r>
      <w:r w:rsidR="0096112D" w:rsidRPr="00E767FE">
        <w:rPr>
          <w:rFonts w:ascii="Arial" w:hAnsi="Arial" w:cs="Arial"/>
          <w:sz w:val="24"/>
          <w:szCs w:val="24"/>
        </w:rPr>
        <w:t xml:space="preserve"> women were generally proactive in </w:t>
      </w:r>
      <w:r w:rsidR="00A35E4E" w:rsidRPr="00E767FE">
        <w:rPr>
          <w:rFonts w:ascii="Arial" w:hAnsi="Arial" w:cs="Arial"/>
          <w:sz w:val="24"/>
          <w:szCs w:val="24"/>
        </w:rPr>
        <w:t>the electoral process</w:t>
      </w:r>
      <w:r w:rsidR="00122B9B" w:rsidRPr="00E767FE">
        <w:rPr>
          <w:rFonts w:ascii="Arial" w:hAnsi="Arial" w:cs="Arial"/>
          <w:sz w:val="24"/>
          <w:szCs w:val="24"/>
        </w:rPr>
        <w:t xml:space="preserve"> </w:t>
      </w:r>
      <w:r w:rsidR="0096112D" w:rsidRPr="00E767FE">
        <w:rPr>
          <w:rFonts w:ascii="Arial" w:hAnsi="Arial" w:cs="Arial"/>
          <w:sz w:val="24"/>
          <w:szCs w:val="24"/>
        </w:rPr>
        <w:t xml:space="preserve">as was </w:t>
      </w:r>
      <w:r w:rsidR="00B94113" w:rsidRPr="00E767FE">
        <w:rPr>
          <w:rFonts w:ascii="Arial" w:hAnsi="Arial" w:cs="Arial"/>
          <w:sz w:val="24"/>
          <w:szCs w:val="24"/>
        </w:rPr>
        <w:t xml:space="preserve">observed </w:t>
      </w:r>
      <w:r w:rsidR="0096112D" w:rsidRPr="00E767FE">
        <w:rPr>
          <w:rFonts w:ascii="Arial" w:hAnsi="Arial" w:cs="Arial"/>
          <w:sz w:val="24"/>
          <w:szCs w:val="24"/>
        </w:rPr>
        <w:t>in the role they played</w:t>
      </w:r>
      <w:r w:rsidR="00122B9B" w:rsidRPr="00E767FE">
        <w:rPr>
          <w:rFonts w:ascii="Arial" w:hAnsi="Arial" w:cs="Arial"/>
          <w:sz w:val="24"/>
          <w:szCs w:val="24"/>
        </w:rPr>
        <w:t xml:space="preserve"> in promoting</w:t>
      </w:r>
      <w:r w:rsidR="0096112D" w:rsidRPr="00E767FE">
        <w:rPr>
          <w:rFonts w:ascii="Arial" w:hAnsi="Arial" w:cs="Arial"/>
          <w:sz w:val="24"/>
          <w:szCs w:val="24"/>
        </w:rPr>
        <w:t xml:space="preserve"> peace </w:t>
      </w:r>
      <w:r w:rsidR="00122B9B" w:rsidRPr="00E767FE">
        <w:rPr>
          <w:rFonts w:ascii="Arial" w:hAnsi="Arial" w:cs="Arial"/>
          <w:sz w:val="24"/>
          <w:szCs w:val="24"/>
        </w:rPr>
        <w:t>and calming</w:t>
      </w:r>
      <w:r w:rsidR="008C0612" w:rsidRPr="00E767FE">
        <w:rPr>
          <w:rFonts w:ascii="Arial" w:hAnsi="Arial" w:cs="Arial"/>
          <w:sz w:val="24"/>
          <w:szCs w:val="24"/>
        </w:rPr>
        <w:t xml:space="preserve"> tensions </w:t>
      </w:r>
      <w:r w:rsidR="00122B9B" w:rsidRPr="00E767FE">
        <w:rPr>
          <w:rFonts w:ascii="Arial" w:hAnsi="Arial" w:cs="Arial"/>
          <w:sz w:val="24"/>
          <w:szCs w:val="24"/>
        </w:rPr>
        <w:t>during the</w:t>
      </w:r>
      <w:r w:rsidR="008C0612" w:rsidRPr="00E767FE">
        <w:rPr>
          <w:rFonts w:ascii="Arial" w:hAnsi="Arial" w:cs="Arial"/>
          <w:sz w:val="24"/>
          <w:szCs w:val="24"/>
        </w:rPr>
        <w:t xml:space="preserve"> first round of </w:t>
      </w:r>
      <w:r w:rsidR="00122B9B" w:rsidRPr="00E767FE">
        <w:rPr>
          <w:rFonts w:ascii="Arial" w:hAnsi="Arial" w:cs="Arial"/>
          <w:sz w:val="24"/>
          <w:szCs w:val="24"/>
        </w:rPr>
        <w:t>elections</w:t>
      </w:r>
      <w:r w:rsidR="008C0612" w:rsidRPr="00E767FE">
        <w:rPr>
          <w:rFonts w:ascii="Arial" w:hAnsi="Arial" w:cs="Arial"/>
          <w:sz w:val="24"/>
          <w:szCs w:val="24"/>
        </w:rPr>
        <w:t>.</w:t>
      </w:r>
      <w:r w:rsidR="008C0612" w:rsidRPr="00900824">
        <w:rPr>
          <w:rFonts w:ascii="Arial" w:hAnsi="Arial" w:cs="Arial"/>
          <w:sz w:val="24"/>
          <w:szCs w:val="24"/>
        </w:rPr>
        <w:t xml:space="preserve"> </w:t>
      </w:r>
    </w:p>
    <w:p w14:paraId="06BAD325" w14:textId="77777777" w:rsidR="005A1616" w:rsidRPr="005A1616" w:rsidRDefault="005A1616" w:rsidP="001A77CA">
      <w:pPr>
        <w:spacing w:after="3"/>
        <w:jc w:val="both"/>
        <w:rPr>
          <w:rFonts w:ascii="Arial" w:hAnsi="Arial" w:cs="Arial"/>
          <w:sz w:val="24"/>
          <w:szCs w:val="24"/>
        </w:rPr>
      </w:pPr>
    </w:p>
    <w:p w14:paraId="38D58879" w14:textId="578C2A87" w:rsidR="00270380" w:rsidRPr="00073BDA" w:rsidRDefault="00270380" w:rsidP="001A77CA">
      <w:pPr>
        <w:pStyle w:val="ListParagraph"/>
        <w:ind w:left="0" w:right="-90"/>
        <w:jc w:val="both"/>
        <w:rPr>
          <w:rFonts w:ascii="Arial" w:hAnsi="Arial"/>
          <w:sz w:val="24"/>
          <w:szCs w:val="24"/>
        </w:rPr>
      </w:pPr>
      <w:r w:rsidRPr="00E767FE">
        <w:rPr>
          <w:rFonts w:ascii="Arial" w:hAnsi="Arial" w:cs="Arial"/>
          <w:sz w:val="24"/>
          <w:szCs w:val="24"/>
        </w:rPr>
        <w:t>The me</w:t>
      </w:r>
      <w:r w:rsidR="00BE6E46" w:rsidRPr="00E767FE">
        <w:rPr>
          <w:rFonts w:ascii="Arial" w:hAnsi="Arial" w:cs="Arial"/>
          <w:sz w:val="24"/>
          <w:szCs w:val="24"/>
        </w:rPr>
        <w:t xml:space="preserve">dia </w:t>
      </w:r>
      <w:r w:rsidR="00180B09" w:rsidRPr="00E767FE">
        <w:rPr>
          <w:rFonts w:ascii="Arial" w:hAnsi="Arial" w:cs="Arial"/>
          <w:sz w:val="24"/>
          <w:szCs w:val="24"/>
        </w:rPr>
        <w:t xml:space="preserve">in Liberia </w:t>
      </w:r>
      <w:r w:rsidR="00A35E4E" w:rsidRPr="00E767FE">
        <w:rPr>
          <w:rFonts w:ascii="Arial" w:hAnsi="Arial" w:cs="Arial"/>
          <w:sz w:val="24"/>
          <w:szCs w:val="24"/>
        </w:rPr>
        <w:t>were</w:t>
      </w:r>
      <w:r w:rsidR="00BE6E46" w:rsidRPr="00E767FE">
        <w:rPr>
          <w:rFonts w:ascii="Arial" w:hAnsi="Arial" w:cs="Arial"/>
          <w:sz w:val="24"/>
          <w:szCs w:val="24"/>
        </w:rPr>
        <w:t xml:space="preserve"> </w:t>
      </w:r>
      <w:r w:rsidR="00180B09" w:rsidRPr="00E767FE">
        <w:rPr>
          <w:rFonts w:ascii="Arial" w:hAnsi="Arial" w:cs="Arial"/>
          <w:sz w:val="24"/>
          <w:szCs w:val="24"/>
        </w:rPr>
        <w:t xml:space="preserve">free, </w:t>
      </w:r>
      <w:r w:rsidR="00BE6E46" w:rsidRPr="00E767FE">
        <w:rPr>
          <w:rFonts w:ascii="Arial" w:hAnsi="Arial" w:cs="Arial"/>
          <w:sz w:val="24"/>
          <w:szCs w:val="24"/>
        </w:rPr>
        <w:t>vibrant and diverse but not adequately regulated</w:t>
      </w:r>
      <w:r w:rsidRPr="00E767FE">
        <w:rPr>
          <w:rFonts w:ascii="Arial" w:hAnsi="Arial" w:cs="Arial"/>
          <w:sz w:val="24"/>
          <w:szCs w:val="24"/>
        </w:rPr>
        <w:t xml:space="preserve">. </w:t>
      </w:r>
      <w:r w:rsidR="00BE6E46" w:rsidRPr="00E767FE">
        <w:rPr>
          <w:rFonts w:ascii="Arial" w:hAnsi="Arial" w:cs="Arial"/>
          <w:sz w:val="24"/>
          <w:szCs w:val="24"/>
        </w:rPr>
        <w:t xml:space="preserve">The </w:t>
      </w:r>
      <w:r w:rsidR="00F91605" w:rsidRPr="00E767FE">
        <w:rPr>
          <w:rFonts w:ascii="Arial" w:hAnsi="Arial" w:cs="Arial"/>
          <w:sz w:val="24"/>
          <w:szCs w:val="24"/>
        </w:rPr>
        <w:t>Mission observed</w:t>
      </w:r>
      <w:r w:rsidR="00BE6E46" w:rsidRPr="00E767FE">
        <w:rPr>
          <w:rFonts w:ascii="Arial" w:hAnsi="Arial" w:cs="Arial"/>
          <w:sz w:val="24"/>
          <w:szCs w:val="24"/>
        </w:rPr>
        <w:t xml:space="preserve"> that the media played an important role in informing and educating the public about the electoral process. Radio stations were particularly active in disseminating information in Engli</w:t>
      </w:r>
      <w:r w:rsidR="00DD1E21" w:rsidRPr="00E767FE">
        <w:rPr>
          <w:rFonts w:ascii="Arial" w:hAnsi="Arial" w:cs="Arial"/>
          <w:sz w:val="24"/>
          <w:szCs w:val="24"/>
        </w:rPr>
        <w:t xml:space="preserve">sh and local languages. </w:t>
      </w:r>
      <w:r w:rsidR="00E7264B" w:rsidRPr="00E767FE">
        <w:rPr>
          <w:rFonts w:ascii="Arial" w:hAnsi="Arial" w:cs="Arial"/>
          <w:sz w:val="24"/>
          <w:szCs w:val="24"/>
        </w:rPr>
        <w:t xml:space="preserve">Despite provisions encouraging equitable access to the media and balanced reporting of </w:t>
      </w:r>
      <w:r w:rsidR="00E767FE">
        <w:rPr>
          <w:rFonts w:ascii="Arial" w:hAnsi="Arial" w:cs="Arial"/>
          <w:sz w:val="24"/>
          <w:szCs w:val="24"/>
        </w:rPr>
        <w:t>the parties’</w:t>
      </w:r>
      <w:r w:rsidR="00E7264B" w:rsidRPr="00E767FE">
        <w:rPr>
          <w:rFonts w:ascii="Arial" w:hAnsi="Arial" w:cs="Arial"/>
          <w:sz w:val="24"/>
          <w:szCs w:val="24"/>
        </w:rPr>
        <w:t xml:space="preserve"> and candidates’ campaign activities, media coverage of </w:t>
      </w:r>
      <w:r w:rsidR="0058269C" w:rsidRPr="00E767FE">
        <w:rPr>
          <w:rFonts w:ascii="Arial" w:hAnsi="Arial" w:cs="Arial"/>
          <w:sz w:val="24"/>
          <w:szCs w:val="24"/>
        </w:rPr>
        <w:t xml:space="preserve">the </w:t>
      </w:r>
      <w:r w:rsidR="00E7264B" w:rsidRPr="00E767FE">
        <w:rPr>
          <w:rFonts w:ascii="Arial" w:hAnsi="Arial" w:cs="Arial"/>
          <w:sz w:val="24"/>
          <w:szCs w:val="24"/>
        </w:rPr>
        <w:t>elections remained unbalanced</w:t>
      </w:r>
      <w:r w:rsidR="00BB0468" w:rsidRPr="00E767FE">
        <w:rPr>
          <w:rFonts w:ascii="Arial" w:hAnsi="Arial" w:cs="Arial"/>
          <w:sz w:val="24"/>
          <w:szCs w:val="24"/>
        </w:rPr>
        <w:t xml:space="preserve"> and sometimes inflammatory. </w:t>
      </w:r>
      <w:r w:rsidR="00287A5B" w:rsidRPr="00E767FE">
        <w:rPr>
          <w:rFonts w:ascii="Arial" w:hAnsi="Arial" w:cs="Arial"/>
          <w:sz w:val="24"/>
          <w:szCs w:val="24"/>
        </w:rPr>
        <w:t xml:space="preserve">This was </w:t>
      </w:r>
      <w:r w:rsidR="00E7264B" w:rsidRPr="00E767FE">
        <w:rPr>
          <w:rFonts w:ascii="Arial" w:hAnsi="Arial" w:cs="Arial"/>
          <w:sz w:val="24"/>
          <w:szCs w:val="24"/>
        </w:rPr>
        <w:t xml:space="preserve">attributed to the absence of </w:t>
      </w:r>
      <w:r w:rsidR="00BB0468" w:rsidRPr="00E767FE">
        <w:rPr>
          <w:rFonts w:ascii="Arial" w:hAnsi="Arial" w:cs="Arial"/>
          <w:sz w:val="24"/>
          <w:szCs w:val="24"/>
        </w:rPr>
        <w:t xml:space="preserve">an </w:t>
      </w:r>
      <w:r w:rsidR="00D11CAA" w:rsidRPr="00E767FE">
        <w:rPr>
          <w:rFonts w:ascii="Arial" w:hAnsi="Arial" w:cs="Arial"/>
          <w:sz w:val="24"/>
          <w:szCs w:val="24"/>
        </w:rPr>
        <w:t>effective regulatory</w:t>
      </w:r>
      <w:r w:rsidR="00BE6E46" w:rsidRPr="00E767FE">
        <w:rPr>
          <w:rFonts w:ascii="Arial" w:hAnsi="Arial" w:cs="Arial"/>
          <w:sz w:val="24"/>
          <w:szCs w:val="24"/>
        </w:rPr>
        <w:t xml:space="preserve"> </w:t>
      </w:r>
      <w:r w:rsidR="00BB0468" w:rsidRPr="00E767FE">
        <w:rPr>
          <w:rFonts w:ascii="Arial" w:hAnsi="Arial" w:cs="Arial"/>
          <w:sz w:val="24"/>
          <w:szCs w:val="24"/>
        </w:rPr>
        <w:t xml:space="preserve">framework. Additionally, </w:t>
      </w:r>
      <w:r w:rsidR="00BE6E46" w:rsidRPr="00E767FE">
        <w:rPr>
          <w:rFonts w:ascii="Arial" w:hAnsi="Arial" w:cs="Arial"/>
          <w:sz w:val="24"/>
          <w:szCs w:val="24"/>
        </w:rPr>
        <w:t xml:space="preserve">access to </w:t>
      </w:r>
      <w:r w:rsidR="00A35E4E" w:rsidRPr="00E767FE">
        <w:rPr>
          <w:rFonts w:ascii="Arial" w:hAnsi="Arial" w:cs="Arial"/>
          <w:sz w:val="24"/>
          <w:szCs w:val="24"/>
        </w:rPr>
        <w:t>the television broadcast</w:t>
      </w:r>
      <w:r w:rsidR="00BE6E46" w:rsidRPr="00E767FE">
        <w:rPr>
          <w:rFonts w:ascii="Arial" w:hAnsi="Arial" w:cs="Arial"/>
          <w:sz w:val="24"/>
          <w:szCs w:val="24"/>
        </w:rPr>
        <w:t xml:space="preserve"> of the elections </w:t>
      </w:r>
      <w:r w:rsidR="00BE6E46" w:rsidRPr="00E767FE">
        <w:rPr>
          <w:rFonts w:ascii="Arial" w:hAnsi="Arial" w:cs="Arial"/>
          <w:sz w:val="24"/>
          <w:szCs w:val="24"/>
        </w:rPr>
        <w:lastRenderedPageBreak/>
        <w:t>was limited to urban centres due to inadequate supply of el</w:t>
      </w:r>
      <w:r w:rsidR="00E7264B" w:rsidRPr="00E767FE">
        <w:rPr>
          <w:rFonts w:ascii="Arial" w:hAnsi="Arial" w:cs="Arial"/>
          <w:sz w:val="24"/>
          <w:szCs w:val="24"/>
        </w:rPr>
        <w:t>ectricity. N</w:t>
      </w:r>
      <w:r w:rsidR="00BE6E46" w:rsidRPr="00E767FE">
        <w:rPr>
          <w:rFonts w:ascii="Arial" w:hAnsi="Arial" w:cs="Arial"/>
          <w:sz w:val="24"/>
          <w:szCs w:val="24"/>
        </w:rPr>
        <w:t xml:space="preserve">ewspaper coverage was also limited to urban centres and </w:t>
      </w:r>
      <w:r w:rsidR="00D11CAA" w:rsidRPr="00E767FE">
        <w:rPr>
          <w:rFonts w:ascii="Arial" w:hAnsi="Arial" w:cs="Arial"/>
          <w:sz w:val="24"/>
          <w:szCs w:val="24"/>
        </w:rPr>
        <w:t xml:space="preserve">those </w:t>
      </w:r>
      <w:r w:rsidR="00BE6E46" w:rsidRPr="00E767FE">
        <w:rPr>
          <w:rFonts w:ascii="Arial" w:hAnsi="Arial" w:cs="Arial"/>
          <w:sz w:val="24"/>
          <w:szCs w:val="24"/>
        </w:rPr>
        <w:t xml:space="preserve">parts of the country that </w:t>
      </w:r>
      <w:r w:rsidR="00D11CAA" w:rsidRPr="00E767FE">
        <w:rPr>
          <w:rFonts w:ascii="Arial" w:hAnsi="Arial" w:cs="Arial"/>
          <w:sz w:val="24"/>
          <w:szCs w:val="24"/>
        </w:rPr>
        <w:t>were</w:t>
      </w:r>
      <w:r w:rsidR="00BE6E46" w:rsidRPr="00E767FE">
        <w:rPr>
          <w:rFonts w:ascii="Arial" w:hAnsi="Arial" w:cs="Arial"/>
          <w:sz w:val="24"/>
          <w:szCs w:val="24"/>
        </w:rPr>
        <w:t xml:space="preserve"> accessible by road.</w:t>
      </w:r>
      <w:r w:rsidR="00BE6E46" w:rsidRPr="00494DA0">
        <w:rPr>
          <w:rFonts w:ascii="Arial" w:hAnsi="Arial" w:cs="Arial"/>
          <w:sz w:val="24"/>
          <w:szCs w:val="24"/>
        </w:rPr>
        <w:t xml:space="preserve"> </w:t>
      </w:r>
    </w:p>
    <w:p w14:paraId="1DBD44E8" w14:textId="77777777" w:rsidR="00073BDA" w:rsidRPr="00073BDA" w:rsidRDefault="00073BDA" w:rsidP="001A77CA">
      <w:pPr>
        <w:pStyle w:val="ListParagraph"/>
        <w:ind w:left="0" w:right="-90"/>
        <w:jc w:val="both"/>
        <w:rPr>
          <w:rFonts w:ascii="Arial" w:hAnsi="Arial"/>
          <w:sz w:val="24"/>
          <w:szCs w:val="24"/>
        </w:rPr>
      </w:pPr>
    </w:p>
    <w:p w14:paraId="445BD5CF" w14:textId="6FEBCEBC" w:rsidR="00261153" w:rsidRPr="00BB079B" w:rsidRDefault="00073BDA" w:rsidP="001A77CA">
      <w:pPr>
        <w:pStyle w:val="ListParagraph"/>
        <w:ind w:left="0" w:right="-90"/>
        <w:jc w:val="both"/>
        <w:rPr>
          <w:rFonts w:ascii="Arial" w:hAnsi="Arial"/>
          <w:sz w:val="24"/>
          <w:szCs w:val="24"/>
        </w:rPr>
      </w:pPr>
      <w:r w:rsidRPr="00E767FE">
        <w:rPr>
          <w:rFonts w:ascii="Arial" w:hAnsi="Arial"/>
          <w:sz w:val="24"/>
          <w:szCs w:val="24"/>
        </w:rPr>
        <w:t>Polling and counting</w:t>
      </w:r>
      <w:r w:rsidR="00D72721" w:rsidRPr="00E767FE">
        <w:rPr>
          <w:rFonts w:ascii="Arial" w:hAnsi="Arial"/>
          <w:sz w:val="24"/>
          <w:szCs w:val="24"/>
        </w:rPr>
        <w:t xml:space="preserve"> operations in the 2017 elections </w:t>
      </w:r>
      <w:r w:rsidR="00261EF8" w:rsidRPr="00E767FE">
        <w:rPr>
          <w:rFonts w:ascii="Arial" w:hAnsi="Arial"/>
          <w:sz w:val="24"/>
          <w:szCs w:val="24"/>
        </w:rPr>
        <w:t xml:space="preserve">were </w:t>
      </w:r>
      <w:r w:rsidR="00C46B1E" w:rsidRPr="00E767FE">
        <w:rPr>
          <w:rFonts w:ascii="Arial" w:hAnsi="Arial"/>
          <w:sz w:val="24"/>
          <w:szCs w:val="24"/>
        </w:rPr>
        <w:t xml:space="preserve">generally </w:t>
      </w:r>
      <w:r w:rsidR="00261EF8" w:rsidRPr="00E767FE">
        <w:rPr>
          <w:rFonts w:ascii="Arial" w:hAnsi="Arial"/>
          <w:sz w:val="24"/>
          <w:szCs w:val="24"/>
        </w:rPr>
        <w:t>well</w:t>
      </w:r>
      <w:r w:rsidR="00B0395D">
        <w:rPr>
          <w:rFonts w:ascii="Arial" w:hAnsi="Arial"/>
          <w:sz w:val="24"/>
          <w:szCs w:val="24"/>
        </w:rPr>
        <w:t xml:space="preserve"> </w:t>
      </w:r>
      <w:r w:rsidR="00261EF8" w:rsidRPr="00E767FE">
        <w:rPr>
          <w:rFonts w:ascii="Arial" w:hAnsi="Arial"/>
          <w:sz w:val="24"/>
          <w:szCs w:val="24"/>
        </w:rPr>
        <w:t xml:space="preserve">administered by NEC. Polling </w:t>
      </w:r>
      <w:r w:rsidR="00E91624" w:rsidRPr="00E767FE">
        <w:rPr>
          <w:rFonts w:ascii="Arial" w:hAnsi="Arial"/>
          <w:sz w:val="24"/>
          <w:szCs w:val="24"/>
        </w:rPr>
        <w:t xml:space="preserve">staff </w:t>
      </w:r>
      <w:r w:rsidR="00261EF8" w:rsidRPr="00E767FE">
        <w:rPr>
          <w:rFonts w:ascii="Arial" w:hAnsi="Arial"/>
          <w:sz w:val="24"/>
          <w:szCs w:val="24"/>
        </w:rPr>
        <w:t>largely adhered to</w:t>
      </w:r>
      <w:r w:rsidR="0052522B" w:rsidRPr="00E767FE">
        <w:rPr>
          <w:rFonts w:ascii="Arial" w:hAnsi="Arial"/>
          <w:sz w:val="24"/>
          <w:szCs w:val="24"/>
        </w:rPr>
        <w:t xml:space="preserve"> the</w:t>
      </w:r>
      <w:r w:rsidR="00261EF8" w:rsidRPr="00E767FE">
        <w:rPr>
          <w:rFonts w:ascii="Arial" w:hAnsi="Arial"/>
          <w:sz w:val="24"/>
          <w:szCs w:val="24"/>
        </w:rPr>
        <w:t xml:space="preserve"> voting procedures</w:t>
      </w:r>
      <w:r w:rsidR="0052522B" w:rsidRPr="00E767FE">
        <w:rPr>
          <w:rFonts w:ascii="Arial" w:hAnsi="Arial"/>
          <w:sz w:val="24"/>
          <w:szCs w:val="24"/>
        </w:rPr>
        <w:t xml:space="preserve"> in almost all polling stations visited,</w:t>
      </w:r>
      <w:r w:rsidR="00261EF8" w:rsidRPr="00E767FE">
        <w:rPr>
          <w:rFonts w:ascii="Arial" w:hAnsi="Arial"/>
          <w:sz w:val="24"/>
          <w:szCs w:val="24"/>
        </w:rPr>
        <w:t xml:space="preserve"> and their competence was assessed</w:t>
      </w:r>
      <w:r w:rsidR="005D7B55" w:rsidRPr="00E767FE">
        <w:rPr>
          <w:rFonts w:ascii="Arial" w:hAnsi="Arial"/>
          <w:sz w:val="24"/>
          <w:szCs w:val="24"/>
        </w:rPr>
        <w:t xml:space="preserve"> </w:t>
      </w:r>
      <w:r w:rsidR="00261EF8" w:rsidRPr="00E767FE">
        <w:rPr>
          <w:rFonts w:ascii="Arial" w:hAnsi="Arial"/>
          <w:sz w:val="24"/>
          <w:szCs w:val="24"/>
        </w:rPr>
        <w:t>as mostly good</w:t>
      </w:r>
      <w:r w:rsidR="005D7B55" w:rsidRPr="00E767FE">
        <w:rPr>
          <w:rFonts w:ascii="Arial" w:hAnsi="Arial"/>
          <w:sz w:val="24"/>
          <w:szCs w:val="24"/>
        </w:rPr>
        <w:t xml:space="preserve"> by AU observers</w:t>
      </w:r>
      <w:r w:rsidR="00261EF8" w:rsidRPr="00E767FE">
        <w:rPr>
          <w:rFonts w:ascii="Arial" w:hAnsi="Arial"/>
          <w:sz w:val="24"/>
          <w:szCs w:val="24"/>
        </w:rPr>
        <w:t xml:space="preserve">. </w:t>
      </w:r>
      <w:r w:rsidR="0098030E" w:rsidRPr="00E767FE">
        <w:rPr>
          <w:rFonts w:ascii="Arial" w:hAnsi="Arial"/>
          <w:sz w:val="24"/>
          <w:szCs w:val="24"/>
        </w:rPr>
        <w:t>However, there were several instances of chaotic queues</w:t>
      </w:r>
      <w:r w:rsidR="00C46B1E" w:rsidRPr="00E767FE">
        <w:rPr>
          <w:rFonts w:ascii="Arial" w:hAnsi="Arial"/>
          <w:sz w:val="24"/>
          <w:szCs w:val="24"/>
        </w:rPr>
        <w:t xml:space="preserve"> observed </w:t>
      </w:r>
      <w:r w:rsidR="00A35E4E" w:rsidRPr="00E767FE">
        <w:rPr>
          <w:rFonts w:ascii="Arial" w:hAnsi="Arial"/>
          <w:sz w:val="24"/>
          <w:szCs w:val="24"/>
        </w:rPr>
        <w:t>at</w:t>
      </w:r>
      <w:r w:rsidR="00C46B1E" w:rsidRPr="00E767FE">
        <w:rPr>
          <w:rFonts w:ascii="Arial" w:hAnsi="Arial"/>
          <w:sz w:val="24"/>
          <w:szCs w:val="24"/>
        </w:rPr>
        <w:t xml:space="preserve"> some polling stations due to poor crowd control measures in the first round of voting</w:t>
      </w:r>
      <w:r w:rsidR="0052522B" w:rsidRPr="00E767FE">
        <w:rPr>
          <w:rFonts w:ascii="Arial" w:hAnsi="Arial"/>
          <w:sz w:val="24"/>
          <w:szCs w:val="24"/>
        </w:rPr>
        <w:t>, which resulted in voter frustration and tension</w:t>
      </w:r>
      <w:r w:rsidR="00C46B1E" w:rsidRPr="00E767FE">
        <w:rPr>
          <w:rFonts w:ascii="Arial" w:hAnsi="Arial"/>
          <w:sz w:val="24"/>
          <w:szCs w:val="24"/>
        </w:rPr>
        <w:t xml:space="preserve"> </w:t>
      </w:r>
      <w:r w:rsidR="0052522B" w:rsidRPr="00E767FE">
        <w:rPr>
          <w:rFonts w:ascii="Arial" w:hAnsi="Arial"/>
          <w:sz w:val="24"/>
          <w:szCs w:val="24"/>
        </w:rPr>
        <w:t xml:space="preserve">within </w:t>
      </w:r>
      <w:r w:rsidR="005D7B55" w:rsidRPr="00E767FE">
        <w:rPr>
          <w:rFonts w:ascii="Arial" w:hAnsi="Arial"/>
          <w:sz w:val="24"/>
          <w:szCs w:val="24"/>
        </w:rPr>
        <w:t>some</w:t>
      </w:r>
      <w:r w:rsidR="0052522B" w:rsidRPr="00E767FE">
        <w:rPr>
          <w:rFonts w:ascii="Arial" w:hAnsi="Arial"/>
          <w:sz w:val="24"/>
          <w:szCs w:val="24"/>
        </w:rPr>
        <w:t xml:space="preserve"> voting precincts. </w:t>
      </w:r>
      <w:r w:rsidR="005D7B55" w:rsidRPr="00E767FE">
        <w:rPr>
          <w:rFonts w:ascii="Arial" w:hAnsi="Arial"/>
          <w:sz w:val="24"/>
          <w:szCs w:val="24"/>
        </w:rPr>
        <w:t>The</w:t>
      </w:r>
      <w:r w:rsidR="00B22C4A" w:rsidRPr="00E767FE">
        <w:rPr>
          <w:rFonts w:ascii="Arial" w:hAnsi="Arial"/>
          <w:sz w:val="24"/>
          <w:szCs w:val="24"/>
        </w:rPr>
        <w:t xml:space="preserve"> Mission observed</w:t>
      </w:r>
      <w:r w:rsidR="005D7B55" w:rsidRPr="00E767FE">
        <w:rPr>
          <w:rFonts w:ascii="Arial" w:hAnsi="Arial"/>
          <w:sz w:val="24"/>
          <w:szCs w:val="24"/>
        </w:rPr>
        <w:t>, however, a</w:t>
      </w:r>
      <w:r w:rsidR="00B22C4A" w:rsidRPr="00E767FE">
        <w:rPr>
          <w:rFonts w:ascii="Arial" w:hAnsi="Arial"/>
          <w:sz w:val="24"/>
          <w:szCs w:val="24"/>
        </w:rPr>
        <w:t xml:space="preserve"> marked improvement and efficiency in the management of the voting process</w:t>
      </w:r>
      <w:r w:rsidR="00EB0D35" w:rsidRPr="00E767FE">
        <w:rPr>
          <w:rFonts w:ascii="Arial" w:hAnsi="Arial"/>
          <w:sz w:val="24"/>
          <w:szCs w:val="24"/>
        </w:rPr>
        <w:t xml:space="preserve"> in the second round.</w:t>
      </w:r>
      <w:r w:rsidR="00EB0D35">
        <w:rPr>
          <w:rFonts w:ascii="Arial" w:hAnsi="Arial"/>
          <w:sz w:val="24"/>
          <w:szCs w:val="24"/>
        </w:rPr>
        <w:t xml:space="preserve"> </w:t>
      </w:r>
    </w:p>
    <w:p w14:paraId="4BF30035" w14:textId="77777777" w:rsidR="00261153" w:rsidRPr="00BB079B" w:rsidRDefault="00261153" w:rsidP="001A77CA">
      <w:pPr>
        <w:pStyle w:val="ListParagraph"/>
        <w:ind w:left="0" w:right="-90"/>
        <w:jc w:val="both"/>
        <w:rPr>
          <w:rFonts w:ascii="Arial" w:hAnsi="Arial"/>
          <w:sz w:val="24"/>
          <w:szCs w:val="24"/>
        </w:rPr>
      </w:pPr>
    </w:p>
    <w:p w14:paraId="6E70D29E" w14:textId="5449DD4B" w:rsidR="009018D7" w:rsidRPr="001A77CA" w:rsidRDefault="00CE2D42" w:rsidP="001A77CA">
      <w:pPr>
        <w:pStyle w:val="ListParagraph"/>
        <w:ind w:left="0" w:right="-90"/>
        <w:jc w:val="both"/>
        <w:rPr>
          <w:rFonts w:ascii="Arial" w:hAnsi="Arial"/>
          <w:sz w:val="24"/>
          <w:szCs w:val="24"/>
        </w:rPr>
      </w:pPr>
      <w:r w:rsidRPr="00E767FE">
        <w:rPr>
          <w:rFonts w:ascii="Arial" w:hAnsi="Arial"/>
          <w:sz w:val="24"/>
          <w:szCs w:val="24"/>
        </w:rPr>
        <w:t xml:space="preserve">Though the tabulation process </w:t>
      </w:r>
      <w:r w:rsidR="00531798" w:rsidRPr="00E767FE">
        <w:rPr>
          <w:rFonts w:ascii="Arial" w:hAnsi="Arial"/>
          <w:sz w:val="24"/>
          <w:szCs w:val="24"/>
        </w:rPr>
        <w:t xml:space="preserve">at the </w:t>
      </w:r>
      <w:r w:rsidR="001A77CA" w:rsidRPr="00E767FE">
        <w:rPr>
          <w:rFonts w:ascii="Arial" w:hAnsi="Arial"/>
          <w:sz w:val="24"/>
          <w:szCs w:val="24"/>
        </w:rPr>
        <w:t>magisterial</w:t>
      </w:r>
      <w:r w:rsidR="00531798" w:rsidRPr="00E767FE">
        <w:rPr>
          <w:rFonts w:ascii="Arial" w:hAnsi="Arial"/>
          <w:sz w:val="24"/>
          <w:szCs w:val="24"/>
        </w:rPr>
        <w:t xml:space="preserve"> level </w:t>
      </w:r>
      <w:r w:rsidRPr="00E767FE">
        <w:rPr>
          <w:rFonts w:ascii="Arial" w:hAnsi="Arial"/>
          <w:sz w:val="24"/>
          <w:szCs w:val="24"/>
        </w:rPr>
        <w:t xml:space="preserve">was </w:t>
      </w:r>
      <w:r w:rsidR="00531798" w:rsidRPr="00E767FE">
        <w:rPr>
          <w:rFonts w:ascii="Arial" w:hAnsi="Arial"/>
          <w:sz w:val="24"/>
          <w:szCs w:val="24"/>
        </w:rPr>
        <w:t xml:space="preserve">conducted </w:t>
      </w:r>
      <w:r w:rsidR="00FC06CB" w:rsidRPr="00E767FE">
        <w:rPr>
          <w:rFonts w:ascii="Arial" w:hAnsi="Arial"/>
          <w:sz w:val="24"/>
          <w:szCs w:val="24"/>
        </w:rPr>
        <w:t>transparent</w:t>
      </w:r>
      <w:r w:rsidR="00977F33" w:rsidRPr="00E767FE">
        <w:rPr>
          <w:rFonts w:ascii="Arial" w:hAnsi="Arial"/>
          <w:sz w:val="24"/>
          <w:szCs w:val="24"/>
        </w:rPr>
        <w:t>ly</w:t>
      </w:r>
      <w:r w:rsidR="00531798" w:rsidRPr="00E767FE">
        <w:rPr>
          <w:rFonts w:ascii="Arial" w:hAnsi="Arial"/>
          <w:sz w:val="24"/>
          <w:szCs w:val="24"/>
        </w:rPr>
        <w:t xml:space="preserve"> and </w:t>
      </w:r>
      <w:r w:rsidR="00977F33" w:rsidRPr="00E767FE">
        <w:rPr>
          <w:rFonts w:ascii="Arial" w:hAnsi="Arial"/>
          <w:sz w:val="24"/>
          <w:szCs w:val="24"/>
        </w:rPr>
        <w:t xml:space="preserve">in accordance with NEC </w:t>
      </w:r>
      <w:r w:rsidR="000E6DEC" w:rsidRPr="00E767FE">
        <w:rPr>
          <w:rFonts w:ascii="Arial" w:hAnsi="Arial"/>
          <w:sz w:val="24"/>
          <w:szCs w:val="24"/>
        </w:rPr>
        <w:t xml:space="preserve">procedures, at the national level, </w:t>
      </w:r>
      <w:r w:rsidR="00D2530A" w:rsidRPr="00E767FE">
        <w:rPr>
          <w:rFonts w:ascii="Arial" w:hAnsi="Arial"/>
          <w:sz w:val="24"/>
          <w:szCs w:val="24"/>
        </w:rPr>
        <w:t xml:space="preserve">there was </w:t>
      </w:r>
      <w:r w:rsidR="00C40EAD" w:rsidRPr="00E767FE">
        <w:rPr>
          <w:rFonts w:ascii="Arial" w:hAnsi="Arial"/>
          <w:sz w:val="24"/>
          <w:szCs w:val="24"/>
        </w:rPr>
        <w:t xml:space="preserve">no </w:t>
      </w:r>
      <w:r w:rsidR="00D2530A" w:rsidRPr="00E767FE">
        <w:rPr>
          <w:rFonts w:ascii="Arial" w:hAnsi="Arial"/>
          <w:sz w:val="24"/>
          <w:szCs w:val="24"/>
        </w:rPr>
        <w:t xml:space="preserve">physical tally process observed. </w:t>
      </w:r>
      <w:r w:rsidR="00AE7881" w:rsidRPr="00E767FE">
        <w:rPr>
          <w:rFonts w:ascii="Arial" w:hAnsi="Arial"/>
          <w:sz w:val="24"/>
          <w:szCs w:val="24"/>
        </w:rPr>
        <w:t xml:space="preserve">There was just an individual </w:t>
      </w:r>
      <w:r w:rsidR="00555802" w:rsidRPr="00E767FE">
        <w:rPr>
          <w:rFonts w:ascii="Arial" w:hAnsi="Arial"/>
          <w:sz w:val="24"/>
          <w:szCs w:val="24"/>
        </w:rPr>
        <w:t xml:space="preserve">in a designated room at </w:t>
      </w:r>
      <w:r w:rsidR="00A35E4E" w:rsidRPr="00E767FE">
        <w:rPr>
          <w:rFonts w:ascii="Arial" w:hAnsi="Arial"/>
          <w:sz w:val="24"/>
          <w:szCs w:val="24"/>
        </w:rPr>
        <w:t xml:space="preserve">the </w:t>
      </w:r>
      <w:r w:rsidR="00555802" w:rsidRPr="00E767FE">
        <w:rPr>
          <w:rFonts w:ascii="Arial" w:hAnsi="Arial"/>
          <w:sz w:val="24"/>
          <w:szCs w:val="24"/>
        </w:rPr>
        <w:t>NEC headquarter</w:t>
      </w:r>
      <w:r w:rsidR="00A35E4E" w:rsidRPr="00E767FE">
        <w:rPr>
          <w:rFonts w:ascii="Arial" w:hAnsi="Arial"/>
          <w:sz w:val="24"/>
          <w:szCs w:val="24"/>
        </w:rPr>
        <w:t>s</w:t>
      </w:r>
      <w:r w:rsidR="00555802" w:rsidRPr="00E767FE">
        <w:rPr>
          <w:rFonts w:ascii="Arial" w:hAnsi="Arial"/>
          <w:sz w:val="24"/>
          <w:szCs w:val="24"/>
        </w:rPr>
        <w:t xml:space="preserve"> in Monrovia</w:t>
      </w:r>
      <w:r w:rsidR="00C40EAD" w:rsidRPr="00E767FE">
        <w:rPr>
          <w:rFonts w:ascii="Arial" w:hAnsi="Arial"/>
          <w:sz w:val="24"/>
          <w:szCs w:val="24"/>
        </w:rPr>
        <w:t xml:space="preserve"> receiving and aggregating </w:t>
      </w:r>
      <w:r w:rsidR="00824C3D" w:rsidRPr="00E767FE">
        <w:rPr>
          <w:rFonts w:ascii="Arial" w:hAnsi="Arial"/>
          <w:sz w:val="24"/>
          <w:szCs w:val="24"/>
        </w:rPr>
        <w:t xml:space="preserve">the results from the 19 </w:t>
      </w:r>
      <w:r w:rsidR="001A77CA" w:rsidRPr="00E767FE">
        <w:rPr>
          <w:rFonts w:ascii="Arial" w:hAnsi="Arial"/>
          <w:sz w:val="24"/>
          <w:szCs w:val="24"/>
        </w:rPr>
        <w:t>magisterial</w:t>
      </w:r>
      <w:r w:rsidR="00824C3D" w:rsidRPr="00E767FE">
        <w:rPr>
          <w:rFonts w:ascii="Arial" w:hAnsi="Arial"/>
          <w:sz w:val="24"/>
          <w:szCs w:val="24"/>
        </w:rPr>
        <w:t xml:space="preserve"> offices</w:t>
      </w:r>
      <w:r w:rsidR="000959BD" w:rsidRPr="00E767FE">
        <w:rPr>
          <w:rFonts w:ascii="Arial" w:hAnsi="Arial"/>
          <w:sz w:val="24"/>
          <w:szCs w:val="24"/>
        </w:rPr>
        <w:t xml:space="preserve">, and the process was </w:t>
      </w:r>
      <w:r w:rsidR="00A037EE" w:rsidRPr="00E767FE">
        <w:rPr>
          <w:rFonts w:ascii="Arial" w:hAnsi="Arial"/>
          <w:sz w:val="24"/>
          <w:szCs w:val="24"/>
        </w:rPr>
        <w:t>not accessible to party agents and observers.</w:t>
      </w:r>
      <w:r w:rsidR="00A037EE">
        <w:rPr>
          <w:rFonts w:ascii="Arial" w:hAnsi="Arial"/>
          <w:sz w:val="24"/>
          <w:szCs w:val="24"/>
        </w:rPr>
        <w:t xml:space="preserve"> </w:t>
      </w:r>
    </w:p>
    <w:p w14:paraId="7DF3AC46" w14:textId="6B34DA63" w:rsidR="00FA4990" w:rsidRPr="00E767FE" w:rsidRDefault="00FA4990" w:rsidP="00067D6D">
      <w:pPr>
        <w:ind w:left="720" w:right="-90"/>
        <w:jc w:val="both"/>
        <w:rPr>
          <w:rFonts w:ascii="Arial" w:hAnsi="Arial"/>
          <w:b/>
          <w:sz w:val="24"/>
          <w:szCs w:val="24"/>
        </w:rPr>
      </w:pPr>
      <w:r w:rsidRPr="00E767FE">
        <w:rPr>
          <w:rFonts w:ascii="Arial" w:hAnsi="Arial"/>
          <w:b/>
          <w:sz w:val="24"/>
          <w:szCs w:val="24"/>
        </w:rPr>
        <w:t xml:space="preserve">Conclusion </w:t>
      </w:r>
    </w:p>
    <w:p w14:paraId="6BDB5D28" w14:textId="78CEDB4B" w:rsidR="00371918" w:rsidRPr="00E767FE" w:rsidRDefault="001E26FC" w:rsidP="008C6B1A">
      <w:pPr>
        <w:ind w:right="-90"/>
        <w:jc w:val="both"/>
        <w:rPr>
          <w:rFonts w:ascii="Arial" w:hAnsi="Arial"/>
          <w:sz w:val="24"/>
          <w:szCs w:val="24"/>
        </w:rPr>
      </w:pPr>
      <w:r w:rsidRPr="00E767FE">
        <w:rPr>
          <w:rFonts w:ascii="Arial" w:hAnsi="Arial"/>
          <w:sz w:val="24"/>
          <w:szCs w:val="24"/>
        </w:rPr>
        <w:t xml:space="preserve">In view of its assessment, the AUEOM found the </w:t>
      </w:r>
      <w:r w:rsidR="00524907" w:rsidRPr="00E767FE">
        <w:rPr>
          <w:rFonts w:ascii="Arial" w:hAnsi="Arial"/>
          <w:sz w:val="24"/>
          <w:szCs w:val="24"/>
        </w:rPr>
        <w:t xml:space="preserve">conduct of the </w:t>
      </w:r>
      <w:r w:rsidRPr="00E767FE">
        <w:rPr>
          <w:rFonts w:ascii="Arial" w:hAnsi="Arial"/>
          <w:sz w:val="24"/>
          <w:szCs w:val="24"/>
        </w:rPr>
        <w:t xml:space="preserve">2017 </w:t>
      </w:r>
      <w:r w:rsidR="00524907" w:rsidRPr="00E767FE">
        <w:rPr>
          <w:rFonts w:ascii="Arial" w:hAnsi="Arial"/>
          <w:sz w:val="24"/>
          <w:szCs w:val="24"/>
        </w:rPr>
        <w:t xml:space="preserve">electoral process to be generally peaceful, </w:t>
      </w:r>
      <w:r w:rsidR="00904416" w:rsidRPr="00E767FE">
        <w:rPr>
          <w:rFonts w:ascii="Arial" w:hAnsi="Arial"/>
          <w:sz w:val="24"/>
          <w:szCs w:val="24"/>
        </w:rPr>
        <w:t>well</w:t>
      </w:r>
      <w:r w:rsidR="00B0395D">
        <w:rPr>
          <w:rFonts w:ascii="Arial" w:hAnsi="Arial"/>
          <w:sz w:val="24"/>
          <w:szCs w:val="24"/>
        </w:rPr>
        <w:t xml:space="preserve"> </w:t>
      </w:r>
      <w:r w:rsidR="00904416" w:rsidRPr="00E767FE">
        <w:rPr>
          <w:rFonts w:ascii="Arial" w:hAnsi="Arial"/>
          <w:sz w:val="24"/>
          <w:szCs w:val="24"/>
        </w:rPr>
        <w:t>administered</w:t>
      </w:r>
      <w:r w:rsidR="00524907" w:rsidRPr="00E767FE">
        <w:rPr>
          <w:rFonts w:ascii="Arial" w:hAnsi="Arial"/>
          <w:sz w:val="24"/>
          <w:szCs w:val="24"/>
        </w:rPr>
        <w:t xml:space="preserve">, transparent and credible, and </w:t>
      </w:r>
      <w:r w:rsidR="00DE1DAD" w:rsidRPr="00E767FE">
        <w:rPr>
          <w:rFonts w:ascii="Arial" w:hAnsi="Arial"/>
          <w:sz w:val="24"/>
          <w:szCs w:val="24"/>
        </w:rPr>
        <w:t xml:space="preserve">in general accordance with Liberia’s legal framework and international obligations for democratic elections. </w:t>
      </w:r>
    </w:p>
    <w:p w14:paraId="490CE498" w14:textId="4904C284" w:rsidR="00371918" w:rsidRPr="00E767FE" w:rsidRDefault="00371918" w:rsidP="00067D6D">
      <w:pPr>
        <w:ind w:left="720" w:right="-90"/>
        <w:jc w:val="both"/>
        <w:rPr>
          <w:rFonts w:ascii="Arial" w:hAnsi="Arial"/>
          <w:b/>
          <w:sz w:val="24"/>
          <w:szCs w:val="24"/>
        </w:rPr>
      </w:pPr>
      <w:r w:rsidRPr="00E767FE">
        <w:rPr>
          <w:rFonts w:ascii="Arial" w:hAnsi="Arial"/>
          <w:b/>
          <w:sz w:val="24"/>
          <w:szCs w:val="24"/>
        </w:rPr>
        <w:t>Key Recommendations</w:t>
      </w:r>
    </w:p>
    <w:p w14:paraId="5B68F0F1" w14:textId="03AB6586" w:rsidR="00270380" w:rsidRPr="00E767FE" w:rsidRDefault="00B26E5A" w:rsidP="00067D6D">
      <w:pPr>
        <w:ind w:right="-90"/>
        <w:jc w:val="both"/>
        <w:rPr>
          <w:rFonts w:ascii="Arial" w:hAnsi="Arial" w:cs="Arial"/>
          <w:sz w:val="24"/>
          <w:szCs w:val="24"/>
        </w:rPr>
      </w:pPr>
      <w:r w:rsidRPr="00E767FE">
        <w:rPr>
          <w:rFonts w:ascii="Arial" w:hAnsi="Arial"/>
          <w:sz w:val="24"/>
          <w:szCs w:val="24"/>
        </w:rPr>
        <w:t xml:space="preserve">The Mission offers the following recommendations for improvement of future elections in Liberia, and these </w:t>
      </w:r>
      <w:r w:rsidR="009354DB" w:rsidRPr="00E767FE">
        <w:rPr>
          <w:rFonts w:ascii="Arial" w:hAnsi="Arial"/>
          <w:sz w:val="24"/>
          <w:szCs w:val="24"/>
        </w:rPr>
        <w:t xml:space="preserve">are </w:t>
      </w:r>
      <w:r w:rsidRPr="00E767FE">
        <w:rPr>
          <w:rFonts w:ascii="Arial" w:hAnsi="Arial"/>
          <w:sz w:val="24"/>
          <w:szCs w:val="24"/>
        </w:rPr>
        <w:t xml:space="preserve">directed to </w:t>
      </w:r>
      <w:r w:rsidR="0098428E" w:rsidRPr="00E767FE">
        <w:rPr>
          <w:rFonts w:ascii="Arial" w:hAnsi="Arial"/>
          <w:sz w:val="24"/>
          <w:szCs w:val="24"/>
        </w:rPr>
        <w:t>appropriate institutions:</w:t>
      </w:r>
    </w:p>
    <w:p w14:paraId="0F34BCBB" w14:textId="1B9210E7" w:rsidR="00696C9E" w:rsidRPr="00E767FE" w:rsidRDefault="00F63C70" w:rsidP="00067D6D">
      <w:pPr>
        <w:spacing w:after="3"/>
        <w:ind w:left="720"/>
        <w:jc w:val="both"/>
        <w:rPr>
          <w:rFonts w:ascii="Arial" w:hAnsi="Arial" w:cs="Arial"/>
          <w:b/>
          <w:i/>
          <w:sz w:val="24"/>
          <w:szCs w:val="24"/>
        </w:rPr>
      </w:pPr>
      <w:r w:rsidRPr="00E767FE">
        <w:rPr>
          <w:rFonts w:ascii="Arial" w:hAnsi="Arial" w:cs="Arial"/>
          <w:b/>
          <w:i/>
          <w:sz w:val="24"/>
          <w:szCs w:val="24"/>
        </w:rPr>
        <w:t>T</w:t>
      </w:r>
      <w:r w:rsidR="00270380" w:rsidRPr="00E767FE">
        <w:rPr>
          <w:rFonts w:ascii="Arial" w:hAnsi="Arial" w:cs="Arial"/>
          <w:b/>
          <w:i/>
          <w:sz w:val="24"/>
          <w:szCs w:val="24"/>
        </w:rPr>
        <w:t xml:space="preserve">he Government </w:t>
      </w:r>
    </w:p>
    <w:p w14:paraId="580DD18C" w14:textId="77777777" w:rsidR="00F63C70" w:rsidRPr="00067D6D" w:rsidRDefault="00F63C70" w:rsidP="00067D6D">
      <w:pPr>
        <w:spacing w:after="3"/>
        <w:ind w:left="720"/>
        <w:jc w:val="both"/>
        <w:rPr>
          <w:rFonts w:ascii="Arial" w:hAnsi="Arial" w:cs="Arial"/>
          <w:b/>
          <w:i/>
          <w:sz w:val="24"/>
          <w:szCs w:val="24"/>
        </w:rPr>
      </w:pPr>
    </w:p>
    <w:p w14:paraId="3634FF1B" w14:textId="304E95C2" w:rsidR="00375EA5" w:rsidRPr="00E767FE" w:rsidRDefault="00D406C1" w:rsidP="0054090D">
      <w:pPr>
        <w:pStyle w:val="ListParagraph"/>
        <w:numPr>
          <w:ilvl w:val="0"/>
          <w:numId w:val="10"/>
        </w:numPr>
        <w:spacing w:after="0"/>
        <w:jc w:val="both"/>
        <w:rPr>
          <w:rFonts w:ascii="Arial" w:hAnsi="Arial" w:cs="Arial"/>
          <w:sz w:val="24"/>
          <w:szCs w:val="24"/>
        </w:rPr>
      </w:pPr>
      <w:r w:rsidRPr="00E767FE">
        <w:rPr>
          <w:rFonts w:ascii="Arial" w:hAnsi="Arial" w:cs="Arial"/>
          <w:sz w:val="24"/>
          <w:szCs w:val="24"/>
        </w:rPr>
        <w:t xml:space="preserve">Continue to promote </w:t>
      </w:r>
      <w:r w:rsidR="00375EA5" w:rsidRPr="00E767FE">
        <w:rPr>
          <w:rFonts w:ascii="Arial" w:hAnsi="Arial" w:cs="Arial"/>
          <w:sz w:val="24"/>
          <w:szCs w:val="24"/>
        </w:rPr>
        <w:t xml:space="preserve">an open political environment </w:t>
      </w:r>
      <w:r w:rsidR="00FD5337" w:rsidRPr="00E767FE">
        <w:rPr>
          <w:rFonts w:ascii="Arial" w:hAnsi="Arial" w:cs="Arial"/>
          <w:sz w:val="24"/>
          <w:szCs w:val="24"/>
        </w:rPr>
        <w:t>and encourage active</w:t>
      </w:r>
      <w:r w:rsidR="005C3427" w:rsidRPr="00E767FE">
        <w:rPr>
          <w:rFonts w:ascii="Arial" w:hAnsi="Arial" w:cs="Arial"/>
          <w:sz w:val="24"/>
          <w:szCs w:val="24"/>
        </w:rPr>
        <w:t xml:space="preserve"> citizens’</w:t>
      </w:r>
      <w:r w:rsidR="005470BF" w:rsidRPr="00E767FE">
        <w:rPr>
          <w:rFonts w:ascii="Arial" w:hAnsi="Arial" w:cs="Arial"/>
          <w:sz w:val="24"/>
          <w:szCs w:val="24"/>
        </w:rPr>
        <w:t xml:space="preserve"> participation to deepen the country’s democratic culture</w:t>
      </w:r>
      <w:r w:rsidR="00E3073B" w:rsidRPr="00E767FE">
        <w:rPr>
          <w:rFonts w:ascii="Arial" w:hAnsi="Arial" w:cs="Arial"/>
          <w:sz w:val="24"/>
          <w:szCs w:val="24"/>
        </w:rPr>
        <w:t xml:space="preserve"> and </w:t>
      </w:r>
      <w:r w:rsidR="00D4622F" w:rsidRPr="00E767FE">
        <w:rPr>
          <w:rFonts w:ascii="Arial" w:hAnsi="Arial" w:cs="Arial"/>
          <w:sz w:val="24"/>
          <w:szCs w:val="24"/>
        </w:rPr>
        <w:t>ensure</w:t>
      </w:r>
      <w:r w:rsidR="00E3073B" w:rsidRPr="00E767FE">
        <w:rPr>
          <w:rFonts w:ascii="Arial" w:hAnsi="Arial" w:cs="Arial"/>
          <w:sz w:val="24"/>
          <w:szCs w:val="24"/>
        </w:rPr>
        <w:t xml:space="preserve"> </w:t>
      </w:r>
      <w:r w:rsidR="00F86853" w:rsidRPr="00E767FE">
        <w:rPr>
          <w:rFonts w:ascii="Arial" w:hAnsi="Arial" w:cs="Arial"/>
          <w:sz w:val="24"/>
          <w:szCs w:val="24"/>
        </w:rPr>
        <w:t xml:space="preserve">its </w:t>
      </w:r>
      <w:r w:rsidR="005470BF" w:rsidRPr="00E767FE">
        <w:rPr>
          <w:rFonts w:ascii="Arial" w:hAnsi="Arial" w:cs="Arial"/>
          <w:sz w:val="24"/>
          <w:szCs w:val="24"/>
        </w:rPr>
        <w:t>long</w:t>
      </w:r>
      <w:r w:rsidR="005C3427" w:rsidRPr="00E767FE">
        <w:rPr>
          <w:rFonts w:ascii="Arial" w:hAnsi="Arial" w:cs="Arial"/>
          <w:sz w:val="24"/>
          <w:szCs w:val="24"/>
        </w:rPr>
        <w:t>-term political stabilit</w:t>
      </w:r>
      <w:r w:rsidR="005470BF" w:rsidRPr="00E767FE">
        <w:rPr>
          <w:rFonts w:ascii="Arial" w:hAnsi="Arial" w:cs="Arial"/>
          <w:sz w:val="24"/>
          <w:szCs w:val="24"/>
        </w:rPr>
        <w:t>y</w:t>
      </w:r>
      <w:r w:rsidR="00E3073B" w:rsidRPr="00E767FE">
        <w:rPr>
          <w:rFonts w:ascii="Arial" w:hAnsi="Arial" w:cs="Arial"/>
          <w:sz w:val="24"/>
          <w:szCs w:val="24"/>
        </w:rPr>
        <w:t>, peace and inclusive development</w:t>
      </w:r>
      <w:r w:rsidR="005C3427" w:rsidRPr="00E767FE">
        <w:rPr>
          <w:rFonts w:ascii="Arial" w:hAnsi="Arial" w:cs="Arial"/>
          <w:sz w:val="24"/>
          <w:szCs w:val="24"/>
        </w:rPr>
        <w:t>.</w:t>
      </w:r>
    </w:p>
    <w:p w14:paraId="5EFF2234" w14:textId="77777777" w:rsidR="00F63C70" w:rsidRPr="00067D6D" w:rsidRDefault="00F63C70" w:rsidP="00067D6D">
      <w:pPr>
        <w:pStyle w:val="ListParagraph"/>
        <w:spacing w:after="0"/>
        <w:ind w:left="0"/>
        <w:jc w:val="both"/>
        <w:rPr>
          <w:rFonts w:ascii="Arial" w:hAnsi="Arial" w:cs="Arial"/>
          <w:sz w:val="24"/>
          <w:szCs w:val="24"/>
        </w:rPr>
      </w:pPr>
    </w:p>
    <w:p w14:paraId="38F6B717" w14:textId="6B528271" w:rsidR="000A2D97" w:rsidRPr="00067D6D" w:rsidRDefault="005A2E43" w:rsidP="0054090D">
      <w:pPr>
        <w:pStyle w:val="ListParagraph"/>
        <w:numPr>
          <w:ilvl w:val="0"/>
          <w:numId w:val="10"/>
        </w:numPr>
        <w:spacing w:after="0"/>
        <w:jc w:val="both"/>
        <w:rPr>
          <w:rFonts w:ascii="Arial" w:hAnsi="Arial" w:cs="Arial"/>
          <w:sz w:val="24"/>
          <w:szCs w:val="24"/>
        </w:rPr>
      </w:pPr>
      <w:r w:rsidRPr="00E767FE">
        <w:rPr>
          <w:rFonts w:ascii="Arial" w:hAnsi="Arial" w:cs="Arial"/>
          <w:sz w:val="24"/>
          <w:szCs w:val="24"/>
        </w:rPr>
        <w:t>Consider consolidating</w:t>
      </w:r>
      <w:r w:rsidR="000A2D97" w:rsidRPr="00E767FE">
        <w:rPr>
          <w:rFonts w:ascii="Arial" w:hAnsi="Arial" w:cs="Arial"/>
          <w:sz w:val="24"/>
          <w:szCs w:val="24"/>
        </w:rPr>
        <w:t xml:space="preserve"> the various pieces of legislation relating to</w:t>
      </w:r>
      <w:r w:rsidRPr="00E767FE">
        <w:rPr>
          <w:rFonts w:ascii="Arial" w:hAnsi="Arial" w:cs="Arial"/>
          <w:sz w:val="24"/>
          <w:szCs w:val="24"/>
        </w:rPr>
        <w:t xml:space="preserve"> the conduct of</w:t>
      </w:r>
      <w:r w:rsidR="000A2D97" w:rsidRPr="00E767FE">
        <w:rPr>
          <w:rFonts w:ascii="Arial" w:hAnsi="Arial" w:cs="Arial"/>
          <w:sz w:val="24"/>
          <w:szCs w:val="24"/>
        </w:rPr>
        <w:t xml:space="preserve"> elections</w:t>
      </w:r>
      <w:r w:rsidRPr="00E767FE">
        <w:rPr>
          <w:rFonts w:ascii="Arial" w:hAnsi="Arial" w:cs="Arial"/>
          <w:sz w:val="24"/>
          <w:szCs w:val="24"/>
        </w:rPr>
        <w:t xml:space="preserve"> in Liberia to ensure har</w:t>
      </w:r>
      <w:r w:rsidR="004655A4" w:rsidRPr="00E767FE">
        <w:rPr>
          <w:rFonts w:ascii="Arial" w:hAnsi="Arial" w:cs="Arial"/>
          <w:sz w:val="24"/>
          <w:szCs w:val="24"/>
        </w:rPr>
        <w:t xml:space="preserve">mony, coherence and easy access </w:t>
      </w:r>
      <w:r w:rsidR="00A35E4E" w:rsidRPr="00E767FE">
        <w:rPr>
          <w:rFonts w:ascii="Arial" w:hAnsi="Arial" w:cs="Arial"/>
          <w:sz w:val="24"/>
          <w:szCs w:val="24"/>
        </w:rPr>
        <w:t>to</w:t>
      </w:r>
      <w:r w:rsidR="004655A4" w:rsidRPr="00E767FE">
        <w:rPr>
          <w:rFonts w:ascii="Arial" w:hAnsi="Arial" w:cs="Arial"/>
          <w:sz w:val="24"/>
          <w:szCs w:val="24"/>
        </w:rPr>
        <w:t xml:space="preserve"> these documents.</w:t>
      </w:r>
      <w:r w:rsidR="00ED3FEB" w:rsidRPr="00E767FE">
        <w:rPr>
          <w:rFonts w:ascii="Arial" w:hAnsi="Arial" w:cs="Arial"/>
          <w:sz w:val="24"/>
          <w:szCs w:val="24"/>
        </w:rPr>
        <w:t xml:space="preserve"> </w:t>
      </w:r>
      <w:r w:rsidR="00F96A21" w:rsidRPr="00E767FE">
        <w:rPr>
          <w:rFonts w:ascii="Arial" w:hAnsi="Arial" w:cs="Arial"/>
          <w:sz w:val="24"/>
          <w:szCs w:val="24"/>
        </w:rPr>
        <w:t xml:space="preserve">Also, </w:t>
      </w:r>
      <w:r w:rsidR="00D63B6B" w:rsidRPr="00E767FE">
        <w:rPr>
          <w:rFonts w:ascii="Arial" w:hAnsi="Arial" w:cs="Arial"/>
          <w:sz w:val="24"/>
          <w:szCs w:val="24"/>
        </w:rPr>
        <w:t xml:space="preserve">consider </w:t>
      </w:r>
      <w:r w:rsidR="00F96A21" w:rsidRPr="00E767FE">
        <w:rPr>
          <w:rFonts w:ascii="Arial" w:hAnsi="Arial" w:cs="Arial"/>
          <w:sz w:val="24"/>
          <w:szCs w:val="24"/>
        </w:rPr>
        <w:t>a</w:t>
      </w:r>
      <w:r w:rsidR="00ED3FEB" w:rsidRPr="00E767FE">
        <w:rPr>
          <w:rFonts w:ascii="Arial" w:hAnsi="Arial" w:cs="Arial"/>
          <w:sz w:val="24"/>
          <w:szCs w:val="24"/>
        </w:rPr>
        <w:t>mend</w:t>
      </w:r>
      <w:r w:rsidR="00D63B6B" w:rsidRPr="00E767FE">
        <w:rPr>
          <w:rFonts w:ascii="Arial" w:hAnsi="Arial" w:cs="Arial"/>
          <w:sz w:val="24"/>
          <w:szCs w:val="24"/>
        </w:rPr>
        <w:t>ing</w:t>
      </w:r>
      <w:r w:rsidR="00ED3FEB" w:rsidRPr="00E767FE">
        <w:rPr>
          <w:rFonts w:ascii="Arial" w:hAnsi="Arial" w:cs="Arial"/>
          <w:sz w:val="24"/>
          <w:szCs w:val="24"/>
        </w:rPr>
        <w:t xml:space="preserve"> the law that requires political parties to “endeavour” to field at least 30% of their </w:t>
      </w:r>
      <w:r w:rsidR="00F96A21" w:rsidRPr="00E767FE">
        <w:rPr>
          <w:rFonts w:ascii="Arial" w:hAnsi="Arial" w:cs="Arial"/>
          <w:sz w:val="24"/>
          <w:szCs w:val="24"/>
        </w:rPr>
        <w:t xml:space="preserve">candidates from each gender </w:t>
      </w:r>
      <w:r w:rsidR="00F63C70" w:rsidRPr="00E767FE">
        <w:rPr>
          <w:rFonts w:ascii="Arial" w:hAnsi="Arial" w:cs="Arial"/>
          <w:sz w:val="24"/>
          <w:szCs w:val="24"/>
        </w:rPr>
        <w:t>and</w:t>
      </w:r>
      <w:r w:rsidR="00F96A21" w:rsidRPr="00E767FE">
        <w:rPr>
          <w:rFonts w:ascii="Arial" w:hAnsi="Arial" w:cs="Arial"/>
          <w:sz w:val="24"/>
          <w:szCs w:val="24"/>
        </w:rPr>
        <w:t xml:space="preserve"> </w:t>
      </w:r>
      <w:r w:rsidR="00ED3FEB" w:rsidRPr="00E767FE">
        <w:rPr>
          <w:rFonts w:ascii="Arial" w:hAnsi="Arial" w:cs="Arial"/>
          <w:sz w:val="24"/>
          <w:szCs w:val="24"/>
        </w:rPr>
        <w:t>ma</w:t>
      </w:r>
      <w:r w:rsidR="00F96A21" w:rsidRPr="00E767FE">
        <w:rPr>
          <w:rFonts w:ascii="Arial" w:hAnsi="Arial" w:cs="Arial"/>
          <w:sz w:val="24"/>
          <w:szCs w:val="24"/>
        </w:rPr>
        <w:t>k</w:t>
      </w:r>
      <w:r w:rsidR="00F63C70" w:rsidRPr="00E767FE">
        <w:rPr>
          <w:rFonts w:ascii="Arial" w:hAnsi="Arial" w:cs="Arial"/>
          <w:sz w:val="24"/>
          <w:szCs w:val="24"/>
        </w:rPr>
        <w:t>e</w:t>
      </w:r>
      <w:r w:rsidR="00F96A21" w:rsidRPr="00E767FE">
        <w:rPr>
          <w:rFonts w:ascii="Arial" w:hAnsi="Arial" w:cs="Arial"/>
          <w:sz w:val="24"/>
          <w:szCs w:val="24"/>
        </w:rPr>
        <w:t xml:space="preserve"> it </w:t>
      </w:r>
      <w:r w:rsidR="00ED3FEB" w:rsidRPr="00E767FE">
        <w:rPr>
          <w:rFonts w:ascii="Arial" w:hAnsi="Arial" w:cs="Arial"/>
          <w:sz w:val="24"/>
          <w:szCs w:val="24"/>
        </w:rPr>
        <w:t>mandatory</w:t>
      </w:r>
      <w:r w:rsidR="00F96A21" w:rsidRPr="00E767FE">
        <w:rPr>
          <w:rFonts w:ascii="Arial" w:hAnsi="Arial" w:cs="Arial"/>
          <w:sz w:val="24"/>
          <w:szCs w:val="24"/>
        </w:rPr>
        <w:t>. This will contribute to enhancing women’s participation</w:t>
      </w:r>
      <w:r w:rsidR="00ED29A8" w:rsidRPr="00E767FE">
        <w:rPr>
          <w:rFonts w:ascii="Arial" w:hAnsi="Arial" w:cs="Arial"/>
          <w:sz w:val="24"/>
          <w:szCs w:val="24"/>
        </w:rPr>
        <w:t xml:space="preserve"> as candidates in elections.</w:t>
      </w:r>
      <w:r w:rsidR="00ED3FEB" w:rsidRPr="00067D6D">
        <w:rPr>
          <w:rFonts w:ascii="Arial" w:hAnsi="Arial" w:cs="Arial"/>
          <w:sz w:val="24"/>
          <w:szCs w:val="24"/>
        </w:rPr>
        <w:t xml:space="preserve"> </w:t>
      </w:r>
    </w:p>
    <w:p w14:paraId="3CE5C2C8" w14:textId="77777777" w:rsidR="00F63C70" w:rsidRPr="00067D6D" w:rsidRDefault="00F63C70" w:rsidP="00067D6D">
      <w:pPr>
        <w:spacing w:after="0"/>
        <w:jc w:val="both"/>
        <w:rPr>
          <w:rFonts w:ascii="Arial" w:hAnsi="Arial" w:cs="Arial"/>
          <w:sz w:val="24"/>
          <w:szCs w:val="24"/>
        </w:rPr>
      </w:pPr>
    </w:p>
    <w:p w14:paraId="533CB40C" w14:textId="0ECB7B79" w:rsidR="00F63C70" w:rsidRPr="00067D6D" w:rsidRDefault="00940861" w:rsidP="0054090D">
      <w:pPr>
        <w:pStyle w:val="ListParagraph"/>
        <w:numPr>
          <w:ilvl w:val="0"/>
          <w:numId w:val="10"/>
        </w:numPr>
        <w:spacing w:after="0"/>
        <w:jc w:val="both"/>
        <w:rPr>
          <w:rFonts w:ascii="Arial" w:hAnsi="Arial" w:cs="Arial"/>
          <w:sz w:val="24"/>
          <w:szCs w:val="24"/>
        </w:rPr>
      </w:pPr>
      <w:r w:rsidRPr="00E767FE">
        <w:rPr>
          <w:rFonts w:ascii="Arial" w:hAnsi="Arial" w:cs="Arial"/>
          <w:sz w:val="24"/>
          <w:szCs w:val="24"/>
        </w:rPr>
        <w:t xml:space="preserve">Adopt and legislate a system of National Identification for all Liberians to allow easy identification of eligible voters during </w:t>
      </w:r>
      <w:r w:rsidR="00A35E4E" w:rsidRPr="00E767FE">
        <w:rPr>
          <w:rFonts w:ascii="Arial" w:hAnsi="Arial" w:cs="Arial"/>
          <w:sz w:val="24"/>
          <w:szCs w:val="24"/>
        </w:rPr>
        <w:t>the voter registration process</w:t>
      </w:r>
      <w:r w:rsidR="00DE1AAE" w:rsidRPr="00E767FE">
        <w:rPr>
          <w:rFonts w:ascii="Arial" w:hAnsi="Arial" w:cs="Arial"/>
          <w:sz w:val="24"/>
          <w:szCs w:val="24"/>
        </w:rPr>
        <w:t xml:space="preserve"> </w:t>
      </w:r>
      <w:r w:rsidRPr="00E767FE">
        <w:rPr>
          <w:rFonts w:ascii="Arial" w:hAnsi="Arial" w:cs="Arial"/>
          <w:sz w:val="24"/>
          <w:szCs w:val="24"/>
        </w:rPr>
        <w:t xml:space="preserve">and ensure accuracy of the </w:t>
      </w:r>
      <w:r w:rsidR="00E51B05" w:rsidRPr="00E767FE">
        <w:rPr>
          <w:rFonts w:ascii="Arial" w:hAnsi="Arial" w:cs="Arial"/>
          <w:sz w:val="24"/>
          <w:szCs w:val="24"/>
        </w:rPr>
        <w:t xml:space="preserve">final </w:t>
      </w:r>
      <w:r w:rsidRPr="00E767FE">
        <w:rPr>
          <w:rFonts w:ascii="Arial" w:hAnsi="Arial" w:cs="Arial"/>
          <w:sz w:val="24"/>
          <w:szCs w:val="24"/>
        </w:rPr>
        <w:t>voters</w:t>
      </w:r>
      <w:r w:rsidR="00E51B05" w:rsidRPr="00E767FE">
        <w:rPr>
          <w:rFonts w:ascii="Arial" w:hAnsi="Arial" w:cs="Arial"/>
          <w:sz w:val="24"/>
          <w:szCs w:val="24"/>
        </w:rPr>
        <w:t>’</w:t>
      </w:r>
      <w:r w:rsidRPr="00E767FE">
        <w:rPr>
          <w:rFonts w:ascii="Arial" w:hAnsi="Arial" w:cs="Arial"/>
          <w:sz w:val="24"/>
          <w:szCs w:val="24"/>
        </w:rPr>
        <w:t xml:space="preserve"> register. </w:t>
      </w:r>
      <w:r w:rsidR="000F0314" w:rsidRPr="00E767FE">
        <w:rPr>
          <w:rFonts w:ascii="Arial" w:hAnsi="Arial" w:cs="Arial"/>
          <w:sz w:val="24"/>
          <w:szCs w:val="24"/>
        </w:rPr>
        <w:t xml:space="preserve">Consider reviewing the law that grants the NEC semi-judicial function of hearing </w:t>
      </w:r>
      <w:r w:rsidR="000D65EF" w:rsidRPr="00E767FE">
        <w:rPr>
          <w:rFonts w:ascii="Arial" w:hAnsi="Arial" w:cs="Arial"/>
          <w:sz w:val="24"/>
          <w:szCs w:val="24"/>
        </w:rPr>
        <w:t xml:space="preserve">and disposing </w:t>
      </w:r>
      <w:r w:rsidR="000F0314" w:rsidRPr="00E767FE">
        <w:rPr>
          <w:rFonts w:ascii="Arial" w:hAnsi="Arial" w:cs="Arial"/>
          <w:sz w:val="24"/>
          <w:szCs w:val="24"/>
        </w:rPr>
        <w:t xml:space="preserve">electoral disputes and complaints. </w:t>
      </w:r>
      <w:r w:rsidR="000D65EF" w:rsidRPr="00E767FE">
        <w:rPr>
          <w:rFonts w:ascii="Arial" w:hAnsi="Arial" w:cs="Arial"/>
          <w:sz w:val="24"/>
          <w:szCs w:val="24"/>
        </w:rPr>
        <w:t xml:space="preserve">This is in view of its limited human resource capacity to effectively handle complex legal challenges </w:t>
      </w:r>
      <w:r w:rsidR="0048302A" w:rsidRPr="00E767FE">
        <w:rPr>
          <w:rFonts w:ascii="Arial" w:hAnsi="Arial" w:cs="Arial"/>
          <w:sz w:val="24"/>
          <w:szCs w:val="24"/>
        </w:rPr>
        <w:t xml:space="preserve">that ensued after the elections, </w:t>
      </w:r>
      <w:r w:rsidR="000D65EF" w:rsidRPr="00E767FE">
        <w:rPr>
          <w:rFonts w:ascii="Arial" w:hAnsi="Arial" w:cs="Arial"/>
          <w:sz w:val="24"/>
          <w:szCs w:val="24"/>
        </w:rPr>
        <w:t xml:space="preserve">and </w:t>
      </w:r>
      <w:r w:rsidR="0048302A" w:rsidRPr="00E767FE">
        <w:rPr>
          <w:rFonts w:ascii="Arial" w:hAnsi="Arial" w:cs="Arial"/>
          <w:sz w:val="24"/>
          <w:szCs w:val="24"/>
        </w:rPr>
        <w:t xml:space="preserve">its </w:t>
      </w:r>
      <w:r w:rsidR="000D65EF" w:rsidRPr="00E767FE">
        <w:rPr>
          <w:rFonts w:ascii="Arial" w:hAnsi="Arial" w:cs="Arial"/>
          <w:sz w:val="24"/>
          <w:szCs w:val="24"/>
        </w:rPr>
        <w:t>broad mandate</w:t>
      </w:r>
      <w:r w:rsidR="007B04D4" w:rsidRPr="00E767FE">
        <w:rPr>
          <w:rFonts w:ascii="Arial" w:hAnsi="Arial" w:cs="Arial"/>
          <w:sz w:val="24"/>
          <w:szCs w:val="24"/>
        </w:rPr>
        <w:t xml:space="preserve"> of conducting public elections in Liberia, including registering and supervising the activities of political parties.</w:t>
      </w:r>
      <w:r w:rsidR="007B04D4" w:rsidRPr="00067D6D">
        <w:rPr>
          <w:rFonts w:ascii="Arial" w:hAnsi="Arial" w:cs="Arial"/>
          <w:sz w:val="24"/>
          <w:szCs w:val="24"/>
        </w:rPr>
        <w:t xml:space="preserve"> </w:t>
      </w:r>
    </w:p>
    <w:p w14:paraId="5AD409D3" w14:textId="77777777" w:rsidR="00F63C70" w:rsidRPr="00067D6D" w:rsidRDefault="00F63C70" w:rsidP="00067D6D">
      <w:pPr>
        <w:pStyle w:val="ListParagraph"/>
        <w:spacing w:after="0"/>
        <w:ind w:left="0"/>
        <w:jc w:val="both"/>
        <w:rPr>
          <w:rFonts w:ascii="Arial" w:hAnsi="Arial" w:cs="Arial"/>
          <w:sz w:val="24"/>
          <w:szCs w:val="24"/>
        </w:rPr>
      </w:pPr>
    </w:p>
    <w:p w14:paraId="0085A45B" w14:textId="478BF419" w:rsidR="00F63C70" w:rsidRPr="00E767FE" w:rsidRDefault="00381FE8" w:rsidP="0054090D">
      <w:pPr>
        <w:pStyle w:val="ListParagraph"/>
        <w:numPr>
          <w:ilvl w:val="0"/>
          <w:numId w:val="10"/>
        </w:numPr>
        <w:spacing w:after="0"/>
        <w:jc w:val="both"/>
      </w:pPr>
      <w:r w:rsidRPr="00E767FE">
        <w:rPr>
          <w:rFonts w:ascii="Arial" w:hAnsi="Arial" w:cs="Arial"/>
          <w:sz w:val="24"/>
          <w:szCs w:val="24"/>
        </w:rPr>
        <w:t xml:space="preserve">Consider establishing an independent media regulatory body to ensure adherence to professional </w:t>
      </w:r>
      <w:r w:rsidR="003022BD" w:rsidRPr="00E767FE">
        <w:rPr>
          <w:rFonts w:ascii="Arial" w:hAnsi="Arial" w:cs="Arial"/>
          <w:sz w:val="24"/>
          <w:szCs w:val="24"/>
        </w:rPr>
        <w:t xml:space="preserve">journalistic </w:t>
      </w:r>
      <w:r w:rsidRPr="00E767FE">
        <w:rPr>
          <w:rFonts w:ascii="Arial" w:hAnsi="Arial" w:cs="Arial"/>
          <w:sz w:val="24"/>
          <w:szCs w:val="24"/>
        </w:rPr>
        <w:t>standards</w:t>
      </w:r>
      <w:r w:rsidR="003022BD" w:rsidRPr="00E767FE">
        <w:rPr>
          <w:rFonts w:ascii="Arial" w:hAnsi="Arial" w:cs="Arial"/>
          <w:sz w:val="24"/>
          <w:szCs w:val="24"/>
        </w:rPr>
        <w:t xml:space="preserve"> or media code of ethics</w:t>
      </w:r>
      <w:r w:rsidR="000365B4" w:rsidRPr="00E767FE">
        <w:rPr>
          <w:rFonts w:ascii="Arial" w:hAnsi="Arial" w:cs="Arial"/>
          <w:sz w:val="24"/>
          <w:szCs w:val="24"/>
        </w:rPr>
        <w:t>, including the principles of truthfulness, accuracy, impartiality, fairness, and public accountability</w:t>
      </w:r>
      <w:r w:rsidR="00F63C70" w:rsidRPr="00E767FE">
        <w:rPr>
          <w:rFonts w:ascii="Arial" w:hAnsi="Arial" w:cs="Arial"/>
          <w:sz w:val="24"/>
          <w:szCs w:val="24"/>
        </w:rPr>
        <w:t>.</w:t>
      </w:r>
    </w:p>
    <w:p w14:paraId="21FEF361" w14:textId="77777777" w:rsidR="00F63C70" w:rsidRDefault="00F63C70" w:rsidP="00067D6D">
      <w:pPr>
        <w:spacing w:after="3"/>
        <w:ind w:left="360"/>
        <w:jc w:val="both"/>
        <w:rPr>
          <w:rFonts w:ascii="Arial" w:hAnsi="Arial" w:cs="Arial"/>
          <w:b/>
          <w:i/>
          <w:sz w:val="24"/>
          <w:szCs w:val="24"/>
        </w:rPr>
      </w:pPr>
    </w:p>
    <w:p w14:paraId="3B40376E" w14:textId="72D69B04" w:rsidR="00270380" w:rsidRPr="00E767FE" w:rsidRDefault="00F63C70" w:rsidP="00067D6D">
      <w:pPr>
        <w:spacing w:after="3"/>
        <w:ind w:left="720"/>
        <w:jc w:val="both"/>
        <w:rPr>
          <w:rFonts w:ascii="Arial" w:hAnsi="Arial" w:cs="Arial"/>
          <w:b/>
          <w:i/>
          <w:sz w:val="24"/>
          <w:szCs w:val="24"/>
        </w:rPr>
      </w:pPr>
      <w:r w:rsidRPr="00E767FE">
        <w:rPr>
          <w:rFonts w:ascii="Arial" w:hAnsi="Arial" w:cs="Arial"/>
          <w:b/>
          <w:i/>
          <w:sz w:val="24"/>
          <w:szCs w:val="24"/>
        </w:rPr>
        <w:t>T</w:t>
      </w:r>
      <w:r w:rsidR="00270380" w:rsidRPr="00E767FE">
        <w:rPr>
          <w:rFonts w:ascii="Arial" w:hAnsi="Arial" w:cs="Arial"/>
          <w:b/>
          <w:i/>
          <w:sz w:val="24"/>
          <w:szCs w:val="24"/>
        </w:rPr>
        <w:t xml:space="preserve">he National Elections Commission </w:t>
      </w:r>
    </w:p>
    <w:p w14:paraId="62D6B872" w14:textId="77777777" w:rsidR="00371918" w:rsidRPr="0001508D" w:rsidRDefault="00371918" w:rsidP="008C6B1A">
      <w:pPr>
        <w:spacing w:after="3"/>
        <w:jc w:val="both"/>
        <w:rPr>
          <w:rFonts w:ascii="Arial" w:hAnsi="Arial" w:cs="Arial"/>
          <w:b/>
          <w:sz w:val="24"/>
          <w:szCs w:val="24"/>
        </w:rPr>
      </w:pPr>
    </w:p>
    <w:p w14:paraId="4E741B26" w14:textId="77777777" w:rsidR="001A77CA" w:rsidRDefault="004F3727" w:rsidP="001A77CA">
      <w:pPr>
        <w:pStyle w:val="ListParagraph"/>
        <w:numPr>
          <w:ilvl w:val="0"/>
          <w:numId w:val="18"/>
        </w:numPr>
        <w:spacing w:after="3"/>
        <w:jc w:val="both"/>
        <w:rPr>
          <w:rFonts w:ascii="Arial" w:hAnsi="Arial" w:cs="Arial"/>
          <w:sz w:val="24"/>
          <w:szCs w:val="24"/>
        </w:rPr>
      </w:pPr>
      <w:r w:rsidRPr="001A77CA">
        <w:rPr>
          <w:rFonts w:ascii="Arial" w:hAnsi="Arial" w:cs="Arial"/>
          <w:sz w:val="24"/>
          <w:szCs w:val="24"/>
        </w:rPr>
        <w:t>Undertake measures to remedy the shortfalls observed in the co</w:t>
      </w:r>
      <w:r w:rsidR="009856F7" w:rsidRPr="001A77CA">
        <w:rPr>
          <w:rFonts w:ascii="Arial" w:hAnsi="Arial" w:cs="Arial"/>
          <w:sz w:val="24"/>
          <w:szCs w:val="24"/>
        </w:rPr>
        <w:t>ndu</w:t>
      </w:r>
      <w:r w:rsidR="00A35E4E" w:rsidRPr="001A77CA">
        <w:rPr>
          <w:rFonts w:ascii="Arial" w:hAnsi="Arial" w:cs="Arial"/>
          <w:sz w:val="24"/>
          <w:szCs w:val="24"/>
        </w:rPr>
        <w:t>ct of the voter registration</w:t>
      </w:r>
      <w:r w:rsidR="009856F7" w:rsidRPr="001A77CA">
        <w:rPr>
          <w:rFonts w:ascii="Arial" w:hAnsi="Arial" w:cs="Arial"/>
          <w:sz w:val="24"/>
          <w:szCs w:val="24"/>
        </w:rPr>
        <w:t xml:space="preserve">. </w:t>
      </w:r>
      <w:r w:rsidR="004315E4" w:rsidRPr="001A77CA">
        <w:rPr>
          <w:rFonts w:ascii="Arial" w:hAnsi="Arial" w:cs="Arial"/>
          <w:sz w:val="24"/>
          <w:szCs w:val="24"/>
        </w:rPr>
        <w:t>In this regard,</w:t>
      </w:r>
      <w:r w:rsidRPr="001A77CA">
        <w:rPr>
          <w:rFonts w:ascii="Arial" w:hAnsi="Arial" w:cs="Arial"/>
          <w:sz w:val="24"/>
          <w:szCs w:val="24"/>
        </w:rPr>
        <w:t xml:space="preserve"> consider adoption of a biometric voter registration system using the Automated Fingerprint Identification System (AFIS) to improve on the de-duplication process, as well as allocating more time </w:t>
      </w:r>
      <w:r w:rsidR="00A35E4E" w:rsidRPr="001A77CA">
        <w:rPr>
          <w:rFonts w:ascii="Arial" w:hAnsi="Arial" w:cs="Arial"/>
          <w:sz w:val="24"/>
          <w:szCs w:val="24"/>
        </w:rPr>
        <w:t>for</w:t>
      </w:r>
      <w:r w:rsidRPr="001A77CA">
        <w:rPr>
          <w:rFonts w:ascii="Arial" w:hAnsi="Arial" w:cs="Arial"/>
          <w:sz w:val="24"/>
          <w:szCs w:val="24"/>
        </w:rPr>
        <w:t xml:space="preserve"> the exhibition and verification of the voters’ register in order to enhance </w:t>
      </w:r>
      <w:r w:rsidR="00B443B9" w:rsidRPr="001A77CA">
        <w:rPr>
          <w:rFonts w:ascii="Arial" w:hAnsi="Arial" w:cs="Arial"/>
          <w:sz w:val="24"/>
          <w:szCs w:val="24"/>
        </w:rPr>
        <w:t>its accuracy</w:t>
      </w:r>
      <w:r w:rsidR="00E13136" w:rsidRPr="001A77CA">
        <w:rPr>
          <w:rFonts w:ascii="Arial" w:hAnsi="Arial" w:cs="Arial"/>
          <w:sz w:val="24"/>
          <w:szCs w:val="24"/>
        </w:rPr>
        <w:t>, quality</w:t>
      </w:r>
      <w:r w:rsidR="00B443B9" w:rsidRPr="001A77CA">
        <w:rPr>
          <w:rFonts w:ascii="Arial" w:hAnsi="Arial" w:cs="Arial"/>
          <w:sz w:val="24"/>
          <w:szCs w:val="24"/>
        </w:rPr>
        <w:t xml:space="preserve"> and credibility. </w:t>
      </w:r>
    </w:p>
    <w:p w14:paraId="26EA05A2" w14:textId="77777777" w:rsidR="001A77CA" w:rsidRDefault="001A77CA" w:rsidP="001A77CA">
      <w:pPr>
        <w:pStyle w:val="ListParagraph"/>
        <w:spacing w:after="3"/>
        <w:jc w:val="both"/>
        <w:rPr>
          <w:rFonts w:ascii="Arial" w:hAnsi="Arial" w:cs="Arial"/>
          <w:sz w:val="24"/>
          <w:szCs w:val="24"/>
        </w:rPr>
      </w:pPr>
    </w:p>
    <w:p w14:paraId="0D48E12F" w14:textId="77777777" w:rsidR="001A77CA" w:rsidRDefault="004315E4" w:rsidP="001A77CA">
      <w:pPr>
        <w:pStyle w:val="ListParagraph"/>
        <w:numPr>
          <w:ilvl w:val="0"/>
          <w:numId w:val="18"/>
        </w:numPr>
        <w:spacing w:after="3"/>
        <w:jc w:val="both"/>
        <w:rPr>
          <w:rFonts w:ascii="Arial" w:hAnsi="Arial" w:cs="Arial"/>
          <w:sz w:val="24"/>
          <w:szCs w:val="24"/>
        </w:rPr>
      </w:pPr>
      <w:r w:rsidRPr="001A77CA">
        <w:rPr>
          <w:rFonts w:ascii="Arial" w:hAnsi="Arial" w:cs="Arial"/>
          <w:sz w:val="24"/>
          <w:szCs w:val="24"/>
        </w:rPr>
        <w:t>Put in place proper crowd control measures</w:t>
      </w:r>
      <w:r w:rsidR="009856F7" w:rsidRPr="001A77CA">
        <w:rPr>
          <w:rFonts w:ascii="Arial" w:hAnsi="Arial" w:cs="Arial"/>
          <w:sz w:val="24"/>
          <w:szCs w:val="24"/>
        </w:rPr>
        <w:t xml:space="preserve"> and </w:t>
      </w:r>
      <w:r w:rsidRPr="001A77CA">
        <w:rPr>
          <w:rFonts w:ascii="Arial" w:hAnsi="Arial" w:cs="Arial"/>
          <w:sz w:val="24"/>
          <w:szCs w:val="24"/>
        </w:rPr>
        <w:t xml:space="preserve">effective sensitisation </w:t>
      </w:r>
      <w:r w:rsidR="009856F7" w:rsidRPr="001A77CA">
        <w:rPr>
          <w:rFonts w:ascii="Arial" w:hAnsi="Arial" w:cs="Arial"/>
          <w:sz w:val="24"/>
          <w:szCs w:val="24"/>
        </w:rPr>
        <w:t xml:space="preserve">of the public </w:t>
      </w:r>
      <w:r w:rsidRPr="001A77CA">
        <w:rPr>
          <w:rFonts w:ascii="Arial" w:hAnsi="Arial" w:cs="Arial"/>
          <w:sz w:val="24"/>
          <w:szCs w:val="24"/>
        </w:rPr>
        <w:t xml:space="preserve">on </w:t>
      </w:r>
      <w:r w:rsidR="00A35E4E" w:rsidRPr="001A77CA">
        <w:rPr>
          <w:rFonts w:ascii="Arial" w:hAnsi="Arial" w:cs="Arial"/>
          <w:sz w:val="24"/>
          <w:szCs w:val="24"/>
        </w:rPr>
        <w:t>the NEC’s system</w:t>
      </w:r>
      <w:r w:rsidRPr="001A77CA">
        <w:rPr>
          <w:rFonts w:ascii="Arial" w:hAnsi="Arial" w:cs="Arial"/>
          <w:sz w:val="24"/>
          <w:szCs w:val="24"/>
        </w:rPr>
        <w:t xml:space="preserve"> of polling station allocation to avoid voter frustration and tension within polling stations</w:t>
      </w:r>
      <w:r w:rsidR="009856F7" w:rsidRPr="001A77CA">
        <w:rPr>
          <w:rFonts w:ascii="Arial" w:hAnsi="Arial" w:cs="Arial"/>
          <w:sz w:val="24"/>
          <w:szCs w:val="24"/>
        </w:rPr>
        <w:t xml:space="preserve">. </w:t>
      </w:r>
    </w:p>
    <w:p w14:paraId="7C6A26C7" w14:textId="77777777" w:rsidR="001A77CA" w:rsidRPr="001A77CA" w:rsidRDefault="001A77CA" w:rsidP="001A77CA">
      <w:pPr>
        <w:pStyle w:val="ListParagraph"/>
        <w:rPr>
          <w:rFonts w:ascii="Arial" w:hAnsi="Arial" w:cs="Arial"/>
          <w:sz w:val="24"/>
          <w:szCs w:val="24"/>
        </w:rPr>
      </w:pPr>
    </w:p>
    <w:p w14:paraId="258C6A4A" w14:textId="77777777" w:rsidR="001A77CA" w:rsidRDefault="00B47158" w:rsidP="001A77CA">
      <w:pPr>
        <w:pStyle w:val="ListParagraph"/>
        <w:numPr>
          <w:ilvl w:val="0"/>
          <w:numId w:val="18"/>
        </w:numPr>
        <w:spacing w:after="3"/>
        <w:jc w:val="both"/>
        <w:rPr>
          <w:rFonts w:ascii="Arial" w:hAnsi="Arial" w:cs="Arial"/>
          <w:sz w:val="24"/>
          <w:szCs w:val="24"/>
        </w:rPr>
      </w:pPr>
      <w:r w:rsidRPr="001A77CA">
        <w:rPr>
          <w:rFonts w:ascii="Arial" w:hAnsi="Arial" w:cs="Arial"/>
          <w:sz w:val="24"/>
          <w:szCs w:val="24"/>
        </w:rPr>
        <w:t xml:space="preserve">Enhance the </w:t>
      </w:r>
      <w:r w:rsidR="00501F48" w:rsidRPr="001A77CA">
        <w:rPr>
          <w:rFonts w:ascii="Arial" w:hAnsi="Arial" w:cs="Arial"/>
          <w:sz w:val="24"/>
          <w:szCs w:val="24"/>
        </w:rPr>
        <w:t xml:space="preserve">training of </w:t>
      </w:r>
      <w:r w:rsidRPr="001A77CA">
        <w:rPr>
          <w:rFonts w:ascii="Arial" w:hAnsi="Arial" w:cs="Arial"/>
          <w:sz w:val="24"/>
          <w:szCs w:val="24"/>
        </w:rPr>
        <w:t xml:space="preserve">polling staff on </w:t>
      </w:r>
      <w:r w:rsidR="004560F9" w:rsidRPr="001A77CA">
        <w:rPr>
          <w:rFonts w:ascii="Arial" w:hAnsi="Arial" w:cs="Arial"/>
          <w:sz w:val="24"/>
          <w:szCs w:val="24"/>
        </w:rPr>
        <w:t>effective queue management</w:t>
      </w:r>
      <w:r w:rsidRPr="001A77CA">
        <w:rPr>
          <w:rFonts w:ascii="Arial" w:hAnsi="Arial" w:cs="Arial"/>
          <w:sz w:val="24"/>
          <w:szCs w:val="24"/>
        </w:rPr>
        <w:t xml:space="preserve"> and voter identification, as well as voting and counting procedures </w:t>
      </w:r>
      <w:r w:rsidR="00371ABE" w:rsidRPr="001A77CA">
        <w:rPr>
          <w:rFonts w:ascii="Arial" w:hAnsi="Arial" w:cs="Arial"/>
          <w:sz w:val="24"/>
          <w:szCs w:val="24"/>
        </w:rPr>
        <w:t>to ensure uniformity</w:t>
      </w:r>
      <w:r w:rsidRPr="001A77CA">
        <w:rPr>
          <w:rFonts w:ascii="Arial" w:hAnsi="Arial" w:cs="Arial"/>
          <w:sz w:val="24"/>
          <w:szCs w:val="24"/>
        </w:rPr>
        <w:t xml:space="preserve"> in the conduct of elections. </w:t>
      </w:r>
    </w:p>
    <w:p w14:paraId="3BBCB7BA" w14:textId="77777777" w:rsidR="001A77CA" w:rsidRPr="001A77CA" w:rsidRDefault="001A77CA" w:rsidP="001A77CA">
      <w:pPr>
        <w:pStyle w:val="ListParagraph"/>
        <w:rPr>
          <w:rFonts w:ascii="Arial" w:hAnsi="Arial" w:cs="Arial"/>
          <w:sz w:val="24"/>
          <w:szCs w:val="24"/>
        </w:rPr>
      </w:pPr>
    </w:p>
    <w:p w14:paraId="3264434B" w14:textId="16D67114" w:rsidR="00BF28BC" w:rsidRPr="001A77CA" w:rsidRDefault="00F74083" w:rsidP="001A77CA">
      <w:pPr>
        <w:pStyle w:val="ListParagraph"/>
        <w:numPr>
          <w:ilvl w:val="0"/>
          <w:numId w:val="18"/>
        </w:numPr>
        <w:spacing w:after="3"/>
        <w:jc w:val="both"/>
        <w:rPr>
          <w:rFonts w:ascii="Arial" w:hAnsi="Arial" w:cs="Arial"/>
          <w:sz w:val="24"/>
          <w:szCs w:val="24"/>
        </w:rPr>
      </w:pPr>
      <w:r w:rsidRPr="001A77CA">
        <w:rPr>
          <w:rFonts w:ascii="Arial" w:hAnsi="Arial" w:cs="Arial"/>
          <w:sz w:val="24"/>
          <w:szCs w:val="24"/>
        </w:rPr>
        <w:t xml:space="preserve">Put in </w:t>
      </w:r>
      <w:r w:rsidR="00A35E4E" w:rsidRPr="001A77CA">
        <w:rPr>
          <w:rFonts w:ascii="Arial" w:hAnsi="Arial" w:cs="Arial"/>
          <w:sz w:val="24"/>
          <w:szCs w:val="24"/>
        </w:rPr>
        <w:t>place</w:t>
      </w:r>
      <w:r w:rsidRPr="001A77CA">
        <w:rPr>
          <w:rFonts w:ascii="Arial" w:hAnsi="Arial" w:cs="Arial"/>
          <w:sz w:val="24"/>
          <w:szCs w:val="24"/>
        </w:rPr>
        <w:t xml:space="preserve"> measures to ensure that tally procedures are </w:t>
      </w:r>
      <w:r w:rsidR="00252ACB" w:rsidRPr="001A77CA">
        <w:rPr>
          <w:rFonts w:ascii="Arial" w:hAnsi="Arial" w:cs="Arial"/>
          <w:sz w:val="24"/>
          <w:szCs w:val="24"/>
        </w:rPr>
        <w:t xml:space="preserve">consistently applied at all levels. </w:t>
      </w:r>
      <w:r w:rsidR="00C544FD" w:rsidRPr="001A77CA">
        <w:rPr>
          <w:rFonts w:ascii="Arial" w:hAnsi="Arial" w:cs="Arial"/>
          <w:sz w:val="24"/>
          <w:szCs w:val="24"/>
        </w:rPr>
        <w:t>Improve on the transparency of the tally</w:t>
      </w:r>
      <w:r w:rsidR="00E805E2" w:rsidRPr="001A77CA">
        <w:rPr>
          <w:rFonts w:ascii="Arial" w:hAnsi="Arial" w:cs="Arial"/>
          <w:sz w:val="24"/>
          <w:szCs w:val="24"/>
        </w:rPr>
        <w:t xml:space="preserve"> process at the national level, in particular, by allowing access to party/</w:t>
      </w:r>
      <w:r w:rsidR="004749C9" w:rsidRPr="001A77CA">
        <w:rPr>
          <w:rFonts w:ascii="Arial" w:hAnsi="Arial" w:cs="Arial"/>
          <w:sz w:val="24"/>
          <w:szCs w:val="24"/>
        </w:rPr>
        <w:t>candidate agents and observers, and providing clear procedures to be followed.</w:t>
      </w:r>
    </w:p>
    <w:p w14:paraId="27B63162" w14:textId="77777777" w:rsidR="00D4392C" w:rsidRDefault="00D4392C" w:rsidP="00067D6D">
      <w:pPr>
        <w:spacing w:after="3"/>
        <w:jc w:val="both"/>
        <w:rPr>
          <w:rFonts w:ascii="Arial" w:hAnsi="Arial" w:cs="Arial"/>
          <w:sz w:val="24"/>
          <w:szCs w:val="24"/>
        </w:rPr>
      </w:pPr>
    </w:p>
    <w:p w14:paraId="13913C98" w14:textId="2E05DBD8" w:rsidR="00D4392C" w:rsidRPr="00E767FE" w:rsidRDefault="00D4392C" w:rsidP="00067D6D">
      <w:pPr>
        <w:spacing w:after="3"/>
        <w:ind w:left="1080"/>
        <w:jc w:val="both"/>
        <w:rPr>
          <w:rFonts w:ascii="Arial" w:hAnsi="Arial" w:cs="Arial"/>
          <w:b/>
          <w:i/>
          <w:sz w:val="24"/>
          <w:szCs w:val="24"/>
        </w:rPr>
      </w:pPr>
      <w:r w:rsidRPr="00E767FE">
        <w:rPr>
          <w:rFonts w:ascii="Arial" w:hAnsi="Arial" w:cs="Arial"/>
          <w:b/>
          <w:i/>
          <w:sz w:val="24"/>
          <w:szCs w:val="24"/>
        </w:rPr>
        <w:t>Political Parties</w:t>
      </w:r>
    </w:p>
    <w:p w14:paraId="4784331D" w14:textId="77777777" w:rsidR="00681012" w:rsidRPr="00067D6D" w:rsidRDefault="00681012" w:rsidP="00067D6D">
      <w:pPr>
        <w:spacing w:after="3"/>
        <w:ind w:left="720"/>
        <w:jc w:val="both"/>
        <w:rPr>
          <w:rFonts w:ascii="Arial" w:hAnsi="Arial" w:cs="Arial"/>
          <w:b/>
          <w:i/>
          <w:sz w:val="24"/>
          <w:szCs w:val="24"/>
        </w:rPr>
      </w:pPr>
    </w:p>
    <w:p w14:paraId="039E1F48" w14:textId="566A88A0" w:rsidR="001A77CA" w:rsidRDefault="00531867" w:rsidP="001A77CA">
      <w:pPr>
        <w:pStyle w:val="ListParagraph"/>
        <w:numPr>
          <w:ilvl w:val="0"/>
          <w:numId w:val="19"/>
        </w:numPr>
        <w:spacing w:after="0"/>
        <w:jc w:val="both"/>
        <w:rPr>
          <w:rFonts w:ascii="Arial" w:hAnsi="Arial" w:cs="Arial"/>
          <w:sz w:val="24"/>
          <w:szCs w:val="24"/>
        </w:rPr>
      </w:pPr>
      <w:r w:rsidRPr="001A77CA">
        <w:rPr>
          <w:rFonts w:ascii="Arial" w:hAnsi="Arial" w:cs="Arial"/>
          <w:sz w:val="24"/>
          <w:szCs w:val="24"/>
        </w:rPr>
        <w:t>En</w:t>
      </w:r>
      <w:r w:rsidR="00AD6070" w:rsidRPr="001A77CA">
        <w:rPr>
          <w:rFonts w:ascii="Arial" w:hAnsi="Arial" w:cs="Arial"/>
          <w:sz w:val="24"/>
          <w:szCs w:val="24"/>
        </w:rPr>
        <w:t xml:space="preserve">sure </w:t>
      </w:r>
      <w:r w:rsidR="004A62FA" w:rsidRPr="001A77CA">
        <w:rPr>
          <w:rFonts w:ascii="Arial" w:hAnsi="Arial" w:cs="Arial"/>
          <w:sz w:val="24"/>
          <w:szCs w:val="24"/>
        </w:rPr>
        <w:t xml:space="preserve">active participation </w:t>
      </w:r>
      <w:r w:rsidR="00AD6070" w:rsidRPr="001A77CA">
        <w:rPr>
          <w:rFonts w:ascii="Arial" w:hAnsi="Arial" w:cs="Arial"/>
          <w:sz w:val="24"/>
          <w:szCs w:val="24"/>
        </w:rPr>
        <w:t xml:space="preserve">and equal representation </w:t>
      </w:r>
      <w:r w:rsidR="004A62FA" w:rsidRPr="001A77CA">
        <w:rPr>
          <w:rFonts w:ascii="Arial" w:hAnsi="Arial" w:cs="Arial"/>
          <w:sz w:val="24"/>
          <w:szCs w:val="24"/>
        </w:rPr>
        <w:t xml:space="preserve">of women </w:t>
      </w:r>
      <w:r w:rsidR="00AE30BF" w:rsidRPr="001A77CA">
        <w:rPr>
          <w:rFonts w:ascii="Arial" w:hAnsi="Arial" w:cs="Arial"/>
          <w:sz w:val="24"/>
          <w:szCs w:val="24"/>
        </w:rPr>
        <w:t xml:space="preserve">as candidates and in leadership positions </w:t>
      </w:r>
      <w:r w:rsidR="00AD6070" w:rsidRPr="001A77CA">
        <w:rPr>
          <w:rFonts w:ascii="Arial" w:hAnsi="Arial" w:cs="Arial"/>
          <w:sz w:val="24"/>
          <w:szCs w:val="24"/>
        </w:rPr>
        <w:t>at all l</w:t>
      </w:r>
      <w:r w:rsidR="00AE30BF" w:rsidRPr="001A77CA">
        <w:rPr>
          <w:rFonts w:ascii="Arial" w:hAnsi="Arial" w:cs="Arial"/>
          <w:sz w:val="24"/>
          <w:szCs w:val="24"/>
        </w:rPr>
        <w:t xml:space="preserve">evels within political parties. </w:t>
      </w:r>
      <w:r w:rsidR="00066CE0" w:rsidRPr="001A77CA">
        <w:rPr>
          <w:rFonts w:ascii="Arial" w:hAnsi="Arial" w:cs="Arial"/>
          <w:sz w:val="24"/>
          <w:szCs w:val="24"/>
        </w:rPr>
        <w:t xml:space="preserve">In this regard, </w:t>
      </w:r>
      <w:r w:rsidR="00066CE0" w:rsidRPr="001A77CA">
        <w:rPr>
          <w:rFonts w:ascii="Arial" w:hAnsi="Arial" w:cs="Arial"/>
          <w:sz w:val="24"/>
          <w:szCs w:val="24"/>
        </w:rPr>
        <w:lastRenderedPageBreak/>
        <w:t>a</w:t>
      </w:r>
      <w:r w:rsidR="00AE30BF" w:rsidRPr="001A77CA">
        <w:rPr>
          <w:rFonts w:ascii="Arial" w:hAnsi="Arial" w:cs="Arial"/>
          <w:sz w:val="24"/>
          <w:szCs w:val="24"/>
        </w:rPr>
        <w:t>dhere</w:t>
      </w:r>
      <w:r w:rsidR="004A62FA" w:rsidRPr="001A77CA">
        <w:rPr>
          <w:rFonts w:ascii="Arial" w:hAnsi="Arial" w:cs="Arial"/>
          <w:sz w:val="24"/>
          <w:szCs w:val="24"/>
        </w:rPr>
        <w:t xml:space="preserve"> to both the spirit and letter of Section 4.5</w:t>
      </w:r>
      <w:r w:rsidR="00A35E4E" w:rsidRPr="001A77CA">
        <w:rPr>
          <w:rFonts w:ascii="Arial" w:hAnsi="Arial" w:cs="Arial"/>
          <w:sz w:val="24"/>
          <w:szCs w:val="24"/>
        </w:rPr>
        <w:t xml:space="preserve"> (</w:t>
      </w:r>
      <w:r w:rsidR="004A62FA" w:rsidRPr="001A77CA">
        <w:rPr>
          <w:rFonts w:ascii="Arial" w:hAnsi="Arial" w:cs="Arial"/>
          <w:sz w:val="24"/>
          <w:szCs w:val="24"/>
        </w:rPr>
        <w:t xml:space="preserve">b) of the New Elections Law, which requests </w:t>
      </w:r>
      <w:r w:rsidR="008578D7" w:rsidRPr="001A77CA">
        <w:rPr>
          <w:rFonts w:ascii="Arial" w:hAnsi="Arial" w:cs="Arial"/>
          <w:sz w:val="24"/>
          <w:szCs w:val="24"/>
        </w:rPr>
        <w:t xml:space="preserve">political </w:t>
      </w:r>
      <w:r w:rsidR="004A62FA" w:rsidRPr="001A77CA">
        <w:rPr>
          <w:rFonts w:ascii="Arial" w:hAnsi="Arial" w:cs="Arial"/>
          <w:sz w:val="24"/>
          <w:szCs w:val="24"/>
        </w:rPr>
        <w:t xml:space="preserve">parties to have in </w:t>
      </w:r>
      <w:r w:rsidR="00B0395D">
        <w:rPr>
          <w:rFonts w:ascii="Arial" w:hAnsi="Arial" w:cs="Arial"/>
          <w:sz w:val="24"/>
          <w:szCs w:val="24"/>
        </w:rPr>
        <w:t>their</w:t>
      </w:r>
      <w:r w:rsidR="00B0395D" w:rsidRPr="001A77CA">
        <w:rPr>
          <w:rFonts w:ascii="Arial" w:hAnsi="Arial" w:cs="Arial"/>
          <w:sz w:val="24"/>
          <w:szCs w:val="24"/>
        </w:rPr>
        <w:t xml:space="preserve"> </w:t>
      </w:r>
      <w:r w:rsidR="004A62FA" w:rsidRPr="001A77CA">
        <w:rPr>
          <w:rFonts w:ascii="Arial" w:hAnsi="Arial" w:cs="Arial"/>
          <w:sz w:val="24"/>
          <w:szCs w:val="24"/>
        </w:rPr>
        <w:t xml:space="preserve">governing </w:t>
      </w:r>
      <w:r w:rsidR="00B0395D">
        <w:rPr>
          <w:rFonts w:ascii="Arial" w:hAnsi="Arial" w:cs="Arial"/>
          <w:sz w:val="24"/>
          <w:szCs w:val="24"/>
        </w:rPr>
        <w:t>bodies</w:t>
      </w:r>
      <w:r w:rsidR="00B0395D" w:rsidRPr="001A77CA">
        <w:rPr>
          <w:rFonts w:ascii="Arial" w:hAnsi="Arial" w:cs="Arial"/>
          <w:sz w:val="24"/>
          <w:szCs w:val="24"/>
        </w:rPr>
        <w:t xml:space="preserve"> </w:t>
      </w:r>
      <w:r w:rsidR="004A62FA" w:rsidRPr="001A77CA">
        <w:rPr>
          <w:rFonts w:ascii="Arial" w:hAnsi="Arial" w:cs="Arial"/>
          <w:sz w:val="24"/>
          <w:szCs w:val="24"/>
        </w:rPr>
        <w:t xml:space="preserve">and </w:t>
      </w:r>
      <w:r w:rsidR="00B0395D">
        <w:rPr>
          <w:rFonts w:ascii="Arial" w:hAnsi="Arial" w:cs="Arial"/>
          <w:sz w:val="24"/>
          <w:szCs w:val="24"/>
        </w:rPr>
        <w:t>lists</w:t>
      </w:r>
      <w:r w:rsidR="00B0395D" w:rsidRPr="001A77CA">
        <w:rPr>
          <w:rFonts w:ascii="Arial" w:hAnsi="Arial" w:cs="Arial"/>
          <w:sz w:val="24"/>
          <w:szCs w:val="24"/>
        </w:rPr>
        <w:t xml:space="preserve"> </w:t>
      </w:r>
      <w:r w:rsidR="004A62FA" w:rsidRPr="001A77CA">
        <w:rPr>
          <w:rFonts w:ascii="Arial" w:hAnsi="Arial" w:cs="Arial"/>
          <w:sz w:val="24"/>
          <w:szCs w:val="24"/>
        </w:rPr>
        <w:t xml:space="preserve">of candidates </w:t>
      </w:r>
      <w:r w:rsidR="00AA558B" w:rsidRPr="001A77CA">
        <w:rPr>
          <w:rFonts w:ascii="Arial" w:hAnsi="Arial" w:cs="Arial"/>
          <w:sz w:val="24"/>
          <w:szCs w:val="24"/>
        </w:rPr>
        <w:t>for election</w:t>
      </w:r>
      <w:r w:rsidR="00B0395D">
        <w:rPr>
          <w:rFonts w:ascii="Arial" w:hAnsi="Arial" w:cs="Arial"/>
          <w:sz w:val="24"/>
          <w:szCs w:val="24"/>
        </w:rPr>
        <w:t>,</w:t>
      </w:r>
      <w:r w:rsidR="00AA558B" w:rsidRPr="001A77CA">
        <w:rPr>
          <w:rFonts w:ascii="Arial" w:hAnsi="Arial" w:cs="Arial"/>
          <w:sz w:val="24"/>
          <w:szCs w:val="24"/>
        </w:rPr>
        <w:t xml:space="preserve"> </w:t>
      </w:r>
      <w:r w:rsidR="0004488E" w:rsidRPr="001A77CA">
        <w:rPr>
          <w:rFonts w:ascii="Arial" w:hAnsi="Arial" w:cs="Arial"/>
          <w:sz w:val="24"/>
          <w:szCs w:val="24"/>
        </w:rPr>
        <w:t>at least 30% of each gender – a minimum representation of women reflected</w:t>
      </w:r>
      <w:r w:rsidR="00CA1C8C" w:rsidRPr="001A77CA">
        <w:rPr>
          <w:rFonts w:ascii="Arial" w:hAnsi="Arial" w:cs="Arial"/>
          <w:sz w:val="24"/>
          <w:szCs w:val="24"/>
        </w:rPr>
        <w:t xml:space="preserve"> in regional and international </w:t>
      </w:r>
      <w:r w:rsidR="002757F2" w:rsidRPr="001A77CA">
        <w:rPr>
          <w:rFonts w:ascii="Arial" w:hAnsi="Arial" w:cs="Arial"/>
          <w:sz w:val="24"/>
          <w:szCs w:val="24"/>
        </w:rPr>
        <w:t xml:space="preserve">standards to which Liberia has committed itself. </w:t>
      </w:r>
    </w:p>
    <w:p w14:paraId="22704D9B" w14:textId="77777777" w:rsidR="001A77CA" w:rsidRDefault="001A77CA" w:rsidP="001A77CA">
      <w:pPr>
        <w:pStyle w:val="ListParagraph"/>
        <w:spacing w:after="0"/>
        <w:jc w:val="both"/>
        <w:rPr>
          <w:rFonts w:ascii="Arial" w:hAnsi="Arial" w:cs="Arial"/>
          <w:sz w:val="24"/>
          <w:szCs w:val="24"/>
        </w:rPr>
      </w:pPr>
    </w:p>
    <w:p w14:paraId="2B1C0902" w14:textId="6422B46B" w:rsidR="00531867" w:rsidRPr="001A77CA" w:rsidRDefault="00531867" w:rsidP="001A77CA">
      <w:pPr>
        <w:pStyle w:val="ListParagraph"/>
        <w:numPr>
          <w:ilvl w:val="0"/>
          <w:numId w:val="19"/>
        </w:numPr>
        <w:spacing w:after="0"/>
        <w:jc w:val="both"/>
        <w:rPr>
          <w:rFonts w:ascii="Arial" w:hAnsi="Arial" w:cs="Arial"/>
          <w:sz w:val="24"/>
          <w:szCs w:val="24"/>
        </w:rPr>
      </w:pPr>
      <w:r w:rsidRPr="001A77CA">
        <w:rPr>
          <w:rFonts w:ascii="Arial" w:hAnsi="Arial" w:cs="Arial"/>
          <w:sz w:val="24"/>
          <w:szCs w:val="24"/>
        </w:rPr>
        <w:t xml:space="preserve">Refrain from </w:t>
      </w:r>
      <w:r w:rsidR="00FE24BD" w:rsidRPr="001A77CA">
        <w:rPr>
          <w:rFonts w:ascii="Arial" w:hAnsi="Arial" w:cs="Arial"/>
          <w:sz w:val="24"/>
          <w:szCs w:val="24"/>
        </w:rPr>
        <w:t xml:space="preserve">the </w:t>
      </w:r>
      <w:r w:rsidRPr="001A77CA">
        <w:rPr>
          <w:rFonts w:ascii="Arial" w:hAnsi="Arial" w:cs="Arial"/>
          <w:sz w:val="24"/>
          <w:szCs w:val="24"/>
        </w:rPr>
        <w:t xml:space="preserve">use of inflammatory language </w:t>
      </w:r>
      <w:r w:rsidR="00993350" w:rsidRPr="001A77CA">
        <w:rPr>
          <w:rFonts w:ascii="Arial" w:hAnsi="Arial" w:cs="Arial"/>
          <w:sz w:val="24"/>
          <w:szCs w:val="24"/>
        </w:rPr>
        <w:t xml:space="preserve">and other forms of intimidation </w:t>
      </w:r>
      <w:r w:rsidR="00E56E01" w:rsidRPr="001A77CA">
        <w:rPr>
          <w:rFonts w:ascii="Arial" w:hAnsi="Arial" w:cs="Arial"/>
          <w:sz w:val="24"/>
          <w:szCs w:val="24"/>
        </w:rPr>
        <w:t>to foster a conducive and peaceful environment during an election. In the spirit of the ‘Farmington River Declaration’ of 4 June 2017, continue to commit to</w:t>
      </w:r>
      <w:r w:rsidR="007F57ED" w:rsidRPr="001A77CA">
        <w:rPr>
          <w:rFonts w:ascii="Arial" w:hAnsi="Arial" w:cs="Arial"/>
          <w:sz w:val="24"/>
          <w:szCs w:val="24"/>
        </w:rPr>
        <w:t xml:space="preserve"> non-violent participation in the electoral process and </w:t>
      </w:r>
      <w:r w:rsidR="00E56E01" w:rsidRPr="001A77CA">
        <w:rPr>
          <w:rFonts w:ascii="Arial" w:hAnsi="Arial" w:cs="Arial"/>
          <w:sz w:val="24"/>
          <w:szCs w:val="24"/>
        </w:rPr>
        <w:t>judicial</w:t>
      </w:r>
      <w:r w:rsidR="007F57ED" w:rsidRPr="001A77CA">
        <w:rPr>
          <w:rFonts w:ascii="Arial" w:hAnsi="Arial" w:cs="Arial"/>
          <w:sz w:val="24"/>
          <w:szCs w:val="24"/>
        </w:rPr>
        <w:t xml:space="preserve"> resolution</w:t>
      </w:r>
      <w:r w:rsidRPr="001A77CA">
        <w:rPr>
          <w:rFonts w:ascii="Arial" w:hAnsi="Arial" w:cs="Arial"/>
          <w:sz w:val="24"/>
          <w:szCs w:val="24"/>
        </w:rPr>
        <w:t xml:space="preserve"> </w:t>
      </w:r>
      <w:r w:rsidR="007F57ED" w:rsidRPr="001A77CA">
        <w:rPr>
          <w:rFonts w:ascii="Arial" w:hAnsi="Arial" w:cs="Arial"/>
          <w:sz w:val="24"/>
          <w:szCs w:val="24"/>
        </w:rPr>
        <w:t xml:space="preserve">of disputes. </w:t>
      </w:r>
    </w:p>
    <w:p w14:paraId="60C34CC7" w14:textId="77777777" w:rsidR="00D4392C" w:rsidRDefault="00D4392C" w:rsidP="008C6B1A">
      <w:pPr>
        <w:spacing w:after="3"/>
        <w:jc w:val="both"/>
        <w:rPr>
          <w:rFonts w:ascii="Arial" w:hAnsi="Arial" w:cs="Arial"/>
          <w:sz w:val="24"/>
          <w:szCs w:val="24"/>
        </w:rPr>
      </w:pPr>
    </w:p>
    <w:p w14:paraId="45CE4B57" w14:textId="098B857B" w:rsidR="00D4392C" w:rsidRPr="00E767FE" w:rsidRDefault="00681012" w:rsidP="00067D6D">
      <w:pPr>
        <w:spacing w:after="3"/>
        <w:ind w:left="1080"/>
        <w:jc w:val="both"/>
        <w:rPr>
          <w:rFonts w:ascii="Arial" w:hAnsi="Arial" w:cs="Arial"/>
          <w:b/>
          <w:i/>
          <w:sz w:val="24"/>
          <w:szCs w:val="24"/>
        </w:rPr>
      </w:pPr>
      <w:r w:rsidRPr="00E767FE">
        <w:rPr>
          <w:rFonts w:ascii="Arial" w:hAnsi="Arial" w:cs="Arial"/>
          <w:b/>
          <w:i/>
          <w:sz w:val="24"/>
          <w:szCs w:val="24"/>
        </w:rPr>
        <w:t>T</w:t>
      </w:r>
      <w:r w:rsidR="00BF28BC" w:rsidRPr="00E767FE">
        <w:rPr>
          <w:rFonts w:ascii="Arial" w:hAnsi="Arial" w:cs="Arial"/>
          <w:b/>
          <w:i/>
          <w:sz w:val="24"/>
          <w:szCs w:val="24"/>
        </w:rPr>
        <w:t xml:space="preserve">he </w:t>
      </w:r>
      <w:r w:rsidR="00D4392C" w:rsidRPr="00E767FE">
        <w:rPr>
          <w:rFonts w:ascii="Arial" w:hAnsi="Arial" w:cs="Arial"/>
          <w:b/>
          <w:i/>
          <w:sz w:val="24"/>
          <w:szCs w:val="24"/>
        </w:rPr>
        <w:t xml:space="preserve">Media </w:t>
      </w:r>
    </w:p>
    <w:p w14:paraId="14C2C179" w14:textId="77777777" w:rsidR="009018D7" w:rsidRDefault="009018D7" w:rsidP="00067D6D">
      <w:pPr>
        <w:pStyle w:val="ListParagraph"/>
        <w:spacing w:after="0"/>
        <w:ind w:left="0"/>
        <w:jc w:val="both"/>
        <w:rPr>
          <w:rFonts w:ascii="Arial" w:hAnsi="Arial" w:cs="Arial"/>
        </w:rPr>
      </w:pPr>
    </w:p>
    <w:p w14:paraId="6FB0052F" w14:textId="77777777" w:rsidR="006030D1" w:rsidRPr="004A4F3C" w:rsidRDefault="006030D1" w:rsidP="001A77CA">
      <w:pPr>
        <w:pStyle w:val="ListParagraph"/>
        <w:numPr>
          <w:ilvl w:val="0"/>
          <w:numId w:val="13"/>
        </w:numPr>
        <w:spacing w:after="0"/>
        <w:jc w:val="both"/>
        <w:rPr>
          <w:rFonts w:ascii="Arial" w:hAnsi="Arial" w:cs="Arial"/>
          <w:sz w:val="24"/>
          <w:szCs w:val="24"/>
        </w:rPr>
      </w:pPr>
      <w:r w:rsidRPr="004A4F3C">
        <w:rPr>
          <w:rFonts w:ascii="Arial" w:hAnsi="Arial" w:cs="Arial"/>
          <w:sz w:val="24"/>
          <w:szCs w:val="24"/>
        </w:rPr>
        <w:t xml:space="preserve">Editors of newspapers and producers of radio programmes must step in to ensure ethical and balanced reporting. </w:t>
      </w:r>
    </w:p>
    <w:p w14:paraId="0E84EFE3" w14:textId="77777777" w:rsidR="009018D7" w:rsidRPr="004A4F3C" w:rsidRDefault="009018D7" w:rsidP="001A77CA">
      <w:pPr>
        <w:pStyle w:val="ListParagraph"/>
        <w:spacing w:after="0"/>
        <w:ind w:left="0"/>
        <w:jc w:val="both"/>
        <w:rPr>
          <w:rFonts w:ascii="Arial" w:hAnsi="Arial" w:cs="Arial"/>
          <w:sz w:val="24"/>
          <w:szCs w:val="24"/>
        </w:rPr>
      </w:pPr>
    </w:p>
    <w:p w14:paraId="1E24C4FD" w14:textId="488C7435" w:rsidR="0001508D" w:rsidRPr="004A4F3C" w:rsidRDefault="00660D6B" w:rsidP="001A77CA">
      <w:pPr>
        <w:pStyle w:val="ListParagraph"/>
        <w:numPr>
          <w:ilvl w:val="0"/>
          <w:numId w:val="13"/>
        </w:numPr>
        <w:spacing w:after="0"/>
        <w:jc w:val="both"/>
        <w:rPr>
          <w:sz w:val="24"/>
          <w:szCs w:val="24"/>
        </w:rPr>
      </w:pPr>
      <w:r w:rsidRPr="004A4F3C">
        <w:rPr>
          <w:rFonts w:ascii="Arial" w:hAnsi="Arial" w:cs="Arial"/>
          <w:sz w:val="24"/>
          <w:szCs w:val="24"/>
        </w:rPr>
        <w:t xml:space="preserve">Facilitate the establishment of </w:t>
      </w:r>
      <w:r w:rsidR="00EA5962" w:rsidRPr="004A4F3C">
        <w:rPr>
          <w:rFonts w:ascii="Arial" w:hAnsi="Arial" w:cs="Arial"/>
          <w:sz w:val="24"/>
          <w:szCs w:val="24"/>
        </w:rPr>
        <w:t>an i</w:t>
      </w:r>
      <w:r w:rsidR="003D219C" w:rsidRPr="004A4F3C">
        <w:rPr>
          <w:rFonts w:ascii="Arial" w:hAnsi="Arial" w:cs="Arial"/>
          <w:sz w:val="24"/>
          <w:szCs w:val="24"/>
        </w:rPr>
        <w:t xml:space="preserve">ndependent </w:t>
      </w:r>
      <w:r w:rsidR="00EA5962" w:rsidRPr="004A4F3C">
        <w:rPr>
          <w:rFonts w:ascii="Arial" w:hAnsi="Arial" w:cs="Arial"/>
          <w:sz w:val="24"/>
          <w:szCs w:val="24"/>
        </w:rPr>
        <w:t>r</w:t>
      </w:r>
      <w:r w:rsidR="003D219C" w:rsidRPr="004A4F3C">
        <w:rPr>
          <w:rFonts w:ascii="Arial" w:hAnsi="Arial" w:cs="Arial"/>
          <w:sz w:val="24"/>
          <w:szCs w:val="24"/>
        </w:rPr>
        <w:t xml:space="preserve">egulatory </w:t>
      </w:r>
      <w:r w:rsidR="00EA5962" w:rsidRPr="004A4F3C">
        <w:rPr>
          <w:rFonts w:ascii="Arial" w:hAnsi="Arial" w:cs="Arial"/>
          <w:sz w:val="24"/>
          <w:szCs w:val="24"/>
        </w:rPr>
        <w:t xml:space="preserve">authority </w:t>
      </w:r>
      <w:r w:rsidR="003D219C" w:rsidRPr="004A4F3C">
        <w:rPr>
          <w:rFonts w:ascii="Arial" w:hAnsi="Arial" w:cs="Arial"/>
          <w:sz w:val="24"/>
          <w:szCs w:val="24"/>
        </w:rPr>
        <w:t xml:space="preserve">for the media with the mandate of ensuring that the </w:t>
      </w:r>
      <w:r w:rsidR="00BF28BC" w:rsidRPr="004A4F3C">
        <w:rPr>
          <w:rFonts w:ascii="Arial" w:hAnsi="Arial" w:cs="Arial"/>
          <w:sz w:val="24"/>
          <w:szCs w:val="24"/>
        </w:rPr>
        <w:t xml:space="preserve">media Code of Ethics and </w:t>
      </w:r>
      <w:r w:rsidR="003D219C" w:rsidRPr="004A4F3C">
        <w:rPr>
          <w:rFonts w:ascii="Arial" w:hAnsi="Arial" w:cs="Arial"/>
          <w:sz w:val="24"/>
          <w:szCs w:val="24"/>
        </w:rPr>
        <w:t xml:space="preserve">Guidelines for Reporting </w:t>
      </w:r>
      <w:r w:rsidR="00BF28BC" w:rsidRPr="004A4F3C">
        <w:rPr>
          <w:rFonts w:ascii="Arial" w:hAnsi="Arial" w:cs="Arial"/>
          <w:sz w:val="24"/>
          <w:szCs w:val="24"/>
        </w:rPr>
        <w:t xml:space="preserve">on </w:t>
      </w:r>
      <w:r w:rsidR="003D219C" w:rsidRPr="004A4F3C">
        <w:rPr>
          <w:rFonts w:ascii="Arial" w:hAnsi="Arial" w:cs="Arial"/>
          <w:sz w:val="24"/>
          <w:szCs w:val="24"/>
        </w:rPr>
        <w:t>Elections in Liberia are strictly adhered to.</w:t>
      </w:r>
      <w:bookmarkStart w:id="8" w:name="_Toc459569166"/>
    </w:p>
    <w:p w14:paraId="66A6E0B4" w14:textId="77777777" w:rsidR="0062704C" w:rsidRDefault="0062704C" w:rsidP="00067D6D">
      <w:pPr>
        <w:pStyle w:val="ListParagraph"/>
        <w:spacing w:after="0"/>
        <w:ind w:left="0"/>
        <w:jc w:val="both"/>
      </w:pPr>
    </w:p>
    <w:p w14:paraId="3BC0755A" w14:textId="77777777" w:rsidR="0062704C" w:rsidRDefault="0062704C" w:rsidP="00067D6D">
      <w:pPr>
        <w:pStyle w:val="ListParagraph"/>
        <w:spacing w:after="0"/>
        <w:ind w:left="0"/>
        <w:jc w:val="both"/>
      </w:pPr>
    </w:p>
    <w:p w14:paraId="734503BF" w14:textId="77777777" w:rsidR="0062704C" w:rsidRDefault="0062704C" w:rsidP="0062704C">
      <w:pPr>
        <w:pStyle w:val="ListParagraph"/>
        <w:spacing w:after="0"/>
        <w:ind w:left="360"/>
        <w:jc w:val="both"/>
      </w:pPr>
    </w:p>
    <w:p w14:paraId="39AD9CE4" w14:textId="77777777" w:rsidR="0062704C" w:rsidRDefault="0062704C" w:rsidP="0062704C">
      <w:pPr>
        <w:pStyle w:val="ListParagraph"/>
        <w:spacing w:after="0"/>
        <w:ind w:left="360"/>
        <w:jc w:val="both"/>
      </w:pPr>
    </w:p>
    <w:p w14:paraId="54689CE3" w14:textId="77777777" w:rsidR="0062704C" w:rsidRDefault="0062704C" w:rsidP="0062704C">
      <w:pPr>
        <w:pStyle w:val="ListParagraph"/>
        <w:spacing w:after="0"/>
        <w:ind w:left="360"/>
        <w:jc w:val="both"/>
      </w:pPr>
    </w:p>
    <w:p w14:paraId="4C5783EF" w14:textId="77777777" w:rsidR="0062704C" w:rsidRDefault="0062704C" w:rsidP="0062704C">
      <w:pPr>
        <w:pStyle w:val="ListParagraph"/>
        <w:spacing w:after="0"/>
        <w:ind w:left="360"/>
        <w:jc w:val="both"/>
      </w:pPr>
    </w:p>
    <w:p w14:paraId="546D4F00" w14:textId="77777777" w:rsidR="0062704C" w:rsidRDefault="0062704C" w:rsidP="0062704C">
      <w:pPr>
        <w:pStyle w:val="ListParagraph"/>
        <w:spacing w:after="0"/>
        <w:ind w:left="360"/>
        <w:jc w:val="both"/>
      </w:pPr>
    </w:p>
    <w:p w14:paraId="007C916A" w14:textId="77777777" w:rsidR="0062704C" w:rsidRDefault="0062704C" w:rsidP="0062704C">
      <w:pPr>
        <w:pStyle w:val="ListParagraph"/>
        <w:spacing w:after="0"/>
        <w:ind w:left="360"/>
        <w:jc w:val="both"/>
      </w:pPr>
    </w:p>
    <w:p w14:paraId="45E33DE3" w14:textId="77777777" w:rsidR="0062704C" w:rsidRDefault="0062704C" w:rsidP="0062704C">
      <w:pPr>
        <w:pStyle w:val="ListParagraph"/>
        <w:spacing w:after="0"/>
        <w:ind w:left="360"/>
        <w:jc w:val="both"/>
      </w:pPr>
    </w:p>
    <w:p w14:paraId="39CA1804" w14:textId="77777777" w:rsidR="0062704C" w:rsidRDefault="0062704C" w:rsidP="0062704C">
      <w:pPr>
        <w:pStyle w:val="ListParagraph"/>
        <w:spacing w:after="0"/>
        <w:ind w:left="360"/>
        <w:jc w:val="both"/>
      </w:pPr>
    </w:p>
    <w:p w14:paraId="19081BA3" w14:textId="77777777" w:rsidR="0062704C" w:rsidRDefault="0062704C" w:rsidP="0062704C">
      <w:pPr>
        <w:pStyle w:val="ListParagraph"/>
        <w:spacing w:after="0"/>
        <w:ind w:left="360"/>
        <w:jc w:val="both"/>
      </w:pPr>
    </w:p>
    <w:p w14:paraId="0BBD4095" w14:textId="77777777" w:rsidR="007A2690" w:rsidRDefault="007A2690" w:rsidP="0062704C">
      <w:pPr>
        <w:pStyle w:val="ListParagraph"/>
        <w:spacing w:after="0"/>
        <w:ind w:left="360"/>
        <w:jc w:val="both"/>
      </w:pPr>
    </w:p>
    <w:p w14:paraId="09886ECA" w14:textId="77777777" w:rsidR="007A2690" w:rsidRDefault="007A2690" w:rsidP="0062704C">
      <w:pPr>
        <w:pStyle w:val="ListParagraph"/>
        <w:spacing w:after="0"/>
        <w:ind w:left="360"/>
        <w:jc w:val="both"/>
      </w:pPr>
    </w:p>
    <w:p w14:paraId="520EFF44" w14:textId="77777777" w:rsidR="007A2690" w:rsidRDefault="007A2690" w:rsidP="0062704C">
      <w:pPr>
        <w:pStyle w:val="ListParagraph"/>
        <w:spacing w:after="0"/>
        <w:ind w:left="360"/>
        <w:jc w:val="both"/>
      </w:pPr>
    </w:p>
    <w:p w14:paraId="2463C346" w14:textId="77777777" w:rsidR="007A2690" w:rsidRDefault="007A2690" w:rsidP="0062704C">
      <w:pPr>
        <w:pStyle w:val="ListParagraph"/>
        <w:spacing w:after="0"/>
        <w:ind w:left="360"/>
        <w:jc w:val="both"/>
      </w:pPr>
    </w:p>
    <w:p w14:paraId="224719AA" w14:textId="77777777" w:rsidR="007A2690" w:rsidRDefault="007A2690" w:rsidP="0062704C">
      <w:pPr>
        <w:pStyle w:val="ListParagraph"/>
        <w:spacing w:after="0"/>
        <w:ind w:left="360"/>
        <w:jc w:val="both"/>
      </w:pPr>
    </w:p>
    <w:p w14:paraId="1CB0624E" w14:textId="77777777" w:rsidR="007A2690" w:rsidRDefault="007A2690" w:rsidP="0062704C">
      <w:pPr>
        <w:pStyle w:val="ListParagraph"/>
        <w:spacing w:after="0"/>
        <w:ind w:left="360"/>
        <w:jc w:val="both"/>
      </w:pPr>
    </w:p>
    <w:p w14:paraId="35B8121E" w14:textId="77777777" w:rsidR="007A2690" w:rsidRDefault="007A2690" w:rsidP="0062704C">
      <w:pPr>
        <w:pStyle w:val="ListParagraph"/>
        <w:spacing w:after="0"/>
        <w:ind w:left="360"/>
        <w:jc w:val="both"/>
      </w:pPr>
    </w:p>
    <w:p w14:paraId="719BE32F" w14:textId="77777777" w:rsidR="007A2690" w:rsidRDefault="007A2690" w:rsidP="0062704C">
      <w:pPr>
        <w:pStyle w:val="ListParagraph"/>
        <w:spacing w:after="0"/>
        <w:ind w:left="360"/>
        <w:jc w:val="both"/>
      </w:pPr>
    </w:p>
    <w:p w14:paraId="32970451" w14:textId="77777777" w:rsidR="007A2690" w:rsidRDefault="007A2690" w:rsidP="00136970">
      <w:pPr>
        <w:spacing w:after="0"/>
        <w:jc w:val="both"/>
      </w:pPr>
    </w:p>
    <w:bookmarkEnd w:id="8"/>
    <w:p w14:paraId="25B15BF2" w14:textId="77777777" w:rsidR="0062704C" w:rsidRDefault="0062704C" w:rsidP="009D1B75">
      <w:pPr>
        <w:pStyle w:val="ColorfulList-Accent11"/>
        <w:spacing w:line="276" w:lineRule="auto"/>
        <w:ind w:left="0"/>
        <w:jc w:val="both"/>
        <w:rPr>
          <w:rFonts w:ascii="Arial" w:hAnsi="Arial" w:cs="Arial"/>
          <w:color w:val="FF0000"/>
          <w:sz w:val="22"/>
          <w:szCs w:val="22"/>
          <w:lang w:val="en-US" w:eastAsia="en-US"/>
        </w:rPr>
      </w:pPr>
    </w:p>
    <w:p w14:paraId="7D365E18" w14:textId="77777777" w:rsidR="00136970" w:rsidRDefault="00136970" w:rsidP="009D1B75">
      <w:pPr>
        <w:pStyle w:val="ColorfulList-Accent11"/>
        <w:spacing w:line="276" w:lineRule="auto"/>
        <w:ind w:left="0"/>
        <w:jc w:val="both"/>
        <w:rPr>
          <w:rFonts w:ascii="Arial" w:hAnsi="Arial" w:cs="Arial"/>
          <w:color w:val="FF0000"/>
          <w:sz w:val="22"/>
          <w:szCs w:val="22"/>
          <w:lang w:val="en-US" w:eastAsia="en-US"/>
        </w:rPr>
      </w:pPr>
    </w:p>
    <w:p w14:paraId="29C4C78A" w14:textId="77777777" w:rsidR="00136970" w:rsidRDefault="00136970" w:rsidP="009D1B75">
      <w:pPr>
        <w:pStyle w:val="ColorfulList-Accent11"/>
        <w:spacing w:line="276" w:lineRule="auto"/>
        <w:ind w:left="0"/>
        <w:jc w:val="both"/>
        <w:rPr>
          <w:rFonts w:ascii="Arial" w:hAnsi="Arial" w:cs="Arial"/>
          <w:color w:val="FF0000"/>
          <w:sz w:val="22"/>
          <w:szCs w:val="22"/>
          <w:lang w:val="en-US" w:eastAsia="en-US"/>
        </w:rPr>
      </w:pPr>
    </w:p>
    <w:p w14:paraId="7D27C6AE" w14:textId="77777777" w:rsidR="00136970" w:rsidRDefault="00136970" w:rsidP="009D1B75">
      <w:pPr>
        <w:pStyle w:val="ColorfulList-Accent11"/>
        <w:spacing w:line="276" w:lineRule="auto"/>
        <w:ind w:left="0"/>
        <w:jc w:val="both"/>
        <w:rPr>
          <w:rFonts w:ascii="Arial" w:hAnsi="Arial" w:cs="Arial"/>
          <w:color w:val="FF0000"/>
          <w:sz w:val="22"/>
          <w:szCs w:val="22"/>
          <w:lang w:val="en-US" w:eastAsia="en-US"/>
        </w:rPr>
      </w:pPr>
    </w:p>
    <w:p w14:paraId="57244106" w14:textId="77777777" w:rsidR="00136970" w:rsidRDefault="00136970" w:rsidP="009D1B75">
      <w:pPr>
        <w:pStyle w:val="ColorfulList-Accent11"/>
        <w:spacing w:line="276" w:lineRule="auto"/>
        <w:ind w:left="0"/>
        <w:jc w:val="both"/>
        <w:rPr>
          <w:rFonts w:ascii="Arial" w:hAnsi="Arial" w:cs="Arial"/>
          <w:color w:val="FF0000"/>
          <w:sz w:val="22"/>
          <w:szCs w:val="22"/>
          <w:lang w:val="en-US" w:eastAsia="en-US"/>
        </w:rPr>
      </w:pPr>
    </w:p>
    <w:p w14:paraId="24DF761F" w14:textId="77777777" w:rsidR="00136970" w:rsidRDefault="00136970" w:rsidP="009D1B75">
      <w:pPr>
        <w:pStyle w:val="ColorfulList-Accent11"/>
        <w:spacing w:line="276" w:lineRule="auto"/>
        <w:ind w:left="0"/>
        <w:jc w:val="both"/>
        <w:rPr>
          <w:rFonts w:ascii="Arial" w:hAnsi="Arial" w:cs="Arial"/>
          <w:color w:val="FF0000"/>
          <w:sz w:val="22"/>
          <w:szCs w:val="22"/>
          <w:lang w:val="en-US" w:eastAsia="en-US"/>
        </w:rPr>
      </w:pPr>
    </w:p>
    <w:p w14:paraId="20212B55" w14:textId="57E4BA73" w:rsidR="0062704C" w:rsidRPr="00E767FE" w:rsidRDefault="0062704C" w:rsidP="0054090D">
      <w:pPr>
        <w:pStyle w:val="ColorfulList-Accent11"/>
        <w:numPr>
          <w:ilvl w:val="0"/>
          <w:numId w:val="9"/>
        </w:numPr>
        <w:spacing w:line="276" w:lineRule="auto"/>
        <w:jc w:val="both"/>
        <w:rPr>
          <w:rFonts w:ascii="Arial" w:hAnsi="Arial" w:cs="Arial"/>
          <w:b/>
          <w:sz w:val="22"/>
          <w:szCs w:val="22"/>
          <w:lang w:val="en-US" w:eastAsia="en-US"/>
        </w:rPr>
      </w:pPr>
      <w:r w:rsidRPr="00E767FE">
        <w:rPr>
          <w:rFonts w:ascii="Arial" w:hAnsi="Arial" w:cs="Arial"/>
          <w:b/>
          <w:sz w:val="22"/>
          <w:szCs w:val="22"/>
          <w:lang w:val="en-US" w:eastAsia="en-US"/>
        </w:rPr>
        <w:t>INTRODUCTION</w:t>
      </w:r>
    </w:p>
    <w:p w14:paraId="049016A3" w14:textId="77777777" w:rsidR="0062704C" w:rsidRPr="00B34324" w:rsidRDefault="0062704C" w:rsidP="00B25479">
      <w:pPr>
        <w:pStyle w:val="ColorfulList-Accent11"/>
        <w:spacing w:line="276" w:lineRule="auto"/>
        <w:ind w:left="0"/>
        <w:jc w:val="both"/>
        <w:rPr>
          <w:rFonts w:ascii="Arial" w:hAnsi="Arial" w:cs="Arial"/>
          <w:color w:val="FF0000"/>
          <w:sz w:val="22"/>
          <w:szCs w:val="22"/>
          <w:lang w:val="en-US" w:eastAsia="en-US"/>
        </w:rPr>
      </w:pPr>
    </w:p>
    <w:p w14:paraId="4375DEEF" w14:textId="50AAE4F5" w:rsidR="007150AC" w:rsidRPr="00315AB6" w:rsidRDefault="00B5249F" w:rsidP="00067D6D">
      <w:pPr>
        <w:spacing w:after="3"/>
        <w:jc w:val="both"/>
        <w:rPr>
          <w:rFonts w:ascii="Arial" w:hAnsi="Arial" w:cs="Arial"/>
          <w:sz w:val="24"/>
          <w:szCs w:val="24"/>
        </w:rPr>
      </w:pPr>
      <w:r w:rsidRPr="00E767FE">
        <w:rPr>
          <w:rFonts w:ascii="Arial" w:hAnsi="Arial" w:cs="Arial"/>
          <w:sz w:val="24"/>
          <w:szCs w:val="24"/>
        </w:rPr>
        <w:t>Following an</w:t>
      </w:r>
      <w:r w:rsidR="009F70DB" w:rsidRPr="00E767FE">
        <w:rPr>
          <w:rFonts w:ascii="Arial" w:hAnsi="Arial" w:cs="Arial"/>
          <w:sz w:val="24"/>
          <w:szCs w:val="24"/>
        </w:rPr>
        <w:t xml:space="preserve"> invitation </w:t>
      </w:r>
      <w:r w:rsidRPr="00E767FE">
        <w:rPr>
          <w:rFonts w:ascii="Arial" w:hAnsi="Arial" w:cs="Arial"/>
          <w:sz w:val="24"/>
          <w:szCs w:val="24"/>
        </w:rPr>
        <w:t xml:space="preserve">from </w:t>
      </w:r>
      <w:r w:rsidR="009F70DB" w:rsidRPr="00E767FE">
        <w:rPr>
          <w:rFonts w:ascii="Arial" w:hAnsi="Arial" w:cs="Arial"/>
          <w:sz w:val="24"/>
          <w:szCs w:val="24"/>
        </w:rPr>
        <w:t xml:space="preserve">the </w:t>
      </w:r>
      <w:r w:rsidR="007150AC" w:rsidRPr="00E767FE">
        <w:rPr>
          <w:rFonts w:ascii="Arial" w:hAnsi="Arial" w:cs="Arial"/>
          <w:sz w:val="24"/>
          <w:szCs w:val="24"/>
        </w:rPr>
        <w:t>Government</w:t>
      </w:r>
      <w:r w:rsidR="002F04B8" w:rsidRPr="00E767FE">
        <w:rPr>
          <w:rFonts w:ascii="Arial" w:hAnsi="Arial" w:cs="Arial"/>
          <w:sz w:val="24"/>
          <w:szCs w:val="24"/>
        </w:rPr>
        <w:t xml:space="preserve"> of Liberia</w:t>
      </w:r>
      <w:r w:rsidR="007150AC" w:rsidRPr="00E767FE">
        <w:rPr>
          <w:rFonts w:ascii="Arial" w:hAnsi="Arial" w:cs="Arial"/>
          <w:sz w:val="24"/>
          <w:szCs w:val="24"/>
        </w:rPr>
        <w:t xml:space="preserve"> and </w:t>
      </w:r>
      <w:r w:rsidRPr="00E767FE">
        <w:rPr>
          <w:rFonts w:ascii="Arial" w:hAnsi="Arial" w:cs="Arial"/>
          <w:sz w:val="24"/>
          <w:szCs w:val="24"/>
        </w:rPr>
        <w:t>NEC</w:t>
      </w:r>
      <w:r w:rsidR="007150AC" w:rsidRPr="00E767FE">
        <w:rPr>
          <w:rFonts w:ascii="Arial" w:hAnsi="Arial" w:cs="Arial"/>
          <w:sz w:val="24"/>
          <w:szCs w:val="24"/>
        </w:rPr>
        <w:t>,</w:t>
      </w:r>
      <w:r w:rsidR="009F70DB" w:rsidRPr="00E767FE">
        <w:rPr>
          <w:rFonts w:ascii="Arial" w:hAnsi="Arial" w:cs="Arial"/>
          <w:sz w:val="24"/>
          <w:szCs w:val="24"/>
        </w:rPr>
        <w:t xml:space="preserve"> the Chairperson o</w:t>
      </w:r>
      <w:r w:rsidR="00405E83" w:rsidRPr="00E767FE">
        <w:rPr>
          <w:rFonts w:ascii="Arial" w:hAnsi="Arial" w:cs="Arial"/>
          <w:sz w:val="24"/>
          <w:szCs w:val="24"/>
        </w:rPr>
        <w:t>f the African Union Commission</w:t>
      </w:r>
      <w:r w:rsidR="00385087" w:rsidRPr="00E767FE">
        <w:rPr>
          <w:rFonts w:ascii="Arial" w:hAnsi="Arial" w:cs="Arial"/>
          <w:sz w:val="24"/>
          <w:szCs w:val="24"/>
        </w:rPr>
        <w:t xml:space="preserve"> (AUC), H.E</w:t>
      </w:r>
      <w:r w:rsidR="002522F5" w:rsidRPr="00E767FE">
        <w:rPr>
          <w:rFonts w:ascii="Arial" w:hAnsi="Arial" w:cs="Arial"/>
          <w:sz w:val="24"/>
          <w:szCs w:val="24"/>
        </w:rPr>
        <w:t>.</w:t>
      </w:r>
      <w:r w:rsidR="00385087" w:rsidRPr="00E767FE">
        <w:rPr>
          <w:rFonts w:ascii="Arial" w:hAnsi="Arial" w:cs="Arial"/>
          <w:sz w:val="24"/>
          <w:szCs w:val="24"/>
        </w:rPr>
        <w:t xml:space="preserve"> Moussa Faki Mahamat</w:t>
      </w:r>
      <w:r w:rsidR="009F70DB" w:rsidRPr="00E767FE">
        <w:rPr>
          <w:rFonts w:ascii="Arial" w:hAnsi="Arial" w:cs="Arial"/>
          <w:sz w:val="24"/>
          <w:szCs w:val="24"/>
        </w:rPr>
        <w:t xml:space="preserve"> approved the deployment of an </w:t>
      </w:r>
      <w:r w:rsidR="002F04B8" w:rsidRPr="00E767FE">
        <w:rPr>
          <w:rFonts w:ascii="Arial" w:hAnsi="Arial" w:cs="Arial"/>
          <w:sz w:val="24"/>
          <w:szCs w:val="24"/>
        </w:rPr>
        <w:t>AUEOM</w:t>
      </w:r>
      <w:r w:rsidR="0090352C">
        <w:rPr>
          <w:rFonts w:ascii="Arial" w:hAnsi="Arial" w:cs="Arial"/>
          <w:sz w:val="24"/>
          <w:szCs w:val="24"/>
        </w:rPr>
        <w:t>,</w:t>
      </w:r>
      <w:r w:rsidR="00F43D28" w:rsidRPr="00E767FE">
        <w:rPr>
          <w:rFonts w:ascii="Arial" w:hAnsi="Arial" w:cs="Arial"/>
          <w:sz w:val="24"/>
          <w:szCs w:val="24"/>
        </w:rPr>
        <w:t xml:space="preserve"> </w:t>
      </w:r>
      <w:r w:rsidR="002F04B8" w:rsidRPr="00E767FE">
        <w:rPr>
          <w:rFonts w:ascii="Arial" w:hAnsi="Arial" w:cs="Arial"/>
          <w:sz w:val="24"/>
          <w:szCs w:val="24"/>
        </w:rPr>
        <w:t xml:space="preserve">which comprised </w:t>
      </w:r>
      <w:r w:rsidR="00F43D28" w:rsidRPr="00E767FE">
        <w:rPr>
          <w:rFonts w:ascii="Arial" w:hAnsi="Arial" w:cs="Arial"/>
          <w:sz w:val="24"/>
          <w:szCs w:val="24"/>
        </w:rPr>
        <w:t xml:space="preserve">four (4) Core Team </w:t>
      </w:r>
      <w:r w:rsidR="0065753E" w:rsidRPr="00E767FE">
        <w:rPr>
          <w:rFonts w:ascii="Arial" w:hAnsi="Arial" w:cs="Arial"/>
          <w:sz w:val="24"/>
          <w:szCs w:val="24"/>
        </w:rPr>
        <w:t>A</w:t>
      </w:r>
      <w:r w:rsidR="00F43D28" w:rsidRPr="00E767FE">
        <w:rPr>
          <w:rFonts w:ascii="Arial" w:hAnsi="Arial" w:cs="Arial"/>
          <w:sz w:val="24"/>
          <w:szCs w:val="24"/>
        </w:rPr>
        <w:t>nalysts</w:t>
      </w:r>
      <w:r w:rsidR="002522F5" w:rsidRPr="00E767FE">
        <w:rPr>
          <w:rFonts w:ascii="Arial" w:hAnsi="Arial" w:cs="Arial"/>
          <w:sz w:val="24"/>
          <w:szCs w:val="24"/>
        </w:rPr>
        <w:t xml:space="preserve">, </w:t>
      </w:r>
      <w:r w:rsidR="00F43D28" w:rsidRPr="00E767FE">
        <w:rPr>
          <w:rFonts w:ascii="Arial" w:hAnsi="Arial" w:cs="Arial"/>
          <w:sz w:val="24"/>
          <w:szCs w:val="24"/>
        </w:rPr>
        <w:t>eight (8) Long</w:t>
      </w:r>
      <w:r w:rsidR="0065753E" w:rsidRPr="00E767FE">
        <w:rPr>
          <w:rFonts w:ascii="Arial" w:hAnsi="Arial" w:cs="Arial"/>
          <w:sz w:val="24"/>
          <w:szCs w:val="24"/>
        </w:rPr>
        <w:t>-</w:t>
      </w:r>
      <w:r w:rsidR="00F43D28" w:rsidRPr="00E767FE">
        <w:rPr>
          <w:rFonts w:ascii="Arial" w:hAnsi="Arial" w:cs="Arial"/>
          <w:sz w:val="24"/>
          <w:szCs w:val="24"/>
        </w:rPr>
        <w:t xml:space="preserve">Term Observers (LTOs) </w:t>
      </w:r>
      <w:r w:rsidR="009018D7" w:rsidRPr="00E767FE">
        <w:rPr>
          <w:rFonts w:ascii="Arial" w:hAnsi="Arial" w:cs="Arial"/>
          <w:sz w:val="24"/>
          <w:szCs w:val="24"/>
        </w:rPr>
        <w:t xml:space="preserve">who arrived in Monrovia on 2 September and 6 September 2017, respectively, </w:t>
      </w:r>
      <w:r w:rsidR="001A77CA" w:rsidRPr="00E767FE">
        <w:rPr>
          <w:rFonts w:ascii="Arial" w:hAnsi="Arial" w:cs="Arial"/>
          <w:sz w:val="24"/>
          <w:szCs w:val="24"/>
        </w:rPr>
        <w:t>to assess</w:t>
      </w:r>
      <w:r w:rsidR="009018D7" w:rsidRPr="00E767FE">
        <w:rPr>
          <w:rFonts w:ascii="Arial" w:hAnsi="Arial" w:cs="Arial"/>
          <w:sz w:val="24"/>
          <w:szCs w:val="24"/>
        </w:rPr>
        <w:t xml:space="preserve"> and report on the </w:t>
      </w:r>
      <w:r w:rsidR="009018D7" w:rsidRPr="00E767FE">
        <w:rPr>
          <w:rFonts w:ascii="Arial" w:hAnsi="Arial" w:cs="Arial"/>
          <w:sz w:val="24"/>
          <w:szCs w:val="24"/>
          <w:lang w:val="en-US"/>
        </w:rPr>
        <w:t xml:space="preserve">electoral and political environment </w:t>
      </w:r>
      <w:r w:rsidR="00864928" w:rsidRPr="00E767FE">
        <w:rPr>
          <w:rFonts w:ascii="Arial" w:hAnsi="Arial" w:cs="Arial"/>
          <w:sz w:val="24"/>
          <w:szCs w:val="24"/>
          <w:lang w:val="en-US"/>
        </w:rPr>
        <w:t>before,</w:t>
      </w:r>
      <w:r w:rsidR="009018D7" w:rsidRPr="00E767FE">
        <w:rPr>
          <w:rFonts w:ascii="Arial" w:hAnsi="Arial" w:cs="Arial"/>
          <w:sz w:val="24"/>
          <w:szCs w:val="24"/>
          <w:lang w:val="en-US"/>
        </w:rPr>
        <w:t xml:space="preserve"> during, and after the 10 October 2017 elections. </w:t>
      </w:r>
      <w:r w:rsidR="00864928" w:rsidRPr="00E767FE">
        <w:rPr>
          <w:rFonts w:ascii="Arial" w:hAnsi="Arial" w:cs="Arial"/>
          <w:sz w:val="24"/>
          <w:szCs w:val="24"/>
        </w:rPr>
        <w:t>In addition to the LTOs</w:t>
      </w:r>
      <w:r w:rsidR="001A77CA" w:rsidRPr="00E767FE">
        <w:rPr>
          <w:rFonts w:ascii="Arial" w:hAnsi="Arial" w:cs="Arial"/>
          <w:sz w:val="24"/>
          <w:szCs w:val="24"/>
        </w:rPr>
        <w:t>, 36</w:t>
      </w:r>
      <w:r w:rsidR="00F808C8" w:rsidRPr="00E767FE">
        <w:rPr>
          <w:rFonts w:ascii="Arial" w:hAnsi="Arial" w:cs="Arial"/>
          <w:sz w:val="24"/>
          <w:szCs w:val="24"/>
        </w:rPr>
        <w:t xml:space="preserve"> Short-Term Observers (STOs)</w:t>
      </w:r>
      <w:r w:rsidR="00864928" w:rsidRPr="00E767FE">
        <w:rPr>
          <w:rFonts w:ascii="Arial" w:hAnsi="Arial" w:cs="Arial"/>
          <w:sz w:val="24"/>
          <w:szCs w:val="24"/>
        </w:rPr>
        <w:t xml:space="preserve"> were also deployed</w:t>
      </w:r>
      <w:r w:rsidR="00F808C8" w:rsidRPr="00E767FE">
        <w:rPr>
          <w:rFonts w:ascii="Arial" w:hAnsi="Arial" w:cs="Arial"/>
          <w:sz w:val="24"/>
          <w:szCs w:val="24"/>
        </w:rPr>
        <w:t xml:space="preserve"> </w:t>
      </w:r>
      <w:r w:rsidRPr="00E767FE">
        <w:rPr>
          <w:rFonts w:ascii="Arial" w:hAnsi="Arial" w:cs="Arial"/>
          <w:sz w:val="24"/>
          <w:szCs w:val="24"/>
        </w:rPr>
        <w:t xml:space="preserve">to observe </w:t>
      </w:r>
      <w:r w:rsidR="00FE06F6" w:rsidRPr="00E767FE">
        <w:rPr>
          <w:rFonts w:ascii="Arial" w:hAnsi="Arial" w:cs="Arial"/>
          <w:sz w:val="24"/>
          <w:szCs w:val="24"/>
        </w:rPr>
        <w:t xml:space="preserve">the </w:t>
      </w:r>
      <w:r w:rsidRPr="00E767FE">
        <w:rPr>
          <w:rFonts w:ascii="Arial" w:hAnsi="Arial" w:cs="Arial"/>
          <w:sz w:val="24"/>
          <w:szCs w:val="24"/>
        </w:rPr>
        <w:t xml:space="preserve">conduct of </w:t>
      </w:r>
      <w:r w:rsidR="0065753E" w:rsidRPr="00E767FE">
        <w:rPr>
          <w:rFonts w:ascii="Arial" w:hAnsi="Arial" w:cs="Arial"/>
          <w:sz w:val="24"/>
          <w:szCs w:val="24"/>
        </w:rPr>
        <w:t>e</w:t>
      </w:r>
      <w:r w:rsidR="00FE06F6" w:rsidRPr="00E767FE">
        <w:rPr>
          <w:rFonts w:ascii="Arial" w:hAnsi="Arial" w:cs="Arial"/>
          <w:sz w:val="24"/>
          <w:szCs w:val="24"/>
        </w:rPr>
        <w:t>lections</w:t>
      </w:r>
      <w:r w:rsidR="00F808C8" w:rsidRPr="00E767FE">
        <w:rPr>
          <w:rFonts w:ascii="Arial" w:hAnsi="Arial" w:cs="Arial"/>
          <w:sz w:val="24"/>
          <w:szCs w:val="24"/>
        </w:rPr>
        <w:t>, and</w:t>
      </w:r>
      <w:r w:rsidR="00864928" w:rsidRPr="00E767FE">
        <w:rPr>
          <w:rFonts w:ascii="Arial" w:hAnsi="Arial" w:cs="Arial"/>
          <w:sz w:val="24"/>
          <w:szCs w:val="24"/>
        </w:rPr>
        <w:t xml:space="preserve"> </w:t>
      </w:r>
      <w:r w:rsidR="0065753E" w:rsidRPr="00E767FE">
        <w:rPr>
          <w:rFonts w:ascii="Arial" w:hAnsi="Arial" w:cs="Arial"/>
          <w:sz w:val="24"/>
          <w:szCs w:val="24"/>
        </w:rPr>
        <w:t xml:space="preserve">24 STOs for the 26 December 2017 </w:t>
      </w:r>
      <w:r w:rsidR="00864928" w:rsidRPr="00E767FE">
        <w:rPr>
          <w:rFonts w:ascii="Arial" w:hAnsi="Arial" w:cs="Arial"/>
          <w:sz w:val="24"/>
          <w:szCs w:val="24"/>
        </w:rPr>
        <w:t xml:space="preserve">run-off </w:t>
      </w:r>
      <w:r w:rsidR="0065753E" w:rsidRPr="00E767FE">
        <w:rPr>
          <w:rFonts w:ascii="Arial" w:hAnsi="Arial" w:cs="Arial"/>
          <w:sz w:val="24"/>
          <w:szCs w:val="24"/>
        </w:rPr>
        <w:t>Presidential</w:t>
      </w:r>
      <w:r w:rsidR="00864928" w:rsidRPr="00E767FE">
        <w:rPr>
          <w:rFonts w:ascii="Arial" w:hAnsi="Arial" w:cs="Arial"/>
          <w:sz w:val="24"/>
          <w:szCs w:val="24"/>
        </w:rPr>
        <w:t xml:space="preserve"> </w:t>
      </w:r>
      <w:r w:rsidR="0065753E" w:rsidRPr="00E767FE">
        <w:rPr>
          <w:rFonts w:ascii="Arial" w:hAnsi="Arial" w:cs="Arial"/>
          <w:sz w:val="24"/>
          <w:szCs w:val="24"/>
        </w:rPr>
        <w:t>election</w:t>
      </w:r>
      <w:r w:rsidR="0058269C" w:rsidRPr="00E767FE">
        <w:rPr>
          <w:rFonts w:ascii="Arial" w:hAnsi="Arial" w:cs="Arial"/>
          <w:sz w:val="24"/>
          <w:szCs w:val="24"/>
        </w:rPr>
        <w:t xml:space="preserve">. </w:t>
      </w:r>
      <w:r w:rsidR="006C2903" w:rsidRPr="00E767FE">
        <w:rPr>
          <w:rFonts w:ascii="Arial" w:hAnsi="Arial" w:cs="Arial"/>
          <w:sz w:val="24"/>
          <w:szCs w:val="24"/>
          <w:lang w:val="en-US"/>
        </w:rPr>
        <w:t xml:space="preserve">The STOs were deployed on </w:t>
      </w:r>
      <w:r w:rsidRPr="00E767FE">
        <w:rPr>
          <w:rFonts w:ascii="Arial" w:hAnsi="Arial" w:cs="Arial"/>
          <w:sz w:val="24"/>
          <w:szCs w:val="24"/>
          <w:lang w:val="en-US"/>
        </w:rPr>
        <w:t xml:space="preserve">3 October and 24 December 2017 to observe the conduct of </w:t>
      </w:r>
      <w:r w:rsidR="00A56022" w:rsidRPr="00E767FE">
        <w:rPr>
          <w:rFonts w:ascii="Arial" w:hAnsi="Arial" w:cs="Arial"/>
          <w:sz w:val="24"/>
          <w:szCs w:val="24"/>
          <w:lang w:val="en-US"/>
        </w:rPr>
        <w:t>Election Day</w:t>
      </w:r>
      <w:r w:rsidRPr="00E767FE">
        <w:rPr>
          <w:rFonts w:ascii="Arial" w:hAnsi="Arial" w:cs="Arial"/>
          <w:sz w:val="24"/>
          <w:szCs w:val="24"/>
          <w:lang w:val="en-US"/>
        </w:rPr>
        <w:t xml:space="preserve"> operations for the 10 October and 24 December 2017 election, respectively.</w:t>
      </w:r>
      <w:r>
        <w:rPr>
          <w:rFonts w:ascii="Arial" w:hAnsi="Arial" w:cs="Arial"/>
          <w:sz w:val="24"/>
          <w:szCs w:val="24"/>
          <w:lang w:val="en-US"/>
        </w:rPr>
        <w:t xml:space="preserve"> </w:t>
      </w:r>
    </w:p>
    <w:p w14:paraId="4375DEF0" w14:textId="77777777" w:rsidR="007150AC" w:rsidRPr="00315AB6" w:rsidRDefault="007150AC" w:rsidP="00BE6E74">
      <w:pPr>
        <w:spacing w:after="3"/>
        <w:jc w:val="both"/>
        <w:rPr>
          <w:rFonts w:ascii="Arial" w:hAnsi="Arial" w:cs="Arial"/>
          <w:sz w:val="24"/>
          <w:szCs w:val="24"/>
        </w:rPr>
      </w:pPr>
    </w:p>
    <w:p w14:paraId="4375DEF1" w14:textId="51D66983" w:rsidR="00136F43" w:rsidRPr="00315AB6" w:rsidRDefault="00B5249F" w:rsidP="00BE6E74">
      <w:pPr>
        <w:spacing w:after="3"/>
        <w:jc w:val="both"/>
        <w:rPr>
          <w:rFonts w:ascii="Arial" w:hAnsi="Arial" w:cs="Arial"/>
          <w:sz w:val="24"/>
          <w:szCs w:val="24"/>
        </w:rPr>
      </w:pPr>
      <w:r w:rsidRPr="00E767FE">
        <w:rPr>
          <w:rFonts w:ascii="Arial" w:hAnsi="Arial" w:cs="Arial"/>
          <w:sz w:val="24"/>
          <w:szCs w:val="24"/>
        </w:rPr>
        <w:t xml:space="preserve">The </w:t>
      </w:r>
      <w:r w:rsidR="006C4D94" w:rsidRPr="00E767FE">
        <w:rPr>
          <w:rFonts w:ascii="Arial" w:hAnsi="Arial" w:cs="Arial"/>
          <w:sz w:val="24"/>
          <w:szCs w:val="24"/>
        </w:rPr>
        <w:t xml:space="preserve">AUEOM to Liberia </w:t>
      </w:r>
      <w:r w:rsidR="009F2187" w:rsidRPr="00E767FE">
        <w:rPr>
          <w:rFonts w:ascii="Arial" w:hAnsi="Arial" w:cs="Arial"/>
          <w:sz w:val="24"/>
          <w:szCs w:val="24"/>
        </w:rPr>
        <w:t xml:space="preserve">was led by H.E. Erastus J.O. Mwencha, former Deputy Chairperson of the AUC, and included experts and professionals </w:t>
      </w:r>
      <w:r w:rsidR="007150AC" w:rsidRPr="00E767FE">
        <w:rPr>
          <w:rFonts w:ascii="Arial" w:hAnsi="Arial" w:cs="Arial"/>
          <w:sz w:val="24"/>
          <w:szCs w:val="24"/>
        </w:rPr>
        <w:t>drawn from the Pan-African Parliament (PAP)</w:t>
      </w:r>
      <w:r w:rsidR="007A2690" w:rsidRPr="00E767FE">
        <w:rPr>
          <w:rFonts w:ascii="Arial" w:hAnsi="Arial" w:cs="Arial"/>
          <w:sz w:val="24"/>
          <w:szCs w:val="24"/>
        </w:rPr>
        <w:t>, members</w:t>
      </w:r>
      <w:r w:rsidR="009F2187" w:rsidRPr="00E767FE">
        <w:rPr>
          <w:rFonts w:ascii="Arial" w:hAnsi="Arial" w:cs="Arial"/>
          <w:sz w:val="24"/>
          <w:szCs w:val="24"/>
        </w:rPr>
        <w:t xml:space="preserve"> of the Permanent Representatives Committee (PRC) of the AU based in Addis Ababa, </w:t>
      </w:r>
      <w:r w:rsidR="007150AC" w:rsidRPr="00E767FE">
        <w:rPr>
          <w:rFonts w:ascii="Arial" w:hAnsi="Arial" w:cs="Arial"/>
          <w:sz w:val="24"/>
          <w:szCs w:val="24"/>
        </w:rPr>
        <w:t>Election Management Bodies (EMBs), independent electoral and governance experts</w:t>
      </w:r>
      <w:r w:rsidR="00D67691" w:rsidRPr="00E767FE">
        <w:rPr>
          <w:rFonts w:ascii="Arial" w:hAnsi="Arial" w:cs="Arial"/>
          <w:sz w:val="24"/>
          <w:szCs w:val="24"/>
        </w:rPr>
        <w:t>, lawyers</w:t>
      </w:r>
      <w:r w:rsidR="007150AC" w:rsidRPr="00E767FE">
        <w:rPr>
          <w:rFonts w:ascii="Arial" w:hAnsi="Arial" w:cs="Arial"/>
          <w:sz w:val="24"/>
          <w:szCs w:val="24"/>
        </w:rPr>
        <w:t xml:space="preserve"> and Civil Society Organizations (CSOs) from 25 African countries</w:t>
      </w:r>
      <w:r w:rsidR="00590B89" w:rsidRPr="00E767FE">
        <w:rPr>
          <w:rFonts w:ascii="Arial" w:hAnsi="Arial" w:cs="Arial"/>
          <w:sz w:val="24"/>
          <w:szCs w:val="24"/>
        </w:rPr>
        <w:t>.</w:t>
      </w:r>
      <w:r w:rsidR="00D67691" w:rsidRPr="00E767FE">
        <w:rPr>
          <w:rFonts w:ascii="Arial" w:hAnsi="Arial" w:cs="Arial"/>
          <w:sz w:val="24"/>
          <w:szCs w:val="24"/>
        </w:rPr>
        <w:t xml:space="preserve"> The Mission was supported by technical staff from the </w:t>
      </w:r>
      <w:r w:rsidR="009F2187" w:rsidRPr="00E767FE">
        <w:rPr>
          <w:rFonts w:ascii="Arial" w:hAnsi="Arial" w:cs="Arial"/>
          <w:sz w:val="24"/>
          <w:szCs w:val="24"/>
        </w:rPr>
        <w:t>AUC</w:t>
      </w:r>
      <w:r w:rsidR="00D67691" w:rsidRPr="00E767FE">
        <w:rPr>
          <w:rFonts w:ascii="Arial" w:hAnsi="Arial" w:cs="Arial"/>
          <w:sz w:val="24"/>
          <w:szCs w:val="24"/>
        </w:rPr>
        <w:t xml:space="preserve"> and the Electoral Institute for Sustainable Democracy in Africa (EISA)</w:t>
      </w:r>
      <w:r w:rsidR="00136F43" w:rsidRPr="00E767FE">
        <w:rPr>
          <w:rFonts w:ascii="Arial" w:hAnsi="Arial" w:cs="Arial"/>
          <w:sz w:val="24"/>
          <w:szCs w:val="24"/>
        </w:rPr>
        <w:t>.</w:t>
      </w:r>
    </w:p>
    <w:p w14:paraId="4375DEF2" w14:textId="77777777" w:rsidR="00136F43" w:rsidRPr="00315AB6" w:rsidRDefault="00136F43" w:rsidP="00BE6E74">
      <w:pPr>
        <w:spacing w:after="3"/>
        <w:jc w:val="both"/>
        <w:rPr>
          <w:rFonts w:ascii="Arial" w:hAnsi="Arial" w:cs="Arial"/>
          <w:sz w:val="24"/>
          <w:szCs w:val="24"/>
        </w:rPr>
      </w:pPr>
    </w:p>
    <w:p w14:paraId="4375DEFC" w14:textId="41A62B7F" w:rsidR="00693503" w:rsidRDefault="00664E21" w:rsidP="00BB079B">
      <w:pPr>
        <w:spacing w:after="3"/>
        <w:jc w:val="both"/>
        <w:rPr>
          <w:rFonts w:ascii="Arial" w:hAnsi="Arial" w:cs="Arial"/>
          <w:sz w:val="24"/>
          <w:szCs w:val="24"/>
        </w:rPr>
      </w:pPr>
      <w:r w:rsidRPr="00E767FE">
        <w:rPr>
          <w:rFonts w:ascii="Arial" w:hAnsi="Arial" w:cs="Arial"/>
          <w:sz w:val="24"/>
          <w:szCs w:val="24"/>
        </w:rPr>
        <w:t xml:space="preserve">The </w:t>
      </w:r>
      <w:r w:rsidR="003829CF" w:rsidRPr="00E767FE">
        <w:rPr>
          <w:rFonts w:ascii="Arial" w:hAnsi="Arial" w:cs="Arial"/>
          <w:sz w:val="24"/>
          <w:szCs w:val="24"/>
        </w:rPr>
        <w:t xml:space="preserve">AUEOM </w:t>
      </w:r>
      <w:r w:rsidR="0090352C">
        <w:rPr>
          <w:rFonts w:ascii="Arial" w:hAnsi="Arial" w:cs="Arial"/>
          <w:sz w:val="24"/>
          <w:szCs w:val="24"/>
        </w:rPr>
        <w:t>conducted</w:t>
      </w:r>
      <w:r w:rsidR="0090352C" w:rsidRPr="00E767FE">
        <w:rPr>
          <w:rFonts w:ascii="Arial" w:hAnsi="Arial" w:cs="Arial"/>
          <w:sz w:val="24"/>
          <w:szCs w:val="24"/>
        </w:rPr>
        <w:t xml:space="preserve"> </w:t>
      </w:r>
      <w:r w:rsidR="00AF0B92" w:rsidRPr="00E767FE">
        <w:rPr>
          <w:rFonts w:ascii="Arial" w:hAnsi="Arial" w:cs="Arial"/>
          <w:sz w:val="24"/>
          <w:szCs w:val="24"/>
        </w:rPr>
        <w:t xml:space="preserve">its election observation </w:t>
      </w:r>
      <w:r w:rsidRPr="00E767FE">
        <w:rPr>
          <w:rFonts w:ascii="Arial" w:hAnsi="Arial" w:cs="Arial"/>
          <w:sz w:val="24"/>
          <w:szCs w:val="24"/>
        </w:rPr>
        <w:t xml:space="preserve">in Liberia </w:t>
      </w:r>
      <w:r w:rsidR="00AF0B92" w:rsidRPr="00E767FE">
        <w:rPr>
          <w:rFonts w:ascii="Arial" w:hAnsi="Arial" w:cs="Arial"/>
          <w:sz w:val="24"/>
          <w:szCs w:val="24"/>
        </w:rPr>
        <w:t>in accordance with</w:t>
      </w:r>
      <w:r w:rsidRPr="00E767FE">
        <w:rPr>
          <w:rFonts w:ascii="Arial" w:hAnsi="Arial" w:cs="Arial"/>
          <w:sz w:val="24"/>
          <w:szCs w:val="24"/>
        </w:rPr>
        <w:t xml:space="preserve"> </w:t>
      </w:r>
      <w:r w:rsidR="00AF0B92" w:rsidRPr="00E767FE">
        <w:rPr>
          <w:rFonts w:ascii="Arial" w:hAnsi="Arial" w:cs="Arial"/>
          <w:sz w:val="24"/>
          <w:szCs w:val="24"/>
        </w:rPr>
        <w:t xml:space="preserve">the </w:t>
      </w:r>
      <w:r w:rsidRPr="00E767FE">
        <w:rPr>
          <w:rFonts w:ascii="Arial" w:hAnsi="Arial" w:cs="Arial"/>
          <w:sz w:val="24"/>
          <w:szCs w:val="24"/>
        </w:rPr>
        <w:t xml:space="preserve">relevant AU </w:t>
      </w:r>
      <w:r w:rsidR="00F32555" w:rsidRPr="00E767FE">
        <w:rPr>
          <w:rFonts w:ascii="Arial" w:hAnsi="Arial" w:cs="Arial"/>
          <w:sz w:val="24"/>
          <w:szCs w:val="24"/>
        </w:rPr>
        <w:t xml:space="preserve">instruments such as the 2000 Constitutive Act of the Union, the 2007 African Charter on Democracy, Elections and Governance, the 2002 OAU/AU Declaration on Principles Governing Democratic Elections in Africa, the 2002 AU Guidelines for Election Observation and Monitoring Mission, and </w:t>
      </w:r>
      <w:r w:rsidR="002C1147" w:rsidRPr="00E767FE">
        <w:rPr>
          <w:rFonts w:ascii="Arial" w:hAnsi="Arial" w:cs="Arial"/>
          <w:sz w:val="24"/>
          <w:szCs w:val="24"/>
        </w:rPr>
        <w:t>the African Peer review Mechanism (APRM) process. All of these instruments emphasise the significant role of the AU in promoting, nurturing and strengthening of democracy and good governance on the continent.</w:t>
      </w:r>
      <w:r w:rsidR="002C1147">
        <w:rPr>
          <w:rFonts w:ascii="Arial" w:hAnsi="Arial" w:cs="Arial"/>
          <w:sz w:val="24"/>
          <w:szCs w:val="24"/>
        </w:rPr>
        <w:t xml:space="preserve"> </w:t>
      </w:r>
      <w:r w:rsidR="00813E2B">
        <w:rPr>
          <w:rFonts w:ascii="Arial" w:hAnsi="Arial" w:cs="Arial"/>
          <w:sz w:val="24"/>
          <w:szCs w:val="24"/>
        </w:rPr>
        <w:t xml:space="preserve">The Mission </w:t>
      </w:r>
      <w:r w:rsidR="00AC266C">
        <w:rPr>
          <w:rFonts w:ascii="Arial" w:hAnsi="Arial" w:cs="Arial"/>
          <w:sz w:val="24"/>
          <w:szCs w:val="24"/>
        </w:rPr>
        <w:t xml:space="preserve">also </w:t>
      </w:r>
      <w:r w:rsidR="0090352C">
        <w:rPr>
          <w:rFonts w:ascii="Arial" w:hAnsi="Arial" w:cs="Arial"/>
          <w:sz w:val="24"/>
          <w:szCs w:val="24"/>
        </w:rPr>
        <w:t xml:space="preserve">assessed </w:t>
      </w:r>
      <w:r w:rsidR="00AC266C">
        <w:rPr>
          <w:rFonts w:ascii="Arial" w:hAnsi="Arial" w:cs="Arial"/>
          <w:sz w:val="24"/>
          <w:szCs w:val="24"/>
        </w:rPr>
        <w:t>Liberia’s 2017 elections against</w:t>
      </w:r>
      <w:r w:rsidR="00813E2B">
        <w:rPr>
          <w:rFonts w:ascii="Arial" w:hAnsi="Arial" w:cs="Arial"/>
          <w:sz w:val="24"/>
          <w:szCs w:val="24"/>
        </w:rPr>
        <w:t xml:space="preserve"> international and regional instruments and standards for democratic elections such as the 1948 Universal Declaration on Human Rights (UDHR), the 1976 International Covenant on Civil and Political Rights (ICCPR</w:t>
      </w:r>
      <w:r w:rsidR="00BB6337">
        <w:rPr>
          <w:rFonts w:ascii="Arial" w:hAnsi="Arial" w:cs="Arial"/>
          <w:sz w:val="24"/>
          <w:szCs w:val="24"/>
        </w:rPr>
        <w:t>), the 2005 Declaration of Principles on Internat</w:t>
      </w:r>
      <w:r w:rsidR="00AC266C">
        <w:rPr>
          <w:rFonts w:ascii="Arial" w:hAnsi="Arial" w:cs="Arial"/>
          <w:sz w:val="24"/>
          <w:szCs w:val="24"/>
        </w:rPr>
        <w:t xml:space="preserve">ional Election Observation, </w:t>
      </w:r>
      <w:r w:rsidR="00BB6337">
        <w:rPr>
          <w:rFonts w:ascii="Arial" w:hAnsi="Arial" w:cs="Arial"/>
          <w:sz w:val="24"/>
          <w:szCs w:val="24"/>
        </w:rPr>
        <w:t xml:space="preserve">the </w:t>
      </w:r>
      <w:r w:rsidR="00F40845">
        <w:rPr>
          <w:rFonts w:ascii="Arial" w:hAnsi="Arial" w:cs="Arial"/>
          <w:sz w:val="24"/>
          <w:szCs w:val="24"/>
        </w:rPr>
        <w:t>2001 Protocol</w:t>
      </w:r>
      <w:r w:rsidR="00486AAF">
        <w:rPr>
          <w:rFonts w:ascii="Arial" w:hAnsi="Arial" w:cs="Arial"/>
          <w:sz w:val="24"/>
          <w:szCs w:val="24"/>
        </w:rPr>
        <w:t xml:space="preserve"> on Democracy and Good Governance of the Economic Community of West African</w:t>
      </w:r>
      <w:r w:rsidR="00AC266C">
        <w:rPr>
          <w:rFonts w:ascii="Arial" w:hAnsi="Arial" w:cs="Arial"/>
          <w:sz w:val="24"/>
          <w:szCs w:val="24"/>
        </w:rPr>
        <w:t xml:space="preserve"> States (ECOWAS), as well as Liberia’s national legal framework. </w:t>
      </w:r>
    </w:p>
    <w:p w14:paraId="6ED87231" w14:textId="77777777" w:rsidR="007A2690" w:rsidRPr="007A2690" w:rsidRDefault="007A2690" w:rsidP="00E16B82">
      <w:pPr>
        <w:spacing w:after="0"/>
      </w:pPr>
      <w:bookmarkStart w:id="9" w:name="_Toc459569167"/>
    </w:p>
    <w:bookmarkEnd w:id="9"/>
    <w:p w14:paraId="4375DF03" w14:textId="1EDF8A92" w:rsidR="00FB4DFB" w:rsidRPr="00067D6D" w:rsidRDefault="00FB4DFB" w:rsidP="00067D6D">
      <w:pPr>
        <w:spacing w:after="3"/>
        <w:jc w:val="both"/>
        <w:rPr>
          <w:rFonts w:ascii="Arial" w:hAnsi="Arial" w:cs="Arial"/>
          <w:sz w:val="24"/>
          <w:szCs w:val="24"/>
        </w:rPr>
      </w:pPr>
      <w:r w:rsidRPr="00412308">
        <w:rPr>
          <w:rFonts w:ascii="Arial" w:hAnsi="Arial" w:cs="Arial"/>
          <w:sz w:val="24"/>
          <w:szCs w:val="24"/>
        </w:rPr>
        <w:t xml:space="preserve">The objectives of the AUEOM </w:t>
      </w:r>
      <w:r w:rsidR="00400AA5">
        <w:rPr>
          <w:rFonts w:ascii="Arial" w:hAnsi="Arial" w:cs="Arial"/>
          <w:sz w:val="24"/>
          <w:szCs w:val="24"/>
        </w:rPr>
        <w:t xml:space="preserve">to Liberia </w:t>
      </w:r>
      <w:r w:rsidRPr="00412308">
        <w:rPr>
          <w:rFonts w:ascii="Arial" w:hAnsi="Arial" w:cs="Arial"/>
          <w:sz w:val="24"/>
          <w:szCs w:val="24"/>
        </w:rPr>
        <w:t>were</w:t>
      </w:r>
      <w:r w:rsidR="00D56086">
        <w:rPr>
          <w:rFonts w:ascii="Arial" w:hAnsi="Arial" w:cs="Arial"/>
          <w:sz w:val="24"/>
          <w:szCs w:val="24"/>
        </w:rPr>
        <w:t xml:space="preserve"> to: (a)</w:t>
      </w:r>
      <w:r w:rsidR="00400AA5" w:rsidRPr="00067D6D">
        <w:rPr>
          <w:rFonts w:ascii="Arial" w:hAnsi="Arial" w:cs="Arial"/>
          <w:sz w:val="24"/>
          <w:szCs w:val="24"/>
        </w:rPr>
        <w:t xml:space="preserve"> </w:t>
      </w:r>
      <w:r w:rsidRPr="00067D6D">
        <w:rPr>
          <w:rFonts w:ascii="Arial" w:hAnsi="Arial" w:cs="Arial"/>
          <w:sz w:val="24"/>
          <w:szCs w:val="24"/>
        </w:rPr>
        <w:t xml:space="preserve">provide an accurate, impartial and objective assessment of the </w:t>
      </w:r>
      <w:r w:rsidRPr="00067D6D">
        <w:rPr>
          <w:rFonts w:ascii="Arial" w:eastAsia="Calibri" w:hAnsi="Arial" w:cs="Arial"/>
          <w:sz w:val="24"/>
          <w:szCs w:val="24"/>
          <w:lang w:val="en-US"/>
        </w:rPr>
        <w:t xml:space="preserve">preparations, quality </w:t>
      </w:r>
      <w:r w:rsidRPr="00067D6D">
        <w:rPr>
          <w:rFonts w:ascii="Arial" w:hAnsi="Arial" w:cs="Arial"/>
          <w:sz w:val="24"/>
          <w:szCs w:val="24"/>
        </w:rPr>
        <w:t>and conduct of</w:t>
      </w:r>
      <w:r w:rsidR="00F72451" w:rsidRPr="00067D6D">
        <w:rPr>
          <w:rFonts w:ascii="Arial" w:hAnsi="Arial" w:cs="Arial"/>
          <w:sz w:val="24"/>
          <w:szCs w:val="24"/>
        </w:rPr>
        <w:t xml:space="preserve"> </w:t>
      </w:r>
      <w:r w:rsidR="00D44318" w:rsidRPr="00067D6D">
        <w:rPr>
          <w:rFonts w:ascii="Arial" w:hAnsi="Arial" w:cs="Arial"/>
          <w:sz w:val="24"/>
          <w:szCs w:val="24"/>
        </w:rPr>
        <w:t>the 2017</w:t>
      </w:r>
      <w:r w:rsidR="00F72451" w:rsidRPr="00067D6D">
        <w:rPr>
          <w:rFonts w:ascii="Arial" w:hAnsi="Arial" w:cs="Arial"/>
          <w:sz w:val="24"/>
          <w:szCs w:val="24"/>
        </w:rPr>
        <w:t xml:space="preserve"> elections </w:t>
      </w:r>
      <w:r w:rsidRPr="00067D6D">
        <w:rPr>
          <w:rFonts w:ascii="Arial" w:hAnsi="Arial" w:cs="Arial"/>
          <w:sz w:val="24"/>
          <w:szCs w:val="24"/>
        </w:rPr>
        <w:t xml:space="preserve">in </w:t>
      </w:r>
      <w:r w:rsidRPr="00067D6D">
        <w:rPr>
          <w:rFonts w:ascii="Arial" w:hAnsi="Arial" w:cs="Arial"/>
          <w:sz w:val="24"/>
          <w:szCs w:val="24"/>
        </w:rPr>
        <w:lastRenderedPageBreak/>
        <w:t xml:space="preserve">Liberia; </w:t>
      </w:r>
      <w:r w:rsidR="00D56086">
        <w:rPr>
          <w:rFonts w:ascii="Arial" w:hAnsi="Arial" w:cs="Arial"/>
          <w:sz w:val="24"/>
          <w:szCs w:val="24"/>
        </w:rPr>
        <w:t>(b)</w:t>
      </w:r>
      <w:r w:rsidR="0090352C">
        <w:rPr>
          <w:rFonts w:ascii="Arial" w:hAnsi="Arial" w:cs="Arial"/>
          <w:sz w:val="24"/>
          <w:szCs w:val="24"/>
        </w:rPr>
        <w:t xml:space="preserve"> </w:t>
      </w:r>
      <w:r w:rsidR="00F72451" w:rsidRPr="00067D6D">
        <w:rPr>
          <w:rFonts w:ascii="Arial" w:hAnsi="Arial" w:cs="Arial"/>
          <w:sz w:val="24"/>
          <w:szCs w:val="24"/>
        </w:rPr>
        <w:t xml:space="preserve">assess the extent to which the </w:t>
      </w:r>
      <w:r w:rsidRPr="00067D6D">
        <w:rPr>
          <w:rFonts w:ascii="Arial" w:hAnsi="Arial" w:cs="Arial"/>
          <w:sz w:val="24"/>
          <w:szCs w:val="24"/>
        </w:rPr>
        <w:t>elections complied with regional, continental and international principles for democratic elections which Liberia has ratified</w:t>
      </w:r>
      <w:r w:rsidR="000858E7" w:rsidRPr="00067D6D">
        <w:rPr>
          <w:rFonts w:ascii="Arial" w:hAnsi="Arial" w:cs="Arial"/>
          <w:sz w:val="24"/>
          <w:szCs w:val="24"/>
        </w:rPr>
        <w:t xml:space="preserve"> and committed itself to uphold</w:t>
      </w:r>
      <w:r w:rsidR="00416D76" w:rsidRPr="00067D6D">
        <w:rPr>
          <w:rFonts w:ascii="Arial" w:hAnsi="Arial" w:cs="Arial"/>
          <w:sz w:val="24"/>
          <w:szCs w:val="24"/>
        </w:rPr>
        <w:t>,</w:t>
      </w:r>
      <w:r w:rsidRPr="00067D6D">
        <w:rPr>
          <w:rFonts w:ascii="Arial" w:hAnsi="Arial" w:cs="Arial"/>
          <w:sz w:val="24"/>
          <w:szCs w:val="24"/>
        </w:rPr>
        <w:t xml:space="preserve"> as well as compliance with the legal framework of Liberia; </w:t>
      </w:r>
      <w:r w:rsidR="00D56086">
        <w:rPr>
          <w:rFonts w:ascii="Arial" w:hAnsi="Arial" w:cs="Arial"/>
          <w:sz w:val="24"/>
          <w:szCs w:val="24"/>
        </w:rPr>
        <w:t xml:space="preserve">(c) </w:t>
      </w:r>
      <w:r w:rsidRPr="00067D6D">
        <w:rPr>
          <w:rFonts w:ascii="Arial" w:hAnsi="Arial" w:cs="Arial"/>
          <w:sz w:val="24"/>
          <w:szCs w:val="24"/>
        </w:rPr>
        <w:t xml:space="preserve">offer recommendations for improvement of future electoral processes; </w:t>
      </w:r>
      <w:r w:rsidR="000858E7" w:rsidRPr="00067D6D">
        <w:rPr>
          <w:rFonts w:ascii="Arial" w:hAnsi="Arial" w:cs="Arial"/>
          <w:sz w:val="24"/>
          <w:szCs w:val="24"/>
        </w:rPr>
        <w:t xml:space="preserve">and </w:t>
      </w:r>
      <w:r w:rsidR="00D56086">
        <w:rPr>
          <w:rFonts w:ascii="Arial" w:hAnsi="Arial" w:cs="Arial"/>
          <w:sz w:val="24"/>
          <w:szCs w:val="24"/>
        </w:rPr>
        <w:t>(d)</w:t>
      </w:r>
      <w:r w:rsidR="00400AA5" w:rsidRPr="00067D6D">
        <w:rPr>
          <w:rFonts w:ascii="Arial" w:hAnsi="Arial" w:cs="Arial"/>
          <w:sz w:val="24"/>
          <w:szCs w:val="24"/>
        </w:rPr>
        <w:t xml:space="preserve"> </w:t>
      </w:r>
      <w:r w:rsidRPr="00067D6D">
        <w:rPr>
          <w:rFonts w:ascii="Arial" w:hAnsi="Arial" w:cs="Arial"/>
          <w:sz w:val="24"/>
          <w:szCs w:val="24"/>
        </w:rPr>
        <w:t>demonstrate the A</w:t>
      </w:r>
      <w:r w:rsidR="00400AA5" w:rsidRPr="00067D6D">
        <w:rPr>
          <w:rFonts w:ascii="Arial" w:hAnsi="Arial" w:cs="Arial"/>
          <w:sz w:val="24"/>
          <w:szCs w:val="24"/>
        </w:rPr>
        <w:t>U</w:t>
      </w:r>
      <w:r w:rsidRPr="00067D6D">
        <w:rPr>
          <w:rFonts w:ascii="Arial" w:hAnsi="Arial" w:cs="Arial"/>
          <w:sz w:val="24"/>
          <w:szCs w:val="24"/>
        </w:rPr>
        <w:t>’s solidarity and support for Liberia’s democratic and electoral processes</w:t>
      </w:r>
      <w:r w:rsidR="003667AE" w:rsidRPr="00067D6D">
        <w:rPr>
          <w:rFonts w:ascii="Arial" w:hAnsi="Arial" w:cs="Arial"/>
          <w:sz w:val="24"/>
          <w:szCs w:val="24"/>
        </w:rPr>
        <w:t xml:space="preserve"> to ensure that the conduct of genuine elections will contribute to the consolidation of peace and stability in the country</w:t>
      </w:r>
      <w:r w:rsidRPr="00067D6D">
        <w:rPr>
          <w:rFonts w:ascii="Arial" w:hAnsi="Arial" w:cs="Arial"/>
          <w:sz w:val="24"/>
          <w:szCs w:val="24"/>
        </w:rPr>
        <w:t>.</w:t>
      </w:r>
    </w:p>
    <w:p w14:paraId="4375DF0A" w14:textId="77777777" w:rsidR="0097337A" w:rsidRPr="00E16B82" w:rsidRDefault="0097337A" w:rsidP="00E16B82">
      <w:pPr>
        <w:spacing w:after="0"/>
        <w:jc w:val="both"/>
        <w:rPr>
          <w:rFonts w:ascii="Arial" w:hAnsi="Arial" w:cs="Arial"/>
          <w:color w:val="FF0000"/>
        </w:rPr>
      </w:pPr>
    </w:p>
    <w:p w14:paraId="4375DF0B" w14:textId="5F8CC838" w:rsidR="00577B6E" w:rsidRPr="00A35E4E" w:rsidRDefault="00577B6E" w:rsidP="00067D6D">
      <w:pPr>
        <w:pStyle w:val="ListParagraph"/>
        <w:spacing w:after="0"/>
        <w:ind w:left="0"/>
        <w:jc w:val="both"/>
        <w:rPr>
          <w:rFonts w:ascii="Arial" w:hAnsi="Arial" w:cs="Arial"/>
          <w:sz w:val="24"/>
          <w:szCs w:val="24"/>
        </w:rPr>
      </w:pPr>
      <w:r w:rsidRPr="00A35E4E">
        <w:rPr>
          <w:rFonts w:ascii="Arial" w:hAnsi="Arial" w:cs="Arial"/>
          <w:sz w:val="24"/>
          <w:szCs w:val="24"/>
        </w:rPr>
        <w:t xml:space="preserve">To </w:t>
      </w:r>
      <w:r w:rsidRPr="00A35E4E">
        <w:rPr>
          <w:rFonts w:ascii="Arial" w:eastAsia="Calibri" w:hAnsi="Arial" w:cs="Arial"/>
          <w:sz w:val="24"/>
          <w:szCs w:val="24"/>
          <w:lang w:val="en-US"/>
        </w:rPr>
        <w:t>achieve</w:t>
      </w:r>
      <w:r w:rsidRPr="00A35E4E">
        <w:rPr>
          <w:rFonts w:ascii="Arial" w:hAnsi="Arial" w:cs="Arial"/>
          <w:sz w:val="24"/>
          <w:szCs w:val="24"/>
        </w:rPr>
        <w:t xml:space="preserve"> its objective</w:t>
      </w:r>
      <w:r w:rsidR="00184573" w:rsidRPr="00A35E4E">
        <w:rPr>
          <w:rFonts w:ascii="Arial" w:hAnsi="Arial" w:cs="Arial"/>
          <w:sz w:val="24"/>
          <w:szCs w:val="24"/>
        </w:rPr>
        <w:t>s</w:t>
      </w:r>
      <w:r w:rsidRPr="00A35E4E">
        <w:rPr>
          <w:rFonts w:ascii="Arial" w:hAnsi="Arial" w:cs="Arial"/>
          <w:sz w:val="24"/>
          <w:szCs w:val="24"/>
        </w:rPr>
        <w:t>, the AUEOM undertook the following activities:</w:t>
      </w:r>
    </w:p>
    <w:p w14:paraId="4375DF0C" w14:textId="77777777" w:rsidR="00577B6E" w:rsidRPr="00B34324" w:rsidRDefault="00577B6E" w:rsidP="00012CF5">
      <w:pPr>
        <w:spacing w:after="0"/>
        <w:ind w:left="-90" w:hanging="450"/>
        <w:jc w:val="both"/>
        <w:rPr>
          <w:rFonts w:ascii="Arial" w:hAnsi="Arial" w:cs="Arial"/>
        </w:rPr>
      </w:pPr>
      <w:r w:rsidRPr="00B34324">
        <w:rPr>
          <w:rFonts w:ascii="Arial" w:hAnsi="Arial" w:cs="Arial"/>
        </w:rPr>
        <w:t xml:space="preserve"> </w:t>
      </w:r>
    </w:p>
    <w:p w14:paraId="47D67CD1" w14:textId="74DCCD8B" w:rsidR="00D56086" w:rsidRPr="00A35E4E" w:rsidRDefault="008D5C4C" w:rsidP="0054090D">
      <w:pPr>
        <w:pStyle w:val="ListParagraph"/>
        <w:numPr>
          <w:ilvl w:val="0"/>
          <w:numId w:val="15"/>
        </w:numPr>
        <w:spacing w:after="0"/>
        <w:jc w:val="both"/>
        <w:rPr>
          <w:rFonts w:ascii="Arial" w:hAnsi="Arial" w:cs="Arial"/>
          <w:sz w:val="24"/>
          <w:szCs w:val="24"/>
        </w:rPr>
      </w:pPr>
      <w:r w:rsidRPr="00A35E4E">
        <w:rPr>
          <w:rFonts w:ascii="Arial" w:hAnsi="Arial" w:cs="Arial"/>
          <w:sz w:val="24"/>
          <w:szCs w:val="24"/>
        </w:rPr>
        <w:t xml:space="preserve">Briefed and deployed long-term observers and </w:t>
      </w:r>
      <w:r w:rsidR="00A35E4E">
        <w:rPr>
          <w:rFonts w:ascii="Arial" w:hAnsi="Arial" w:cs="Arial"/>
          <w:sz w:val="24"/>
          <w:szCs w:val="24"/>
        </w:rPr>
        <w:t>a core team</w:t>
      </w:r>
      <w:r w:rsidRPr="00A35E4E">
        <w:rPr>
          <w:rFonts w:ascii="Arial" w:hAnsi="Arial" w:cs="Arial"/>
          <w:sz w:val="24"/>
          <w:szCs w:val="24"/>
        </w:rPr>
        <w:t xml:space="preserve"> of electoral, political and legal experts across Liberia to assess electoral preparations, </w:t>
      </w:r>
      <w:r w:rsidR="00AD62D0" w:rsidRPr="00A35E4E">
        <w:rPr>
          <w:rFonts w:ascii="Arial" w:hAnsi="Arial" w:cs="Arial"/>
          <w:sz w:val="24"/>
          <w:szCs w:val="24"/>
        </w:rPr>
        <w:t xml:space="preserve">the legal framework, </w:t>
      </w:r>
      <w:r w:rsidRPr="00A35E4E">
        <w:rPr>
          <w:rFonts w:ascii="Arial" w:hAnsi="Arial" w:cs="Arial"/>
          <w:sz w:val="24"/>
          <w:szCs w:val="24"/>
        </w:rPr>
        <w:t xml:space="preserve">voting operations, </w:t>
      </w:r>
      <w:r w:rsidR="005B4797" w:rsidRPr="00A35E4E">
        <w:rPr>
          <w:rFonts w:ascii="Arial" w:hAnsi="Arial" w:cs="Arial"/>
          <w:sz w:val="24"/>
          <w:szCs w:val="24"/>
        </w:rPr>
        <w:t xml:space="preserve">and </w:t>
      </w:r>
      <w:r w:rsidRPr="00A35E4E">
        <w:rPr>
          <w:rFonts w:ascii="Arial" w:hAnsi="Arial" w:cs="Arial"/>
          <w:sz w:val="24"/>
          <w:szCs w:val="24"/>
        </w:rPr>
        <w:t>immediate post-election period</w:t>
      </w:r>
      <w:r w:rsidR="005B4797" w:rsidRPr="00A35E4E">
        <w:rPr>
          <w:rFonts w:ascii="Arial" w:hAnsi="Arial" w:cs="Arial"/>
          <w:sz w:val="24"/>
          <w:szCs w:val="24"/>
        </w:rPr>
        <w:t xml:space="preserve"> for the 10 October 2017 elections, as well as</w:t>
      </w:r>
      <w:r w:rsidRPr="00A35E4E">
        <w:rPr>
          <w:rFonts w:ascii="Arial" w:hAnsi="Arial" w:cs="Arial"/>
          <w:sz w:val="24"/>
          <w:szCs w:val="24"/>
        </w:rPr>
        <w:t xml:space="preserve"> initial </w:t>
      </w:r>
      <w:r w:rsidR="005B4797" w:rsidRPr="00A35E4E">
        <w:rPr>
          <w:rFonts w:ascii="Arial" w:hAnsi="Arial" w:cs="Arial"/>
          <w:sz w:val="24"/>
          <w:szCs w:val="24"/>
        </w:rPr>
        <w:t>preparations</w:t>
      </w:r>
      <w:r w:rsidRPr="00A35E4E">
        <w:rPr>
          <w:rFonts w:ascii="Arial" w:hAnsi="Arial" w:cs="Arial"/>
          <w:sz w:val="24"/>
          <w:szCs w:val="24"/>
        </w:rPr>
        <w:t xml:space="preserve"> for the </w:t>
      </w:r>
      <w:r w:rsidR="005B4797" w:rsidRPr="00A35E4E">
        <w:rPr>
          <w:rFonts w:ascii="Arial" w:hAnsi="Arial" w:cs="Arial"/>
          <w:sz w:val="24"/>
          <w:szCs w:val="24"/>
        </w:rPr>
        <w:t xml:space="preserve">26 December 2017 </w:t>
      </w:r>
      <w:r w:rsidRPr="00A35E4E">
        <w:rPr>
          <w:rFonts w:ascii="Arial" w:hAnsi="Arial" w:cs="Arial"/>
          <w:sz w:val="24"/>
          <w:szCs w:val="24"/>
        </w:rPr>
        <w:t>presidential runoff election.</w:t>
      </w:r>
    </w:p>
    <w:p w14:paraId="620B237A" w14:textId="77777777" w:rsidR="00D56086" w:rsidRDefault="00D56086" w:rsidP="00067D6D">
      <w:pPr>
        <w:pStyle w:val="ListParagraph"/>
        <w:spacing w:after="0"/>
        <w:jc w:val="both"/>
        <w:rPr>
          <w:rFonts w:ascii="Arial" w:hAnsi="Arial" w:cs="Arial"/>
          <w:sz w:val="24"/>
          <w:szCs w:val="24"/>
        </w:rPr>
      </w:pPr>
    </w:p>
    <w:p w14:paraId="72AC4697" w14:textId="08265561" w:rsidR="00D56086" w:rsidRPr="00A35E4E" w:rsidRDefault="00EE1ECD" w:rsidP="0054090D">
      <w:pPr>
        <w:pStyle w:val="ListParagraph"/>
        <w:numPr>
          <w:ilvl w:val="0"/>
          <w:numId w:val="15"/>
        </w:numPr>
        <w:spacing w:after="0"/>
        <w:jc w:val="both"/>
        <w:rPr>
          <w:rFonts w:ascii="Arial" w:hAnsi="Arial" w:cs="Arial"/>
          <w:sz w:val="24"/>
          <w:szCs w:val="24"/>
        </w:rPr>
      </w:pPr>
      <w:r w:rsidRPr="00A35E4E">
        <w:rPr>
          <w:rFonts w:ascii="Arial" w:hAnsi="Arial" w:cs="Arial"/>
          <w:sz w:val="24"/>
          <w:szCs w:val="24"/>
        </w:rPr>
        <w:t>Briefed and deployed 36 and 24</w:t>
      </w:r>
      <w:r w:rsidR="005B25A7" w:rsidRPr="00A35E4E">
        <w:rPr>
          <w:rFonts w:ascii="Arial" w:hAnsi="Arial" w:cs="Arial"/>
          <w:sz w:val="24"/>
          <w:szCs w:val="24"/>
        </w:rPr>
        <w:t xml:space="preserve"> short-term observers across the country to cover voting operations for the 10 October and 26 December 2017 elections, respectively. </w:t>
      </w:r>
    </w:p>
    <w:p w14:paraId="29849FED" w14:textId="77777777" w:rsidR="00D56086" w:rsidRPr="00067D6D" w:rsidRDefault="00D56086" w:rsidP="00067D6D">
      <w:pPr>
        <w:pStyle w:val="ListParagraph"/>
        <w:spacing w:after="0"/>
        <w:jc w:val="both"/>
        <w:rPr>
          <w:rFonts w:ascii="Arial" w:hAnsi="Arial" w:cs="Arial"/>
          <w:sz w:val="24"/>
          <w:szCs w:val="24"/>
        </w:rPr>
      </w:pPr>
    </w:p>
    <w:p w14:paraId="19493587" w14:textId="4161673A" w:rsidR="00663076" w:rsidRPr="00A35E4E" w:rsidRDefault="00E946D0" w:rsidP="0054090D">
      <w:pPr>
        <w:pStyle w:val="ListParagraph"/>
        <w:numPr>
          <w:ilvl w:val="0"/>
          <w:numId w:val="15"/>
        </w:numPr>
        <w:rPr>
          <w:rFonts w:ascii="Arial" w:hAnsi="Arial" w:cs="Arial"/>
          <w:sz w:val="24"/>
          <w:szCs w:val="24"/>
        </w:rPr>
      </w:pPr>
      <w:r w:rsidRPr="00A35E4E">
        <w:rPr>
          <w:rFonts w:ascii="Arial" w:hAnsi="Arial" w:cs="Arial"/>
          <w:sz w:val="24"/>
          <w:szCs w:val="24"/>
        </w:rPr>
        <w:t xml:space="preserve">Held </w:t>
      </w:r>
      <w:r w:rsidR="00437024" w:rsidRPr="00A35E4E">
        <w:rPr>
          <w:rFonts w:ascii="Arial" w:hAnsi="Arial" w:cs="Arial"/>
          <w:sz w:val="24"/>
          <w:szCs w:val="24"/>
        </w:rPr>
        <w:t>regular m</w:t>
      </w:r>
      <w:r w:rsidR="00577B6E" w:rsidRPr="00A35E4E">
        <w:rPr>
          <w:rFonts w:ascii="Arial" w:hAnsi="Arial" w:cs="Arial"/>
          <w:sz w:val="24"/>
          <w:szCs w:val="24"/>
        </w:rPr>
        <w:t>eetings</w:t>
      </w:r>
      <w:r w:rsidR="00B853B2" w:rsidRPr="00A35E4E">
        <w:rPr>
          <w:rFonts w:ascii="Arial" w:hAnsi="Arial" w:cs="Arial"/>
          <w:sz w:val="24"/>
          <w:szCs w:val="24"/>
        </w:rPr>
        <w:t xml:space="preserve"> and </w:t>
      </w:r>
      <w:r w:rsidR="00875481" w:rsidRPr="00A35E4E">
        <w:rPr>
          <w:rFonts w:ascii="Arial" w:hAnsi="Arial" w:cs="Arial"/>
          <w:sz w:val="24"/>
          <w:szCs w:val="24"/>
        </w:rPr>
        <w:t>consultation</w:t>
      </w:r>
      <w:r w:rsidR="00437024" w:rsidRPr="00A35E4E">
        <w:rPr>
          <w:rFonts w:ascii="Arial" w:hAnsi="Arial" w:cs="Arial"/>
          <w:sz w:val="24"/>
          <w:szCs w:val="24"/>
        </w:rPr>
        <w:t>s</w:t>
      </w:r>
      <w:r w:rsidR="00875481" w:rsidRPr="00A35E4E">
        <w:rPr>
          <w:rFonts w:ascii="Arial" w:hAnsi="Arial" w:cs="Arial"/>
          <w:sz w:val="24"/>
          <w:szCs w:val="24"/>
        </w:rPr>
        <w:t xml:space="preserve"> </w:t>
      </w:r>
      <w:r w:rsidR="00577B6E" w:rsidRPr="00A35E4E">
        <w:rPr>
          <w:rFonts w:ascii="Arial" w:hAnsi="Arial" w:cs="Arial"/>
          <w:sz w:val="24"/>
          <w:szCs w:val="24"/>
        </w:rPr>
        <w:t xml:space="preserve">with representatives of various political parties, the </w:t>
      </w:r>
      <w:r w:rsidR="00872073" w:rsidRPr="00A35E4E">
        <w:rPr>
          <w:rFonts w:ascii="Arial" w:hAnsi="Arial" w:cs="Arial"/>
          <w:sz w:val="24"/>
          <w:szCs w:val="24"/>
        </w:rPr>
        <w:t>NEC</w:t>
      </w:r>
      <w:r w:rsidR="00577B6E" w:rsidRPr="00A35E4E">
        <w:rPr>
          <w:rFonts w:ascii="Arial" w:hAnsi="Arial" w:cs="Arial"/>
          <w:sz w:val="24"/>
          <w:szCs w:val="24"/>
        </w:rPr>
        <w:t>, police, civil society groups and other relevant electoral stakeholders at national</w:t>
      </w:r>
      <w:r w:rsidR="00875481" w:rsidRPr="00A35E4E">
        <w:rPr>
          <w:rFonts w:ascii="Arial" w:hAnsi="Arial" w:cs="Arial"/>
          <w:sz w:val="24"/>
          <w:szCs w:val="24"/>
        </w:rPr>
        <w:t xml:space="preserve"> and </w:t>
      </w:r>
      <w:r w:rsidR="00577B6E" w:rsidRPr="00A35E4E">
        <w:rPr>
          <w:rFonts w:ascii="Arial" w:hAnsi="Arial" w:cs="Arial"/>
          <w:sz w:val="24"/>
          <w:szCs w:val="24"/>
        </w:rPr>
        <w:t xml:space="preserve">county levels. </w:t>
      </w:r>
    </w:p>
    <w:p w14:paraId="54674830" w14:textId="77777777" w:rsidR="00663076" w:rsidRPr="00743DDF" w:rsidRDefault="00663076" w:rsidP="00743DDF">
      <w:pPr>
        <w:pStyle w:val="ListParagraph"/>
        <w:rPr>
          <w:rFonts w:ascii="Arial" w:hAnsi="Arial" w:cs="Arial"/>
          <w:sz w:val="24"/>
          <w:szCs w:val="24"/>
        </w:rPr>
      </w:pPr>
    </w:p>
    <w:p w14:paraId="058AE2AE" w14:textId="00D3B7F1" w:rsidR="007F77BE" w:rsidRPr="00A35E4E" w:rsidRDefault="005766EF" w:rsidP="0054090D">
      <w:pPr>
        <w:pStyle w:val="ListParagraph"/>
        <w:numPr>
          <w:ilvl w:val="0"/>
          <w:numId w:val="15"/>
        </w:numPr>
        <w:jc w:val="both"/>
        <w:rPr>
          <w:rFonts w:ascii="Arial" w:hAnsi="Arial" w:cs="Arial"/>
          <w:sz w:val="24"/>
          <w:szCs w:val="24"/>
        </w:rPr>
      </w:pPr>
      <w:r>
        <w:rPr>
          <w:rFonts w:ascii="Arial" w:hAnsi="Arial" w:cs="Arial"/>
          <w:sz w:val="24"/>
          <w:szCs w:val="24"/>
        </w:rPr>
        <w:t>Directly observed</w:t>
      </w:r>
      <w:r w:rsidR="00577B6E" w:rsidRPr="00A35E4E">
        <w:rPr>
          <w:rFonts w:ascii="Arial" w:hAnsi="Arial" w:cs="Arial"/>
          <w:sz w:val="24"/>
          <w:szCs w:val="24"/>
        </w:rPr>
        <w:t xml:space="preserve"> key electoral processes</w:t>
      </w:r>
      <w:r w:rsidR="00437024" w:rsidRPr="00A35E4E">
        <w:rPr>
          <w:rFonts w:ascii="Arial" w:hAnsi="Arial" w:cs="Arial"/>
          <w:sz w:val="24"/>
          <w:szCs w:val="24"/>
        </w:rPr>
        <w:t>,</w:t>
      </w:r>
      <w:r w:rsidR="00577B6E" w:rsidRPr="00A35E4E">
        <w:rPr>
          <w:rFonts w:ascii="Arial" w:hAnsi="Arial" w:cs="Arial"/>
          <w:sz w:val="24"/>
          <w:szCs w:val="24"/>
        </w:rPr>
        <w:t xml:space="preserve"> including campaigns by political parties and candidates; training of electoral personnel &amp; domestic observers by the NEC; simulation of the transmission of results; distribution of </w:t>
      </w:r>
      <w:r w:rsidR="002765E5" w:rsidRPr="00A35E4E">
        <w:rPr>
          <w:rFonts w:ascii="Arial" w:hAnsi="Arial" w:cs="Arial"/>
          <w:sz w:val="24"/>
          <w:szCs w:val="24"/>
        </w:rPr>
        <w:t xml:space="preserve">election </w:t>
      </w:r>
      <w:r w:rsidR="00577B6E" w:rsidRPr="00A35E4E">
        <w:rPr>
          <w:rFonts w:ascii="Arial" w:hAnsi="Arial" w:cs="Arial"/>
          <w:sz w:val="24"/>
          <w:szCs w:val="24"/>
        </w:rPr>
        <w:t xml:space="preserve">materials by </w:t>
      </w:r>
      <w:r w:rsidR="002765E5" w:rsidRPr="00A35E4E">
        <w:rPr>
          <w:rFonts w:ascii="Arial" w:hAnsi="Arial" w:cs="Arial"/>
          <w:sz w:val="24"/>
          <w:szCs w:val="24"/>
        </w:rPr>
        <w:t>NEC</w:t>
      </w:r>
      <w:r w:rsidR="00577B6E" w:rsidRPr="00A35E4E">
        <w:rPr>
          <w:rFonts w:ascii="Arial" w:hAnsi="Arial" w:cs="Arial"/>
          <w:sz w:val="24"/>
          <w:szCs w:val="24"/>
        </w:rPr>
        <w:t xml:space="preserve">; opening and voting procedures; closing and counting procedures; tabulation, </w:t>
      </w:r>
      <w:r w:rsidR="007D238D" w:rsidRPr="00A35E4E">
        <w:rPr>
          <w:rFonts w:ascii="Arial" w:hAnsi="Arial" w:cs="Arial"/>
          <w:sz w:val="24"/>
          <w:szCs w:val="24"/>
        </w:rPr>
        <w:t xml:space="preserve">transmission and </w:t>
      </w:r>
      <w:r w:rsidR="00577B6E" w:rsidRPr="00A35E4E">
        <w:rPr>
          <w:rFonts w:ascii="Arial" w:hAnsi="Arial" w:cs="Arial"/>
          <w:sz w:val="24"/>
          <w:szCs w:val="24"/>
        </w:rPr>
        <w:t>announcement of results.</w:t>
      </w:r>
    </w:p>
    <w:p w14:paraId="77504DFB" w14:textId="77777777" w:rsidR="007F77BE" w:rsidRPr="00412308" w:rsidRDefault="007F77BE" w:rsidP="00743DDF">
      <w:pPr>
        <w:pStyle w:val="ListParagraph"/>
      </w:pPr>
    </w:p>
    <w:p w14:paraId="370D1D08" w14:textId="5A260BD4" w:rsidR="007F77BE" w:rsidRPr="00743DDF" w:rsidRDefault="00D31E48" w:rsidP="0054090D">
      <w:pPr>
        <w:pStyle w:val="ListParagraph"/>
        <w:numPr>
          <w:ilvl w:val="0"/>
          <w:numId w:val="16"/>
        </w:numPr>
        <w:jc w:val="both"/>
        <w:rPr>
          <w:rFonts w:ascii="Arial" w:hAnsi="Arial" w:cs="Arial"/>
          <w:sz w:val="24"/>
          <w:szCs w:val="24"/>
        </w:rPr>
      </w:pPr>
      <w:r w:rsidRPr="00743DDF">
        <w:rPr>
          <w:rFonts w:ascii="Arial" w:hAnsi="Arial" w:cs="Arial"/>
          <w:sz w:val="24"/>
          <w:szCs w:val="24"/>
        </w:rPr>
        <w:t xml:space="preserve">The Mission leadership held high-level meetings </w:t>
      </w:r>
      <w:r w:rsidR="00577B6E" w:rsidRPr="00743DDF">
        <w:rPr>
          <w:rFonts w:ascii="Arial" w:hAnsi="Arial" w:cs="Arial"/>
          <w:sz w:val="24"/>
          <w:szCs w:val="24"/>
        </w:rPr>
        <w:t>with national stakeholders</w:t>
      </w:r>
      <w:r w:rsidR="00AD6259" w:rsidRPr="00743DDF">
        <w:rPr>
          <w:rFonts w:ascii="Arial" w:hAnsi="Arial" w:cs="Arial"/>
          <w:sz w:val="24"/>
          <w:szCs w:val="24"/>
        </w:rPr>
        <w:t xml:space="preserve"> including President Ellen Johnson-Sirleaf, </w:t>
      </w:r>
      <w:r w:rsidR="00577B6E" w:rsidRPr="00743DDF">
        <w:rPr>
          <w:rFonts w:ascii="Arial" w:hAnsi="Arial" w:cs="Arial"/>
          <w:sz w:val="24"/>
          <w:szCs w:val="24"/>
        </w:rPr>
        <w:t>the incumbent Vice</w:t>
      </w:r>
      <w:r w:rsidR="00214850" w:rsidRPr="00743DDF">
        <w:rPr>
          <w:rFonts w:ascii="Arial" w:hAnsi="Arial" w:cs="Arial"/>
          <w:sz w:val="24"/>
          <w:szCs w:val="24"/>
        </w:rPr>
        <w:t>-</w:t>
      </w:r>
      <w:r w:rsidR="003A6152" w:rsidRPr="00743DDF">
        <w:rPr>
          <w:rFonts w:ascii="Arial" w:hAnsi="Arial" w:cs="Arial"/>
          <w:sz w:val="24"/>
          <w:szCs w:val="24"/>
        </w:rPr>
        <w:t xml:space="preserve">President and </w:t>
      </w:r>
      <w:r w:rsidR="00577B6E" w:rsidRPr="00743DDF">
        <w:rPr>
          <w:rFonts w:ascii="Arial" w:hAnsi="Arial" w:cs="Arial"/>
          <w:sz w:val="24"/>
          <w:szCs w:val="24"/>
        </w:rPr>
        <w:t xml:space="preserve">presidential candidate </w:t>
      </w:r>
      <w:r w:rsidR="00170AEB" w:rsidRPr="00743DDF">
        <w:rPr>
          <w:rFonts w:ascii="Arial" w:hAnsi="Arial" w:cs="Arial"/>
          <w:sz w:val="24"/>
          <w:szCs w:val="24"/>
        </w:rPr>
        <w:t xml:space="preserve">of the Unity Party, </w:t>
      </w:r>
      <w:r w:rsidR="00214850" w:rsidRPr="00743DDF">
        <w:rPr>
          <w:rFonts w:ascii="Arial" w:hAnsi="Arial" w:cs="Arial"/>
          <w:sz w:val="24"/>
          <w:szCs w:val="24"/>
        </w:rPr>
        <w:t>Mr. Boakai Joseph Nyuma</w:t>
      </w:r>
      <w:r w:rsidR="003A6152" w:rsidRPr="00743DDF">
        <w:rPr>
          <w:rFonts w:ascii="Arial" w:hAnsi="Arial" w:cs="Arial"/>
          <w:sz w:val="24"/>
          <w:szCs w:val="24"/>
        </w:rPr>
        <w:t xml:space="preserve">; </w:t>
      </w:r>
      <w:r w:rsidR="00170AEB" w:rsidRPr="00743DDF">
        <w:rPr>
          <w:rFonts w:ascii="Arial" w:hAnsi="Arial" w:cs="Arial"/>
          <w:sz w:val="24"/>
          <w:szCs w:val="24"/>
        </w:rPr>
        <w:t xml:space="preserve">the main </w:t>
      </w:r>
      <w:r w:rsidR="003A6152" w:rsidRPr="00743DDF">
        <w:rPr>
          <w:rFonts w:ascii="Arial" w:hAnsi="Arial" w:cs="Arial"/>
          <w:sz w:val="24"/>
          <w:szCs w:val="24"/>
        </w:rPr>
        <w:t xml:space="preserve">opposition </w:t>
      </w:r>
      <w:r w:rsidR="00170AEB" w:rsidRPr="00743DDF">
        <w:rPr>
          <w:rFonts w:ascii="Arial" w:hAnsi="Arial" w:cs="Arial"/>
          <w:sz w:val="24"/>
          <w:szCs w:val="24"/>
        </w:rPr>
        <w:t xml:space="preserve">(CDC) </w:t>
      </w:r>
      <w:r w:rsidR="003A6152" w:rsidRPr="00743DDF">
        <w:rPr>
          <w:rFonts w:ascii="Arial" w:hAnsi="Arial" w:cs="Arial"/>
          <w:sz w:val="24"/>
          <w:szCs w:val="24"/>
        </w:rPr>
        <w:t>p</w:t>
      </w:r>
      <w:r w:rsidR="00577B6E" w:rsidRPr="00743DDF">
        <w:rPr>
          <w:rFonts w:ascii="Arial" w:hAnsi="Arial" w:cs="Arial"/>
          <w:sz w:val="24"/>
          <w:szCs w:val="24"/>
        </w:rPr>
        <w:t xml:space="preserve">residential candidate, </w:t>
      </w:r>
      <w:r w:rsidR="003A6152" w:rsidRPr="00743DDF">
        <w:rPr>
          <w:rFonts w:ascii="Arial" w:hAnsi="Arial" w:cs="Arial"/>
          <w:sz w:val="24"/>
          <w:szCs w:val="24"/>
        </w:rPr>
        <w:t>Mr. Weah George Manne,</w:t>
      </w:r>
      <w:r w:rsidR="00577B6E" w:rsidRPr="00743DDF">
        <w:rPr>
          <w:rFonts w:ascii="Arial" w:hAnsi="Arial" w:cs="Arial"/>
          <w:sz w:val="24"/>
          <w:szCs w:val="24"/>
        </w:rPr>
        <w:t xml:space="preserve"> </w:t>
      </w:r>
      <w:r w:rsidR="00170AEB" w:rsidRPr="00743DDF">
        <w:rPr>
          <w:rFonts w:ascii="Arial" w:hAnsi="Arial" w:cs="Arial"/>
          <w:sz w:val="24"/>
          <w:szCs w:val="24"/>
        </w:rPr>
        <w:t xml:space="preserve">the </w:t>
      </w:r>
      <w:r w:rsidR="00577B6E" w:rsidRPr="00743DDF">
        <w:rPr>
          <w:rFonts w:ascii="Arial" w:hAnsi="Arial" w:cs="Arial"/>
          <w:sz w:val="24"/>
          <w:szCs w:val="24"/>
        </w:rPr>
        <w:t xml:space="preserve">Chairman of NEC, </w:t>
      </w:r>
      <w:r w:rsidR="00AD6259" w:rsidRPr="00743DDF">
        <w:rPr>
          <w:rFonts w:ascii="Arial" w:hAnsi="Arial" w:cs="Arial"/>
          <w:sz w:val="24"/>
          <w:szCs w:val="24"/>
        </w:rPr>
        <w:t xml:space="preserve">various </w:t>
      </w:r>
      <w:r w:rsidR="00D03774" w:rsidRPr="00743DDF">
        <w:rPr>
          <w:rFonts w:ascii="Arial" w:hAnsi="Arial" w:cs="Arial"/>
          <w:sz w:val="24"/>
          <w:szCs w:val="24"/>
        </w:rPr>
        <w:t>Government o</w:t>
      </w:r>
      <w:r w:rsidR="00AD6259" w:rsidRPr="00743DDF">
        <w:rPr>
          <w:rFonts w:ascii="Arial" w:hAnsi="Arial" w:cs="Arial"/>
          <w:sz w:val="24"/>
          <w:szCs w:val="24"/>
        </w:rPr>
        <w:t>fficials</w:t>
      </w:r>
      <w:r w:rsidR="00577B6E" w:rsidRPr="00743DDF">
        <w:rPr>
          <w:rFonts w:ascii="Arial" w:hAnsi="Arial" w:cs="Arial"/>
          <w:sz w:val="24"/>
          <w:szCs w:val="24"/>
        </w:rPr>
        <w:t xml:space="preserve">; </w:t>
      </w:r>
      <w:r w:rsidR="00AD6259" w:rsidRPr="00743DDF">
        <w:rPr>
          <w:rFonts w:ascii="Arial" w:hAnsi="Arial" w:cs="Arial"/>
          <w:sz w:val="24"/>
          <w:szCs w:val="24"/>
        </w:rPr>
        <w:t xml:space="preserve">Civil Society Organisations, </w:t>
      </w:r>
      <w:r w:rsidR="00577B6E" w:rsidRPr="00743DDF">
        <w:rPr>
          <w:rFonts w:ascii="Arial" w:hAnsi="Arial" w:cs="Arial"/>
          <w:sz w:val="24"/>
          <w:szCs w:val="24"/>
        </w:rPr>
        <w:t xml:space="preserve">members of the </w:t>
      </w:r>
      <w:r w:rsidR="00AD6259" w:rsidRPr="00743DDF">
        <w:rPr>
          <w:rFonts w:ascii="Arial" w:hAnsi="Arial" w:cs="Arial"/>
          <w:sz w:val="24"/>
          <w:szCs w:val="24"/>
        </w:rPr>
        <w:t>African Diplomatic Corps</w:t>
      </w:r>
      <w:r w:rsidR="00577B6E" w:rsidRPr="00743DDF">
        <w:rPr>
          <w:rFonts w:ascii="Arial" w:hAnsi="Arial" w:cs="Arial"/>
          <w:sz w:val="24"/>
          <w:szCs w:val="24"/>
        </w:rPr>
        <w:t xml:space="preserve">; </w:t>
      </w:r>
      <w:r w:rsidR="00D03774" w:rsidRPr="00743DDF">
        <w:rPr>
          <w:rFonts w:ascii="Arial" w:hAnsi="Arial" w:cs="Arial"/>
          <w:sz w:val="24"/>
          <w:szCs w:val="24"/>
        </w:rPr>
        <w:t>Political p</w:t>
      </w:r>
      <w:r w:rsidR="00AD6259" w:rsidRPr="00743DDF">
        <w:rPr>
          <w:rFonts w:ascii="Arial" w:hAnsi="Arial" w:cs="Arial"/>
          <w:sz w:val="24"/>
          <w:szCs w:val="24"/>
        </w:rPr>
        <w:t xml:space="preserve">arties </w:t>
      </w:r>
      <w:r w:rsidR="00D03774" w:rsidRPr="00743DDF">
        <w:rPr>
          <w:rFonts w:ascii="Arial" w:hAnsi="Arial" w:cs="Arial"/>
          <w:sz w:val="24"/>
          <w:szCs w:val="24"/>
        </w:rPr>
        <w:t>and H</w:t>
      </w:r>
      <w:r w:rsidR="00AD6259" w:rsidRPr="00743DDF">
        <w:rPr>
          <w:rFonts w:ascii="Arial" w:hAnsi="Arial" w:cs="Arial"/>
          <w:sz w:val="24"/>
          <w:szCs w:val="24"/>
        </w:rPr>
        <w:t>eads of International Election Observation Missions</w:t>
      </w:r>
      <w:r w:rsidR="00577B6E" w:rsidRPr="00743DDF">
        <w:rPr>
          <w:rFonts w:ascii="Arial" w:hAnsi="Arial" w:cs="Arial"/>
          <w:sz w:val="24"/>
          <w:szCs w:val="24"/>
        </w:rPr>
        <w:t xml:space="preserve"> </w:t>
      </w:r>
      <w:r w:rsidR="00D054BE" w:rsidRPr="00743DDF">
        <w:rPr>
          <w:rFonts w:ascii="Arial" w:hAnsi="Arial" w:cs="Arial"/>
          <w:sz w:val="24"/>
          <w:szCs w:val="24"/>
        </w:rPr>
        <w:t xml:space="preserve">(IEOMs) </w:t>
      </w:r>
      <w:r w:rsidR="00577B6E" w:rsidRPr="00743DDF">
        <w:rPr>
          <w:rFonts w:ascii="Arial" w:hAnsi="Arial" w:cs="Arial"/>
          <w:sz w:val="24"/>
          <w:szCs w:val="24"/>
        </w:rPr>
        <w:t xml:space="preserve">present in Liberia. The high-level </w:t>
      </w:r>
      <w:r w:rsidR="00195392" w:rsidRPr="00743DDF">
        <w:rPr>
          <w:rFonts w:ascii="Arial" w:hAnsi="Arial" w:cs="Arial"/>
          <w:sz w:val="24"/>
          <w:szCs w:val="24"/>
        </w:rPr>
        <w:t xml:space="preserve">meetings </w:t>
      </w:r>
      <w:r w:rsidR="00916430" w:rsidRPr="00743DDF">
        <w:rPr>
          <w:rFonts w:ascii="Arial" w:hAnsi="Arial" w:cs="Arial"/>
          <w:sz w:val="24"/>
          <w:szCs w:val="24"/>
        </w:rPr>
        <w:t xml:space="preserve">held before, during and after </w:t>
      </w:r>
      <w:r w:rsidR="0068417E" w:rsidRPr="00743DDF">
        <w:rPr>
          <w:rFonts w:ascii="Arial" w:hAnsi="Arial" w:cs="Arial"/>
          <w:sz w:val="24"/>
          <w:szCs w:val="24"/>
        </w:rPr>
        <w:t>Election Day</w:t>
      </w:r>
      <w:r w:rsidR="00195392" w:rsidRPr="00743DDF">
        <w:rPr>
          <w:rFonts w:ascii="Arial" w:hAnsi="Arial" w:cs="Arial"/>
          <w:sz w:val="24"/>
          <w:szCs w:val="24"/>
        </w:rPr>
        <w:t xml:space="preserve"> enriched the Mission</w:t>
      </w:r>
      <w:r w:rsidR="002B4BA9" w:rsidRPr="00743DDF">
        <w:rPr>
          <w:rFonts w:ascii="Arial" w:hAnsi="Arial" w:cs="Arial"/>
          <w:sz w:val="24"/>
          <w:szCs w:val="24"/>
        </w:rPr>
        <w:t xml:space="preserve"> leadership’s</w:t>
      </w:r>
      <w:r w:rsidR="00195392" w:rsidRPr="00743DDF">
        <w:rPr>
          <w:rFonts w:ascii="Arial" w:hAnsi="Arial" w:cs="Arial"/>
          <w:sz w:val="24"/>
          <w:szCs w:val="24"/>
        </w:rPr>
        <w:t xml:space="preserve"> understanding of the background and context of the elections, and also</w:t>
      </w:r>
      <w:r w:rsidR="00577B6E" w:rsidRPr="00743DDF">
        <w:rPr>
          <w:rFonts w:ascii="Arial" w:hAnsi="Arial" w:cs="Arial"/>
          <w:sz w:val="24"/>
          <w:szCs w:val="24"/>
        </w:rPr>
        <w:t xml:space="preserve"> formed part of the preventive diplomacy strategy of the Mission to reduce tensions and promote peaceful elections. </w:t>
      </w:r>
    </w:p>
    <w:p w14:paraId="0D1F8437" w14:textId="77777777" w:rsidR="007F77BE" w:rsidRPr="00743DDF" w:rsidRDefault="007F77BE" w:rsidP="00743DDF">
      <w:pPr>
        <w:pStyle w:val="ListParagraph"/>
        <w:ind w:left="360"/>
        <w:jc w:val="both"/>
        <w:rPr>
          <w:rFonts w:ascii="Arial" w:hAnsi="Arial" w:cs="Arial"/>
          <w:sz w:val="24"/>
          <w:szCs w:val="24"/>
        </w:rPr>
      </w:pPr>
    </w:p>
    <w:p w14:paraId="0CF0D5AC" w14:textId="5ECC87A0" w:rsidR="007F77BE" w:rsidRPr="00743DDF" w:rsidRDefault="00D054BE" w:rsidP="0054090D">
      <w:pPr>
        <w:pStyle w:val="ListParagraph"/>
        <w:numPr>
          <w:ilvl w:val="0"/>
          <w:numId w:val="16"/>
        </w:numPr>
        <w:jc w:val="both"/>
        <w:rPr>
          <w:rFonts w:ascii="Arial" w:hAnsi="Arial" w:cs="Arial"/>
          <w:sz w:val="24"/>
          <w:szCs w:val="24"/>
        </w:rPr>
      </w:pPr>
      <w:r w:rsidRPr="00743DDF">
        <w:rPr>
          <w:rFonts w:ascii="Arial" w:hAnsi="Arial" w:cs="Arial"/>
          <w:sz w:val="24"/>
          <w:szCs w:val="24"/>
        </w:rPr>
        <w:t xml:space="preserve">Issued three (3) public statements sharing its preliminary findings and conclusions, as well as offering recommendations for immediate action by the stakeholders concerned. </w:t>
      </w:r>
    </w:p>
    <w:p w14:paraId="0E41ED19" w14:textId="77777777" w:rsidR="007F77BE" w:rsidRPr="00743DDF" w:rsidRDefault="007F77BE" w:rsidP="00743DDF">
      <w:pPr>
        <w:pStyle w:val="ListParagraph"/>
        <w:ind w:left="0"/>
        <w:jc w:val="both"/>
        <w:rPr>
          <w:rFonts w:ascii="Arial" w:hAnsi="Arial" w:cs="Arial"/>
          <w:sz w:val="24"/>
          <w:szCs w:val="24"/>
        </w:rPr>
      </w:pPr>
    </w:p>
    <w:p w14:paraId="6141549D" w14:textId="39842A70" w:rsidR="001A7344" w:rsidRDefault="00CE3E0F" w:rsidP="0054090D">
      <w:pPr>
        <w:pStyle w:val="ListParagraph"/>
        <w:numPr>
          <w:ilvl w:val="0"/>
          <w:numId w:val="16"/>
        </w:numPr>
        <w:jc w:val="both"/>
        <w:rPr>
          <w:rFonts w:ascii="Arial" w:hAnsi="Arial" w:cs="Arial"/>
          <w:sz w:val="24"/>
          <w:szCs w:val="24"/>
        </w:rPr>
      </w:pPr>
      <w:r w:rsidRPr="00743DDF">
        <w:rPr>
          <w:rFonts w:ascii="Arial" w:hAnsi="Arial" w:cs="Arial"/>
          <w:sz w:val="24"/>
          <w:szCs w:val="24"/>
        </w:rPr>
        <w:t xml:space="preserve">Held pre- and post-election meetings with heads of IEOMs present in Liberia to share findings, coordinate release of preliminary statements, and </w:t>
      </w:r>
      <w:r w:rsidR="005766EF">
        <w:rPr>
          <w:rFonts w:ascii="Arial" w:hAnsi="Arial" w:cs="Arial"/>
          <w:sz w:val="24"/>
          <w:szCs w:val="24"/>
        </w:rPr>
        <w:t>agreed</w:t>
      </w:r>
      <w:r w:rsidR="005766EF" w:rsidRPr="00743DDF">
        <w:rPr>
          <w:rFonts w:ascii="Arial" w:hAnsi="Arial" w:cs="Arial"/>
          <w:sz w:val="24"/>
          <w:szCs w:val="24"/>
        </w:rPr>
        <w:t xml:space="preserve"> </w:t>
      </w:r>
      <w:r w:rsidRPr="00743DDF">
        <w:rPr>
          <w:rFonts w:ascii="Arial" w:hAnsi="Arial" w:cs="Arial"/>
          <w:sz w:val="24"/>
          <w:szCs w:val="24"/>
        </w:rPr>
        <w:t xml:space="preserve">on strategies to ensure </w:t>
      </w:r>
      <w:r w:rsidR="005766EF">
        <w:rPr>
          <w:rFonts w:ascii="Arial" w:hAnsi="Arial" w:cs="Arial"/>
          <w:sz w:val="24"/>
          <w:szCs w:val="24"/>
        </w:rPr>
        <w:t xml:space="preserve">a </w:t>
      </w:r>
      <w:r w:rsidRPr="00743DDF">
        <w:rPr>
          <w:rFonts w:ascii="Arial" w:hAnsi="Arial" w:cs="Arial"/>
          <w:sz w:val="24"/>
          <w:szCs w:val="24"/>
        </w:rPr>
        <w:t>peaceful electoral outcom</w:t>
      </w:r>
      <w:r w:rsidR="001A7344">
        <w:rPr>
          <w:rFonts w:ascii="Arial" w:hAnsi="Arial" w:cs="Arial"/>
          <w:sz w:val="24"/>
          <w:szCs w:val="24"/>
        </w:rPr>
        <w:t>e.</w:t>
      </w:r>
    </w:p>
    <w:p w14:paraId="13930478" w14:textId="1E5CEB7F" w:rsidR="00E16B82" w:rsidRPr="00E16B82" w:rsidRDefault="00E16B82" w:rsidP="00E16B82">
      <w:pPr>
        <w:spacing w:after="3"/>
        <w:jc w:val="both"/>
        <w:rPr>
          <w:rFonts w:ascii="Arial" w:hAnsi="Arial" w:cs="Arial"/>
          <w:sz w:val="24"/>
          <w:szCs w:val="24"/>
        </w:rPr>
      </w:pPr>
      <w:r w:rsidRPr="00E16B82">
        <w:rPr>
          <w:rFonts w:ascii="Arial" w:hAnsi="Arial" w:cs="Arial"/>
          <w:sz w:val="24"/>
          <w:szCs w:val="24"/>
        </w:rPr>
        <w:t xml:space="preserve">This report presents the AUEOM’s final and overall findings and assessment based on its direct observations as well as consultations held with key electoral stakeholders at national and local levels. It provides an in-depth analysis of the Mission’s findings and recommendations for improvement of future electoral processes in Liberia. </w:t>
      </w:r>
    </w:p>
    <w:p w14:paraId="25AE609A" w14:textId="77777777" w:rsidR="001A7344" w:rsidRPr="00E16B82" w:rsidRDefault="001A7344" w:rsidP="00E16B82">
      <w:pPr>
        <w:rPr>
          <w:rFonts w:ascii="Arial" w:hAnsi="Arial" w:cs="Arial"/>
          <w:sz w:val="24"/>
          <w:szCs w:val="24"/>
        </w:rPr>
      </w:pPr>
    </w:p>
    <w:p w14:paraId="28940B90" w14:textId="77777777" w:rsidR="001A7344" w:rsidRDefault="001A7344" w:rsidP="00067D6D">
      <w:pPr>
        <w:rPr>
          <w:rFonts w:ascii="Arial" w:hAnsi="Arial" w:cs="Arial"/>
          <w:sz w:val="24"/>
          <w:szCs w:val="24"/>
        </w:rPr>
      </w:pPr>
    </w:p>
    <w:p w14:paraId="4E50DFD5" w14:textId="77777777" w:rsidR="00D56086" w:rsidRDefault="00D56086" w:rsidP="00067D6D">
      <w:pPr>
        <w:rPr>
          <w:rFonts w:eastAsia="Calibri"/>
          <w:lang w:val="en-US"/>
        </w:rPr>
      </w:pPr>
    </w:p>
    <w:p w14:paraId="28244C74" w14:textId="77777777" w:rsidR="001A77CA" w:rsidRDefault="001A77CA" w:rsidP="00067D6D">
      <w:pPr>
        <w:rPr>
          <w:rFonts w:eastAsia="Calibri"/>
          <w:lang w:val="en-US"/>
        </w:rPr>
      </w:pPr>
    </w:p>
    <w:p w14:paraId="1395C10E" w14:textId="77777777" w:rsidR="001A77CA" w:rsidRDefault="001A77CA" w:rsidP="00067D6D">
      <w:pPr>
        <w:rPr>
          <w:rFonts w:eastAsia="Calibri"/>
          <w:lang w:val="en-US"/>
        </w:rPr>
      </w:pPr>
    </w:p>
    <w:p w14:paraId="731BF16D" w14:textId="77777777" w:rsidR="001A77CA" w:rsidRDefault="001A77CA" w:rsidP="00067D6D">
      <w:pPr>
        <w:rPr>
          <w:rFonts w:eastAsia="Calibri"/>
          <w:lang w:val="en-US"/>
        </w:rPr>
      </w:pPr>
    </w:p>
    <w:p w14:paraId="1209DD69" w14:textId="77777777" w:rsidR="001A77CA" w:rsidRDefault="001A77CA" w:rsidP="00067D6D">
      <w:pPr>
        <w:rPr>
          <w:rFonts w:eastAsia="Calibri"/>
          <w:lang w:val="en-US"/>
        </w:rPr>
      </w:pPr>
    </w:p>
    <w:p w14:paraId="1F7FAD88" w14:textId="77777777" w:rsidR="001A77CA" w:rsidRPr="00AE53AB" w:rsidRDefault="001A77CA" w:rsidP="00067D6D">
      <w:pPr>
        <w:rPr>
          <w:rFonts w:eastAsia="Calibri"/>
          <w:lang w:val="en-US"/>
        </w:rPr>
      </w:pPr>
    </w:p>
    <w:p w14:paraId="5D90B717" w14:textId="77777777" w:rsidR="00D56086" w:rsidRDefault="00D56086" w:rsidP="00012CF5">
      <w:pPr>
        <w:pStyle w:val="ListParagraph"/>
        <w:spacing w:after="0"/>
        <w:ind w:left="-90" w:hanging="450"/>
        <w:jc w:val="both"/>
        <w:rPr>
          <w:rFonts w:ascii="Arial" w:eastAsia="Calibri" w:hAnsi="Arial" w:cs="Arial"/>
          <w:color w:val="FF0000"/>
          <w:lang w:val="en-US"/>
        </w:rPr>
      </w:pPr>
    </w:p>
    <w:p w14:paraId="52F30419" w14:textId="77777777" w:rsidR="007A2690" w:rsidRDefault="007A2690" w:rsidP="00012CF5">
      <w:pPr>
        <w:pStyle w:val="ListParagraph"/>
        <w:spacing w:after="0"/>
        <w:ind w:left="-90" w:hanging="450"/>
        <w:jc w:val="both"/>
        <w:rPr>
          <w:rFonts w:ascii="Arial" w:eastAsia="Calibri" w:hAnsi="Arial" w:cs="Arial"/>
          <w:color w:val="FF0000"/>
          <w:lang w:val="en-US"/>
        </w:rPr>
      </w:pPr>
    </w:p>
    <w:p w14:paraId="19A247C8" w14:textId="77777777" w:rsidR="007A2690" w:rsidRDefault="007A2690" w:rsidP="00012CF5">
      <w:pPr>
        <w:pStyle w:val="ListParagraph"/>
        <w:spacing w:after="0"/>
        <w:ind w:left="-90" w:hanging="450"/>
        <w:jc w:val="both"/>
        <w:rPr>
          <w:rFonts w:ascii="Arial" w:eastAsia="Calibri" w:hAnsi="Arial" w:cs="Arial"/>
          <w:color w:val="FF0000"/>
          <w:lang w:val="en-US"/>
        </w:rPr>
      </w:pPr>
    </w:p>
    <w:p w14:paraId="01A88586" w14:textId="77777777" w:rsidR="007A2690" w:rsidRDefault="007A2690" w:rsidP="00012CF5">
      <w:pPr>
        <w:pStyle w:val="ListParagraph"/>
        <w:spacing w:after="0"/>
        <w:ind w:left="-90" w:hanging="450"/>
        <w:jc w:val="both"/>
        <w:rPr>
          <w:rFonts w:ascii="Arial" w:eastAsia="Calibri" w:hAnsi="Arial" w:cs="Arial"/>
          <w:color w:val="FF0000"/>
          <w:lang w:val="en-US"/>
        </w:rPr>
      </w:pPr>
    </w:p>
    <w:p w14:paraId="39170C32" w14:textId="77777777" w:rsidR="007A2690" w:rsidRDefault="007A2690" w:rsidP="00012CF5">
      <w:pPr>
        <w:pStyle w:val="ListParagraph"/>
        <w:spacing w:after="0"/>
        <w:ind w:left="-90" w:hanging="450"/>
        <w:jc w:val="both"/>
        <w:rPr>
          <w:rFonts w:ascii="Arial" w:eastAsia="Calibri" w:hAnsi="Arial" w:cs="Arial"/>
          <w:color w:val="FF0000"/>
          <w:lang w:val="en-US"/>
        </w:rPr>
      </w:pPr>
    </w:p>
    <w:p w14:paraId="443B9B94" w14:textId="77777777" w:rsidR="007A2690" w:rsidRDefault="007A2690" w:rsidP="00012CF5">
      <w:pPr>
        <w:pStyle w:val="ListParagraph"/>
        <w:spacing w:after="0"/>
        <w:ind w:left="-90" w:hanging="450"/>
        <w:jc w:val="both"/>
        <w:rPr>
          <w:rFonts w:ascii="Arial" w:eastAsia="Calibri" w:hAnsi="Arial" w:cs="Arial"/>
          <w:color w:val="FF0000"/>
          <w:lang w:val="en-US"/>
        </w:rPr>
      </w:pPr>
    </w:p>
    <w:p w14:paraId="3DCC51A9" w14:textId="77777777" w:rsidR="007A2690" w:rsidRDefault="007A2690" w:rsidP="00012CF5">
      <w:pPr>
        <w:pStyle w:val="ListParagraph"/>
        <w:spacing w:after="0"/>
        <w:ind w:left="-90" w:hanging="450"/>
        <w:jc w:val="both"/>
        <w:rPr>
          <w:rFonts w:ascii="Arial" w:eastAsia="Calibri" w:hAnsi="Arial" w:cs="Arial"/>
          <w:color w:val="FF0000"/>
          <w:lang w:val="en-US"/>
        </w:rPr>
      </w:pPr>
    </w:p>
    <w:p w14:paraId="62659284" w14:textId="77777777" w:rsidR="007A2690" w:rsidRDefault="007A2690" w:rsidP="00012CF5">
      <w:pPr>
        <w:pStyle w:val="ListParagraph"/>
        <w:spacing w:after="0"/>
        <w:ind w:left="-90" w:hanging="450"/>
        <w:jc w:val="both"/>
        <w:rPr>
          <w:rFonts w:ascii="Arial" w:eastAsia="Calibri" w:hAnsi="Arial" w:cs="Arial"/>
          <w:color w:val="FF0000"/>
          <w:lang w:val="en-US"/>
        </w:rPr>
      </w:pPr>
    </w:p>
    <w:p w14:paraId="6DB2AEC9" w14:textId="77777777" w:rsidR="007A2690" w:rsidRDefault="007A2690" w:rsidP="00012CF5">
      <w:pPr>
        <w:pStyle w:val="ListParagraph"/>
        <w:spacing w:after="0"/>
        <w:ind w:left="-90" w:hanging="450"/>
        <w:jc w:val="both"/>
        <w:rPr>
          <w:rFonts w:ascii="Arial" w:eastAsia="Calibri" w:hAnsi="Arial" w:cs="Arial"/>
          <w:color w:val="FF0000"/>
          <w:lang w:val="en-US"/>
        </w:rPr>
      </w:pPr>
    </w:p>
    <w:p w14:paraId="7AE8573E" w14:textId="77777777" w:rsidR="007A2690" w:rsidRDefault="007A2690" w:rsidP="00012CF5">
      <w:pPr>
        <w:pStyle w:val="ListParagraph"/>
        <w:spacing w:after="0"/>
        <w:ind w:left="-90" w:hanging="450"/>
        <w:jc w:val="both"/>
        <w:rPr>
          <w:rFonts w:ascii="Arial" w:eastAsia="Calibri" w:hAnsi="Arial" w:cs="Arial"/>
          <w:color w:val="FF0000"/>
          <w:lang w:val="en-US"/>
        </w:rPr>
      </w:pPr>
    </w:p>
    <w:p w14:paraId="1D289B28" w14:textId="77777777" w:rsidR="00D129E3" w:rsidRDefault="00D129E3" w:rsidP="00012CF5">
      <w:pPr>
        <w:pStyle w:val="ListParagraph"/>
        <w:spacing w:after="0"/>
        <w:ind w:left="-90" w:hanging="450"/>
        <w:jc w:val="both"/>
        <w:rPr>
          <w:rFonts w:ascii="Arial" w:eastAsia="Calibri" w:hAnsi="Arial" w:cs="Arial"/>
          <w:color w:val="FF0000"/>
          <w:lang w:val="en-US"/>
        </w:rPr>
      </w:pPr>
    </w:p>
    <w:p w14:paraId="39D51D08" w14:textId="77777777" w:rsidR="00D129E3" w:rsidRDefault="00D129E3" w:rsidP="00012CF5">
      <w:pPr>
        <w:pStyle w:val="ListParagraph"/>
        <w:spacing w:after="0"/>
        <w:ind w:left="-90" w:hanging="450"/>
        <w:jc w:val="both"/>
        <w:rPr>
          <w:rFonts w:ascii="Arial" w:eastAsia="Calibri" w:hAnsi="Arial" w:cs="Arial"/>
          <w:color w:val="FF0000"/>
          <w:lang w:val="en-US"/>
        </w:rPr>
      </w:pPr>
    </w:p>
    <w:p w14:paraId="3FC78B08" w14:textId="77777777" w:rsidR="00D129E3" w:rsidRDefault="00D129E3" w:rsidP="00012CF5">
      <w:pPr>
        <w:pStyle w:val="ListParagraph"/>
        <w:spacing w:after="0"/>
        <w:ind w:left="-90" w:hanging="450"/>
        <w:jc w:val="both"/>
        <w:rPr>
          <w:rFonts w:ascii="Arial" w:eastAsia="Calibri" w:hAnsi="Arial" w:cs="Arial"/>
          <w:color w:val="FF0000"/>
          <w:lang w:val="en-US"/>
        </w:rPr>
      </w:pPr>
    </w:p>
    <w:p w14:paraId="652D848D" w14:textId="77777777" w:rsidR="00D129E3" w:rsidRDefault="00D129E3" w:rsidP="00012CF5">
      <w:pPr>
        <w:pStyle w:val="ListParagraph"/>
        <w:spacing w:after="0"/>
        <w:ind w:left="-90" w:hanging="450"/>
        <w:jc w:val="both"/>
        <w:rPr>
          <w:rFonts w:ascii="Arial" w:eastAsia="Calibri" w:hAnsi="Arial" w:cs="Arial"/>
          <w:color w:val="FF0000"/>
          <w:lang w:val="en-US"/>
        </w:rPr>
      </w:pPr>
    </w:p>
    <w:p w14:paraId="5E979E4E" w14:textId="77777777" w:rsidR="00EE6366" w:rsidRDefault="00EE6366" w:rsidP="00067D6D">
      <w:pPr>
        <w:pStyle w:val="ListParagraph"/>
        <w:spacing w:after="0"/>
        <w:ind w:left="0"/>
        <w:jc w:val="both"/>
        <w:rPr>
          <w:rFonts w:ascii="Arial" w:eastAsia="Calibri" w:hAnsi="Arial" w:cs="Arial"/>
          <w:color w:val="FF0000"/>
          <w:lang w:val="en-US"/>
        </w:rPr>
      </w:pPr>
    </w:p>
    <w:p w14:paraId="7A8A06D3" w14:textId="77777777" w:rsidR="002031D4" w:rsidRDefault="002031D4" w:rsidP="00067D6D">
      <w:pPr>
        <w:pStyle w:val="ListParagraph"/>
        <w:spacing w:after="0"/>
        <w:ind w:left="0"/>
        <w:jc w:val="both"/>
        <w:rPr>
          <w:rFonts w:ascii="Arial" w:eastAsia="Calibri" w:hAnsi="Arial" w:cs="Arial"/>
          <w:color w:val="FF0000"/>
          <w:lang w:val="en-US"/>
        </w:rPr>
      </w:pPr>
    </w:p>
    <w:p w14:paraId="73466E4D" w14:textId="77777777" w:rsidR="002031D4" w:rsidRDefault="002031D4" w:rsidP="00067D6D">
      <w:pPr>
        <w:pStyle w:val="ListParagraph"/>
        <w:spacing w:after="0"/>
        <w:ind w:left="0"/>
        <w:jc w:val="both"/>
        <w:rPr>
          <w:rFonts w:ascii="Arial" w:eastAsia="Calibri" w:hAnsi="Arial" w:cs="Arial"/>
          <w:color w:val="FF0000"/>
          <w:lang w:val="en-US"/>
        </w:rPr>
      </w:pPr>
    </w:p>
    <w:p w14:paraId="70026C8B" w14:textId="77777777" w:rsidR="002031D4" w:rsidRDefault="002031D4" w:rsidP="00067D6D">
      <w:pPr>
        <w:pStyle w:val="ListParagraph"/>
        <w:spacing w:after="0"/>
        <w:ind w:left="0"/>
        <w:jc w:val="both"/>
        <w:rPr>
          <w:rFonts w:ascii="Arial" w:eastAsia="Calibri" w:hAnsi="Arial" w:cs="Arial"/>
          <w:color w:val="FF0000"/>
          <w:lang w:val="en-US"/>
        </w:rPr>
      </w:pPr>
    </w:p>
    <w:p w14:paraId="1E42FC7A" w14:textId="77777777" w:rsidR="00D129E3" w:rsidRPr="00B34324" w:rsidRDefault="00D129E3" w:rsidP="00067D6D">
      <w:pPr>
        <w:pStyle w:val="ListParagraph"/>
        <w:spacing w:after="0"/>
        <w:ind w:left="0"/>
        <w:jc w:val="both"/>
        <w:rPr>
          <w:rFonts w:ascii="Arial" w:eastAsia="Calibri" w:hAnsi="Arial" w:cs="Arial"/>
          <w:color w:val="FF0000"/>
          <w:lang w:val="en-US"/>
        </w:rPr>
      </w:pPr>
    </w:p>
    <w:p w14:paraId="4375DF1D" w14:textId="2B19EFF9" w:rsidR="00D770B2" w:rsidRPr="0040381F" w:rsidRDefault="00643AF6" w:rsidP="0054090D">
      <w:pPr>
        <w:pStyle w:val="Heading2"/>
        <w:numPr>
          <w:ilvl w:val="0"/>
          <w:numId w:val="9"/>
        </w:numPr>
        <w:spacing w:line="276" w:lineRule="auto"/>
      </w:pPr>
      <w:bookmarkStart w:id="10" w:name="_Toc187316"/>
      <w:r w:rsidRPr="0040381F">
        <w:t xml:space="preserve">BACKGROUND </w:t>
      </w:r>
      <w:r w:rsidR="002C7837">
        <w:t>TO THE 2017 ELECTIONS</w:t>
      </w:r>
      <w:bookmarkEnd w:id="10"/>
    </w:p>
    <w:p w14:paraId="4375DF29" w14:textId="77777777" w:rsidR="00FC5229" w:rsidRDefault="00FC5229" w:rsidP="00067D6D">
      <w:pPr>
        <w:spacing w:after="3"/>
        <w:jc w:val="both"/>
        <w:rPr>
          <w:rFonts w:ascii="Arial" w:hAnsi="Arial" w:cs="Arial"/>
          <w:sz w:val="24"/>
          <w:szCs w:val="24"/>
        </w:rPr>
      </w:pPr>
    </w:p>
    <w:p w14:paraId="4375DF2F" w14:textId="74C91DB3" w:rsidR="00FC5229" w:rsidRPr="00A35E4E" w:rsidRDefault="00B313BE" w:rsidP="00A35E4E">
      <w:pPr>
        <w:spacing w:after="3"/>
        <w:jc w:val="both"/>
        <w:rPr>
          <w:rFonts w:ascii="Arial" w:hAnsi="Arial" w:cs="Arial"/>
          <w:sz w:val="24"/>
          <w:szCs w:val="24"/>
        </w:rPr>
      </w:pPr>
      <w:r w:rsidRPr="00A35E4E">
        <w:rPr>
          <w:rFonts w:ascii="Arial" w:hAnsi="Arial" w:cs="Arial"/>
          <w:sz w:val="24"/>
          <w:szCs w:val="24"/>
        </w:rPr>
        <w:t xml:space="preserve">The 2017 elections were the third after the end of the civil war in 2005 and the first peaceful transfer of power from one democratically elected president to another since 1944. The elections also took place in a context marked by </w:t>
      </w:r>
      <w:r w:rsidR="00A35E4E">
        <w:rPr>
          <w:rFonts w:ascii="Arial" w:hAnsi="Arial" w:cs="Arial"/>
          <w:sz w:val="24"/>
          <w:szCs w:val="24"/>
        </w:rPr>
        <w:t>a significant decrease</w:t>
      </w:r>
      <w:r w:rsidRPr="00A35E4E">
        <w:rPr>
          <w:rFonts w:ascii="Arial" w:hAnsi="Arial" w:cs="Arial"/>
          <w:sz w:val="24"/>
          <w:szCs w:val="24"/>
        </w:rPr>
        <w:t xml:space="preserve"> in international support to the country’s political processes, and a drastic scale down of United Nations peacekeeping operations. Although the self-financing and administration of the entire electoral process by Liberians represented an important step toward national ownership, it </w:t>
      </w:r>
      <w:r w:rsidR="005766EF">
        <w:rPr>
          <w:rFonts w:ascii="Arial" w:hAnsi="Arial" w:cs="Arial"/>
          <w:sz w:val="24"/>
          <w:szCs w:val="24"/>
        </w:rPr>
        <w:t>put</w:t>
      </w:r>
      <w:r w:rsidR="005766EF" w:rsidRPr="00A35E4E">
        <w:rPr>
          <w:rFonts w:ascii="Arial" w:hAnsi="Arial" w:cs="Arial"/>
          <w:sz w:val="24"/>
          <w:szCs w:val="24"/>
        </w:rPr>
        <w:t xml:space="preserve"> </w:t>
      </w:r>
      <w:r w:rsidRPr="00A35E4E">
        <w:rPr>
          <w:rFonts w:ascii="Arial" w:hAnsi="Arial" w:cs="Arial"/>
          <w:sz w:val="24"/>
          <w:szCs w:val="24"/>
        </w:rPr>
        <w:t xml:space="preserve">considerable pressure on the country’s scarce resources, especially as it was still recovering from the impact of the war and the Ebola epidemic. </w:t>
      </w:r>
    </w:p>
    <w:p w14:paraId="5D5ADBAE" w14:textId="77777777" w:rsidR="00A35E4E" w:rsidRPr="00A35E4E" w:rsidRDefault="00A35E4E" w:rsidP="00A35E4E">
      <w:pPr>
        <w:spacing w:after="3"/>
        <w:jc w:val="both"/>
        <w:rPr>
          <w:rFonts w:ascii="Arial" w:hAnsi="Arial" w:cs="Arial"/>
          <w:sz w:val="24"/>
          <w:szCs w:val="24"/>
        </w:rPr>
      </w:pPr>
    </w:p>
    <w:p w14:paraId="5C0AB1C0" w14:textId="62854D3E" w:rsidR="003954D6" w:rsidRPr="00A35E4E" w:rsidRDefault="00FC5229" w:rsidP="00067D6D">
      <w:pPr>
        <w:pStyle w:val="ListParagraph"/>
        <w:ind w:left="0"/>
        <w:jc w:val="both"/>
        <w:rPr>
          <w:rFonts w:ascii="Arial" w:eastAsia="Calibri" w:hAnsi="Arial" w:cs="Arial"/>
          <w:sz w:val="24"/>
          <w:szCs w:val="24"/>
        </w:rPr>
      </w:pPr>
      <w:r w:rsidRPr="00A35E4E">
        <w:rPr>
          <w:rFonts w:ascii="Arial" w:hAnsi="Arial" w:cs="Arial"/>
          <w:sz w:val="24"/>
          <w:szCs w:val="24"/>
          <w:lang w:eastAsia="en-GB"/>
        </w:rPr>
        <w:t>The 2017 elections</w:t>
      </w:r>
      <w:r w:rsidR="00744614" w:rsidRPr="00A35E4E">
        <w:rPr>
          <w:rFonts w:ascii="Arial" w:hAnsi="Arial" w:cs="Arial"/>
          <w:sz w:val="24"/>
          <w:szCs w:val="24"/>
          <w:lang w:eastAsia="en-GB"/>
        </w:rPr>
        <w:t xml:space="preserve"> </w:t>
      </w:r>
      <w:r w:rsidR="00DE115E" w:rsidRPr="00A35E4E">
        <w:rPr>
          <w:rFonts w:ascii="Arial" w:hAnsi="Arial" w:cs="Arial"/>
          <w:sz w:val="24"/>
          <w:szCs w:val="24"/>
          <w:lang w:eastAsia="en-GB"/>
        </w:rPr>
        <w:t xml:space="preserve">also </w:t>
      </w:r>
      <w:r w:rsidR="00EA5962" w:rsidRPr="00A35E4E">
        <w:rPr>
          <w:rFonts w:ascii="Arial" w:hAnsi="Arial" w:cs="Arial"/>
          <w:sz w:val="24"/>
          <w:szCs w:val="24"/>
          <w:lang w:eastAsia="en-GB"/>
        </w:rPr>
        <w:t>symbolised a historic moment</w:t>
      </w:r>
      <w:r w:rsidRPr="00A35E4E">
        <w:rPr>
          <w:rFonts w:ascii="Arial" w:hAnsi="Arial" w:cs="Arial"/>
          <w:sz w:val="24"/>
          <w:szCs w:val="24"/>
          <w:lang w:eastAsia="en-GB"/>
        </w:rPr>
        <w:t xml:space="preserve"> </w:t>
      </w:r>
      <w:r w:rsidR="006B5D29" w:rsidRPr="00A35E4E">
        <w:rPr>
          <w:rFonts w:ascii="Arial" w:hAnsi="Arial" w:cs="Arial"/>
          <w:sz w:val="24"/>
          <w:szCs w:val="24"/>
          <w:lang w:eastAsia="en-GB"/>
        </w:rPr>
        <w:t xml:space="preserve">for Liberia – </w:t>
      </w:r>
      <w:r w:rsidRPr="00A35E4E">
        <w:rPr>
          <w:rFonts w:ascii="Arial" w:hAnsi="Arial" w:cs="Arial"/>
          <w:sz w:val="24"/>
          <w:szCs w:val="24"/>
          <w:lang w:eastAsia="en-GB"/>
        </w:rPr>
        <w:t xml:space="preserve">being the </w:t>
      </w:r>
      <w:r w:rsidRPr="00A35E4E">
        <w:rPr>
          <w:rFonts w:ascii="Arial" w:hAnsi="Arial" w:cs="Arial"/>
          <w:color w:val="000000"/>
          <w:sz w:val="24"/>
          <w:szCs w:val="24"/>
          <w:lang w:val="en-US"/>
        </w:rPr>
        <w:t xml:space="preserve">first post-war transfer of power from </w:t>
      </w:r>
      <w:r w:rsidR="006B5D29" w:rsidRPr="00A35E4E">
        <w:rPr>
          <w:rFonts w:ascii="Arial" w:hAnsi="Arial" w:cs="Arial"/>
          <w:color w:val="000000"/>
          <w:sz w:val="24"/>
          <w:szCs w:val="24"/>
          <w:lang w:val="en-US"/>
        </w:rPr>
        <w:t xml:space="preserve">one </w:t>
      </w:r>
      <w:r w:rsidRPr="00A35E4E">
        <w:rPr>
          <w:rFonts w:ascii="Arial" w:hAnsi="Arial" w:cs="Arial"/>
          <w:color w:val="000000"/>
          <w:sz w:val="24"/>
          <w:szCs w:val="24"/>
          <w:lang w:val="en-US"/>
        </w:rPr>
        <w:t>democratically</w:t>
      </w:r>
      <w:r w:rsidR="006B5D29" w:rsidRPr="00A35E4E">
        <w:rPr>
          <w:rFonts w:ascii="Arial" w:hAnsi="Arial" w:cs="Arial"/>
          <w:color w:val="000000"/>
          <w:sz w:val="24"/>
          <w:szCs w:val="24"/>
          <w:lang w:val="en-US"/>
        </w:rPr>
        <w:t>-</w:t>
      </w:r>
      <w:r w:rsidRPr="00A35E4E">
        <w:rPr>
          <w:rFonts w:ascii="Arial" w:hAnsi="Arial" w:cs="Arial"/>
          <w:color w:val="000000"/>
          <w:sz w:val="24"/>
          <w:szCs w:val="24"/>
          <w:lang w:val="en-US"/>
        </w:rPr>
        <w:t>elected president to another</w:t>
      </w:r>
      <w:r w:rsidRPr="00A35E4E">
        <w:rPr>
          <w:rFonts w:ascii="Arial" w:hAnsi="Arial" w:cs="Arial"/>
          <w:sz w:val="24"/>
          <w:szCs w:val="24"/>
          <w:lang w:eastAsia="en-GB"/>
        </w:rPr>
        <w:t xml:space="preserve"> since 1944</w:t>
      </w:r>
      <w:r w:rsidR="006B5D29" w:rsidRPr="00A35E4E">
        <w:rPr>
          <w:rFonts w:ascii="Arial" w:hAnsi="Arial" w:cs="Arial"/>
          <w:sz w:val="24"/>
          <w:szCs w:val="24"/>
          <w:lang w:eastAsia="en-GB"/>
        </w:rPr>
        <w:t xml:space="preserve">, </w:t>
      </w:r>
      <w:r w:rsidR="00BE3F53" w:rsidRPr="00A35E4E">
        <w:rPr>
          <w:rFonts w:ascii="Arial" w:hAnsi="Arial" w:cs="Arial"/>
          <w:sz w:val="24"/>
          <w:szCs w:val="24"/>
          <w:lang w:eastAsia="en-GB"/>
        </w:rPr>
        <w:t xml:space="preserve">and </w:t>
      </w:r>
      <w:r w:rsidR="006B5D29" w:rsidRPr="00A35E4E">
        <w:rPr>
          <w:rFonts w:ascii="Arial" w:hAnsi="Arial" w:cs="Arial"/>
          <w:sz w:val="24"/>
          <w:szCs w:val="24"/>
          <w:lang w:eastAsia="en-GB"/>
        </w:rPr>
        <w:t xml:space="preserve">thus </w:t>
      </w:r>
      <w:r w:rsidR="005766EF" w:rsidRPr="00A35E4E">
        <w:rPr>
          <w:rFonts w:ascii="Arial" w:hAnsi="Arial" w:cs="Arial"/>
          <w:sz w:val="24"/>
          <w:szCs w:val="24"/>
          <w:lang w:eastAsia="en-GB"/>
        </w:rPr>
        <w:t>offer</w:t>
      </w:r>
      <w:r w:rsidR="005766EF">
        <w:rPr>
          <w:rFonts w:ascii="Arial" w:hAnsi="Arial" w:cs="Arial"/>
          <w:sz w:val="24"/>
          <w:szCs w:val="24"/>
          <w:lang w:eastAsia="en-GB"/>
        </w:rPr>
        <w:t>ed</w:t>
      </w:r>
      <w:r w:rsidR="005766EF" w:rsidRPr="00A35E4E">
        <w:rPr>
          <w:rFonts w:ascii="Arial" w:hAnsi="Arial" w:cs="Arial"/>
          <w:sz w:val="24"/>
          <w:szCs w:val="24"/>
          <w:lang w:eastAsia="en-GB"/>
        </w:rPr>
        <w:t xml:space="preserve"> </w:t>
      </w:r>
      <w:r w:rsidR="00A35E4E">
        <w:rPr>
          <w:rFonts w:ascii="Arial" w:hAnsi="Arial" w:cs="Arial"/>
          <w:sz w:val="24"/>
          <w:szCs w:val="24"/>
          <w:lang w:eastAsia="en-GB"/>
        </w:rPr>
        <w:t>an opportunity</w:t>
      </w:r>
      <w:r w:rsidRPr="00A35E4E">
        <w:rPr>
          <w:rFonts w:ascii="Arial" w:hAnsi="Arial" w:cs="Arial"/>
          <w:sz w:val="24"/>
          <w:szCs w:val="24"/>
          <w:lang w:eastAsia="en-GB"/>
        </w:rPr>
        <w:t xml:space="preserve"> </w:t>
      </w:r>
      <w:r w:rsidRPr="00A35E4E">
        <w:rPr>
          <w:rFonts w:ascii="Arial" w:eastAsia="Calibri" w:hAnsi="Arial" w:cs="Arial"/>
          <w:sz w:val="24"/>
          <w:szCs w:val="24"/>
        </w:rPr>
        <w:t>for Liberia to further consolidate and deepen democracy and peace</w:t>
      </w:r>
      <w:r w:rsidR="006B5D29" w:rsidRPr="00A35E4E">
        <w:rPr>
          <w:rFonts w:ascii="Arial" w:eastAsia="Calibri" w:hAnsi="Arial" w:cs="Arial"/>
          <w:sz w:val="24"/>
          <w:szCs w:val="24"/>
        </w:rPr>
        <w:t xml:space="preserve">. </w:t>
      </w:r>
    </w:p>
    <w:p w14:paraId="4375DF31" w14:textId="77777777" w:rsidR="00FC5229" w:rsidRPr="00DE115E" w:rsidRDefault="00FC5229" w:rsidP="002C7837">
      <w:pPr>
        <w:pStyle w:val="ListParagraph"/>
        <w:ind w:left="0" w:hanging="450"/>
        <w:rPr>
          <w:rFonts w:ascii="Arial" w:eastAsia="Calibri" w:hAnsi="Arial" w:cs="Arial"/>
          <w:sz w:val="24"/>
          <w:szCs w:val="24"/>
          <w:highlight w:val="yellow"/>
        </w:rPr>
      </w:pPr>
    </w:p>
    <w:p w14:paraId="4375DF32" w14:textId="672526FE" w:rsidR="00FC5229" w:rsidRPr="00BB079B" w:rsidRDefault="00FC5229" w:rsidP="002C7837">
      <w:pPr>
        <w:pStyle w:val="ListParagraph"/>
        <w:spacing w:before="240" w:after="298"/>
        <w:ind w:left="0" w:right="45"/>
        <w:jc w:val="both"/>
        <w:rPr>
          <w:rFonts w:ascii="Arial" w:hAnsi="Arial" w:cs="Arial"/>
          <w:sz w:val="24"/>
          <w:szCs w:val="24"/>
          <w:lang w:eastAsia="en-GB"/>
        </w:rPr>
      </w:pPr>
      <w:r w:rsidRPr="00A35E4E">
        <w:rPr>
          <w:rFonts w:ascii="Arial" w:hAnsi="Arial" w:cs="Arial"/>
          <w:sz w:val="24"/>
          <w:szCs w:val="24"/>
        </w:rPr>
        <w:t>During the pre-</w:t>
      </w:r>
      <w:r w:rsidR="00A35E4E">
        <w:rPr>
          <w:rFonts w:ascii="Arial" w:hAnsi="Arial" w:cs="Arial"/>
          <w:sz w:val="24"/>
          <w:szCs w:val="24"/>
        </w:rPr>
        <w:t>electoral</w:t>
      </w:r>
      <w:r w:rsidRPr="00A35E4E">
        <w:rPr>
          <w:rFonts w:ascii="Arial" w:hAnsi="Arial" w:cs="Arial"/>
          <w:sz w:val="24"/>
          <w:szCs w:val="24"/>
        </w:rPr>
        <w:t xml:space="preserve"> period, </w:t>
      </w:r>
      <w:r w:rsidR="00B51FAD" w:rsidRPr="00A35E4E">
        <w:rPr>
          <w:rFonts w:ascii="Arial" w:hAnsi="Arial" w:cs="Arial"/>
          <w:sz w:val="24"/>
          <w:szCs w:val="24"/>
        </w:rPr>
        <w:t>there were concerns about</w:t>
      </w:r>
      <w:r w:rsidR="005265ED" w:rsidRPr="00A35E4E">
        <w:rPr>
          <w:rFonts w:ascii="Arial" w:hAnsi="Arial" w:cs="Arial"/>
          <w:sz w:val="24"/>
          <w:szCs w:val="24"/>
        </w:rPr>
        <w:t xml:space="preserve"> election related violence.</w:t>
      </w:r>
      <w:r w:rsidR="00A35E4E">
        <w:rPr>
          <w:rFonts w:ascii="Arial" w:hAnsi="Arial" w:cs="Arial"/>
          <w:sz w:val="24"/>
          <w:szCs w:val="24"/>
        </w:rPr>
        <w:t xml:space="preserve"> </w:t>
      </w:r>
      <w:r w:rsidR="005265ED" w:rsidRPr="00A35E4E">
        <w:rPr>
          <w:rFonts w:ascii="Arial" w:hAnsi="Arial" w:cs="Arial"/>
          <w:sz w:val="24"/>
          <w:szCs w:val="24"/>
        </w:rPr>
        <w:t xml:space="preserve"> This was against the background of the country’s tenuous post-conflict environment compounded with historical accusations of electoral fraud, boycotts and rejection of </w:t>
      </w:r>
      <w:r w:rsidR="00A35E4E" w:rsidRPr="00A35E4E">
        <w:rPr>
          <w:rFonts w:ascii="Arial" w:hAnsi="Arial" w:cs="Arial"/>
          <w:sz w:val="24"/>
          <w:szCs w:val="24"/>
        </w:rPr>
        <w:t xml:space="preserve">the </w:t>
      </w:r>
      <w:r w:rsidR="005265ED" w:rsidRPr="00A35E4E">
        <w:rPr>
          <w:rFonts w:ascii="Arial" w:hAnsi="Arial" w:cs="Arial"/>
          <w:sz w:val="24"/>
          <w:szCs w:val="24"/>
        </w:rPr>
        <w:t xml:space="preserve">results, and capacity of political parties to mobilise </w:t>
      </w:r>
      <w:r w:rsidR="008C1CCA" w:rsidRPr="00A35E4E">
        <w:rPr>
          <w:rFonts w:ascii="Arial" w:hAnsi="Arial" w:cs="Arial"/>
          <w:sz w:val="24"/>
          <w:szCs w:val="24"/>
        </w:rPr>
        <w:t>supporters, especially un</w:t>
      </w:r>
      <w:r w:rsidR="008F399A" w:rsidRPr="00A35E4E">
        <w:rPr>
          <w:rFonts w:ascii="Arial" w:hAnsi="Arial" w:cs="Arial"/>
          <w:sz w:val="24"/>
          <w:szCs w:val="24"/>
        </w:rPr>
        <w:t>employed youth to protest</w:t>
      </w:r>
      <w:r w:rsidR="008C1CCA" w:rsidRPr="00A35E4E">
        <w:rPr>
          <w:rFonts w:ascii="Arial" w:hAnsi="Arial" w:cs="Arial"/>
          <w:sz w:val="24"/>
          <w:szCs w:val="24"/>
        </w:rPr>
        <w:t xml:space="preserve"> unfavourable election outcome. </w:t>
      </w:r>
      <w:r w:rsidR="001D1BC7" w:rsidRPr="00A35E4E">
        <w:rPr>
          <w:rFonts w:ascii="Arial" w:hAnsi="Arial" w:cs="Arial"/>
          <w:sz w:val="24"/>
          <w:szCs w:val="24"/>
        </w:rPr>
        <w:t xml:space="preserve">Against this background, </w:t>
      </w:r>
      <w:r w:rsidRPr="00A35E4E">
        <w:rPr>
          <w:rFonts w:ascii="Arial" w:hAnsi="Arial" w:cs="Arial"/>
          <w:sz w:val="24"/>
          <w:szCs w:val="24"/>
        </w:rPr>
        <w:t>there were repeated calls from stakeholders for concerted efforts aimed at ensuring a peaceful political transition. The Ganta</w:t>
      </w:r>
      <w:r w:rsidRPr="00A35E4E">
        <w:rPr>
          <w:vertAlign w:val="superscript"/>
        </w:rPr>
        <w:footnoteReference w:id="2"/>
      </w:r>
      <w:r w:rsidRPr="00A35E4E">
        <w:rPr>
          <w:rFonts w:ascii="Arial" w:hAnsi="Arial" w:cs="Arial"/>
          <w:sz w:val="24"/>
          <w:szCs w:val="24"/>
          <w:vertAlign w:val="superscript"/>
        </w:rPr>
        <w:t xml:space="preserve"> </w:t>
      </w:r>
      <w:r w:rsidRPr="00A35E4E">
        <w:rPr>
          <w:rFonts w:ascii="Arial" w:hAnsi="Arial" w:cs="Arial"/>
          <w:sz w:val="24"/>
          <w:szCs w:val="24"/>
        </w:rPr>
        <w:t>and Farmington</w:t>
      </w:r>
      <w:r w:rsidRPr="00A35E4E">
        <w:rPr>
          <w:vertAlign w:val="superscript"/>
        </w:rPr>
        <w:footnoteReference w:id="3"/>
      </w:r>
      <w:r w:rsidRPr="00A35E4E">
        <w:rPr>
          <w:rFonts w:ascii="Arial" w:hAnsi="Arial" w:cs="Arial"/>
          <w:sz w:val="24"/>
          <w:szCs w:val="24"/>
          <w:vertAlign w:val="superscript"/>
        </w:rPr>
        <w:t xml:space="preserve"> </w:t>
      </w:r>
      <w:r w:rsidRPr="00A35E4E">
        <w:rPr>
          <w:rFonts w:ascii="Arial" w:hAnsi="Arial" w:cs="Arial"/>
          <w:sz w:val="24"/>
          <w:szCs w:val="24"/>
        </w:rPr>
        <w:t xml:space="preserve">Declarations were </w:t>
      </w:r>
      <w:r w:rsidR="00A35E4E">
        <w:rPr>
          <w:rFonts w:ascii="Arial" w:hAnsi="Arial" w:cs="Arial"/>
          <w:sz w:val="24"/>
          <w:szCs w:val="24"/>
        </w:rPr>
        <w:t>a significant feature</w:t>
      </w:r>
      <w:r w:rsidRPr="00A35E4E">
        <w:rPr>
          <w:rFonts w:ascii="Arial" w:hAnsi="Arial" w:cs="Arial"/>
          <w:sz w:val="24"/>
          <w:szCs w:val="24"/>
        </w:rPr>
        <w:t xml:space="preserve"> of the efforts made</w:t>
      </w:r>
      <w:r w:rsidR="00EA5962" w:rsidRPr="00A35E4E">
        <w:rPr>
          <w:rFonts w:ascii="Arial" w:hAnsi="Arial" w:cs="Arial"/>
          <w:sz w:val="24"/>
          <w:szCs w:val="24"/>
        </w:rPr>
        <w:t xml:space="preserve"> by</w:t>
      </w:r>
      <w:r w:rsidRPr="00A35E4E">
        <w:rPr>
          <w:rFonts w:ascii="Arial" w:hAnsi="Arial" w:cs="Arial"/>
          <w:sz w:val="24"/>
          <w:szCs w:val="24"/>
        </w:rPr>
        <w:t xml:space="preserve"> ECOWAS and</w:t>
      </w:r>
      <w:r w:rsidR="00DD37C7" w:rsidRPr="00A35E4E">
        <w:rPr>
          <w:rFonts w:ascii="Arial" w:hAnsi="Arial" w:cs="Arial"/>
          <w:sz w:val="24"/>
          <w:szCs w:val="24"/>
        </w:rPr>
        <w:t xml:space="preserve"> national stakeholders, particularly</w:t>
      </w:r>
      <w:r w:rsidRPr="00A35E4E">
        <w:rPr>
          <w:rFonts w:ascii="Arial" w:hAnsi="Arial" w:cs="Arial"/>
          <w:sz w:val="24"/>
          <w:szCs w:val="24"/>
        </w:rPr>
        <w:t xml:space="preserve"> </w:t>
      </w:r>
      <w:r w:rsidR="00EA5962" w:rsidRPr="00A35E4E">
        <w:rPr>
          <w:rFonts w:ascii="Arial" w:hAnsi="Arial" w:cs="Arial"/>
          <w:sz w:val="24"/>
          <w:szCs w:val="24"/>
        </w:rPr>
        <w:t>political parties</w:t>
      </w:r>
      <w:r w:rsidR="00DD37C7" w:rsidRPr="00A35E4E">
        <w:rPr>
          <w:rFonts w:ascii="Arial" w:hAnsi="Arial" w:cs="Arial"/>
          <w:sz w:val="24"/>
          <w:szCs w:val="24"/>
        </w:rPr>
        <w:t>,</w:t>
      </w:r>
      <w:r w:rsidR="00EA5962" w:rsidRPr="00A35E4E">
        <w:rPr>
          <w:rFonts w:ascii="Arial" w:hAnsi="Arial" w:cs="Arial"/>
          <w:sz w:val="24"/>
          <w:szCs w:val="24"/>
        </w:rPr>
        <w:t xml:space="preserve"> to ensure</w:t>
      </w:r>
      <w:r w:rsidRPr="00A35E4E">
        <w:rPr>
          <w:rFonts w:ascii="Arial" w:hAnsi="Arial" w:cs="Arial"/>
          <w:sz w:val="24"/>
          <w:szCs w:val="24"/>
        </w:rPr>
        <w:t xml:space="preserve"> </w:t>
      </w:r>
      <w:r w:rsidR="00A35E4E">
        <w:rPr>
          <w:rFonts w:ascii="Arial" w:hAnsi="Arial" w:cs="Arial"/>
          <w:sz w:val="24"/>
          <w:szCs w:val="24"/>
        </w:rPr>
        <w:t>the peaceful conduct</w:t>
      </w:r>
      <w:r w:rsidRPr="00A35E4E">
        <w:rPr>
          <w:rFonts w:ascii="Arial" w:hAnsi="Arial" w:cs="Arial"/>
          <w:sz w:val="24"/>
          <w:szCs w:val="24"/>
        </w:rPr>
        <w:t xml:space="preserve"> of the 2017 elections.</w:t>
      </w:r>
      <w:r w:rsidRPr="00BB079B">
        <w:rPr>
          <w:rFonts w:ascii="Arial" w:hAnsi="Arial" w:cs="Arial"/>
          <w:sz w:val="24"/>
          <w:szCs w:val="24"/>
        </w:rPr>
        <w:t xml:space="preserve"> </w:t>
      </w:r>
    </w:p>
    <w:p w14:paraId="4375DF33" w14:textId="77777777" w:rsidR="00FC5229" w:rsidRPr="00EF37D6" w:rsidRDefault="00FC5229" w:rsidP="00067D6D">
      <w:pPr>
        <w:pStyle w:val="ListParagraph"/>
        <w:ind w:left="0" w:hanging="450"/>
        <w:rPr>
          <w:rFonts w:ascii="Arial" w:eastAsia="Calibri" w:hAnsi="Arial" w:cs="Arial"/>
          <w:sz w:val="24"/>
          <w:szCs w:val="24"/>
        </w:rPr>
      </w:pPr>
    </w:p>
    <w:p w14:paraId="7DA16B52" w14:textId="1C103245" w:rsidR="00FD659F" w:rsidRPr="00067D6D" w:rsidRDefault="00FD6F07" w:rsidP="00067D6D">
      <w:pPr>
        <w:pStyle w:val="ListParagraph"/>
        <w:spacing w:after="160"/>
        <w:ind w:left="0"/>
        <w:jc w:val="both"/>
        <w:rPr>
          <w:rFonts w:ascii="Arial" w:eastAsia="Calibri" w:hAnsi="Arial" w:cs="Arial"/>
          <w:sz w:val="24"/>
          <w:szCs w:val="24"/>
        </w:rPr>
      </w:pPr>
      <w:r w:rsidRPr="00A35E4E">
        <w:rPr>
          <w:rFonts w:ascii="Arial" w:eastAsia="Calibri" w:hAnsi="Arial" w:cs="Arial"/>
          <w:sz w:val="24"/>
          <w:szCs w:val="24"/>
        </w:rPr>
        <w:t>The political context and environment ahead of the 2017 elections w</w:t>
      </w:r>
      <w:r w:rsidR="001A7344" w:rsidRPr="00A35E4E">
        <w:rPr>
          <w:rFonts w:ascii="Arial" w:eastAsia="Calibri" w:hAnsi="Arial" w:cs="Arial"/>
          <w:sz w:val="24"/>
          <w:szCs w:val="24"/>
        </w:rPr>
        <w:t>ere</w:t>
      </w:r>
      <w:r w:rsidRPr="00A35E4E">
        <w:rPr>
          <w:rFonts w:ascii="Arial" w:eastAsia="Calibri" w:hAnsi="Arial" w:cs="Arial"/>
          <w:sz w:val="24"/>
          <w:szCs w:val="24"/>
        </w:rPr>
        <w:t xml:space="preserve"> also compounded by issues related to </w:t>
      </w:r>
      <w:r w:rsidR="00FC5229" w:rsidRPr="00A35E4E">
        <w:rPr>
          <w:rFonts w:ascii="Arial" w:eastAsia="Calibri" w:hAnsi="Arial" w:cs="Arial"/>
          <w:sz w:val="24"/>
          <w:szCs w:val="24"/>
        </w:rPr>
        <w:t>adherence to the 2014 Code of Conduct</w:t>
      </w:r>
      <w:r w:rsidR="00EA5962" w:rsidRPr="00A35E4E">
        <w:rPr>
          <w:rFonts w:ascii="Arial" w:eastAsia="Calibri" w:hAnsi="Arial" w:cs="Arial"/>
          <w:sz w:val="24"/>
          <w:szCs w:val="24"/>
        </w:rPr>
        <w:t xml:space="preserve"> Act</w:t>
      </w:r>
      <w:r w:rsidR="00FC5229" w:rsidRPr="00A35E4E">
        <w:rPr>
          <w:rFonts w:eastAsia="Calibri"/>
          <w:vertAlign w:val="superscript"/>
        </w:rPr>
        <w:footnoteReference w:id="4"/>
      </w:r>
      <w:r w:rsidRPr="00A35E4E">
        <w:rPr>
          <w:rFonts w:ascii="Arial" w:eastAsia="Calibri" w:hAnsi="Arial" w:cs="Arial"/>
          <w:sz w:val="24"/>
          <w:szCs w:val="24"/>
        </w:rPr>
        <w:t xml:space="preserve">, </w:t>
      </w:r>
      <w:r w:rsidR="00657D4E" w:rsidRPr="00A35E4E">
        <w:rPr>
          <w:rFonts w:ascii="Arial" w:hAnsi="Arial" w:cs="Arial"/>
          <w:sz w:val="24"/>
          <w:szCs w:val="24"/>
        </w:rPr>
        <w:t xml:space="preserve">with ramifications that could have barred some potential candidates from contesting the </w:t>
      </w:r>
      <w:r w:rsidR="00C20FEB" w:rsidRPr="00A35E4E">
        <w:rPr>
          <w:rFonts w:ascii="Arial" w:hAnsi="Arial" w:cs="Arial"/>
          <w:sz w:val="24"/>
          <w:szCs w:val="24"/>
        </w:rPr>
        <w:t xml:space="preserve">presidential and legislative elections, </w:t>
      </w:r>
      <w:r w:rsidR="004C1643" w:rsidRPr="00A35E4E">
        <w:rPr>
          <w:rFonts w:ascii="Arial" w:hAnsi="Arial" w:cs="Arial"/>
          <w:sz w:val="24"/>
          <w:szCs w:val="24"/>
        </w:rPr>
        <w:t xml:space="preserve">the </w:t>
      </w:r>
      <w:r w:rsidR="00FC5229" w:rsidRPr="00A35E4E">
        <w:rPr>
          <w:rFonts w:ascii="Arial" w:eastAsia="Calibri" w:hAnsi="Arial" w:cs="Arial"/>
          <w:sz w:val="24"/>
          <w:szCs w:val="24"/>
        </w:rPr>
        <w:t>lingering grievances persisting from previous election-related disputes</w:t>
      </w:r>
      <w:r w:rsidR="004C1643" w:rsidRPr="00A35E4E">
        <w:rPr>
          <w:rFonts w:ascii="Arial" w:eastAsia="Calibri" w:hAnsi="Arial" w:cs="Arial"/>
          <w:sz w:val="24"/>
          <w:szCs w:val="24"/>
        </w:rPr>
        <w:t>,</w:t>
      </w:r>
      <w:r w:rsidR="00FC5229" w:rsidRPr="00A35E4E">
        <w:rPr>
          <w:rFonts w:ascii="Arial" w:eastAsia="Calibri" w:hAnsi="Arial" w:cs="Arial"/>
          <w:sz w:val="24"/>
          <w:szCs w:val="24"/>
        </w:rPr>
        <w:t xml:space="preserve"> and failure to implement the recommendations of the 2009 Truth </w:t>
      </w:r>
      <w:r w:rsidR="00EA5962" w:rsidRPr="00A35E4E">
        <w:rPr>
          <w:rFonts w:ascii="Arial" w:eastAsia="Calibri" w:hAnsi="Arial" w:cs="Arial"/>
          <w:sz w:val="24"/>
          <w:szCs w:val="24"/>
        </w:rPr>
        <w:t xml:space="preserve">and </w:t>
      </w:r>
      <w:r w:rsidR="00FC5229" w:rsidRPr="00A35E4E">
        <w:rPr>
          <w:rFonts w:ascii="Arial" w:eastAsia="Calibri" w:hAnsi="Arial" w:cs="Arial"/>
          <w:sz w:val="24"/>
          <w:szCs w:val="24"/>
        </w:rPr>
        <w:t>R</w:t>
      </w:r>
      <w:r w:rsidR="00EA5962" w:rsidRPr="00A35E4E">
        <w:rPr>
          <w:rFonts w:ascii="Arial" w:eastAsia="Calibri" w:hAnsi="Arial" w:cs="Arial"/>
          <w:sz w:val="24"/>
          <w:szCs w:val="24"/>
        </w:rPr>
        <w:t>econciliation Commission (TRC) R</w:t>
      </w:r>
      <w:r w:rsidR="00FC5229" w:rsidRPr="00A35E4E">
        <w:rPr>
          <w:rFonts w:ascii="Arial" w:eastAsia="Calibri" w:hAnsi="Arial" w:cs="Arial"/>
          <w:sz w:val="24"/>
          <w:szCs w:val="24"/>
        </w:rPr>
        <w:t>eport</w:t>
      </w:r>
      <w:r w:rsidR="00FC5229" w:rsidRPr="00A35E4E">
        <w:rPr>
          <w:rFonts w:eastAsia="Calibri"/>
          <w:vertAlign w:val="superscript"/>
        </w:rPr>
        <w:footnoteReference w:id="5"/>
      </w:r>
      <w:r w:rsidR="00FC5229" w:rsidRPr="00A35E4E">
        <w:rPr>
          <w:rFonts w:ascii="Arial" w:eastAsia="Calibri" w:hAnsi="Arial" w:cs="Arial"/>
          <w:sz w:val="24"/>
          <w:szCs w:val="24"/>
        </w:rPr>
        <w:t>.</w:t>
      </w:r>
      <w:r w:rsidR="004C1643" w:rsidRPr="00A35E4E">
        <w:rPr>
          <w:rFonts w:ascii="Arial" w:eastAsia="Calibri" w:hAnsi="Arial" w:cs="Arial"/>
          <w:sz w:val="24"/>
          <w:szCs w:val="24"/>
        </w:rPr>
        <w:t xml:space="preserve"> Furthermore, there were</w:t>
      </w:r>
      <w:r w:rsidR="00FC5229" w:rsidRPr="00A35E4E">
        <w:rPr>
          <w:rFonts w:ascii="Arial" w:eastAsia="Calibri" w:hAnsi="Arial" w:cs="Arial"/>
          <w:sz w:val="24"/>
          <w:szCs w:val="24"/>
        </w:rPr>
        <w:t xml:space="preserve"> concerns </w:t>
      </w:r>
      <w:r w:rsidR="00FC5229" w:rsidRPr="00A35E4E">
        <w:rPr>
          <w:rFonts w:ascii="Arial" w:eastAsia="Calibri" w:hAnsi="Arial" w:cs="Arial"/>
          <w:sz w:val="24"/>
          <w:szCs w:val="24"/>
        </w:rPr>
        <w:lastRenderedPageBreak/>
        <w:t xml:space="preserve">over potential challenges of the NEC and Security Services in effectively carrying out their mandate in light of the significant withdrawal of international assistance in support of </w:t>
      </w:r>
      <w:r w:rsidR="00BC2ED1" w:rsidRPr="00A35E4E">
        <w:rPr>
          <w:rFonts w:ascii="Arial" w:eastAsia="Calibri" w:hAnsi="Arial" w:cs="Arial"/>
          <w:sz w:val="24"/>
          <w:szCs w:val="24"/>
        </w:rPr>
        <w:t xml:space="preserve">the </w:t>
      </w:r>
      <w:r w:rsidR="00FC5229" w:rsidRPr="00A35E4E">
        <w:rPr>
          <w:rFonts w:ascii="Arial" w:eastAsia="Calibri" w:hAnsi="Arial" w:cs="Arial"/>
          <w:sz w:val="24"/>
          <w:szCs w:val="24"/>
        </w:rPr>
        <w:t>elect</w:t>
      </w:r>
      <w:r w:rsidR="00BC2ED1" w:rsidRPr="00A35E4E">
        <w:rPr>
          <w:rFonts w:ascii="Arial" w:eastAsia="Calibri" w:hAnsi="Arial" w:cs="Arial"/>
          <w:sz w:val="24"/>
          <w:szCs w:val="24"/>
        </w:rPr>
        <w:t>ions</w:t>
      </w:r>
      <w:r w:rsidR="00FC5229" w:rsidRPr="00A35E4E">
        <w:rPr>
          <w:rFonts w:ascii="Arial" w:eastAsia="Calibri" w:hAnsi="Arial" w:cs="Arial"/>
          <w:sz w:val="24"/>
          <w:szCs w:val="24"/>
        </w:rPr>
        <w:t xml:space="preserve">. </w:t>
      </w:r>
      <w:r w:rsidR="00BC2ED1" w:rsidRPr="00A35E4E">
        <w:rPr>
          <w:rFonts w:ascii="Arial" w:eastAsia="Calibri" w:hAnsi="Arial" w:cs="Arial"/>
          <w:sz w:val="24"/>
          <w:szCs w:val="24"/>
        </w:rPr>
        <w:t>Against all this background, t</w:t>
      </w:r>
      <w:r w:rsidR="00FC5229" w:rsidRPr="00A35E4E">
        <w:rPr>
          <w:rFonts w:ascii="Arial" w:eastAsia="Calibri" w:hAnsi="Arial" w:cs="Arial"/>
          <w:sz w:val="24"/>
          <w:szCs w:val="24"/>
        </w:rPr>
        <w:t>he el</w:t>
      </w:r>
      <w:r w:rsidR="00163AD6" w:rsidRPr="00A35E4E">
        <w:rPr>
          <w:rFonts w:ascii="Arial" w:eastAsia="Calibri" w:hAnsi="Arial" w:cs="Arial"/>
          <w:sz w:val="24"/>
          <w:szCs w:val="24"/>
        </w:rPr>
        <w:t>ections were</w:t>
      </w:r>
      <w:r w:rsidR="00BC2ED1" w:rsidRPr="00A35E4E">
        <w:rPr>
          <w:rFonts w:ascii="Arial" w:eastAsia="Calibri" w:hAnsi="Arial" w:cs="Arial"/>
          <w:sz w:val="24"/>
          <w:szCs w:val="24"/>
        </w:rPr>
        <w:t>,</w:t>
      </w:r>
      <w:r w:rsidR="00163AD6" w:rsidRPr="00A35E4E">
        <w:rPr>
          <w:rFonts w:ascii="Arial" w:eastAsia="Calibri" w:hAnsi="Arial" w:cs="Arial"/>
          <w:sz w:val="24"/>
          <w:szCs w:val="24"/>
        </w:rPr>
        <w:t xml:space="preserve"> therefore</w:t>
      </w:r>
      <w:r w:rsidR="00BC2ED1" w:rsidRPr="00A35E4E">
        <w:rPr>
          <w:rFonts w:ascii="Arial" w:eastAsia="Calibri" w:hAnsi="Arial" w:cs="Arial"/>
          <w:sz w:val="24"/>
          <w:szCs w:val="24"/>
        </w:rPr>
        <w:t>,</w:t>
      </w:r>
      <w:r w:rsidR="00163AD6" w:rsidRPr="00A35E4E">
        <w:rPr>
          <w:rFonts w:ascii="Arial" w:eastAsia="Calibri" w:hAnsi="Arial" w:cs="Arial"/>
          <w:sz w:val="24"/>
          <w:szCs w:val="24"/>
        </w:rPr>
        <w:t xml:space="preserve"> a test for</w:t>
      </w:r>
      <w:r w:rsidR="00FC5229" w:rsidRPr="00A35E4E">
        <w:rPr>
          <w:rFonts w:ascii="Arial" w:eastAsia="Calibri" w:hAnsi="Arial" w:cs="Arial"/>
          <w:sz w:val="24"/>
          <w:szCs w:val="24"/>
        </w:rPr>
        <w:t xml:space="preserve"> the ability of Liberians to ensure that the country transitioned from its fragile political condition towards the path of consolidating democracy and </w:t>
      </w:r>
      <w:r w:rsidR="00BC2ED1" w:rsidRPr="00A35E4E">
        <w:rPr>
          <w:rFonts w:ascii="Arial" w:eastAsia="Calibri" w:hAnsi="Arial" w:cs="Arial"/>
          <w:sz w:val="24"/>
          <w:szCs w:val="24"/>
        </w:rPr>
        <w:t>sustainable peace.</w:t>
      </w:r>
      <w:r w:rsidR="00FC5229" w:rsidRPr="00067D6D">
        <w:rPr>
          <w:rFonts w:ascii="Arial" w:eastAsia="Calibri" w:hAnsi="Arial" w:cs="Arial"/>
          <w:sz w:val="24"/>
          <w:szCs w:val="24"/>
        </w:rPr>
        <w:t xml:space="preserve"> </w:t>
      </w:r>
    </w:p>
    <w:p w14:paraId="73A4BF10" w14:textId="77777777" w:rsidR="00FE7F7C" w:rsidRPr="00067D6D" w:rsidRDefault="00FE7F7C" w:rsidP="00067D6D">
      <w:pPr>
        <w:pStyle w:val="ListParagraph"/>
        <w:spacing w:after="160"/>
        <w:ind w:left="0"/>
        <w:jc w:val="both"/>
        <w:rPr>
          <w:rFonts w:ascii="Arial" w:eastAsia="Calibri" w:hAnsi="Arial" w:cs="Arial"/>
          <w:sz w:val="24"/>
          <w:szCs w:val="24"/>
        </w:rPr>
      </w:pPr>
    </w:p>
    <w:p w14:paraId="01F3738E" w14:textId="20A600A6" w:rsidR="00FE7F7C" w:rsidRPr="00067D6D" w:rsidRDefault="001A7344" w:rsidP="002C7837">
      <w:pPr>
        <w:pStyle w:val="ListParagraph"/>
        <w:spacing w:after="160"/>
        <w:ind w:left="0"/>
        <w:jc w:val="both"/>
        <w:rPr>
          <w:rFonts w:ascii="Arial" w:eastAsia="Calibri" w:hAnsi="Arial" w:cs="Arial"/>
          <w:sz w:val="24"/>
          <w:szCs w:val="24"/>
        </w:rPr>
      </w:pPr>
      <w:r w:rsidRPr="00A35E4E">
        <w:rPr>
          <w:rFonts w:ascii="Arial" w:eastAsia="Calibri" w:hAnsi="Arial" w:cs="Arial"/>
          <w:sz w:val="24"/>
          <w:szCs w:val="24"/>
        </w:rPr>
        <w:t>T</w:t>
      </w:r>
      <w:r w:rsidR="00FE7F7C" w:rsidRPr="00A35E4E">
        <w:rPr>
          <w:rFonts w:ascii="Arial" w:eastAsia="Calibri" w:hAnsi="Arial" w:cs="Arial"/>
          <w:sz w:val="24"/>
          <w:szCs w:val="24"/>
        </w:rPr>
        <w:t xml:space="preserve">he AUEOM </w:t>
      </w:r>
      <w:r w:rsidR="005A3693" w:rsidRPr="00A35E4E">
        <w:rPr>
          <w:rFonts w:ascii="Arial" w:eastAsia="Calibri" w:hAnsi="Arial" w:cs="Arial"/>
          <w:sz w:val="24"/>
          <w:szCs w:val="24"/>
        </w:rPr>
        <w:t>assesse</w:t>
      </w:r>
      <w:r w:rsidR="005A3693">
        <w:rPr>
          <w:rFonts w:ascii="Arial" w:eastAsia="Calibri" w:hAnsi="Arial" w:cs="Arial"/>
          <w:sz w:val="24"/>
          <w:szCs w:val="24"/>
        </w:rPr>
        <w:t>d</w:t>
      </w:r>
      <w:r w:rsidR="005A3693" w:rsidRPr="00A35E4E">
        <w:rPr>
          <w:rFonts w:ascii="Arial" w:eastAsia="Calibri" w:hAnsi="Arial" w:cs="Arial"/>
          <w:sz w:val="24"/>
          <w:szCs w:val="24"/>
        </w:rPr>
        <w:t xml:space="preserve"> </w:t>
      </w:r>
      <w:r w:rsidR="00FE7F7C" w:rsidRPr="00A35E4E">
        <w:rPr>
          <w:rFonts w:ascii="Arial" w:eastAsia="Calibri" w:hAnsi="Arial" w:cs="Arial"/>
          <w:sz w:val="24"/>
          <w:szCs w:val="24"/>
        </w:rPr>
        <w:t xml:space="preserve">Liberia’s 2017 Presidential and Legislative elections within </w:t>
      </w:r>
      <w:r w:rsidR="005A3693">
        <w:rPr>
          <w:rFonts w:ascii="Arial" w:eastAsia="Calibri" w:hAnsi="Arial" w:cs="Arial"/>
          <w:sz w:val="24"/>
          <w:szCs w:val="24"/>
        </w:rPr>
        <w:t>the</w:t>
      </w:r>
      <w:r w:rsidR="005A3693" w:rsidRPr="00A35E4E">
        <w:rPr>
          <w:rFonts w:ascii="Arial" w:eastAsia="Calibri" w:hAnsi="Arial" w:cs="Arial"/>
          <w:sz w:val="24"/>
          <w:szCs w:val="24"/>
        </w:rPr>
        <w:t xml:space="preserve"> </w:t>
      </w:r>
      <w:r w:rsidR="00FE7F7C" w:rsidRPr="00A35E4E">
        <w:rPr>
          <w:rFonts w:ascii="Arial" w:eastAsia="Calibri" w:hAnsi="Arial" w:cs="Arial"/>
          <w:sz w:val="24"/>
          <w:szCs w:val="24"/>
        </w:rPr>
        <w:t>context o</w:t>
      </w:r>
      <w:r w:rsidR="00064C32" w:rsidRPr="00A35E4E">
        <w:rPr>
          <w:rFonts w:ascii="Arial" w:eastAsia="Calibri" w:hAnsi="Arial" w:cs="Arial"/>
          <w:sz w:val="24"/>
          <w:szCs w:val="24"/>
        </w:rPr>
        <w:t>f</w:t>
      </w:r>
      <w:r w:rsidR="00E22679" w:rsidRPr="00A35E4E">
        <w:rPr>
          <w:rFonts w:ascii="Arial" w:eastAsia="Calibri" w:hAnsi="Arial" w:cs="Arial"/>
          <w:sz w:val="24"/>
          <w:szCs w:val="24"/>
        </w:rPr>
        <w:t xml:space="preserve"> a traumatic and long civil war and the </w:t>
      </w:r>
      <w:r w:rsidR="003954D6" w:rsidRPr="00A35E4E">
        <w:rPr>
          <w:rFonts w:ascii="Arial" w:eastAsia="Calibri" w:hAnsi="Arial" w:cs="Arial"/>
          <w:sz w:val="24"/>
          <w:szCs w:val="24"/>
        </w:rPr>
        <w:t>Ebola</w:t>
      </w:r>
      <w:r w:rsidR="00E22679" w:rsidRPr="00A35E4E">
        <w:rPr>
          <w:rFonts w:ascii="Arial" w:eastAsia="Calibri" w:hAnsi="Arial" w:cs="Arial"/>
          <w:sz w:val="24"/>
          <w:szCs w:val="24"/>
        </w:rPr>
        <w:t xml:space="preserve"> epidemic, as well as </w:t>
      </w:r>
      <w:r w:rsidR="00064C32" w:rsidRPr="00A35E4E">
        <w:rPr>
          <w:rFonts w:ascii="Arial" w:eastAsia="Calibri" w:hAnsi="Arial" w:cs="Arial"/>
          <w:sz w:val="24"/>
          <w:szCs w:val="24"/>
        </w:rPr>
        <w:t xml:space="preserve">the </w:t>
      </w:r>
      <w:r w:rsidR="00E22679" w:rsidRPr="00A35E4E">
        <w:rPr>
          <w:rFonts w:ascii="Arial" w:eastAsia="Calibri" w:hAnsi="Arial" w:cs="Arial"/>
          <w:sz w:val="24"/>
          <w:szCs w:val="24"/>
        </w:rPr>
        <w:t xml:space="preserve">limited infrastructure </w:t>
      </w:r>
      <w:r w:rsidR="00064C32" w:rsidRPr="00A35E4E">
        <w:rPr>
          <w:rFonts w:ascii="Arial" w:eastAsia="Calibri" w:hAnsi="Arial" w:cs="Arial"/>
          <w:sz w:val="24"/>
          <w:szCs w:val="24"/>
        </w:rPr>
        <w:t xml:space="preserve">development </w:t>
      </w:r>
      <w:r w:rsidR="00E22679" w:rsidRPr="00A35E4E">
        <w:rPr>
          <w:rFonts w:ascii="Arial" w:eastAsia="Calibri" w:hAnsi="Arial" w:cs="Arial"/>
          <w:sz w:val="24"/>
          <w:szCs w:val="24"/>
        </w:rPr>
        <w:t xml:space="preserve">and international </w:t>
      </w:r>
      <w:r w:rsidR="00064C32" w:rsidRPr="00A35E4E">
        <w:rPr>
          <w:rFonts w:ascii="Arial" w:eastAsia="Calibri" w:hAnsi="Arial" w:cs="Arial"/>
          <w:sz w:val="24"/>
          <w:szCs w:val="24"/>
        </w:rPr>
        <w:t xml:space="preserve">financial </w:t>
      </w:r>
      <w:r w:rsidR="00E22679" w:rsidRPr="00A35E4E">
        <w:rPr>
          <w:rFonts w:ascii="Arial" w:eastAsia="Calibri" w:hAnsi="Arial" w:cs="Arial"/>
          <w:sz w:val="24"/>
          <w:szCs w:val="24"/>
        </w:rPr>
        <w:t>support</w:t>
      </w:r>
      <w:r w:rsidR="00064C32" w:rsidRPr="00A35E4E">
        <w:rPr>
          <w:rFonts w:ascii="Arial" w:eastAsia="Calibri" w:hAnsi="Arial" w:cs="Arial"/>
          <w:sz w:val="24"/>
          <w:szCs w:val="24"/>
        </w:rPr>
        <w:t xml:space="preserve"> </w:t>
      </w:r>
      <w:r w:rsidR="00E22679" w:rsidRPr="00A35E4E">
        <w:rPr>
          <w:rFonts w:ascii="Arial" w:eastAsia="Calibri" w:hAnsi="Arial" w:cs="Arial"/>
          <w:sz w:val="24"/>
          <w:szCs w:val="24"/>
        </w:rPr>
        <w:t xml:space="preserve">– all of which have implications </w:t>
      </w:r>
      <w:r w:rsidR="00064C32" w:rsidRPr="00A35E4E">
        <w:rPr>
          <w:rFonts w:ascii="Arial" w:eastAsia="Calibri" w:hAnsi="Arial" w:cs="Arial"/>
          <w:sz w:val="24"/>
          <w:szCs w:val="24"/>
        </w:rPr>
        <w:t xml:space="preserve">on the </w:t>
      </w:r>
      <w:r w:rsidR="001A184E" w:rsidRPr="00A35E4E">
        <w:rPr>
          <w:rFonts w:ascii="Arial" w:eastAsia="Calibri" w:hAnsi="Arial" w:cs="Arial"/>
          <w:sz w:val="24"/>
          <w:szCs w:val="24"/>
        </w:rPr>
        <w:t>way the elections were conducted</w:t>
      </w:r>
      <w:r w:rsidR="00064C32" w:rsidRPr="00A35E4E">
        <w:rPr>
          <w:rFonts w:ascii="Arial" w:eastAsia="Calibri" w:hAnsi="Arial" w:cs="Arial"/>
          <w:sz w:val="24"/>
          <w:szCs w:val="24"/>
        </w:rPr>
        <w:t xml:space="preserve">. </w:t>
      </w:r>
      <w:r w:rsidR="00E22679" w:rsidRPr="00A35E4E">
        <w:rPr>
          <w:rFonts w:ascii="Arial" w:eastAsia="Calibri" w:hAnsi="Arial" w:cs="Arial"/>
          <w:sz w:val="24"/>
          <w:szCs w:val="24"/>
        </w:rPr>
        <w:t xml:space="preserve"> </w:t>
      </w:r>
      <w:r w:rsidR="00064C32" w:rsidRPr="00A35E4E">
        <w:rPr>
          <w:rFonts w:ascii="Arial" w:eastAsia="Calibri" w:hAnsi="Arial" w:cs="Arial"/>
          <w:sz w:val="24"/>
          <w:szCs w:val="24"/>
        </w:rPr>
        <w:t xml:space="preserve">While these factors </w:t>
      </w:r>
      <w:r w:rsidR="005A3693">
        <w:rPr>
          <w:rFonts w:ascii="Arial" w:eastAsia="Calibri" w:hAnsi="Arial" w:cs="Arial"/>
          <w:sz w:val="24"/>
          <w:szCs w:val="24"/>
        </w:rPr>
        <w:t>were</w:t>
      </w:r>
      <w:r w:rsidR="005A3693" w:rsidRPr="00A35E4E">
        <w:rPr>
          <w:rFonts w:ascii="Arial" w:eastAsia="Calibri" w:hAnsi="Arial" w:cs="Arial"/>
          <w:sz w:val="24"/>
          <w:szCs w:val="24"/>
        </w:rPr>
        <w:t xml:space="preserve"> </w:t>
      </w:r>
      <w:r w:rsidR="00064C32" w:rsidRPr="00A35E4E">
        <w:rPr>
          <w:rFonts w:ascii="Arial" w:eastAsia="Calibri" w:hAnsi="Arial" w:cs="Arial"/>
          <w:sz w:val="24"/>
          <w:szCs w:val="24"/>
        </w:rPr>
        <w:t>important considerations</w:t>
      </w:r>
      <w:r w:rsidR="001A184E" w:rsidRPr="00A35E4E">
        <w:rPr>
          <w:rFonts w:ascii="Arial" w:eastAsia="Calibri" w:hAnsi="Arial" w:cs="Arial"/>
          <w:sz w:val="24"/>
          <w:szCs w:val="24"/>
        </w:rPr>
        <w:t xml:space="preserve"> in its assessment of the organisational capacity of the country</w:t>
      </w:r>
      <w:r w:rsidR="00064C32" w:rsidRPr="00A35E4E">
        <w:rPr>
          <w:rFonts w:ascii="Arial" w:eastAsia="Calibri" w:hAnsi="Arial" w:cs="Arial"/>
          <w:sz w:val="24"/>
          <w:szCs w:val="24"/>
        </w:rPr>
        <w:t>, the AUEOM</w:t>
      </w:r>
      <w:r w:rsidR="001A184E" w:rsidRPr="00A35E4E">
        <w:rPr>
          <w:rFonts w:ascii="Arial" w:eastAsia="Calibri" w:hAnsi="Arial" w:cs="Arial"/>
          <w:sz w:val="24"/>
          <w:szCs w:val="24"/>
        </w:rPr>
        <w:t xml:space="preserve"> </w:t>
      </w:r>
      <w:r w:rsidR="005A3693">
        <w:rPr>
          <w:rFonts w:ascii="Arial" w:eastAsia="Calibri" w:hAnsi="Arial" w:cs="Arial"/>
          <w:sz w:val="24"/>
          <w:szCs w:val="24"/>
        </w:rPr>
        <w:t>was</w:t>
      </w:r>
      <w:r w:rsidR="005A3693" w:rsidRPr="00A35E4E">
        <w:rPr>
          <w:rFonts w:ascii="Arial" w:eastAsia="Calibri" w:hAnsi="Arial" w:cs="Arial"/>
          <w:sz w:val="24"/>
          <w:szCs w:val="24"/>
        </w:rPr>
        <w:t xml:space="preserve"> </w:t>
      </w:r>
      <w:r w:rsidR="001A184E" w:rsidRPr="00A35E4E">
        <w:rPr>
          <w:rFonts w:ascii="Arial" w:eastAsia="Calibri" w:hAnsi="Arial" w:cs="Arial"/>
          <w:sz w:val="24"/>
          <w:szCs w:val="24"/>
        </w:rPr>
        <w:t xml:space="preserve">of the </w:t>
      </w:r>
      <w:r w:rsidR="00C64C78" w:rsidRPr="00A35E4E">
        <w:rPr>
          <w:rFonts w:ascii="Arial" w:eastAsia="Calibri" w:hAnsi="Arial" w:cs="Arial"/>
          <w:sz w:val="24"/>
          <w:szCs w:val="24"/>
        </w:rPr>
        <w:t>view that they should not compromise the conduct of free, fair, transparent and credible elections.</w:t>
      </w:r>
      <w:r w:rsidR="00C64C78" w:rsidRPr="00067D6D">
        <w:rPr>
          <w:rFonts w:ascii="Arial" w:eastAsia="Calibri" w:hAnsi="Arial" w:cs="Arial"/>
          <w:sz w:val="24"/>
          <w:szCs w:val="24"/>
        </w:rPr>
        <w:t xml:space="preserve"> </w:t>
      </w:r>
    </w:p>
    <w:p w14:paraId="776BCCEC" w14:textId="77777777" w:rsidR="00FD659F" w:rsidRDefault="00FD659F" w:rsidP="002C7837">
      <w:pPr>
        <w:pStyle w:val="ListParagraph"/>
        <w:spacing w:after="160"/>
        <w:ind w:left="0"/>
        <w:jc w:val="both"/>
        <w:rPr>
          <w:rFonts w:ascii="Arial" w:eastAsia="Calibri" w:hAnsi="Arial" w:cs="Arial"/>
          <w:sz w:val="24"/>
          <w:szCs w:val="24"/>
        </w:rPr>
      </w:pPr>
    </w:p>
    <w:p w14:paraId="1A2E89A4" w14:textId="77777777" w:rsidR="00AE53AB" w:rsidRDefault="00AE53AB" w:rsidP="002C7837">
      <w:pPr>
        <w:pStyle w:val="ListParagraph"/>
        <w:spacing w:after="160"/>
        <w:ind w:left="0"/>
        <w:jc w:val="both"/>
        <w:rPr>
          <w:rFonts w:ascii="Arial" w:eastAsia="Calibri" w:hAnsi="Arial" w:cs="Arial"/>
          <w:sz w:val="24"/>
          <w:szCs w:val="24"/>
        </w:rPr>
      </w:pPr>
    </w:p>
    <w:p w14:paraId="528C53D3" w14:textId="77777777" w:rsidR="001A7344" w:rsidRDefault="001A7344" w:rsidP="002C7837">
      <w:pPr>
        <w:pStyle w:val="ListParagraph"/>
        <w:spacing w:after="160"/>
        <w:ind w:left="0"/>
        <w:jc w:val="both"/>
        <w:rPr>
          <w:rFonts w:ascii="Arial" w:eastAsia="Calibri" w:hAnsi="Arial" w:cs="Arial"/>
          <w:sz w:val="24"/>
          <w:szCs w:val="24"/>
        </w:rPr>
      </w:pPr>
    </w:p>
    <w:p w14:paraId="36DF022B" w14:textId="77777777" w:rsidR="001A7344" w:rsidRDefault="001A7344" w:rsidP="002C7837">
      <w:pPr>
        <w:pStyle w:val="ListParagraph"/>
        <w:spacing w:after="160"/>
        <w:ind w:left="0"/>
        <w:jc w:val="both"/>
        <w:rPr>
          <w:rFonts w:ascii="Arial" w:eastAsia="Calibri" w:hAnsi="Arial" w:cs="Arial"/>
          <w:sz w:val="24"/>
          <w:szCs w:val="24"/>
        </w:rPr>
      </w:pPr>
    </w:p>
    <w:p w14:paraId="06631D37" w14:textId="77777777" w:rsidR="00AE53AB" w:rsidRDefault="00AE53AB" w:rsidP="00996DA2">
      <w:pPr>
        <w:pStyle w:val="ListParagraph"/>
        <w:spacing w:after="160"/>
        <w:ind w:left="-90"/>
        <w:jc w:val="both"/>
        <w:rPr>
          <w:rFonts w:ascii="Arial" w:eastAsia="Calibri" w:hAnsi="Arial" w:cs="Arial"/>
          <w:sz w:val="24"/>
          <w:szCs w:val="24"/>
        </w:rPr>
      </w:pPr>
    </w:p>
    <w:p w14:paraId="01AA7E3A" w14:textId="77777777" w:rsidR="00A35E4E" w:rsidRDefault="00A35E4E" w:rsidP="00996DA2">
      <w:pPr>
        <w:pStyle w:val="ListParagraph"/>
        <w:spacing w:after="160"/>
        <w:ind w:left="-90"/>
        <w:jc w:val="both"/>
        <w:rPr>
          <w:rFonts w:ascii="Arial" w:eastAsia="Calibri" w:hAnsi="Arial" w:cs="Arial"/>
          <w:sz w:val="24"/>
          <w:szCs w:val="24"/>
        </w:rPr>
      </w:pPr>
    </w:p>
    <w:p w14:paraId="04B92CA6" w14:textId="77777777" w:rsidR="00A35E4E" w:rsidRDefault="00A35E4E" w:rsidP="00996DA2">
      <w:pPr>
        <w:pStyle w:val="ListParagraph"/>
        <w:spacing w:after="160"/>
        <w:ind w:left="-90"/>
        <w:jc w:val="both"/>
        <w:rPr>
          <w:rFonts w:ascii="Arial" w:eastAsia="Calibri" w:hAnsi="Arial" w:cs="Arial"/>
          <w:sz w:val="24"/>
          <w:szCs w:val="24"/>
        </w:rPr>
      </w:pPr>
    </w:p>
    <w:p w14:paraId="1837524D" w14:textId="77777777" w:rsidR="00A35E4E" w:rsidRDefault="00A35E4E" w:rsidP="00996DA2">
      <w:pPr>
        <w:pStyle w:val="ListParagraph"/>
        <w:spacing w:after="160"/>
        <w:ind w:left="-90"/>
        <w:jc w:val="both"/>
        <w:rPr>
          <w:rFonts w:ascii="Arial" w:eastAsia="Calibri" w:hAnsi="Arial" w:cs="Arial"/>
          <w:sz w:val="24"/>
          <w:szCs w:val="24"/>
        </w:rPr>
      </w:pPr>
    </w:p>
    <w:p w14:paraId="564C8187" w14:textId="77777777" w:rsidR="00A35E4E" w:rsidRDefault="00A35E4E" w:rsidP="00996DA2">
      <w:pPr>
        <w:pStyle w:val="ListParagraph"/>
        <w:spacing w:after="160"/>
        <w:ind w:left="-90"/>
        <w:jc w:val="both"/>
        <w:rPr>
          <w:rFonts w:ascii="Arial" w:eastAsia="Calibri" w:hAnsi="Arial" w:cs="Arial"/>
          <w:sz w:val="24"/>
          <w:szCs w:val="24"/>
        </w:rPr>
      </w:pPr>
    </w:p>
    <w:p w14:paraId="3E67DA0A" w14:textId="77777777" w:rsidR="007A2690" w:rsidRDefault="007A2690" w:rsidP="00996DA2">
      <w:pPr>
        <w:pStyle w:val="ListParagraph"/>
        <w:spacing w:after="160"/>
        <w:ind w:left="-90"/>
        <w:jc w:val="both"/>
        <w:rPr>
          <w:rFonts w:ascii="Arial" w:eastAsia="Calibri" w:hAnsi="Arial" w:cs="Arial"/>
          <w:sz w:val="24"/>
          <w:szCs w:val="24"/>
        </w:rPr>
      </w:pPr>
    </w:p>
    <w:p w14:paraId="3124767E" w14:textId="77777777" w:rsidR="007A2690" w:rsidRDefault="007A2690" w:rsidP="00996DA2">
      <w:pPr>
        <w:pStyle w:val="ListParagraph"/>
        <w:spacing w:after="160"/>
        <w:ind w:left="-90"/>
        <w:jc w:val="both"/>
        <w:rPr>
          <w:rFonts w:ascii="Arial" w:eastAsia="Calibri" w:hAnsi="Arial" w:cs="Arial"/>
          <w:sz w:val="24"/>
          <w:szCs w:val="24"/>
        </w:rPr>
      </w:pPr>
    </w:p>
    <w:p w14:paraId="5EE296D7" w14:textId="77777777" w:rsidR="007A2690" w:rsidRDefault="007A2690" w:rsidP="00996DA2">
      <w:pPr>
        <w:pStyle w:val="ListParagraph"/>
        <w:spacing w:after="160"/>
        <w:ind w:left="-90"/>
        <w:jc w:val="both"/>
        <w:rPr>
          <w:rFonts w:ascii="Arial" w:eastAsia="Calibri" w:hAnsi="Arial" w:cs="Arial"/>
          <w:sz w:val="24"/>
          <w:szCs w:val="24"/>
        </w:rPr>
      </w:pPr>
    </w:p>
    <w:p w14:paraId="35C1927E" w14:textId="77777777" w:rsidR="007A2690" w:rsidRDefault="007A2690" w:rsidP="00996DA2">
      <w:pPr>
        <w:pStyle w:val="ListParagraph"/>
        <w:spacing w:after="160"/>
        <w:ind w:left="-90"/>
        <w:jc w:val="both"/>
        <w:rPr>
          <w:rFonts w:ascii="Arial" w:eastAsia="Calibri" w:hAnsi="Arial" w:cs="Arial"/>
          <w:sz w:val="24"/>
          <w:szCs w:val="24"/>
        </w:rPr>
      </w:pPr>
    </w:p>
    <w:p w14:paraId="5E1DC430" w14:textId="77777777" w:rsidR="007A2690" w:rsidRDefault="007A2690" w:rsidP="00996DA2">
      <w:pPr>
        <w:pStyle w:val="ListParagraph"/>
        <w:spacing w:after="160"/>
        <w:ind w:left="-90"/>
        <w:jc w:val="both"/>
        <w:rPr>
          <w:rFonts w:ascii="Arial" w:eastAsia="Calibri" w:hAnsi="Arial" w:cs="Arial"/>
          <w:sz w:val="24"/>
          <w:szCs w:val="24"/>
        </w:rPr>
      </w:pPr>
    </w:p>
    <w:p w14:paraId="36FC4C2A" w14:textId="77777777" w:rsidR="007A2690" w:rsidRDefault="007A2690" w:rsidP="00996DA2">
      <w:pPr>
        <w:pStyle w:val="ListParagraph"/>
        <w:spacing w:after="160"/>
        <w:ind w:left="-90"/>
        <w:jc w:val="both"/>
        <w:rPr>
          <w:rFonts w:ascii="Arial" w:eastAsia="Calibri" w:hAnsi="Arial" w:cs="Arial"/>
          <w:sz w:val="24"/>
          <w:szCs w:val="24"/>
        </w:rPr>
      </w:pPr>
    </w:p>
    <w:p w14:paraId="0802C239" w14:textId="77777777" w:rsidR="007A2690" w:rsidRDefault="007A2690" w:rsidP="00996DA2">
      <w:pPr>
        <w:pStyle w:val="ListParagraph"/>
        <w:spacing w:after="160"/>
        <w:ind w:left="-90"/>
        <w:jc w:val="both"/>
        <w:rPr>
          <w:rFonts w:ascii="Arial" w:eastAsia="Calibri" w:hAnsi="Arial" w:cs="Arial"/>
          <w:sz w:val="24"/>
          <w:szCs w:val="24"/>
        </w:rPr>
      </w:pPr>
    </w:p>
    <w:p w14:paraId="6CE1CBD0" w14:textId="77777777" w:rsidR="007A2690" w:rsidRDefault="007A2690" w:rsidP="00996DA2">
      <w:pPr>
        <w:pStyle w:val="ListParagraph"/>
        <w:spacing w:after="160"/>
        <w:ind w:left="-90"/>
        <w:jc w:val="both"/>
        <w:rPr>
          <w:rFonts w:ascii="Arial" w:eastAsia="Calibri" w:hAnsi="Arial" w:cs="Arial"/>
          <w:sz w:val="24"/>
          <w:szCs w:val="24"/>
        </w:rPr>
      </w:pPr>
    </w:p>
    <w:p w14:paraId="2D54D2DD" w14:textId="77777777" w:rsidR="007A2690" w:rsidRDefault="007A2690" w:rsidP="00996DA2">
      <w:pPr>
        <w:pStyle w:val="ListParagraph"/>
        <w:spacing w:after="160"/>
        <w:ind w:left="-90"/>
        <w:jc w:val="both"/>
        <w:rPr>
          <w:rFonts w:ascii="Arial" w:eastAsia="Calibri" w:hAnsi="Arial" w:cs="Arial"/>
          <w:sz w:val="24"/>
          <w:szCs w:val="24"/>
        </w:rPr>
      </w:pPr>
    </w:p>
    <w:p w14:paraId="2A2A3C22" w14:textId="77777777" w:rsidR="007A2690" w:rsidRDefault="007A2690" w:rsidP="00996DA2">
      <w:pPr>
        <w:pStyle w:val="ListParagraph"/>
        <w:spacing w:after="160"/>
        <w:ind w:left="-90"/>
        <w:jc w:val="both"/>
        <w:rPr>
          <w:rFonts w:ascii="Arial" w:eastAsia="Calibri" w:hAnsi="Arial" w:cs="Arial"/>
          <w:sz w:val="24"/>
          <w:szCs w:val="24"/>
        </w:rPr>
      </w:pPr>
    </w:p>
    <w:p w14:paraId="3151A1A5" w14:textId="77777777" w:rsidR="007A2690" w:rsidRDefault="007A2690" w:rsidP="00996DA2">
      <w:pPr>
        <w:pStyle w:val="ListParagraph"/>
        <w:spacing w:after="160"/>
        <w:ind w:left="-90"/>
        <w:jc w:val="both"/>
        <w:rPr>
          <w:rFonts w:ascii="Arial" w:eastAsia="Calibri" w:hAnsi="Arial" w:cs="Arial"/>
          <w:sz w:val="24"/>
          <w:szCs w:val="24"/>
        </w:rPr>
      </w:pPr>
    </w:p>
    <w:p w14:paraId="23B300BF" w14:textId="77777777" w:rsidR="007A2690" w:rsidRDefault="007A2690" w:rsidP="00996DA2">
      <w:pPr>
        <w:pStyle w:val="ListParagraph"/>
        <w:spacing w:after="160"/>
        <w:ind w:left="-90"/>
        <w:jc w:val="both"/>
        <w:rPr>
          <w:rFonts w:ascii="Arial" w:eastAsia="Calibri" w:hAnsi="Arial" w:cs="Arial"/>
          <w:sz w:val="24"/>
          <w:szCs w:val="24"/>
        </w:rPr>
      </w:pPr>
    </w:p>
    <w:p w14:paraId="25307601" w14:textId="77777777" w:rsidR="007A2690" w:rsidRDefault="007A2690" w:rsidP="00996DA2">
      <w:pPr>
        <w:pStyle w:val="ListParagraph"/>
        <w:spacing w:after="160"/>
        <w:ind w:left="-90"/>
        <w:jc w:val="both"/>
        <w:rPr>
          <w:rFonts w:ascii="Arial" w:eastAsia="Calibri" w:hAnsi="Arial" w:cs="Arial"/>
          <w:sz w:val="24"/>
          <w:szCs w:val="24"/>
        </w:rPr>
      </w:pPr>
    </w:p>
    <w:p w14:paraId="4F2BDD4D" w14:textId="77777777" w:rsidR="007A2690" w:rsidRDefault="007A2690" w:rsidP="00996DA2">
      <w:pPr>
        <w:pStyle w:val="ListParagraph"/>
        <w:spacing w:after="160"/>
        <w:ind w:left="-90"/>
        <w:jc w:val="both"/>
        <w:rPr>
          <w:rFonts w:ascii="Arial" w:eastAsia="Calibri" w:hAnsi="Arial" w:cs="Arial"/>
          <w:sz w:val="24"/>
          <w:szCs w:val="24"/>
        </w:rPr>
      </w:pPr>
    </w:p>
    <w:p w14:paraId="60D5C41D" w14:textId="77777777" w:rsidR="007A2690" w:rsidRDefault="007A2690" w:rsidP="00996DA2">
      <w:pPr>
        <w:pStyle w:val="ListParagraph"/>
        <w:spacing w:after="160"/>
        <w:ind w:left="-90"/>
        <w:jc w:val="both"/>
        <w:rPr>
          <w:rFonts w:ascii="Arial" w:eastAsia="Calibri" w:hAnsi="Arial" w:cs="Arial"/>
          <w:sz w:val="24"/>
          <w:szCs w:val="24"/>
        </w:rPr>
      </w:pPr>
    </w:p>
    <w:p w14:paraId="03D17105" w14:textId="77777777" w:rsidR="007A2690" w:rsidRPr="00EF37D6" w:rsidRDefault="007A2690" w:rsidP="00996DA2">
      <w:pPr>
        <w:pStyle w:val="ListParagraph"/>
        <w:spacing w:after="160"/>
        <w:ind w:left="-90"/>
        <w:jc w:val="both"/>
        <w:rPr>
          <w:rFonts w:ascii="Arial" w:eastAsia="Calibri" w:hAnsi="Arial" w:cs="Arial"/>
          <w:sz w:val="24"/>
          <w:szCs w:val="24"/>
        </w:rPr>
      </w:pPr>
    </w:p>
    <w:p w14:paraId="4375DF51" w14:textId="77777777" w:rsidR="00B5586B" w:rsidRPr="00A35E4E" w:rsidRDefault="00B5586B" w:rsidP="00D129E3">
      <w:pPr>
        <w:pStyle w:val="Heading2"/>
        <w:numPr>
          <w:ilvl w:val="0"/>
          <w:numId w:val="9"/>
        </w:numPr>
        <w:spacing w:before="0"/>
        <w:rPr>
          <w:lang w:val="en-US"/>
        </w:rPr>
      </w:pPr>
      <w:bookmarkStart w:id="11" w:name="_Toc187317"/>
      <w:bookmarkStart w:id="12" w:name="_Toc459569172"/>
      <w:r w:rsidRPr="00A35E4E">
        <w:t>PRE-ELECTION FINDINGS</w:t>
      </w:r>
      <w:bookmarkEnd w:id="11"/>
    </w:p>
    <w:bookmarkEnd w:id="12"/>
    <w:p w14:paraId="4A19E14C" w14:textId="77777777" w:rsidR="00F21FE8" w:rsidRDefault="00F21FE8" w:rsidP="00D129E3">
      <w:pPr>
        <w:spacing w:after="0"/>
      </w:pPr>
    </w:p>
    <w:p w14:paraId="42C362D4" w14:textId="5DD93752" w:rsidR="00DF3081" w:rsidRPr="00A35E4E" w:rsidRDefault="00DF3081" w:rsidP="0056128F">
      <w:pPr>
        <w:pStyle w:val="Heading2"/>
        <w:numPr>
          <w:ilvl w:val="0"/>
          <w:numId w:val="0"/>
        </w:numPr>
        <w:ind w:left="1800"/>
      </w:pPr>
      <w:bookmarkStart w:id="13" w:name="_Toc187318"/>
      <w:r w:rsidRPr="00A35E4E">
        <w:t>Legal Framework</w:t>
      </w:r>
      <w:r w:rsidR="007926BE" w:rsidRPr="00A35E4E">
        <w:t xml:space="preserve"> for Elections</w:t>
      </w:r>
      <w:bookmarkEnd w:id="13"/>
    </w:p>
    <w:p w14:paraId="05B2D318" w14:textId="77777777" w:rsidR="001A7344" w:rsidRPr="007D7477" w:rsidRDefault="001A7344" w:rsidP="00136970">
      <w:pPr>
        <w:spacing w:after="0"/>
        <w:rPr>
          <w:lang w:val="en-US"/>
        </w:rPr>
      </w:pPr>
    </w:p>
    <w:p w14:paraId="024D8273" w14:textId="3FAFC93B" w:rsidR="00112FE2" w:rsidRDefault="00C32FCF" w:rsidP="00D129E3">
      <w:pPr>
        <w:spacing w:after="0"/>
        <w:contextualSpacing/>
        <w:jc w:val="both"/>
        <w:rPr>
          <w:rFonts w:ascii="Arial" w:hAnsi="Arial" w:cs="Arial"/>
          <w:sz w:val="24"/>
          <w:szCs w:val="24"/>
        </w:rPr>
      </w:pPr>
      <w:r w:rsidRPr="00A35E4E">
        <w:rPr>
          <w:rFonts w:ascii="Arial" w:hAnsi="Arial" w:cs="Arial"/>
          <w:sz w:val="24"/>
          <w:szCs w:val="24"/>
        </w:rPr>
        <w:t>An</w:t>
      </w:r>
      <w:r w:rsidR="00DF3081" w:rsidRPr="00A35E4E">
        <w:rPr>
          <w:rFonts w:ascii="Arial" w:hAnsi="Arial" w:cs="Arial"/>
          <w:sz w:val="24"/>
          <w:szCs w:val="24"/>
        </w:rPr>
        <w:t xml:space="preserve"> all-encompassing legal framework is crucial for the effective management of democratic elections.</w:t>
      </w:r>
      <w:r w:rsidRPr="00A35E4E">
        <w:rPr>
          <w:rFonts w:ascii="Arial" w:hAnsi="Arial" w:cs="Arial"/>
          <w:sz w:val="24"/>
          <w:szCs w:val="24"/>
        </w:rPr>
        <w:t xml:space="preserve"> </w:t>
      </w:r>
      <w:r w:rsidR="000F0819" w:rsidRPr="00A35E4E">
        <w:rPr>
          <w:rFonts w:ascii="Arial" w:hAnsi="Arial" w:cs="Arial"/>
          <w:sz w:val="24"/>
          <w:szCs w:val="24"/>
        </w:rPr>
        <w:t xml:space="preserve">The </w:t>
      </w:r>
      <w:r w:rsidR="00DF3081" w:rsidRPr="00A35E4E">
        <w:rPr>
          <w:rFonts w:ascii="Arial" w:hAnsi="Arial" w:cs="Arial"/>
          <w:sz w:val="24"/>
          <w:szCs w:val="24"/>
        </w:rPr>
        <w:t xml:space="preserve">legal framework governing </w:t>
      </w:r>
      <w:r w:rsidR="00B32A31" w:rsidRPr="00A35E4E">
        <w:rPr>
          <w:rFonts w:ascii="Arial" w:hAnsi="Arial" w:cs="Arial"/>
          <w:sz w:val="24"/>
          <w:szCs w:val="24"/>
        </w:rPr>
        <w:t>Liberia’s</w:t>
      </w:r>
      <w:r w:rsidR="000F0819" w:rsidRPr="00A35E4E">
        <w:rPr>
          <w:rFonts w:ascii="Arial" w:hAnsi="Arial" w:cs="Arial"/>
          <w:sz w:val="24"/>
          <w:szCs w:val="24"/>
        </w:rPr>
        <w:t xml:space="preserve"> </w:t>
      </w:r>
      <w:r w:rsidR="00DF3081" w:rsidRPr="00A35E4E">
        <w:rPr>
          <w:rFonts w:ascii="Arial" w:hAnsi="Arial" w:cs="Arial"/>
          <w:sz w:val="24"/>
          <w:szCs w:val="24"/>
        </w:rPr>
        <w:t xml:space="preserve">2017 elections </w:t>
      </w:r>
      <w:r w:rsidR="00B32A31" w:rsidRPr="00A35E4E">
        <w:rPr>
          <w:rFonts w:ascii="Arial" w:hAnsi="Arial" w:cs="Arial"/>
          <w:sz w:val="24"/>
          <w:szCs w:val="24"/>
        </w:rPr>
        <w:t>includes</w:t>
      </w:r>
      <w:r w:rsidRPr="00A35E4E">
        <w:rPr>
          <w:rFonts w:ascii="Arial" w:hAnsi="Arial" w:cs="Arial"/>
          <w:sz w:val="24"/>
          <w:szCs w:val="24"/>
        </w:rPr>
        <w:t xml:space="preserve"> the</w:t>
      </w:r>
      <w:r w:rsidR="00DF3081" w:rsidRPr="00A35E4E">
        <w:rPr>
          <w:rFonts w:ascii="Arial" w:hAnsi="Arial" w:cs="Arial"/>
          <w:sz w:val="24"/>
          <w:szCs w:val="24"/>
        </w:rPr>
        <w:t xml:space="preserve"> 1986 Constitution of Liberia;</w:t>
      </w:r>
      <w:r w:rsidR="00B32A31" w:rsidRPr="00A35E4E">
        <w:rPr>
          <w:rFonts w:ascii="Arial" w:hAnsi="Arial" w:cs="Arial"/>
          <w:sz w:val="24"/>
          <w:szCs w:val="24"/>
        </w:rPr>
        <w:t xml:space="preserve"> t</w:t>
      </w:r>
      <w:r w:rsidR="00DF3081" w:rsidRPr="00A35E4E">
        <w:rPr>
          <w:rFonts w:ascii="Arial" w:hAnsi="Arial" w:cs="Arial"/>
          <w:sz w:val="24"/>
          <w:szCs w:val="24"/>
        </w:rPr>
        <w:t>he New Elections Law (as amended in 2014);</w:t>
      </w:r>
      <w:r w:rsidR="002718BE" w:rsidRPr="00A35E4E">
        <w:rPr>
          <w:rFonts w:ascii="Arial" w:hAnsi="Arial" w:cs="Arial"/>
          <w:sz w:val="24"/>
          <w:szCs w:val="24"/>
        </w:rPr>
        <w:t xml:space="preserve"> t</w:t>
      </w:r>
      <w:r w:rsidR="00DF3081" w:rsidRPr="00A35E4E">
        <w:rPr>
          <w:rFonts w:ascii="Arial" w:hAnsi="Arial" w:cs="Arial"/>
          <w:sz w:val="24"/>
          <w:szCs w:val="24"/>
        </w:rPr>
        <w:t>he 2014 Code of Conduct Act;</w:t>
      </w:r>
      <w:r w:rsidR="002718BE" w:rsidRPr="00A35E4E">
        <w:rPr>
          <w:rFonts w:ascii="Arial" w:hAnsi="Arial" w:cs="Arial"/>
          <w:sz w:val="24"/>
          <w:szCs w:val="24"/>
        </w:rPr>
        <w:t xml:space="preserve"> t</w:t>
      </w:r>
      <w:r w:rsidR="00DF3081" w:rsidRPr="00A35E4E">
        <w:rPr>
          <w:rFonts w:ascii="Arial" w:hAnsi="Arial" w:cs="Arial"/>
          <w:sz w:val="24"/>
          <w:szCs w:val="24"/>
        </w:rPr>
        <w:t>he Revised Code of Conduct for Political Parties;</w:t>
      </w:r>
      <w:r w:rsidR="002718BE" w:rsidRPr="00A35E4E">
        <w:rPr>
          <w:rFonts w:ascii="Arial" w:hAnsi="Arial" w:cs="Arial"/>
          <w:sz w:val="24"/>
          <w:szCs w:val="24"/>
        </w:rPr>
        <w:t xml:space="preserve"> and the regulations and procedures of the NEC.</w:t>
      </w:r>
      <w:r w:rsidR="007D7477" w:rsidRPr="00A35E4E">
        <w:rPr>
          <w:rFonts w:ascii="Arial" w:hAnsi="Arial" w:cs="Arial"/>
          <w:sz w:val="24"/>
          <w:szCs w:val="24"/>
        </w:rPr>
        <w:t xml:space="preserve"> </w:t>
      </w:r>
      <w:r w:rsidR="00DF3081" w:rsidRPr="00A35E4E">
        <w:rPr>
          <w:rFonts w:ascii="Arial" w:hAnsi="Arial" w:cs="Arial"/>
          <w:sz w:val="24"/>
          <w:szCs w:val="24"/>
        </w:rPr>
        <w:t xml:space="preserve">In addition, Liberia is </w:t>
      </w:r>
      <w:r w:rsidR="00721E9F" w:rsidRPr="00A35E4E">
        <w:rPr>
          <w:rFonts w:ascii="Arial" w:hAnsi="Arial" w:cs="Arial"/>
          <w:sz w:val="24"/>
          <w:szCs w:val="24"/>
        </w:rPr>
        <w:t xml:space="preserve">a </w:t>
      </w:r>
      <w:r w:rsidR="00DF3081" w:rsidRPr="00A35E4E">
        <w:rPr>
          <w:rFonts w:ascii="Arial" w:hAnsi="Arial" w:cs="Arial"/>
          <w:sz w:val="24"/>
          <w:szCs w:val="24"/>
        </w:rPr>
        <w:t xml:space="preserve">state party to </w:t>
      </w:r>
      <w:r w:rsidR="00A35E4E">
        <w:rPr>
          <w:rFonts w:ascii="Arial" w:hAnsi="Arial" w:cs="Arial"/>
          <w:sz w:val="24"/>
          <w:szCs w:val="24"/>
        </w:rPr>
        <w:t>a series</w:t>
      </w:r>
      <w:r w:rsidR="00721E9F" w:rsidRPr="00A35E4E">
        <w:rPr>
          <w:rFonts w:ascii="Arial" w:hAnsi="Arial" w:cs="Arial"/>
          <w:sz w:val="24"/>
          <w:szCs w:val="24"/>
        </w:rPr>
        <w:t xml:space="preserve"> of </w:t>
      </w:r>
      <w:r w:rsidR="00DF3081" w:rsidRPr="00A35E4E">
        <w:rPr>
          <w:rFonts w:ascii="Arial" w:hAnsi="Arial" w:cs="Arial"/>
          <w:sz w:val="24"/>
          <w:szCs w:val="24"/>
        </w:rPr>
        <w:t xml:space="preserve">regional, continental, and international </w:t>
      </w:r>
      <w:r w:rsidR="00721E9F" w:rsidRPr="00A35E4E">
        <w:rPr>
          <w:rFonts w:ascii="Arial" w:hAnsi="Arial" w:cs="Arial"/>
          <w:sz w:val="24"/>
          <w:szCs w:val="24"/>
        </w:rPr>
        <w:t>instruments that are relevant to the</w:t>
      </w:r>
      <w:r w:rsidR="00163AD6" w:rsidRPr="00A35E4E">
        <w:rPr>
          <w:rFonts w:ascii="Arial" w:hAnsi="Arial" w:cs="Arial"/>
          <w:sz w:val="24"/>
          <w:szCs w:val="24"/>
        </w:rPr>
        <w:t xml:space="preserve"> elect</w:t>
      </w:r>
      <w:r w:rsidR="00721E9F" w:rsidRPr="00A35E4E">
        <w:rPr>
          <w:rFonts w:ascii="Arial" w:hAnsi="Arial" w:cs="Arial"/>
          <w:sz w:val="24"/>
          <w:szCs w:val="24"/>
        </w:rPr>
        <w:t>oral process</w:t>
      </w:r>
      <w:r w:rsidR="00DF3081" w:rsidRPr="00A35E4E">
        <w:rPr>
          <w:rFonts w:ascii="Arial" w:eastAsia="MS Gothic" w:hAnsi="Arial" w:cs="Arial"/>
          <w:sz w:val="24"/>
          <w:szCs w:val="24"/>
          <w:vertAlign w:val="superscript"/>
        </w:rPr>
        <w:footnoteReference w:id="6"/>
      </w:r>
      <w:r w:rsidR="00DF3081" w:rsidRPr="00A35E4E">
        <w:rPr>
          <w:rFonts w:ascii="Arial" w:hAnsi="Arial" w:cs="Arial"/>
          <w:sz w:val="24"/>
          <w:szCs w:val="24"/>
        </w:rPr>
        <w:t xml:space="preserve"> and has taken important steps to align its national legislation with its regional, continental, and international obligations.</w:t>
      </w:r>
    </w:p>
    <w:p w14:paraId="6E229ED1" w14:textId="77777777" w:rsidR="00112FE2" w:rsidRDefault="00112FE2" w:rsidP="00BB079B">
      <w:pPr>
        <w:spacing w:after="0"/>
        <w:ind w:left="-90"/>
        <w:contextualSpacing/>
        <w:jc w:val="both"/>
        <w:rPr>
          <w:rFonts w:ascii="Arial" w:hAnsi="Arial" w:cs="Arial"/>
          <w:sz w:val="24"/>
          <w:szCs w:val="24"/>
        </w:rPr>
      </w:pPr>
    </w:p>
    <w:p w14:paraId="3B8ADD72" w14:textId="1B73B460" w:rsidR="00112FE2" w:rsidRPr="00BB079B" w:rsidRDefault="00112FE2" w:rsidP="002031D4">
      <w:pPr>
        <w:spacing w:after="0"/>
        <w:contextualSpacing/>
        <w:jc w:val="both"/>
        <w:rPr>
          <w:rFonts w:ascii="Arial" w:hAnsi="Arial" w:cs="Arial"/>
          <w:sz w:val="24"/>
          <w:szCs w:val="24"/>
        </w:rPr>
      </w:pPr>
      <w:r w:rsidRPr="00A35E4E">
        <w:rPr>
          <w:rFonts w:ascii="Arial" w:hAnsi="Arial" w:cs="Arial"/>
          <w:sz w:val="24"/>
          <w:szCs w:val="24"/>
        </w:rPr>
        <w:t xml:space="preserve">The AUEOM assessed that Liberia’s legal framework for the 2017 elections generally </w:t>
      </w:r>
      <w:r w:rsidR="002D4F7C" w:rsidRPr="00A35E4E">
        <w:rPr>
          <w:rFonts w:ascii="Arial" w:hAnsi="Arial" w:cs="Arial"/>
          <w:sz w:val="24"/>
          <w:szCs w:val="24"/>
        </w:rPr>
        <w:t>complie</w:t>
      </w:r>
      <w:r w:rsidR="002D4F7C">
        <w:rPr>
          <w:rFonts w:ascii="Arial" w:hAnsi="Arial" w:cs="Arial"/>
          <w:sz w:val="24"/>
          <w:szCs w:val="24"/>
        </w:rPr>
        <w:t>d</w:t>
      </w:r>
      <w:r w:rsidR="002D4F7C" w:rsidRPr="00A35E4E">
        <w:rPr>
          <w:rFonts w:ascii="Arial" w:hAnsi="Arial" w:cs="Arial"/>
          <w:sz w:val="24"/>
          <w:szCs w:val="24"/>
        </w:rPr>
        <w:t xml:space="preserve"> </w:t>
      </w:r>
      <w:r w:rsidRPr="00A35E4E">
        <w:rPr>
          <w:rFonts w:ascii="Arial" w:hAnsi="Arial" w:cs="Arial"/>
          <w:sz w:val="24"/>
          <w:szCs w:val="24"/>
        </w:rPr>
        <w:t xml:space="preserve">with international standards for democratic elections. The Constitution of Liberia guarantees </w:t>
      </w:r>
      <w:r w:rsidR="00A35E4E">
        <w:rPr>
          <w:rFonts w:ascii="Arial" w:hAnsi="Arial" w:cs="Arial"/>
          <w:sz w:val="24"/>
          <w:szCs w:val="24"/>
        </w:rPr>
        <w:t>the fundamental rights</w:t>
      </w:r>
      <w:r w:rsidRPr="00A35E4E">
        <w:rPr>
          <w:rFonts w:ascii="Arial" w:hAnsi="Arial" w:cs="Arial"/>
          <w:sz w:val="24"/>
          <w:szCs w:val="24"/>
        </w:rPr>
        <w:t xml:space="preserve"> and freedoms of citizens, including </w:t>
      </w:r>
      <w:r w:rsidR="00A35E4E">
        <w:rPr>
          <w:rFonts w:ascii="Arial" w:hAnsi="Arial" w:cs="Arial"/>
          <w:sz w:val="24"/>
          <w:szCs w:val="24"/>
        </w:rPr>
        <w:t>the freedoms</w:t>
      </w:r>
      <w:r w:rsidRPr="00A35E4E">
        <w:rPr>
          <w:rFonts w:ascii="Arial" w:hAnsi="Arial" w:cs="Arial"/>
          <w:sz w:val="24"/>
          <w:szCs w:val="24"/>
        </w:rPr>
        <w:t xml:space="preserve"> of expression, association and assembly, and their equality before the law. The </w:t>
      </w:r>
      <w:r w:rsidR="0059409E" w:rsidRPr="00A35E4E">
        <w:rPr>
          <w:rFonts w:ascii="Arial" w:hAnsi="Arial" w:cs="Arial"/>
          <w:sz w:val="24"/>
          <w:szCs w:val="24"/>
        </w:rPr>
        <w:t>C</w:t>
      </w:r>
      <w:r w:rsidRPr="00A35E4E">
        <w:rPr>
          <w:rFonts w:ascii="Arial" w:hAnsi="Arial" w:cs="Arial"/>
          <w:sz w:val="24"/>
          <w:szCs w:val="24"/>
        </w:rPr>
        <w:t xml:space="preserve">onstitution also </w:t>
      </w:r>
      <w:r w:rsidRPr="00A35E4E">
        <w:rPr>
          <w:rFonts w:ascii="Arial" w:hAnsi="Arial" w:cs="Arial"/>
          <w:color w:val="000000"/>
          <w:sz w:val="24"/>
          <w:szCs w:val="24"/>
          <w:lang w:val="en-US"/>
        </w:rPr>
        <w:t xml:space="preserve">guarantees </w:t>
      </w:r>
      <w:r w:rsidRPr="00A35E4E">
        <w:rPr>
          <w:rFonts w:ascii="Arial" w:hAnsi="Arial" w:cs="Arial"/>
          <w:sz w:val="24"/>
          <w:szCs w:val="24"/>
        </w:rPr>
        <w:t xml:space="preserve">the right of political participation through the </w:t>
      </w:r>
      <w:r w:rsidRPr="00A35E4E">
        <w:rPr>
          <w:rFonts w:ascii="Arial" w:hAnsi="Arial" w:cs="Arial"/>
          <w:color w:val="000000"/>
          <w:sz w:val="24"/>
          <w:szCs w:val="24"/>
          <w:lang w:val="en-US"/>
        </w:rPr>
        <w:t>right to vote and the establishment of political parties. It further provides for the holding of regular elections by secret ballot and universal adult suffrage to elect the President, Vice President and Members of the Legislature, hence reflecting the universal principle that the will of the people is the basis for the authority of government, which is determined through genuine periodic elections.</w:t>
      </w:r>
      <w:r w:rsidRPr="00A35E4E">
        <w:rPr>
          <w:rStyle w:val="FootnoteReference"/>
          <w:rFonts w:ascii="Arial" w:hAnsi="Arial" w:cs="Arial"/>
          <w:color w:val="000000"/>
          <w:sz w:val="24"/>
          <w:szCs w:val="24"/>
          <w:lang w:val="en-US"/>
        </w:rPr>
        <w:footnoteReference w:id="7"/>
      </w:r>
    </w:p>
    <w:p w14:paraId="4133AED6" w14:textId="77777777" w:rsidR="00112FE2" w:rsidRPr="00BB079B" w:rsidRDefault="00112FE2" w:rsidP="00BB079B">
      <w:pPr>
        <w:spacing w:after="0"/>
        <w:contextualSpacing/>
        <w:jc w:val="both"/>
        <w:rPr>
          <w:rFonts w:ascii="Arial" w:hAnsi="Arial" w:cs="Arial"/>
          <w:sz w:val="24"/>
          <w:szCs w:val="24"/>
        </w:rPr>
      </w:pPr>
    </w:p>
    <w:p w14:paraId="4321471B" w14:textId="212BC441" w:rsidR="00005828" w:rsidRDefault="00581658" w:rsidP="002031D4">
      <w:pPr>
        <w:spacing w:after="0"/>
        <w:contextualSpacing/>
        <w:jc w:val="both"/>
        <w:rPr>
          <w:rFonts w:ascii="Arial" w:hAnsi="Arial" w:cs="Arial"/>
          <w:sz w:val="24"/>
          <w:szCs w:val="24"/>
        </w:rPr>
      </w:pPr>
      <w:r w:rsidRPr="00E65157">
        <w:rPr>
          <w:rFonts w:ascii="Arial" w:hAnsi="Arial" w:cs="Arial"/>
          <w:sz w:val="24"/>
          <w:szCs w:val="24"/>
        </w:rPr>
        <w:t xml:space="preserve">In addition to the </w:t>
      </w:r>
      <w:r w:rsidRPr="003E4840">
        <w:rPr>
          <w:rFonts w:ascii="Arial" w:hAnsi="Arial" w:cs="Arial"/>
          <w:sz w:val="24"/>
          <w:szCs w:val="24"/>
        </w:rPr>
        <w:t xml:space="preserve">principle of genuine and freely contested elections enshrined in the </w:t>
      </w:r>
      <w:r w:rsidR="0059409E">
        <w:rPr>
          <w:rFonts w:ascii="Arial" w:hAnsi="Arial" w:cs="Arial"/>
          <w:sz w:val="24"/>
          <w:szCs w:val="24"/>
        </w:rPr>
        <w:t>C</w:t>
      </w:r>
      <w:r w:rsidRPr="003E4840">
        <w:rPr>
          <w:rFonts w:ascii="Arial" w:hAnsi="Arial" w:cs="Arial"/>
          <w:sz w:val="24"/>
          <w:szCs w:val="24"/>
        </w:rPr>
        <w:t>onstitution, the Liberian legal framework places legal limits to campaign financing</w:t>
      </w:r>
      <w:r w:rsidRPr="0010198A">
        <w:rPr>
          <w:rFonts w:ascii="Arial" w:eastAsia="MS Gothic" w:hAnsi="Arial" w:cs="Arial"/>
          <w:sz w:val="24"/>
          <w:szCs w:val="24"/>
          <w:vertAlign w:val="superscript"/>
        </w:rPr>
        <w:footnoteReference w:id="8"/>
      </w:r>
      <w:r w:rsidRPr="00E65157">
        <w:rPr>
          <w:rFonts w:ascii="Arial" w:hAnsi="Arial" w:cs="Arial"/>
          <w:sz w:val="24"/>
          <w:szCs w:val="24"/>
        </w:rPr>
        <w:t xml:space="preserve">, </w:t>
      </w:r>
      <w:r w:rsidRPr="003E4840">
        <w:rPr>
          <w:rFonts w:ascii="Arial" w:hAnsi="Arial" w:cs="Arial"/>
          <w:sz w:val="24"/>
          <w:szCs w:val="24"/>
        </w:rPr>
        <w:t>provides citizens with effective remedial mechanisms throughout the electoral process, including challenging election results</w:t>
      </w:r>
      <w:r w:rsidRPr="0010198A">
        <w:rPr>
          <w:rFonts w:ascii="Arial" w:eastAsia="MS Gothic" w:hAnsi="Arial" w:cs="Arial"/>
          <w:sz w:val="24"/>
          <w:szCs w:val="24"/>
          <w:vertAlign w:val="superscript"/>
        </w:rPr>
        <w:footnoteReference w:id="9"/>
      </w:r>
      <w:r w:rsidR="003E4840">
        <w:rPr>
          <w:rFonts w:ascii="Arial" w:hAnsi="Arial" w:cs="Arial"/>
          <w:sz w:val="24"/>
          <w:szCs w:val="24"/>
        </w:rPr>
        <w:t xml:space="preserve">, as well as stipulates measures to achieve de facto </w:t>
      </w:r>
      <w:r w:rsidR="009A6A24">
        <w:rPr>
          <w:rFonts w:ascii="Arial" w:hAnsi="Arial" w:cs="Arial"/>
          <w:sz w:val="24"/>
          <w:szCs w:val="24"/>
        </w:rPr>
        <w:t xml:space="preserve">gender </w:t>
      </w:r>
      <w:r w:rsidR="003E4840">
        <w:rPr>
          <w:rFonts w:ascii="Arial" w:hAnsi="Arial" w:cs="Arial"/>
          <w:sz w:val="24"/>
          <w:szCs w:val="24"/>
        </w:rPr>
        <w:t xml:space="preserve">equality </w:t>
      </w:r>
      <w:r w:rsidR="009A6A24">
        <w:rPr>
          <w:rFonts w:ascii="Arial" w:hAnsi="Arial" w:cs="Arial"/>
          <w:sz w:val="24"/>
          <w:szCs w:val="24"/>
        </w:rPr>
        <w:t>for political representation.</w:t>
      </w:r>
      <w:r w:rsidR="00D80BA9">
        <w:rPr>
          <w:rStyle w:val="FootnoteReference"/>
          <w:rFonts w:ascii="Arial" w:hAnsi="Arial" w:cs="Arial"/>
          <w:sz w:val="24"/>
          <w:szCs w:val="24"/>
        </w:rPr>
        <w:footnoteReference w:id="10"/>
      </w:r>
      <w:r w:rsidR="009A6A24">
        <w:rPr>
          <w:rFonts w:ascii="Arial" w:hAnsi="Arial" w:cs="Arial"/>
          <w:sz w:val="24"/>
          <w:szCs w:val="24"/>
        </w:rPr>
        <w:t xml:space="preserve"> </w:t>
      </w:r>
      <w:r w:rsidR="0003602F">
        <w:rPr>
          <w:rFonts w:ascii="Arial" w:hAnsi="Arial" w:cs="Arial"/>
          <w:sz w:val="24"/>
          <w:szCs w:val="24"/>
        </w:rPr>
        <w:t xml:space="preserve">These provisions of the legal </w:t>
      </w:r>
      <w:r w:rsidR="0003602F">
        <w:rPr>
          <w:rFonts w:ascii="Arial" w:hAnsi="Arial" w:cs="Arial"/>
          <w:sz w:val="24"/>
          <w:szCs w:val="24"/>
        </w:rPr>
        <w:lastRenderedPageBreak/>
        <w:t xml:space="preserve">framework are in keeping not only with Liberia’s international commitment for the conduct of democratic elections but also </w:t>
      </w:r>
      <w:r w:rsidR="005322AE">
        <w:rPr>
          <w:rFonts w:ascii="Arial" w:hAnsi="Arial" w:cs="Arial"/>
          <w:sz w:val="24"/>
          <w:szCs w:val="24"/>
        </w:rPr>
        <w:t xml:space="preserve">its </w:t>
      </w:r>
      <w:r w:rsidR="0003602F">
        <w:rPr>
          <w:rFonts w:ascii="Arial" w:hAnsi="Arial" w:cs="Arial"/>
          <w:sz w:val="24"/>
          <w:szCs w:val="24"/>
        </w:rPr>
        <w:t xml:space="preserve">observance of human rights and </w:t>
      </w:r>
      <w:r w:rsidR="005322AE">
        <w:rPr>
          <w:rFonts w:ascii="Arial" w:hAnsi="Arial" w:cs="Arial"/>
          <w:sz w:val="24"/>
          <w:szCs w:val="24"/>
        </w:rPr>
        <w:t xml:space="preserve">the </w:t>
      </w:r>
      <w:r w:rsidR="0003602F">
        <w:rPr>
          <w:rFonts w:ascii="Arial" w:hAnsi="Arial" w:cs="Arial"/>
          <w:sz w:val="24"/>
          <w:szCs w:val="24"/>
        </w:rPr>
        <w:t xml:space="preserve">rule of law. </w:t>
      </w:r>
    </w:p>
    <w:p w14:paraId="07020847" w14:textId="77777777" w:rsidR="00D971A8" w:rsidRDefault="00D971A8" w:rsidP="00BB079B">
      <w:pPr>
        <w:spacing w:after="0"/>
        <w:contextualSpacing/>
        <w:jc w:val="both"/>
        <w:rPr>
          <w:rFonts w:ascii="Arial" w:hAnsi="Arial" w:cs="Arial"/>
          <w:sz w:val="24"/>
          <w:szCs w:val="24"/>
        </w:rPr>
      </w:pPr>
    </w:p>
    <w:p w14:paraId="45EF439F" w14:textId="46F335A1" w:rsidR="00D971A8" w:rsidRPr="003E4840" w:rsidRDefault="000B4B71" w:rsidP="002031D4">
      <w:pPr>
        <w:spacing w:after="0"/>
        <w:contextualSpacing/>
        <w:jc w:val="both"/>
        <w:rPr>
          <w:rFonts w:ascii="Arial" w:hAnsi="Arial" w:cs="Arial"/>
          <w:sz w:val="24"/>
          <w:szCs w:val="24"/>
        </w:rPr>
      </w:pPr>
      <w:r>
        <w:rPr>
          <w:rFonts w:ascii="Arial" w:hAnsi="Arial" w:cs="Arial"/>
          <w:sz w:val="24"/>
          <w:szCs w:val="24"/>
        </w:rPr>
        <w:t xml:space="preserve">While Liberia’s legal framework is comprehensive </w:t>
      </w:r>
      <w:r w:rsidR="00F272C2">
        <w:rPr>
          <w:rFonts w:ascii="Arial" w:hAnsi="Arial" w:cs="Arial"/>
          <w:sz w:val="24"/>
          <w:szCs w:val="24"/>
        </w:rPr>
        <w:t>in that it</w:t>
      </w:r>
      <w:r>
        <w:rPr>
          <w:rFonts w:ascii="Arial" w:hAnsi="Arial" w:cs="Arial"/>
          <w:sz w:val="24"/>
          <w:szCs w:val="24"/>
        </w:rPr>
        <w:t xml:space="preserve"> governs all aspects of the </w:t>
      </w:r>
      <w:r w:rsidR="00F272C2">
        <w:rPr>
          <w:rFonts w:ascii="Arial" w:hAnsi="Arial" w:cs="Arial"/>
          <w:sz w:val="24"/>
          <w:szCs w:val="24"/>
        </w:rPr>
        <w:t xml:space="preserve">2017 </w:t>
      </w:r>
      <w:r>
        <w:rPr>
          <w:rFonts w:ascii="Arial" w:hAnsi="Arial" w:cs="Arial"/>
          <w:sz w:val="24"/>
          <w:szCs w:val="24"/>
        </w:rPr>
        <w:t>electoral process, n</w:t>
      </w:r>
      <w:r w:rsidR="0022331F">
        <w:rPr>
          <w:rFonts w:ascii="Arial" w:hAnsi="Arial" w:cs="Arial"/>
          <w:sz w:val="24"/>
          <w:szCs w:val="24"/>
        </w:rPr>
        <w:t xml:space="preserve">onetheless, the AUEOM </w:t>
      </w:r>
      <w:r w:rsidR="00467DC7">
        <w:rPr>
          <w:rFonts w:ascii="Arial" w:hAnsi="Arial" w:cs="Arial"/>
          <w:sz w:val="24"/>
          <w:szCs w:val="24"/>
        </w:rPr>
        <w:t>took note of</w:t>
      </w:r>
      <w:r w:rsidR="0022331F">
        <w:rPr>
          <w:rFonts w:ascii="Arial" w:hAnsi="Arial" w:cs="Arial"/>
          <w:sz w:val="24"/>
          <w:szCs w:val="24"/>
        </w:rPr>
        <w:t xml:space="preserve"> </w:t>
      </w:r>
      <w:r w:rsidR="00AD1088">
        <w:rPr>
          <w:rFonts w:ascii="Arial" w:hAnsi="Arial" w:cs="Arial"/>
          <w:sz w:val="24"/>
          <w:szCs w:val="24"/>
        </w:rPr>
        <w:t>the following</w:t>
      </w:r>
      <w:r w:rsidR="0022331F">
        <w:rPr>
          <w:rFonts w:ascii="Arial" w:hAnsi="Arial" w:cs="Arial"/>
          <w:sz w:val="24"/>
          <w:szCs w:val="24"/>
        </w:rPr>
        <w:t xml:space="preserve"> shortcomings in the legal framework:</w:t>
      </w:r>
    </w:p>
    <w:p w14:paraId="3C99AF56" w14:textId="77777777" w:rsidR="00AB5406" w:rsidRPr="0010198A" w:rsidRDefault="00AB5406" w:rsidP="00012CF5">
      <w:pPr>
        <w:spacing w:after="5"/>
        <w:ind w:left="-90" w:hanging="450"/>
        <w:jc w:val="both"/>
        <w:rPr>
          <w:rFonts w:ascii="Arial" w:hAnsi="Arial" w:cs="Arial"/>
          <w:sz w:val="24"/>
          <w:szCs w:val="24"/>
        </w:rPr>
      </w:pPr>
    </w:p>
    <w:p w14:paraId="716085BA" w14:textId="7EE0A239" w:rsidR="00506E19" w:rsidRPr="006309B9" w:rsidRDefault="00DF3081" w:rsidP="0054090D">
      <w:pPr>
        <w:numPr>
          <w:ilvl w:val="0"/>
          <w:numId w:val="3"/>
        </w:numPr>
        <w:contextualSpacing/>
        <w:jc w:val="both"/>
        <w:rPr>
          <w:rFonts w:ascii="Arial" w:hAnsi="Arial" w:cs="Arial"/>
          <w:color w:val="000000"/>
          <w:sz w:val="24"/>
          <w:szCs w:val="24"/>
          <w:lang w:val="en-US"/>
        </w:rPr>
      </w:pPr>
      <w:r w:rsidRPr="00A35E4E">
        <w:rPr>
          <w:rFonts w:ascii="Arial" w:hAnsi="Arial" w:cs="Arial"/>
          <w:sz w:val="24"/>
          <w:szCs w:val="24"/>
        </w:rPr>
        <w:t xml:space="preserve">The Code of Conduct Act requirement that presidential appointees resign their positions 2 to 3 years before an election is </w:t>
      </w:r>
      <w:r w:rsidR="001A38E3" w:rsidRPr="00A35E4E">
        <w:rPr>
          <w:rFonts w:ascii="Arial" w:hAnsi="Arial" w:cs="Arial"/>
          <w:sz w:val="24"/>
          <w:szCs w:val="24"/>
        </w:rPr>
        <w:t xml:space="preserve">an </w:t>
      </w:r>
      <w:r w:rsidRPr="00A35E4E">
        <w:rPr>
          <w:rFonts w:ascii="Arial" w:hAnsi="Arial" w:cs="Arial"/>
          <w:sz w:val="24"/>
          <w:szCs w:val="24"/>
        </w:rPr>
        <w:t>un</w:t>
      </w:r>
      <w:r w:rsidR="0061232D" w:rsidRPr="00A35E4E">
        <w:rPr>
          <w:rFonts w:ascii="Arial" w:hAnsi="Arial" w:cs="Arial"/>
          <w:sz w:val="24"/>
          <w:szCs w:val="24"/>
        </w:rPr>
        <w:t xml:space="preserve">reasonable </w:t>
      </w:r>
      <w:r w:rsidR="001A38E3" w:rsidRPr="00A35E4E">
        <w:rPr>
          <w:rFonts w:ascii="Arial" w:hAnsi="Arial" w:cs="Arial"/>
          <w:sz w:val="24"/>
          <w:szCs w:val="24"/>
        </w:rPr>
        <w:t>restriction on the right of political participation</w:t>
      </w:r>
      <w:r w:rsidR="00896228" w:rsidRPr="00A35E4E">
        <w:rPr>
          <w:rFonts w:ascii="Arial" w:hAnsi="Arial" w:cs="Arial"/>
          <w:sz w:val="24"/>
          <w:szCs w:val="24"/>
        </w:rPr>
        <w:t xml:space="preserve"> and contradicts </w:t>
      </w:r>
      <w:r w:rsidR="00A35E4E">
        <w:rPr>
          <w:rFonts w:ascii="Arial" w:hAnsi="Arial" w:cs="Arial"/>
          <w:sz w:val="24"/>
          <w:szCs w:val="24"/>
        </w:rPr>
        <w:t>Liberia’s international commitments</w:t>
      </w:r>
      <w:r w:rsidR="00896228" w:rsidRPr="00A35E4E">
        <w:rPr>
          <w:rFonts w:ascii="Arial" w:hAnsi="Arial" w:cs="Arial"/>
          <w:sz w:val="24"/>
          <w:szCs w:val="24"/>
        </w:rPr>
        <w:t xml:space="preserve"> preserving the civil and political rights of citizens</w:t>
      </w:r>
      <w:r w:rsidR="00FC720F" w:rsidRPr="00A35E4E">
        <w:rPr>
          <w:rFonts w:ascii="Arial" w:hAnsi="Arial" w:cs="Arial"/>
          <w:sz w:val="24"/>
          <w:szCs w:val="24"/>
        </w:rPr>
        <w:t xml:space="preserve">. The timeframe stipulated for resignation of </w:t>
      </w:r>
      <w:r w:rsidR="00A35E4E">
        <w:rPr>
          <w:rFonts w:ascii="Arial" w:hAnsi="Arial" w:cs="Arial"/>
          <w:sz w:val="24"/>
          <w:szCs w:val="24"/>
        </w:rPr>
        <w:t>the persons</w:t>
      </w:r>
      <w:r w:rsidR="00FC720F" w:rsidRPr="00A35E4E">
        <w:rPr>
          <w:rFonts w:ascii="Arial" w:hAnsi="Arial" w:cs="Arial"/>
          <w:sz w:val="24"/>
          <w:szCs w:val="24"/>
        </w:rPr>
        <w:t xml:space="preserve"> concerned is also very long. </w:t>
      </w:r>
      <w:r w:rsidR="002B10EB" w:rsidRPr="00A35E4E">
        <w:rPr>
          <w:rFonts w:ascii="Arial" w:hAnsi="Arial" w:cs="Arial"/>
          <w:sz w:val="24"/>
          <w:szCs w:val="24"/>
        </w:rPr>
        <w:t xml:space="preserve">While the </w:t>
      </w:r>
      <w:r w:rsidR="0059409E" w:rsidRPr="00A35E4E">
        <w:rPr>
          <w:rFonts w:ascii="Arial" w:hAnsi="Arial" w:cs="Arial"/>
          <w:sz w:val="24"/>
          <w:szCs w:val="24"/>
        </w:rPr>
        <w:t>AUEOM</w:t>
      </w:r>
      <w:r w:rsidR="002B10EB" w:rsidRPr="00A35E4E">
        <w:rPr>
          <w:rFonts w:ascii="Arial" w:hAnsi="Arial" w:cs="Arial"/>
          <w:sz w:val="24"/>
          <w:szCs w:val="24"/>
        </w:rPr>
        <w:t xml:space="preserve"> was unable to verify allegations of ‘selective’</w:t>
      </w:r>
      <w:r w:rsidR="008D545F" w:rsidRPr="00A35E4E">
        <w:rPr>
          <w:rFonts w:ascii="Arial" w:hAnsi="Arial" w:cs="Arial"/>
          <w:sz w:val="24"/>
          <w:szCs w:val="24"/>
        </w:rPr>
        <w:t xml:space="preserve"> application of the Code</w:t>
      </w:r>
      <w:r w:rsidR="002B10EB" w:rsidRPr="00A35E4E">
        <w:rPr>
          <w:rFonts w:ascii="Arial" w:hAnsi="Arial" w:cs="Arial"/>
          <w:sz w:val="24"/>
          <w:szCs w:val="24"/>
        </w:rPr>
        <w:t xml:space="preserve"> with emphasis placed more on enforcement of aspects that relate to elections than others that </w:t>
      </w:r>
      <w:r w:rsidR="008D545F" w:rsidRPr="00A35E4E">
        <w:rPr>
          <w:rFonts w:ascii="Arial" w:hAnsi="Arial" w:cs="Arial"/>
          <w:sz w:val="24"/>
          <w:szCs w:val="24"/>
        </w:rPr>
        <w:t>deal</w:t>
      </w:r>
      <w:r w:rsidR="002B10EB" w:rsidRPr="00A35E4E">
        <w:rPr>
          <w:rFonts w:ascii="Arial" w:hAnsi="Arial" w:cs="Arial"/>
          <w:sz w:val="24"/>
          <w:szCs w:val="24"/>
        </w:rPr>
        <w:t xml:space="preserve"> with, for instance, corruption and nepotism in public office, the controversy surrounding its implementation by NEC</w:t>
      </w:r>
      <w:r w:rsidR="00560846" w:rsidRPr="00A35E4E">
        <w:rPr>
          <w:rFonts w:ascii="Arial" w:hAnsi="Arial" w:cs="Arial"/>
          <w:sz w:val="24"/>
          <w:szCs w:val="24"/>
        </w:rPr>
        <w:t xml:space="preserve"> and subsequent controversial i</w:t>
      </w:r>
      <w:r w:rsidR="002B10EB" w:rsidRPr="00A35E4E">
        <w:rPr>
          <w:rFonts w:ascii="Arial" w:hAnsi="Arial" w:cs="Arial"/>
          <w:sz w:val="24"/>
          <w:szCs w:val="24"/>
        </w:rPr>
        <w:t xml:space="preserve">nterpretation by the Supreme Court could have been avoided to create a more conducive </w:t>
      </w:r>
      <w:r w:rsidR="008D545F" w:rsidRPr="00A35E4E">
        <w:rPr>
          <w:rFonts w:ascii="Arial" w:hAnsi="Arial" w:cs="Arial"/>
          <w:sz w:val="24"/>
          <w:szCs w:val="24"/>
        </w:rPr>
        <w:t xml:space="preserve">political </w:t>
      </w:r>
      <w:r w:rsidR="002B10EB" w:rsidRPr="00A35E4E">
        <w:rPr>
          <w:rFonts w:ascii="Arial" w:hAnsi="Arial" w:cs="Arial"/>
          <w:sz w:val="24"/>
          <w:szCs w:val="24"/>
        </w:rPr>
        <w:t>environment</w:t>
      </w:r>
      <w:r w:rsidR="008D545F" w:rsidRPr="00A35E4E">
        <w:rPr>
          <w:rFonts w:ascii="Arial" w:hAnsi="Arial" w:cs="Arial"/>
          <w:sz w:val="24"/>
          <w:szCs w:val="24"/>
        </w:rPr>
        <w:t>.</w:t>
      </w:r>
      <w:r w:rsidR="008D545F">
        <w:rPr>
          <w:rFonts w:ascii="Arial" w:hAnsi="Arial" w:cs="Arial"/>
          <w:sz w:val="24"/>
          <w:szCs w:val="24"/>
        </w:rPr>
        <w:t xml:space="preserve"> </w:t>
      </w:r>
    </w:p>
    <w:p w14:paraId="35E16D6B" w14:textId="77777777" w:rsidR="0059409E" w:rsidRPr="00BB079B" w:rsidRDefault="0059409E" w:rsidP="006309B9">
      <w:pPr>
        <w:ind w:left="360"/>
        <w:contextualSpacing/>
        <w:jc w:val="both"/>
        <w:rPr>
          <w:rFonts w:ascii="Arial" w:hAnsi="Arial" w:cs="Arial"/>
          <w:color w:val="000000"/>
          <w:sz w:val="24"/>
          <w:szCs w:val="24"/>
          <w:lang w:val="en-US"/>
        </w:rPr>
      </w:pPr>
    </w:p>
    <w:p w14:paraId="14467A78" w14:textId="753395F3" w:rsidR="008A2794" w:rsidRPr="00A35E4E" w:rsidRDefault="0074657A" w:rsidP="0054090D">
      <w:pPr>
        <w:numPr>
          <w:ilvl w:val="0"/>
          <w:numId w:val="3"/>
        </w:numPr>
        <w:contextualSpacing/>
        <w:jc w:val="both"/>
        <w:rPr>
          <w:rFonts w:ascii="Arial" w:hAnsi="Arial" w:cs="Arial"/>
          <w:color w:val="000000"/>
          <w:sz w:val="24"/>
          <w:szCs w:val="24"/>
          <w:lang w:val="en-US"/>
        </w:rPr>
      </w:pPr>
      <w:r w:rsidRPr="00A35E4E">
        <w:rPr>
          <w:rFonts w:ascii="Arial" w:hAnsi="Arial" w:cs="Arial"/>
          <w:sz w:val="24"/>
          <w:szCs w:val="24"/>
        </w:rPr>
        <w:t xml:space="preserve">The legal framework makes no provision for public funding </w:t>
      </w:r>
      <w:r w:rsidR="00A35E4E">
        <w:rPr>
          <w:rFonts w:ascii="Arial" w:hAnsi="Arial" w:cs="Arial"/>
          <w:sz w:val="24"/>
          <w:szCs w:val="24"/>
        </w:rPr>
        <w:t>of</w:t>
      </w:r>
      <w:r w:rsidRPr="00A35E4E">
        <w:rPr>
          <w:rFonts w:ascii="Arial" w:hAnsi="Arial" w:cs="Arial"/>
          <w:sz w:val="24"/>
          <w:szCs w:val="24"/>
        </w:rPr>
        <w:t xml:space="preserve"> political parties, which may have limited the ability of some political parties to participate and compete </w:t>
      </w:r>
      <w:r w:rsidR="00510141" w:rsidRPr="00A35E4E">
        <w:rPr>
          <w:rFonts w:ascii="Arial" w:hAnsi="Arial" w:cs="Arial"/>
          <w:sz w:val="24"/>
          <w:szCs w:val="24"/>
        </w:rPr>
        <w:t xml:space="preserve">in the electoral process </w:t>
      </w:r>
      <w:r w:rsidRPr="00A35E4E">
        <w:rPr>
          <w:rFonts w:ascii="Arial" w:hAnsi="Arial" w:cs="Arial"/>
          <w:sz w:val="24"/>
          <w:szCs w:val="24"/>
        </w:rPr>
        <w:t xml:space="preserve">on a level playing field. </w:t>
      </w:r>
    </w:p>
    <w:p w14:paraId="27448871" w14:textId="77777777" w:rsidR="0059409E" w:rsidRPr="00BB079B" w:rsidRDefault="0059409E" w:rsidP="006309B9">
      <w:pPr>
        <w:contextualSpacing/>
        <w:jc w:val="both"/>
        <w:rPr>
          <w:rFonts w:ascii="Arial" w:hAnsi="Arial" w:cs="Arial"/>
          <w:color w:val="000000"/>
          <w:sz w:val="24"/>
          <w:szCs w:val="24"/>
          <w:lang w:val="en-US"/>
        </w:rPr>
      </w:pPr>
    </w:p>
    <w:p w14:paraId="441E6110" w14:textId="77777777" w:rsidR="0059409E" w:rsidRPr="006309B9" w:rsidRDefault="00DF3081" w:rsidP="0054090D">
      <w:pPr>
        <w:numPr>
          <w:ilvl w:val="0"/>
          <w:numId w:val="3"/>
        </w:numPr>
        <w:contextualSpacing/>
        <w:jc w:val="both"/>
        <w:rPr>
          <w:rFonts w:ascii="Arial" w:hAnsi="Arial" w:cs="Arial"/>
          <w:color w:val="000000"/>
          <w:sz w:val="24"/>
          <w:szCs w:val="24"/>
          <w:lang w:val="en-US"/>
        </w:rPr>
      </w:pPr>
      <w:r w:rsidRPr="00A35E4E">
        <w:rPr>
          <w:rFonts w:ascii="Arial" w:hAnsi="Arial" w:cs="Arial"/>
          <w:sz w:val="24"/>
          <w:szCs w:val="24"/>
        </w:rPr>
        <w:t>The</w:t>
      </w:r>
      <w:r w:rsidR="00936C1C" w:rsidRPr="00A35E4E">
        <w:rPr>
          <w:rFonts w:ascii="Arial" w:hAnsi="Arial" w:cs="Arial"/>
          <w:sz w:val="24"/>
          <w:szCs w:val="24"/>
        </w:rPr>
        <w:t xml:space="preserve"> residency requirement</w:t>
      </w:r>
      <w:r w:rsidR="000E0162" w:rsidRPr="00A35E4E">
        <w:rPr>
          <w:rFonts w:ascii="Arial" w:hAnsi="Arial" w:cs="Arial"/>
          <w:sz w:val="24"/>
          <w:szCs w:val="24"/>
        </w:rPr>
        <w:t xml:space="preserve"> for </w:t>
      </w:r>
      <w:r w:rsidR="00AF60AB" w:rsidRPr="00A35E4E">
        <w:rPr>
          <w:rFonts w:ascii="Arial" w:hAnsi="Arial" w:cs="Arial"/>
          <w:sz w:val="24"/>
          <w:szCs w:val="24"/>
        </w:rPr>
        <w:t>President and</w:t>
      </w:r>
      <w:r w:rsidR="000E0162" w:rsidRPr="00A35E4E">
        <w:rPr>
          <w:rFonts w:ascii="Arial" w:hAnsi="Arial" w:cs="Arial"/>
          <w:sz w:val="24"/>
          <w:szCs w:val="24"/>
        </w:rPr>
        <w:t xml:space="preserve"> Vice President </w:t>
      </w:r>
      <w:r w:rsidR="00936C1C" w:rsidRPr="00A35E4E">
        <w:rPr>
          <w:rFonts w:ascii="Arial" w:hAnsi="Arial" w:cs="Arial"/>
          <w:sz w:val="24"/>
          <w:szCs w:val="24"/>
        </w:rPr>
        <w:t>is quite long. Article 52 (</w:t>
      </w:r>
      <w:r w:rsidR="006B467F" w:rsidRPr="00A35E4E">
        <w:rPr>
          <w:rFonts w:ascii="Arial" w:hAnsi="Arial" w:cs="Arial"/>
          <w:sz w:val="24"/>
          <w:szCs w:val="24"/>
        </w:rPr>
        <w:t>c)</w:t>
      </w:r>
      <w:r w:rsidR="00936C1C" w:rsidRPr="00A35E4E">
        <w:rPr>
          <w:rFonts w:ascii="Arial" w:hAnsi="Arial" w:cs="Arial"/>
          <w:sz w:val="24"/>
          <w:szCs w:val="24"/>
        </w:rPr>
        <w:t xml:space="preserve"> of the Constitution requires </w:t>
      </w:r>
      <w:r w:rsidR="00AF60AB" w:rsidRPr="00A35E4E">
        <w:rPr>
          <w:rFonts w:ascii="Arial" w:hAnsi="Arial" w:cs="Arial"/>
          <w:sz w:val="24"/>
          <w:szCs w:val="24"/>
        </w:rPr>
        <w:t>any person wanting to become a President or Vice President to be resident in Liberia ten years prior to his or her election. It is also not clear whether</w:t>
      </w:r>
      <w:r w:rsidR="003C0A7C" w:rsidRPr="00A35E4E">
        <w:rPr>
          <w:rFonts w:ascii="Arial" w:hAnsi="Arial" w:cs="Arial"/>
          <w:sz w:val="24"/>
          <w:szCs w:val="24"/>
        </w:rPr>
        <w:t xml:space="preserve"> or not</w:t>
      </w:r>
      <w:r w:rsidR="00AF60AB" w:rsidRPr="00A35E4E">
        <w:rPr>
          <w:rFonts w:ascii="Arial" w:hAnsi="Arial" w:cs="Arial"/>
          <w:sz w:val="24"/>
          <w:szCs w:val="24"/>
        </w:rPr>
        <w:t xml:space="preserve"> this provision requires continuous residency.</w:t>
      </w:r>
    </w:p>
    <w:p w14:paraId="2E6210F8" w14:textId="0F630CBE" w:rsidR="005B0CEF" w:rsidRPr="000E0162" w:rsidRDefault="005B0CEF" w:rsidP="006309B9">
      <w:pPr>
        <w:contextualSpacing/>
        <w:jc w:val="both"/>
        <w:rPr>
          <w:rFonts w:ascii="Arial" w:hAnsi="Arial" w:cs="Arial"/>
          <w:color w:val="000000"/>
          <w:sz w:val="24"/>
          <w:szCs w:val="24"/>
          <w:lang w:val="en-US"/>
        </w:rPr>
      </w:pPr>
    </w:p>
    <w:p w14:paraId="54C1ADF2" w14:textId="438C2B58" w:rsidR="007C4FCE" w:rsidRPr="00067D6D" w:rsidRDefault="00163AD6" w:rsidP="0054090D">
      <w:pPr>
        <w:numPr>
          <w:ilvl w:val="0"/>
          <w:numId w:val="3"/>
        </w:numPr>
        <w:contextualSpacing/>
        <w:jc w:val="both"/>
        <w:rPr>
          <w:rFonts w:ascii="Arial" w:hAnsi="Arial" w:cs="Arial"/>
          <w:color w:val="000000"/>
          <w:sz w:val="24"/>
          <w:szCs w:val="24"/>
          <w:lang w:val="en-US"/>
        </w:rPr>
      </w:pPr>
      <w:r w:rsidRPr="00A35E4E">
        <w:rPr>
          <w:rFonts w:ascii="Arial" w:hAnsi="Arial" w:cs="Arial"/>
          <w:color w:val="000000"/>
          <w:sz w:val="24"/>
          <w:szCs w:val="24"/>
        </w:rPr>
        <w:t>T</w:t>
      </w:r>
      <w:r w:rsidR="00DF3081" w:rsidRPr="00A35E4E">
        <w:rPr>
          <w:rFonts w:ascii="Arial" w:hAnsi="Arial" w:cs="Arial"/>
          <w:color w:val="000000"/>
          <w:sz w:val="24"/>
          <w:szCs w:val="24"/>
        </w:rPr>
        <w:t xml:space="preserve">he Constitutional provisions on the run-off under article 83 (b) failed to </w:t>
      </w:r>
      <w:r w:rsidR="00A35E4E" w:rsidRPr="00A35E4E">
        <w:rPr>
          <w:rFonts w:ascii="Arial" w:hAnsi="Arial" w:cs="Arial"/>
          <w:color w:val="000000"/>
          <w:sz w:val="24"/>
          <w:szCs w:val="24"/>
        </w:rPr>
        <w:t>take into account the timeframe</w:t>
      </w:r>
      <w:r w:rsidR="00DF3081" w:rsidRPr="00A35E4E">
        <w:rPr>
          <w:rFonts w:ascii="Arial" w:hAnsi="Arial" w:cs="Arial"/>
          <w:color w:val="000000"/>
          <w:sz w:val="24"/>
          <w:szCs w:val="24"/>
        </w:rPr>
        <w:t xml:space="preserve"> on complaints and challenges provided under article 83 (c). There is therefore a conflict between the two sub-articles of the same provision in that article 83</w:t>
      </w:r>
      <w:r w:rsidR="00A35E4E">
        <w:rPr>
          <w:rFonts w:ascii="Arial" w:hAnsi="Arial" w:cs="Arial"/>
          <w:color w:val="000000"/>
          <w:sz w:val="24"/>
          <w:szCs w:val="24"/>
        </w:rPr>
        <w:t xml:space="preserve"> (</w:t>
      </w:r>
      <w:r w:rsidR="00DF3081" w:rsidRPr="00A35E4E">
        <w:rPr>
          <w:rFonts w:ascii="Arial" w:hAnsi="Arial" w:cs="Arial"/>
          <w:color w:val="000000"/>
          <w:sz w:val="24"/>
          <w:szCs w:val="24"/>
        </w:rPr>
        <w:t xml:space="preserve">b) </w:t>
      </w:r>
      <w:r w:rsidR="002D4F7C">
        <w:rPr>
          <w:rFonts w:ascii="Arial" w:hAnsi="Arial" w:cs="Arial"/>
          <w:color w:val="000000"/>
          <w:sz w:val="24"/>
          <w:szCs w:val="24"/>
        </w:rPr>
        <w:t>provides</w:t>
      </w:r>
      <w:r w:rsidR="002D4F7C" w:rsidRPr="00A35E4E">
        <w:rPr>
          <w:rFonts w:ascii="Arial" w:hAnsi="Arial" w:cs="Arial"/>
          <w:color w:val="000000"/>
          <w:sz w:val="24"/>
          <w:szCs w:val="24"/>
        </w:rPr>
        <w:t xml:space="preserve"> </w:t>
      </w:r>
      <w:r w:rsidR="00DF3081" w:rsidRPr="00A35E4E">
        <w:rPr>
          <w:rFonts w:ascii="Arial" w:hAnsi="Arial" w:cs="Arial"/>
          <w:color w:val="000000"/>
          <w:sz w:val="24"/>
          <w:szCs w:val="24"/>
        </w:rPr>
        <w:t xml:space="preserve">for a specific date when the </w:t>
      </w:r>
      <w:r w:rsidR="00A35E4E">
        <w:rPr>
          <w:rFonts w:ascii="Arial" w:hAnsi="Arial" w:cs="Arial"/>
          <w:color w:val="000000"/>
          <w:sz w:val="24"/>
          <w:szCs w:val="24"/>
        </w:rPr>
        <w:t>runoff</w:t>
      </w:r>
      <w:r w:rsidR="00DF3081" w:rsidRPr="00A35E4E">
        <w:rPr>
          <w:rFonts w:ascii="Arial" w:hAnsi="Arial" w:cs="Arial"/>
          <w:color w:val="000000"/>
          <w:sz w:val="24"/>
          <w:szCs w:val="24"/>
        </w:rPr>
        <w:t xml:space="preserve"> would be conducted</w:t>
      </w:r>
      <w:r w:rsidR="00DF3081" w:rsidRPr="00A35E4E">
        <w:rPr>
          <w:rFonts w:ascii="Arial" w:hAnsi="Arial" w:cs="Arial"/>
          <w:color w:val="000000"/>
          <w:sz w:val="24"/>
          <w:szCs w:val="24"/>
          <w:vertAlign w:val="superscript"/>
        </w:rPr>
        <w:footnoteReference w:id="11"/>
      </w:r>
      <w:r w:rsidR="00DF3081" w:rsidRPr="00A35E4E">
        <w:rPr>
          <w:rFonts w:ascii="Arial" w:hAnsi="Arial" w:cs="Arial"/>
          <w:color w:val="000000"/>
          <w:sz w:val="24"/>
          <w:szCs w:val="24"/>
        </w:rPr>
        <w:t xml:space="preserve"> while article 83 (c) provides for the right to challenge and complain</w:t>
      </w:r>
      <w:r w:rsidR="002D4F7C">
        <w:rPr>
          <w:rFonts w:ascii="Arial" w:hAnsi="Arial" w:cs="Arial"/>
          <w:color w:val="000000"/>
          <w:sz w:val="24"/>
          <w:szCs w:val="24"/>
        </w:rPr>
        <w:t>,</w:t>
      </w:r>
      <w:r w:rsidR="00DF3081" w:rsidRPr="00A35E4E">
        <w:rPr>
          <w:rFonts w:ascii="Arial" w:hAnsi="Arial" w:cs="Arial"/>
          <w:color w:val="000000"/>
          <w:sz w:val="24"/>
          <w:szCs w:val="24"/>
        </w:rPr>
        <w:t xml:space="preserve"> whose timeframe goes beyond the set run-off date by several days</w:t>
      </w:r>
      <w:r w:rsidR="00DF3081" w:rsidRPr="00A35E4E">
        <w:rPr>
          <w:rFonts w:ascii="Arial" w:hAnsi="Arial" w:cs="Arial"/>
          <w:color w:val="000000"/>
          <w:sz w:val="24"/>
          <w:szCs w:val="24"/>
          <w:vertAlign w:val="superscript"/>
        </w:rPr>
        <w:footnoteReference w:id="12"/>
      </w:r>
      <w:r w:rsidR="00DF3081" w:rsidRPr="00A35E4E">
        <w:rPr>
          <w:rFonts w:ascii="Arial" w:hAnsi="Arial" w:cs="Arial"/>
          <w:color w:val="000000"/>
          <w:sz w:val="24"/>
          <w:szCs w:val="24"/>
        </w:rPr>
        <w:t xml:space="preserve">. Section 4.15 (a) of the New Elections Law supports article 83 (b) and enhances </w:t>
      </w:r>
      <w:r w:rsidR="00DF3081" w:rsidRPr="00A35E4E">
        <w:rPr>
          <w:rFonts w:ascii="Arial" w:hAnsi="Arial" w:cs="Arial"/>
          <w:color w:val="000000"/>
          <w:sz w:val="24"/>
          <w:szCs w:val="24"/>
        </w:rPr>
        <w:lastRenderedPageBreak/>
        <w:t xml:space="preserve">the confusion. As a consequence </w:t>
      </w:r>
      <w:r w:rsidR="00A35E4E">
        <w:rPr>
          <w:rFonts w:ascii="Arial" w:hAnsi="Arial" w:cs="Arial"/>
          <w:color w:val="000000"/>
          <w:sz w:val="24"/>
          <w:szCs w:val="24"/>
        </w:rPr>
        <w:t>of</w:t>
      </w:r>
      <w:r w:rsidR="00DF3081" w:rsidRPr="00A35E4E">
        <w:rPr>
          <w:rFonts w:ascii="Arial" w:hAnsi="Arial" w:cs="Arial"/>
          <w:color w:val="000000"/>
          <w:sz w:val="24"/>
          <w:szCs w:val="24"/>
        </w:rPr>
        <w:t xml:space="preserve"> these </w:t>
      </w:r>
      <w:r w:rsidR="00A35E4E">
        <w:rPr>
          <w:rFonts w:ascii="Arial" w:hAnsi="Arial" w:cs="Arial"/>
          <w:color w:val="000000"/>
          <w:sz w:val="24"/>
          <w:szCs w:val="24"/>
        </w:rPr>
        <w:t>scenarios</w:t>
      </w:r>
      <w:r w:rsidR="00DF3081" w:rsidRPr="00A35E4E">
        <w:rPr>
          <w:rFonts w:ascii="Arial" w:hAnsi="Arial" w:cs="Arial"/>
          <w:color w:val="000000"/>
          <w:sz w:val="24"/>
          <w:szCs w:val="24"/>
        </w:rPr>
        <w:t>, the Supreme Court gave preference to article 83 (c) and allowed exhausting the timeframes as established under this article.</w:t>
      </w:r>
    </w:p>
    <w:p w14:paraId="7DC31696" w14:textId="77777777" w:rsidR="00AC724E" w:rsidRPr="007C4FCE" w:rsidRDefault="00AC724E" w:rsidP="00067D6D">
      <w:pPr>
        <w:contextualSpacing/>
        <w:jc w:val="both"/>
        <w:rPr>
          <w:rFonts w:ascii="Arial" w:hAnsi="Arial" w:cs="Arial"/>
          <w:color w:val="000000"/>
          <w:sz w:val="24"/>
          <w:szCs w:val="24"/>
          <w:lang w:val="en-US"/>
        </w:rPr>
      </w:pPr>
    </w:p>
    <w:p w14:paraId="3DA654E9" w14:textId="49278796" w:rsidR="00AC4D2C" w:rsidRDefault="007C4FCE" w:rsidP="0054090D">
      <w:pPr>
        <w:numPr>
          <w:ilvl w:val="0"/>
          <w:numId w:val="3"/>
        </w:numPr>
        <w:contextualSpacing/>
        <w:jc w:val="both"/>
        <w:rPr>
          <w:rFonts w:ascii="Arial" w:hAnsi="Arial" w:cs="Arial"/>
          <w:color w:val="000000"/>
          <w:sz w:val="24"/>
          <w:szCs w:val="24"/>
          <w:lang w:val="en-US"/>
        </w:rPr>
      </w:pPr>
      <w:r w:rsidRPr="00A35E4E">
        <w:rPr>
          <w:rFonts w:ascii="Arial" w:hAnsi="Arial" w:cs="Arial"/>
          <w:color w:val="000000"/>
          <w:sz w:val="24"/>
          <w:szCs w:val="24"/>
          <w:lang w:val="en-US"/>
        </w:rPr>
        <w:t xml:space="preserve">Although the legal framework is comprehensive, </w:t>
      </w:r>
      <w:r w:rsidR="00A97B9E" w:rsidRPr="00A35E4E">
        <w:rPr>
          <w:rFonts w:ascii="Arial" w:hAnsi="Arial" w:cs="Arial"/>
          <w:color w:val="000000"/>
          <w:sz w:val="24"/>
          <w:szCs w:val="24"/>
          <w:lang w:val="en-US"/>
        </w:rPr>
        <w:t xml:space="preserve">it is highly fragmented with </w:t>
      </w:r>
      <w:r w:rsidRPr="00A35E4E">
        <w:rPr>
          <w:rFonts w:ascii="Arial" w:hAnsi="Arial" w:cs="Arial"/>
          <w:color w:val="000000"/>
          <w:sz w:val="24"/>
          <w:szCs w:val="24"/>
          <w:lang w:val="en-US"/>
        </w:rPr>
        <w:t xml:space="preserve">many of its provisions </w:t>
      </w:r>
      <w:r w:rsidR="00A97B9E" w:rsidRPr="00A35E4E">
        <w:rPr>
          <w:rFonts w:ascii="Arial" w:hAnsi="Arial" w:cs="Arial"/>
          <w:color w:val="000000"/>
          <w:sz w:val="24"/>
          <w:szCs w:val="24"/>
          <w:lang w:val="en-US"/>
        </w:rPr>
        <w:t xml:space="preserve">contained in </w:t>
      </w:r>
      <w:r w:rsidRPr="00A35E4E">
        <w:rPr>
          <w:rFonts w:ascii="Arial" w:hAnsi="Arial" w:cs="Arial"/>
          <w:color w:val="000000"/>
          <w:sz w:val="24"/>
          <w:szCs w:val="24"/>
          <w:lang w:val="en-US"/>
        </w:rPr>
        <w:t>different documents</w:t>
      </w:r>
      <w:r w:rsidR="00A97B9E" w:rsidRPr="00A35E4E">
        <w:rPr>
          <w:rFonts w:ascii="Arial" w:hAnsi="Arial" w:cs="Arial"/>
          <w:color w:val="000000"/>
          <w:sz w:val="24"/>
          <w:szCs w:val="24"/>
          <w:lang w:val="en-US"/>
        </w:rPr>
        <w:t xml:space="preserve">, which makes it </w:t>
      </w:r>
      <w:r w:rsidR="00AA2E2B" w:rsidRPr="00A35E4E">
        <w:rPr>
          <w:rFonts w:ascii="Arial" w:hAnsi="Arial" w:cs="Arial"/>
          <w:color w:val="000000"/>
          <w:sz w:val="24"/>
          <w:szCs w:val="24"/>
          <w:lang w:val="en-US"/>
        </w:rPr>
        <w:t xml:space="preserve">cumbersome and </w:t>
      </w:r>
      <w:r w:rsidR="00A97B9E" w:rsidRPr="00A35E4E">
        <w:rPr>
          <w:rFonts w:ascii="Arial" w:hAnsi="Arial" w:cs="Arial"/>
          <w:color w:val="000000"/>
          <w:sz w:val="24"/>
          <w:szCs w:val="24"/>
          <w:lang w:val="en-US"/>
        </w:rPr>
        <w:t xml:space="preserve">less accessible to those who take part in the elections. It was also not clear the legal effectiveness </w:t>
      </w:r>
      <w:r w:rsidR="008A0D04" w:rsidRPr="00A35E4E">
        <w:rPr>
          <w:rFonts w:ascii="Arial" w:hAnsi="Arial" w:cs="Arial"/>
          <w:color w:val="000000"/>
          <w:sz w:val="24"/>
          <w:szCs w:val="24"/>
          <w:lang w:val="en-US"/>
        </w:rPr>
        <w:t xml:space="preserve">or enforceability </w:t>
      </w:r>
      <w:r w:rsidR="00A97B9E" w:rsidRPr="00A35E4E">
        <w:rPr>
          <w:rFonts w:ascii="Arial" w:hAnsi="Arial" w:cs="Arial"/>
          <w:color w:val="000000"/>
          <w:sz w:val="24"/>
          <w:szCs w:val="24"/>
          <w:lang w:val="en-US"/>
        </w:rPr>
        <w:t xml:space="preserve">of </w:t>
      </w:r>
      <w:r w:rsidR="008A0D04" w:rsidRPr="00A35E4E">
        <w:rPr>
          <w:rFonts w:ascii="Arial" w:hAnsi="Arial" w:cs="Arial"/>
          <w:color w:val="000000"/>
          <w:sz w:val="24"/>
          <w:szCs w:val="24"/>
          <w:lang w:val="en-US"/>
        </w:rPr>
        <w:t xml:space="preserve">some of </w:t>
      </w:r>
      <w:r w:rsidR="00A97B9E" w:rsidRPr="00A35E4E">
        <w:rPr>
          <w:rFonts w:ascii="Arial" w:hAnsi="Arial" w:cs="Arial"/>
          <w:color w:val="000000"/>
          <w:sz w:val="24"/>
          <w:szCs w:val="24"/>
          <w:lang w:val="en-US"/>
        </w:rPr>
        <w:t xml:space="preserve">the various codes of conduct </w:t>
      </w:r>
      <w:r w:rsidR="0006253C" w:rsidRPr="00A35E4E">
        <w:rPr>
          <w:rFonts w:ascii="Arial" w:hAnsi="Arial" w:cs="Arial"/>
          <w:color w:val="000000"/>
          <w:sz w:val="24"/>
          <w:szCs w:val="24"/>
          <w:lang w:val="en-US"/>
        </w:rPr>
        <w:t>issued for</w:t>
      </w:r>
      <w:r w:rsidR="00A97B9E" w:rsidRPr="00A35E4E">
        <w:rPr>
          <w:rFonts w:ascii="Arial" w:hAnsi="Arial" w:cs="Arial"/>
          <w:color w:val="000000"/>
          <w:sz w:val="24"/>
          <w:szCs w:val="24"/>
          <w:lang w:val="en-US"/>
        </w:rPr>
        <w:t xml:space="preserve"> the </w:t>
      </w:r>
      <w:r w:rsidR="00BA751A" w:rsidRPr="00A35E4E">
        <w:rPr>
          <w:rFonts w:ascii="Arial" w:hAnsi="Arial" w:cs="Arial"/>
          <w:color w:val="000000"/>
          <w:sz w:val="24"/>
          <w:szCs w:val="24"/>
          <w:lang w:val="en-US"/>
        </w:rPr>
        <w:t>elections,</w:t>
      </w:r>
      <w:r w:rsidR="008A0D04" w:rsidRPr="00A35E4E">
        <w:rPr>
          <w:rFonts w:ascii="Arial" w:hAnsi="Arial" w:cs="Arial"/>
          <w:color w:val="000000"/>
          <w:sz w:val="24"/>
          <w:szCs w:val="24"/>
          <w:lang w:val="en-US"/>
        </w:rPr>
        <w:t xml:space="preserve"> as they are voluntary, even though some of the issues they deal with are substantive. For </w:t>
      </w:r>
      <w:r w:rsidR="00782FAA" w:rsidRPr="00A35E4E">
        <w:rPr>
          <w:rFonts w:ascii="Arial" w:hAnsi="Arial" w:cs="Arial"/>
          <w:color w:val="000000"/>
          <w:sz w:val="24"/>
          <w:szCs w:val="24"/>
          <w:lang w:val="en-US"/>
        </w:rPr>
        <w:t>instance</w:t>
      </w:r>
      <w:r w:rsidR="008A0D04" w:rsidRPr="00A35E4E">
        <w:rPr>
          <w:rFonts w:ascii="Arial" w:hAnsi="Arial" w:cs="Arial"/>
          <w:color w:val="000000"/>
          <w:sz w:val="24"/>
          <w:szCs w:val="24"/>
          <w:lang w:val="en-US"/>
        </w:rPr>
        <w:t>, the media and political parties codes of conduct.</w:t>
      </w:r>
      <w:r w:rsidR="008A0D04">
        <w:rPr>
          <w:rFonts w:ascii="Arial" w:hAnsi="Arial" w:cs="Arial"/>
          <w:color w:val="000000"/>
          <w:sz w:val="24"/>
          <w:szCs w:val="24"/>
          <w:lang w:val="en-US"/>
        </w:rPr>
        <w:t xml:space="preserve"> </w:t>
      </w:r>
    </w:p>
    <w:p w14:paraId="6A7FD72F" w14:textId="77777777" w:rsidR="00AC724E" w:rsidRPr="007C4FCE" w:rsidRDefault="00AC724E" w:rsidP="00067D6D">
      <w:pPr>
        <w:contextualSpacing/>
        <w:jc w:val="both"/>
        <w:rPr>
          <w:rFonts w:ascii="Arial" w:hAnsi="Arial" w:cs="Arial"/>
          <w:color w:val="000000"/>
          <w:sz w:val="24"/>
          <w:szCs w:val="24"/>
          <w:lang w:val="en-US"/>
        </w:rPr>
      </w:pPr>
    </w:p>
    <w:p w14:paraId="7D4CB3E0" w14:textId="0991E956" w:rsidR="00716E8E" w:rsidRPr="00A35E4E" w:rsidRDefault="0051537B" w:rsidP="0054090D">
      <w:pPr>
        <w:numPr>
          <w:ilvl w:val="0"/>
          <w:numId w:val="3"/>
        </w:numPr>
        <w:contextualSpacing/>
        <w:jc w:val="both"/>
        <w:rPr>
          <w:rFonts w:ascii="Arial" w:hAnsi="Arial" w:cs="Arial"/>
          <w:color w:val="000000"/>
          <w:sz w:val="24"/>
          <w:szCs w:val="24"/>
          <w:lang w:val="en-US"/>
        </w:rPr>
      </w:pPr>
      <w:r w:rsidRPr="00A35E4E">
        <w:rPr>
          <w:rFonts w:ascii="Arial" w:eastAsia="Calibri" w:hAnsi="Arial" w:cs="Arial"/>
          <w:sz w:val="24"/>
          <w:szCs w:val="24"/>
          <w:lang w:val="en-US"/>
        </w:rPr>
        <w:t xml:space="preserve">The </w:t>
      </w:r>
      <w:r w:rsidR="00A35E4E">
        <w:rPr>
          <w:rFonts w:ascii="Arial" w:eastAsia="Calibri" w:hAnsi="Arial" w:cs="Arial"/>
          <w:sz w:val="24"/>
          <w:szCs w:val="24"/>
          <w:lang w:val="en-US"/>
        </w:rPr>
        <w:t>neutral, but</w:t>
      </w:r>
      <w:r w:rsidRPr="00A35E4E">
        <w:rPr>
          <w:rFonts w:ascii="Arial" w:eastAsia="Calibri" w:hAnsi="Arial" w:cs="Arial"/>
          <w:sz w:val="24"/>
          <w:szCs w:val="24"/>
          <w:lang w:val="en-US"/>
        </w:rPr>
        <w:t xml:space="preserve"> overly flexible </w:t>
      </w:r>
      <w:r w:rsidR="004D3B5A" w:rsidRPr="00A35E4E">
        <w:rPr>
          <w:rFonts w:ascii="Arial" w:eastAsia="Calibri" w:hAnsi="Arial" w:cs="Arial"/>
          <w:sz w:val="24"/>
          <w:szCs w:val="24"/>
          <w:lang w:val="en-US"/>
        </w:rPr>
        <w:t xml:space="preserve">or non-obligatory </w:t>
      </w:r>
      <w:r w:rsidRPr="00A35E4E">
        <w:rPr>
          <w:rFonts w:ascii="Arial" w:eastAsia="Calibri" w:hAnsi="Arial" w:cs="Arial"/>
          <w:sz w:val="24"/>
          <w:szCs w:val="24"/>
          <w:lang w:val="en-US"/>
        </w:rPr>
        <w:t xml:space="preserve">language used in the New Elections Law that requires political parties to “endeavour” to ensure that at least 30% of their candidates for election are from each gender </w:t>
      </w:r>
      <w:r w:rsidR="009F4EE0" w:rsidRPr="00A35E4E">
        <w:rPr>
          <w:rFonts w:ascii="Arial" w:eastAsia="Calibri" w:hAnsi="Arial" w:cs="Arial"/>
          <w:sz w:val="24"/>
          <w:szCs w:val="24"/>
          <w:lang w:val="en-US"/>
        </w:rPr>
        <w:t xml:space="preserve">does not provide a motive for </w:t>
      </w:r>
      <w:r w:rsidRPr="00A35E4E">
        <w:rPr>
          <w:rFonts w:ascii="Arial" w:eastAsia="Calibri" w:hAnsi="Arial" w:cs="Arial"/>
          <w:sz w:val="24"/>
          <w:szCs w:val="24"/>
          <w:lang w:val="en-US"/>
        </w:rPr>
        <w:t xml:space="preserve">compliance </w:t>
      </w:r>
      <w:r w:rsidR="004D3B5A" w:rsidRPr="00A35E4E">
        <w:rPr>
          <w:rFonts w:ascii="Arial" w:eastAsia="Calibri" w:hAnsi="Arial" w:cs="Arial"/>
          <w:sz w:val="24"/>
          <w:szCs w:val="24"/>
          <w:lang w:val="en-US"/>
        </w:rPr>
        <w:t>with this</w:t>
      </w:r>
      <w:r w:rsidR="004A1DEC" w:rsidRPr="00A35E4E">
        <w:rPr>
          <w:rFonts w:ascii="Arial" w:eastAsia="Calibri" w:hAnsi="Arial" w:cs="Arial"/>
          <w:sz w:val="24"/>
          <w:szCs w:val="24"/>
          <w:lang w:val="en-US"/>
        </w:rPr>
        <w:t xml:space="preserve"> legal </w:t>
      </w:r>
      <w:r w:rsidR="009B4242" w:rsidRPr="00A35E4E">
        <w:rPr>
          <w:rFonts w:ascii="Arial" w:eastAsia="Calibri" w:hAnsi="Arial" w:cs="Arial"/>
          <w:sz w:val="24"/>
          <w:szCs w:val="24"/>
          <w:lang w:val="en-US"/>
        </w:rPr>
        <w:t xml:space="preserve">provision </w:t>
      </w:r>
      <w:r w:rsidR="004D3B5A" w:rsidRPr="00A35E4E">
        <w:rPr>
          <w:rFonts w:ascii="Arial" w:eastAsia="Calibri" w:hAnsi="Arial" w:cs="Arial"/>
          <w:sz w:val="24"/>
          <w:szCs w:val="24"/>
          <w:lang w:val="en-US"/>
        </w:rPr>
        <w:t xml:space="preserve">by political parties, thus contributing to the low women </w:t>
      </w:r>
      <w:r w:rsidR="009F4EE0" w:rsidRPr="00A35E4E">
        <w:rPr>
          <w:rFonts w:ascii="Arial" w:eastAsia="Calibri" w:hAnsi="Arial" w:cs="Arial"/>
          <w:sz w:val="24"/>
          <w:szCs w:val="24"/>
          <w:lang w:val="en-US"/>
        </w:rPr>
        <w:t xml:space="preserve">participation as candidates in the elections. </w:t>
      </w:r>
    </w:p>
    <w:p w14:paraId="42AF29D3" w14:textId="344113C3" w:rsidR="00DF3081" w:rsidRPr="00A35E4E" w:rsidRDefault="00DF3081" w:rsidP="0056128F">
      <w:pPr>
        <w:pStyle w:val="Heading2"/>
        <w:numPr>
          <w:ilvl w:val="0"/>
          <w:numId w:val="0"/>
        </w:numPr>
        <w:ind w:left="720"/>
      </w:pPr>
      <w:bookmarkStart w:id="14" w:name="_Toc187319"/>
      <w:r w:rsidRPr="00A35E4E">
        <w:t>The Electoral System</w:t>
      </w:r>
      <w:bookmarkEnd w:id="14"/>
      <w:r w:rsidRPr="00A35E4E">
        <w:t xml:space="preserve"> </w:t>
      </w:r>
    </w:p>
    <w:p w14:paraId="315D87C7" w14:textId="77777777" w:rsidR="00BA751A" w:rsidRPr="00BA751A" w:rsidRDefault="00BA751A" w:rsidP="00067D6D">
      <w:pPr>
        <w:spacing w:after="0"/>
      </w:pPr>
    </w:p>
    <w:p w14:paraId="3303A3B8" w14:textId="77777777" w:rsidR="00EE6366" w:rsidRDefault="00DF3081" w:rsidP="00EE6366">
      <w:pPr>
        <w:spacing w:after="5"/>
        <w:jc w:val="both"/>
        <w:rPr>
          <w:rFonts w:ascii="Arial" w:hAnsi="Arial" w:cs="Arial"/>
          <w:sz w:val="24"/>
          <w:szCs w:val="24"/>
        </w:rPr>
      </w:pPr>
      <w:r w:rsidRPr="00A35E4E">
        <w:rPr>
          <w:rFonts w:ascii="Arial" w:hAnsi="Arial" w:cs="Arial"/>
          <w:sz w:val="24"/>
          <w:szCs w:val="24"/>
        </w:rPr>
        <w:t>The electoral system</w:t>
      </w:r>
      <w:r w:rsidRPr="00A35E4E">
        <w:rPr>
          <w:rFonts w:ascii="Arial" w:eastAsia="MS Gothic" w:hAnsi="Arial" w:cs="Arial"/>
          <w:sz w:val="24"/>
          <w:szCs w:val="24"/>
          <w:vertAlign w:val="superscript"/>
        </w:rPr>
        <w:footnoteReference w:id="13"/>
      </w:r>
      <w:r w:rsidRPr="00A35E4E">
        <w:rPr>
          <w:rFonts w:ascii="Arial" w:hAnsi="Arial" w:cs="Arial"/>
          <w:sz w:val="24"/>
          <w:szCs w:val="24"/>
        </w:rPr>
        <w:t xml:space="preserve"> is an important eleme</w:t>
      </w:r>
      <w:r w:rsidR="00E5177F" w:rsidRPr="00A35E4E">
        <w:rPr>
          <w:rFonts w:ascii="Arial" w:hAnsi="Arial" w:cs="Arial"/>
          <w:sz w:val="24"/>
          <w:szCs w:val="24"/>
        </w:rPr>
        <w:t xml:space="preserve">nt of the electoral process as it is the mechanism by which the votes cast are </w:t>
      </w:r>
      <w:r w:rsidRPr="00A35E4E">
        <w:rPr>
          <w:rFonts w:ascii="Arial" w:hAnsi="Arial" w:cs="Arial"/>
          <w:sz w:val="24"/>
          <w:szCs w:val="24"/>
        </w:rPr>
        <w:t>translate</w:t>
      </w:r>
      <w:r w:rsidR="00E5177F" w:rsidRPr="00A35E4E">
        <w:rPr>
          <w:rFonts w:ascii="Arial" w:hAnsi="Arial" w:cs="Arial"/>
          <w:sz w:val="24"/>
          <w:szCs w:val="24"/>
        </w:rPr>
        <w:t>d</w:t>
      </w:r>
      <w:r w:rsidRPr="00A35E4E">
        <w:rPr>
          <w:rFonts w:ascii="Arial" w:hAnsi="Arial" w:cs="Arial"/>
          <w:sz w:val="24"/>
          <w:szCs w:val="24"/>
        </w:rPr>
        <w:t xml:space="preserve"> into political mandate and </w:t>
      </w:r>
      <w:r w:rsidR="00E5177F" w:rsidRPr="00A35E4E">
        <w:rPr>
          <w:rFonts w:ascii="Arial" w:hAnsi="Arial" w:cs="Arial"/>
          <w:sz w:val="24"/>
          <w:szCs w:val="24"/>
        </w:rPr>
        <w:t xml:space="preserve">also </w:t>
      </w:r>
      <w:r w:rsidRPr="00A35E4E">
        <w:rPr>
          <w:rFonts w:ascii="Arial" w:hAnsi="Arial" w:cs="Arial"/>
          <w:sz w:val="24"/>
          <w:szCs w:val="24"/>
        </w:rPr>
        <w:t>ensures that the electorate can hold their elected officials accountable.</w:t>
      </w:r>
      <w:r w:rsidR="00503292" w:rsidRPr="00A35E4E">
        <w:rPr>
          <w:rFonts w:ascii="Arial" w:hAnsi="Arial" w:cs="Arial"/>
          <w:sz w:val="24"/>
          <w:szCs w:val="24"/>
        </w:rPr>
        <w:t xml:space="preserve"> While there is no internationally prescribed type of electoral system,</w:t>
      </w:r>
      <w:r w:rsidRPr="00A35E4E">
        <w:rPr>
          <w:rFonts w:ascii="Arial" w:hAnsi="Arial" w:cs="Arial"/>
          <w:sz w:val="24"/>
          <w:szCs w:val="24"/>
        </w:rPr>
        <w:t xml:space="preserve"> States are</w:t>
      </w:r>
      <w:r w:rsidR="00503292" w:rsidRPr="00A35E4E">
        <w:rPr>
          <w:rFonts w:ascii="Arial" w:hAnsi="Arial" w:cs="Arial"/>
          <w:sz w:val="24"/>
          <w:szCs w:val="24"/>
        </w:rPr>
        <w:t>,</w:t>
      </w:r>
      <w:r w:rsidRPr="00A35E4E">
        <w:rPr>
          <w:rFonts w:ascii="Arial" w:hAnsi="Arial" w:cs="Arial"/>
          <w:sz w:val="24"/>
          <w:szCs w:val="24"/>
        </w:rPr>
        <w:t xml:space="preserve"> </w:t>
      </w:r>
      <w:r w:rsidR="00A35E4E">
        <w:rPr>
          <w:rFonts w:ascii="Arial" w:hAnsi="Arial" w:cs="Arial"/>
          <w:sz w:val="24"/>
          <w:szCs w:val="24"/>
        </w:rPr>
        <w:t>however, obligated</w:t>
      </w:r>
      <w:r w:rsidRPr="00A35E4E">
        <w:rPr>
          <w:rFonts w:ascii="Arial" w:hAnsi="Arial" w:cs="Arial"/>
          <w:sz w:val="24"/>
          <w:szCs w:val="24"/>
        </w:rPr>
        <w:t xml:space="preserve"> under international law</w:t>
      </w:r>
      <w:r w:rsidR="00503292" w:rsidRPr="00A35E4E">
        <w:rPr>
          <w:rFonts w:ascii="Arial" w:hAnsi="Arial" w:cs="Arial"/>
          <w:sz w:val="24"/>
          <w:szCs w:val="24"/>
        </w:rPr>
        <w:t>,</w:t>
      </w:r>
      <w:r w:rsidRPr="00A35E4E">
        <w:rPr>
          <w:rFonts w:ascii="Arial" w:hAnsi="Arial" w:cs="Arial"/>
          <w:sz w:val="24"/>
          <w:szCs w:val="24"/>
        </w:rPr>
        <w:t xml:space="preserve"> to ensure that their choice of electoral system(s) allows for inclusiveness, transparency and equal</w:t>
      </w:r>
      <w:r w:rsidR="00E87A07" w:rsidRPr="00A35E4E">
        <w:rPr>
          <w:rFonts w:ascii="Arial" w:hAnsi="Arial" w:cs="Arial"/>
          <w:sz w:val="24"/>
          <w:szCs w:val="24"/>
        </w:rPr>
        <w:t>ity of</w:t>
      </w:r>
      <w:r w:rsidRPr="00A35E4E">
        <w:rPr>
          <w:rFonts w:ascii="Arial" w:hAnsi="Arial" w:cs="Arial"/>
          <w:sz w:val="24"/>
          <w:szCs w:val="24"/>
        </w:rPr>
        <w:t xml:space="preserve"> suffrage besides the upholding of fundamental rights and freedoms.</w:t>
      </w:r>
      <w:r w:rsidRPr="00A35E4E">
        <w:rPr>
          <w:rFonts w:ascii="Arial" w:hAnsi="Arial" w:cs="Arial"/>
          <w:sz w:val="24"/>
          <w:szCs w:val="24"/>
          <w:vertAlign w:val="superscript"/>
        </w:rPr>
        <w:footnoteReference w:id="14"/>
      </w:r>
      <w:r w:rsidRPr="00A35E4E">
        <w:rPr>
          <w:rFonts w:ascii="Arial" w:hAnsi="Arial" w:cs="Arial"/>
          <w:sz w:val="24"/>
          <w:szCs w:val="24"/>
        </w:rPr>
        <w:t xml:space="preserve">  </w:t>
      </w:r>
    </w:p>
    <w:p w14:paraId="50FF5A0B" w14:textId="77777777" w:rsidR="00EE6366" w:rsidRDefault="00EE6366" w:rsidP="00EE6366">
      <w:pPr>
        <w:spacing w:after="5"/>
        <w:jc w:val="both"/>
        <w:rPr>
          <w:rFonts w:ascii="Arial" w:hAnsi="Arial" w:cs="Arial"/>
          <w:sz w:val="24"/>
          <w:szCs w:val="24"/>
        </w:rPr>
      </w:pPr>
    </w:p>
    <w:p w14:paraId="51E68DAC" w14:textId="77777777" w:rsidR="00EE6366" w:rsidRDefault="00EE6366" w:rsidP="00EE6366">
      <w:pPr>
        <w:spacing w:after="5"/>
        <w:jc w:val="both"/>
        <w:rPr>
          <w:rFonts w:ascii="Arial" w:hAnsi="Arial" w:cs="Arial"/>
          <w:sz w:val="24"/>
          <w:szCs w:val="24"/>
        </w:rPr>
      </w:pPr>
      <w:r>
        <w:rPr>
          <w:rFonts w:ascii="Arial" w:hAnsi="Arial" w:cs="Arial"/>
          <w:sz w:val="24"/>
          <w:szCs w:val="24"/>
        </w:rPr>
        <w:t>L</w:t>
      </w:r>
      <w:r w:rsidR="00DF3081" w:rsidRPr="00A35E4E">
        <w:rPr>
          <w:rFonts w:ascii="Arial" w:hAnsi="Arial" w:cs="Arial"/>
          <w:sz w:val="24"/>
          <w:szCs w:val="24"/>
        </w:rPr>
        <w:t xml:space="preserve">iberia uses the First-Past-The-Post </w:t>
      </w:r>
      <w:r w:rsidR="00DF3081" w:rsidRPr="00A35E4E">
        <w:rPr>
          <w:rFonts w:ascii="Arial" w:hAnsi="Arial" w:cs="Arial"/>
          <w:sz w:val="24"/>
          <w:szCs w:val="24"/>
          <w:lang w:val="en-US"/>
        </w:rPr>
        <w:t>(</w:t>
      </w:r>
      <w:r w:rsidR="00DF3081" w:rsidRPr="00A35E4E">
        <w:rPr>
          <w:rFonts w:ascii="Arial" w:hAnsi="Arial" w:cs="Arial"/>
          <w:sz w:val="24"/>
          <w:szCs w:val="24"/>
        </w:rPr>
        <w:t>FPTP)</w:t>
      </w:r>
      <w:r w:rsidR="00DF3081" w:rsidRPr="00A35E4E">
        <w:rPr>
          <w:rFonts w:ascii="Arial" w:eastAsia="MS Gothic" w:hAnsi="Arial" w:cs="Arial"/>
          <w:sz w:val="24"/>
          <w:szCs w:val="24"/>
          <w:vertAlign w:val="superscript"/>
        </w:rPr>
        <w:footnoteReference w:id="15"/>
      </w:r>
      <w:r w:rsidR="00DF3081" w:rsidRPr="00A35E4E">
        <w:rPr>
          <w:rFonts w:ascii="Arial" w:hAnsi="Arial" w:cs="Arial"/>
          <w:sz w:val="24"/>
          <w:szCs w:val="24"/>
        </w:rPr>
        <w:t xml:space="preserve"> electoral system for all </w:t>
      </w:r>
      <w:r w:rsidR="00C373A6" w:rsidRPr="00A35E4E">
        <w:rPr>
          <w:rFonts w:ascii="Arial" w:hAnsi="Arial" w:cs="Arial"/>
          <w:sz w:val="24"/>
          <w:szCs w:val="24"/>
        </w:rPr>
        <w:t>public elections</w:t>
      </w:r>
      <w:r w:rsidR="00DF3081" w:rsidRPr="00A35E4E">
        <w:rPr>
          <w:rFonts w:ascii="Arial" w:hAnsi="Arial" w:cs="Arial"/>
          <w:sz w:val="24"/>
          <w:szCs w:val="24"/>
        </w:rPr>
        <w:t xml:space="preserve">, except </w:t>
      </w:r>
      <w:r w:rsidR="00146855" w:rsidRPr="00A35E4E">
        <w:rPr>
          <w:rFonts w:ascii="Arial" w:hAnsi="Arial" w:cs="Arial"/>
          <w:sz w:val="24"/>
          <w:szCs w:val="24"/>
        </w:rPr>
        <w:t xml:space="preserve">the </w:t>
      </w:r>
      <w:r w:rsidR="00DF3081" w:rsidRPr="00A35E4E">
        <w:rPr>
          <w:rFonts w:ascii="Arial" w:hAnsi="Arial" w:cs="Arial"/>
          <w:sz w:val="24"/>
          <w:szCs w:val="24"/>
        </w:rPr>
        <w:t>presidential election</w:t>
      </w:r>
      <w:r w:rsidR="00146855" w:rsidRPr="00A35E4E">
        <w:rPr>
          <w:rFonts w:ascii="Arial" w:hAnsi="Arial" w:cs="Arial"/>
          <w:sz w:val="24"/>
          <w:szCs w:val="24"/>
        </w:rPr>
        <w:t>, which is determined by an absolute majority of valid votes cast (50 percent plus one)</w:t>
      </w:r>
      <w:r w:rsidR="00DF3081" w:rsidRPr="00A35E4E">
        <w:rPr>
          <w:rFonts w:ascii="Arial" w:eastAsia="MS Gothic" w:hAnsi="Arial" w:cs="Arial"/>
          <w:sz w:val="24"/>
          <w:szCs w:val="24"/>
          <w:vertAlign w:val="superscript"/>
        </w:rPr>
        <w:footnoteReference w:id="16"/>
      </w:r>
      <w:r w:rsidR="00DF3081" w:rsidRPr="00A35E4E">
        <w:rPr>
          <w:rFonts w:ascii="Arial" w:hAnsi="Arial" w:cs="Arial"/>
          <w:sz w:val="24"/>
          <w:szCs w:val="24"/>
        </w:rPr>
        <w:t xml:space="preserve">. </w:t>
      </w:r>
      <w:r w:rsidR="00E5177F" w:rsidRPr="00A35E4E">
        <w:rPr>
          <w:rFonts w:ascii="Arial" w:hAnsi="Arial" w:cs="Arial"/>
          <w:sz w:val="24"/>
          <w:szCs w:val="24"/>
        </w:rPr>
        <w:t xml:space="preserve">If no candidate </w:t>
      </w:r>
      <w:r w:rsidR="00DF3081" w:rsidRPr="00A35E4E">
        <w:rPr>
          <w:rFonts w:ascii="Arial" w:hAnsi="Arial" w:cs="Arial"/>
          <w:sz w:val="24"/>
          <w:szCs w:val="24"/>
        </w:rPr>
        <w:t>attain</w:t>
      </w:r>
      <w:r w:rsidR="00E5177F" w:rsidRPr="00A35E4E">
        <w:rPr>
          <w:rFonts w:ascii="Arial" w:hAnsi="Arial" w:cs="Arial"/>
          <w:sz w:val="24"/>
          <w:szCs w:val="24"/>
        </w:rPr>
        <w:t>s</w:t>
      </w:r>
      <w:r w:rsidR="00DF3081" w:rsidRPr="00A35E4E">
        <w:rPr>
          <w:rFonts w:ascii="Arial" w:hAnsi="Arial" w:cs="Arial"/>
          <w:sz w:val="24"/>
          <w:szCs w:val="24"/>
        </w:rPr>
        <w:t xml:space="preserve"> this threshold, a runoff </w:t>
      </w:r>
      <w:r w:rsidR="00E5177F" w:rsidRPr="00A35E4E">
        <w:rPr>
          <w:rFonts w:ascii="Arial" w:hAnsi="Arial" w:cs="Arial"/>
          <w:sz w:val="24"/>
          <w:szCs w:val="24"/>
        </w:rPr>
        <w:t xml:space="preserve">is to be </w:t>
      </w:r>
      <w:r w:rsidR="00DF3081" w:rsidRPr="00A35E4E">
        <w:rPr>
          <w:rFonts w:ascii="Arial" w:hAnsi="Arial" w:cs="Arial"/>
          <w:sz w:val="24"/>
          <w:szCs w:val="24"/>
        </w:rPr>
        <w:t xml:space="preserve">held on the second Tuesday following the final announcement of the election results by </w:t>
      </w:r>
      <w:r w:rsidR="00DF3081" w:rsidRPr="00A35E4E">
        <w:rPr>
          <w:rFonts w:ascii="Arial" w:hAnsi="Arial" w:cs="Arial"/>
          <w:sz w:val="24"/>
          <w:szCs w:val="24"/>
        </w:rPr>
        <w:lastRenderedPageBreak/>
        <w:t>NEC. The two candidates that received the highest number of valid votes in the first round of the elections are allowed to contest in the runoff.</w:t>
      </w:r>
      <w:r w:rsidR="00DF3081" w:rsidRPr="00456730">
        <w:rPr>
          <w:rFonts w:ascii="Arial" w:hAnsi="Arial" w:cs="Arial"/>
          <w:sz w:val="24"/>
          <w:szCs w:val="24"/>
        </w:rPr>
        <w:t xml:space="preserve"> </w:t>
      </w:r>
    </w:p>
    <w:p w14:paraId="6DAE17EA" w14:textId="77777777" w:rsidR="00EE6366" w:rsidRDefault="00EE6366" w:rsidP="00EE6366">
      <w:pPr>
        <w:spacing w:after="5"/>
        <w:jc w:val="both"/>
        <w:rPr>
          <w:rFonts w:ascii="Arial" w:hAnsi="Arial" w:cs="Arial"/>
          <w:sz w:val="24"/>
          <w:szCs w:val="24"/>
        </w:rPr>
      </w:pPr>
    </w:p>
    <w:p w14:paraId="088D05B0" w14:textId="14D5EB3C" w:rsidR="00F830BA" w:rsidRPr="00A35E4E" w:rsidRDefault="00F830BA" w:rsidP="00EE6366">
      <w:pPr>
        <w:spacing w:after="5"/>
        <w:jc w:val="both"/>
        <w:rPr>
          <w:rFonts w:ascii="Arial" w:hAnsi="Arial" w:cs="Arial"/>
          <w:sz w:val="24"/>
          <w:szCs w:val="24"/>
        </w:rPr>
      </w:pPr>
      <w:r w:rsidRPr="00A35E4E">
        <w:rPr>
          <w:rFonts w:ascii="Arial" w:hAnsi="Arial" w:cs="Arial"/>
          <w:sz w:val="24"/>
          <w:szCs w:val="24"/>
        </w:rPr>
        <w:t xml:space="preserve">While </w:t>
      </w:r>
      <w:r w:rsidR="005602C4" w:rsidRPr="00A35E4E">
        <w:rPr>
          <w:rFonts w:ascii="Arial" w:hAnsi="Arial" w:cs="Arial"/>
          <w:sz w:val="24"/>
          <w:szCs w:val="24"/>
        </w:rPr>
        <w:t xml:space="preserve">Liberia took necessary steps to make clear legal provisions regarding the electoral system and boundary delimitation, and </w:t>
      </w:r>
      <w:r w:rsidRPr="00A35E4E">
        <w:rPr>
          <w:rFonts w:ascii="Arial" w:hAnsi="Arial" w:cs="Arial"/>
          <w:sz w:val="24"/>
          <w:szCs w:val="24"/>
        </w:rPr>
        <w:t>the electoral system used in the 2017 elections was</w:t>
      </w:r>
      <w:r w:rsidR="0068281F" w:rsidRPr="00A35E4E">
        <w:rPr>
          <w:rFonts w:ascii="Arial" w:hAnsi="Arial" w:cs="Arial"/>
          <w:sz w:val="24"/>
          <w:szCs w:val="24"/>
        </w:rPr>
        <w:t xml:space="preserve"> broadly in line with </w:t>
      </w:r>
      <w:r w:rsidR="005602C4" w:rsidRPr="00A35E4E">
        <w:rPr>
          <w:rFonts w:ascii="Arial" w:hAnsi="Arial" w:cs="Arial"/>
          <w:sz w:val="24"/>
          <w:szCs w:val="24"/>
        </w:rPr>
        <w:t xml:space="preserve">its </w:t>
      </w:r>
      <w:r w:rsidR="0068281F" w:rsidRPr="00A35E4E">
        <w:rPr>
          <w:rFonts w:ascii="Arial" w:hAnsi="Arial" w:cs="Arial"/>
          <w:sz w:val="24"/>
          <w:szCs w:val="24"/>
        </w:rPr>
        <w:t xml:space="preserve">international </w:t>
      </w:r>
      <w:r w:rsidR="00C50352" w:rsidRPr="00A35E4E">
        <w:rPr>
          <w:rFonts w:ascii="Arial" w:hAnsi="Arial" w:cs="Arial"/>
          <w:sz w:val="24"/>
          <w:szCs w:val="24"/>
        </w:rPr>
        <w:t>obligations</w:t>
      </w:r>
      <w:r w:rsidR="0068281F" w:rsidRPr="00A35E4E">
        <w:rPr>
          <w:rFonts w:ascii="Arial" w:hAnsi="Arial" w:cs="Arial"/>
          <w:sz w:val="24"/>
          <w:szCs w:val="24"/>
        </w:rPr>
        <w:t xml:space="preserve">, the </w:t>
      </w:r>
      <w:r w:rsidR="00C50352" w:rsidRPr="00A35E4E">
        <w:rPr>
          <w:rFonts w:ascii="Arial" w:hAnsi="Arial" w:cs="Arial"/>
          <w:sz w:val="24"/>
          <w:szCs w:val="24"/>
        </w:rPr>
        <w:t xml:space="preserve">principle </w:t>
      </w:r>
      <w:r w:rsidR="0068281F" w:rsidRPr="00A35E4E">
        <w:rPr>
          <w:rFonts w:ascii="Arial" w:hAnsi="Arial" w:cs="Arial"/>
          <w:sz w:val="24"/>
          <w:szCs w:val="24"/>
        </w:rPr>
        <w:t>of equal</w:t>
      </w:r>
      <w:r w:rsidR="00E87A07" w:rsidRPr="00A35E4E">
        <w:rPr>
          <w:rFonts w:ascii="Arial" w:hAnsi="Arial" w:cs="Arial"/>
          <w:sz w:val="24"/>
          <w:szCs w:val="24"/>
        </w:rPr>
        <w:t>ity of</w:t>
      </w:r>
      <w:r w:rsidR="0068281F" w:rsidRPr="00A35E4E">
        <w:rPr>
          <w:rFonts w:ascii="Arial" w:hAnsi="Arial" w:cs="Arial"/>
          <w:sz w:val="24"/>
          <w:szCs w:val="24"/>
        </w:rPr>
        <w:t xml:space="preserve"> suffrage was not met due to the fact that</w:t>
      </w:r>
      <w:r w:rsidR="005602C4" w:rsidRPr="00A35E4E">
        <w:rPr>
          <w:rFonts w:ascii="Arial" w:hAnsi="Arial" w:cs="Arial"/>
          <w:sz w:val="24"/>
          <w:szCs w:val="24"/>
        </w:rPr>
        <w:t xml:space="preserve"> </w:t>
      </w:r>
      <w:r w:rsidR="00310434" w:rsidRPr="00A35E4E">
        <w:rPr>
          <w:rFonts w:ascii="Arial" w:hAnsi="Arial" w:cs="Arial"/>
          <w:sz w:val="24"/>
          <w:szCs w:val="24"/>
        </w:rPr>
        <w:t>electoral constituencies</w:t>
      </w:r>
      <w:r w:rsidR="0068281F" w:rsidRPr="00A35E4E">
        <w:rPr>
          <w:rFonts w:ascii="Arial" w:hAnsi="Arial" w:cs="Arial"/>
          <w:sz w:val="24"/>
          <w:szCs w:val="24"/>
        </w:rPr>
        <w:t xml:space="preserve"> were </w:t>
      </w:r>
      <w:r w:rsidR="00310434" w:rsidRPr="00A35E4E">
        <w:rPr>
          <w:rFonts w:ascii="Arial" w:hAnsi="Arial" w:cs="Arial"/>
          <w:sz w:val="24"/>
          <w:szCs w:val="24"/>
        </w:rPr>
        <w:t xml:space="preserve">not </w:t>
      </w:r>
      <w:r w:rsidR="0068281F" w:rsidRPr="00A35E4E">
        <w:rPr>
          <w:rFonts w:ascii="Arial" w:hAnsi="Arial" w:cs="Arial"/>
          <w:sz w:val="24"/>
          <w:szCs w:val="24"/>
        </w:rPr>
        <w:t xml:space="preserve">drawn using the </w:t>
      </w:r>
      <w:r w:rsidR="00E87A07" w:rsidRPr="00A35E4E">
        <w:rPr>
          <w:rFonts w:ascii="Arial" w:hAnsi="Arial" w:cs="Arial"/>
          <w:sz w:val="24"/>
          <w:szCs w:val="24"/>
        </w:rPr>
        <w:t xml:space="preserve">latest </w:t>
      </w:r>
      <w:r w:rsidR="0068281F" w:rsidRPr="00A35E4E">
        <w:rPr>
          <w:rFonts w:ascii="Arial" w:hAnsi="Arial" w:cs="Arial"/>
          <w:sz w:val="24"/>
          <w:szCs w:val="24"/>
        </w:rPr>
        <w:t>census data as mandated by the Constitution.</w:t>
      </w:r>
    </w:p>
    <w:p w14:paraId="0AC60E32" w14:textId="77777777" w:rsidR="00863499" w:rsidRPr="00456730" w:rsidRDefault="00863499" w:rsidP="00067D6D">
      <w:pPr>
        <w:keepNext/>
        <w:keepLines/>
        <w:spacing w:after="0"/>
        <w:ind w:left="-90" w:right="45"/>
        <w:contextualSpacing/>
        <w:jc w:val="both"/>
        <w:outlineLvl w:val="3"/>
        <w:rPr>
          <w:rFonts w:ascii="Arial" w:hAnsi="Arial" w:cs="Arial"/>
          <w:sz w:val="24"/>
          <w:szCs w:val="24"/>
        </w:rPr>
      </w:pPr>
    </w:p>
    <w:p w14:paraId="22501C52" w14:textId="70002AC5" w:rsidR="007707F6" w:rsidRPr="00A35E4E" w:rsidRDefault="007707F6" w:rsidP="00FD46B8">
      <w:pPr>
        <w:pStyle w:val="Heading2"/>
        <w:numPr>
          <w:ilvl w:val="0"/>
          <w:numId w:val="0"/>
        </w:numPr>
        <w:ind w:left="720"/>
      </w:pPr>
      <w:bookmarkStart w:id="15" w:name="_Toc187320"/>
      <w:r w:rsidRPr="00A35E4E">
        <w:t>Election</w:t>
      </w:r>
      <w:r w:rsidR="0007316C" w:rsidRPr="00A35E4E">
        <w:t xml:space="preserve"> Management</w:t>
      </w:r>
      <w:bookmarkEnd w:id="15"/>
    </w:p>
    <w:p w14:paraId="2CDD8A93" w14:textId="77777777" w:rsidR="00F21FE8" w:rsidRDefault="00F21FE8" w:rsidP="006309B9">
      <w:pPr>
        <w:pStyle w:val="ListParagraph"/>
        <w:spacing w:after="0"/>
        <w:ind w:left="0" w:right="90"/>
        <w:jc w:val="both"/>
        <w:rPr>
          <w:rFonts w:ascii="Arial" w:hAnsi="Arial" w:cs="Arial"/>
          <w:sz w:val="24"/>
          <w:szCs w:val="24"/>
        </w:rPr>
      </w:pPr>
    </w:p>
    <w:p w14:paraId="4375DF8B" w14:textId="7367A6B5" w:rsidR="0007316C" w:rsidRPr="00A35E4E" w:rsidRDefault="0007316C" w:rsidP="006309B9">
      <w:pPr>
        <w:pStyle w:val="ListParagraph"/>
        <w:spacing w:after="0"/>
        <w:ind w:left="0" w:right="90"/>
        <w:jc w:val="both"/>
        <w:rPr>
          <w:rFonts w:ascii="Arial" w:hAnsi="Arial" w:cs="Arial"/>
          <w:sz w:val="24"/>
          <w:szCs w:val="24"/>
        </w:rPr>
      </w:pPr>
      <w:r w:rsidRPr="00A35E4E">
        <w:rPr>
          <w:rFonts w:ascii="Arial" w:hAnsi="Arial" w:cs="Arial"/>
          <w:sz w:val="24"/>
          <w:szCs w:val="24"/>
        </w:rPr>
        <w:t>An independent</w:t>
      </w:r>
      <w:r w:rsidR="00FA2C8A" w:rsidRPr="00A35E4E">
        <w:rPr>
          <w:rFonts w:ascii="Arial" w:hAnsi="Arial" w:cs="Arial"/>
          <w:sz w:val="24"/>
          <w:szCs w:val="24"/>
        </w:rPr>
        <w:t>, impartial</w:t>
      </w:r>
      <w:r w:rsidRPr="00A35E4E">
        <w:rPr>
          <w:rFonts w:ascii="Arial" w:hAnsi="Arial" w:cs="Arial"/>
          <w:sz w:val="24"/>
          <w:szCs w:val="24"/>
        </w:rPr>
        <w:t xml:space="preserve"> and eff</w:t>
      </w:r>
      <w:r w:rsidR="00FA2C8A" w:rsidRPr="00A35E4E">
        <w:rPr>
          <w:rFonts w:ascii="Arial" w:hAnsi="Arial" w:cs="Arial"/>
          <w:sz w:val="24"/>
          <w:szCs w:val="24"/>
        </w:rPr>
        <w:t>ective electoral</w:t>
      </w:r>
      <w:r w:rsidRPr="00A35E4E">
        <w:rPr>
          <w:rFonts w:ascii="Arial" w:hAnsi="Arial" w:cs="Arial"/>
          <w:sz w:val="24"/>
          <w:szCs w:val="24"/>
        </w:rPr>
        <w:t xml:space="preserve"> </w:t>
      </w:r>
      <w:r w:rsidR="00FA2C8A" w:rsidRPr="00A35E4E">
        <w:rPr>
          <w:rFonts w:ascii="Arial" w:hAnsi="Arial" w:cs="Arial"/>
          <w:sz w:val="24"/>
          <w:szCs w:val="24"/>
        </w:rPr>
        <w:t>m</w:t>
      </w:r>
      <w:r w:rsidRPr="00A35E4E">
        <w:rPr>
          <w:rFonts w:ascii="Arial" w:hAnsi="Arial" w:cs="Arial"/>
          <w:sz w:val="24"/>
          <w:szCs w:val="24"/>
        </w:rPr>
        <w:t xml:space="preserve">anagement </w:t>
      </w:r>
      <w:r w:rsidR="00FA2C8A" w:rsidRPr="00A35E4E">
        <w:rPr>
          <w:rFonts w:ascii="Arial" w:hAnsi="Arial" w:cs="Arial"/>
          <w:sz w:val="24"/>
          <w:szCs w:val="24"/>
        </w:rPr>
        <w:t>b</w:t>
      </w:r>
      <w:r w:rsidRPr="00A35E4E">
        <w:rPr>
          <w:rFonts w:ascii="Arial" w:hAnsi="Arial" w:cs="Arial"/>
          <w:sz w:val="24"/>
          <w:szCs w:val="24"/>
        </w:rPr>
        <w:t xml:space="preserve">ody (EMB) that </w:t>
      </w:r>
      <w:r w:rsidR="00FA2C8A" w:rsidRPr="00A35E4E">
        <w:rPr>
          <w:rFonts w:ascii="Arial" w:hAnsi="Arial" w:cs="Arial"/>
          <w:sz w:val="24"/>
          <w:szCs w:val="24"/>
        </w:rPr>
        <w:t>implements</w:t>
      </w:r>
      <w:r w:rsidRPr="00A35E4E">
        <w:rPr>
          <w:rFonts w:ascii="Arial" w:hAnsi="Arial" w:cs="Arial"/>
          <w:sz w:val="24"/>
          <w:szCs w:val="24"/>
        </w:rPr>
        <w:t xml:space="preserve"> its mandate</w:t>
      </w:r>
      <w:r w:rsidR="008577B1" w:rsidRPr="00A35E4E">
        <w:rPr>
          <w:rFonts w:ascii="Arial" w:hAnsi="Arial" w:cs="Arial"/>
          <w:sz w:val="24"/>
          <w:szCs w:val="24"/>
        </w:rPr>
        <w:t xml:space="preserve"> transparently and</w:t>
      </w:r>
      <w:r w:rsidR="00FA2C8A" w:rsidRPr="00A35E4E">
        <w:rPr>
          <w:rFonts w:ascii="Arial" w:hAnsi="Arial" w:cs="Arial"/>
          <w:sz w:val="24"/>
          <w:szCs w:val="24"/>
        </w:rPr>
        <w:t xml:space="preserve"> </w:t>
      </w:r>
      <w:r w:rsidR="008577B1" w:rsidRPr="00A35E4E">
        <w:rPr>
          <w:rFonts w:ascii="Arial" w:hAnsi="Arial" w:cs="Arial"/>
          <w:sz w:val="24"/>
          <w:szCs w:val="24"/>
        </w:rPr>
        <w:t xml:space="preserve">professionally </w:t>
      </w:r>
      <w:r w:rsidR="004D017D" w:rsidRPr="00A35E4E">
        <w:rPr>
          <w:rFonts w:ascii="Arial" w:hAnsi="Arial" w:cs="Arial"/>
          <w:sz w:val="24"/>
          <w:szCs w:val="24"/>
        </w:rPr>
        <w:t xml:space="preserve">and in a manner that </w:t>
      </w:r>
      <w:r w:rsidR="002D4F7C">
        <w:rPr>
          <w:rFonts w:ascii="Arial" w:hAnsi="Arial" w:cs="Arial"/>
          <w:sz w:val="24"/>
          <w:szCs w:val="24"/>
        </w:rPr>
        <w:t>upholds</w:t>
      </w:r>
      <w:r w:rsidR="002D4F7C" w:rsidRPr="00A35E4E">
        <w:rPr>
          <w:rFonts w:ascii="Arial" w:hAnsi="Arial" w:cs="Arial"/>
          <w:sz w:val="24"/>
          <w:szCs w:val="24"/>
        </w:rPr>
        <w:t xml:space="preserve"> </w:t>
      </w:r>
      <w:r w:rsidR="004D017D" w:rsidRPr="00A35E4E">
        <w:rPr>
          <w:rFonts w:ascii="Arial" w:hAnsi="Arial" w:cs="Arial"/>
          <w:sz w:val="24"/>
          <w:szCs w:val="24"/>
        </w:rPr>
        <w:t xml:space="preserve">national </w:t>
      </w:r>
      <w:r w:rsidR="00273930" w:rsidRPr="00A35E4E">
        <w:rPr>
          <w:rFonts w:ascii="Arial" w:hAnsi="Arial" w:cs="Arial"/>
          <w:sz w:val="24"/>
          <w:szCs w:val="24"/>
        </w:rPr>
        <w:t xml:space="preserve">law </w:t>
      </w:r>
      <w:r w:rsidR="005707D7" w:rsidRPr="00A35E4E">
        <w:rPr>
          <w:rFonts w:ascii="Arial" w:hAnsi="Arial" w:cs="Arial"/>
          <w:sz w:val="24"/>
          <w:szCs w:val="24"/>
        </w:rPr>
        <w:t xml:space="preserve">and international obligations </w:t>
      </w:r>
      <w:r w:rsidR="00FA2C8A" w:rsidRPr="00A35E4E">
        <w:rPr>
          <w:rFonts w:ascii="Arial" w:hAnsi="Arial" w:cs="Arial"/>
          <w:sz w:val="24"/>
          <w:szCs w:val="24"/>
        </w:rPr>
        <w:t>is critical</w:t>
      </w:r>
      <w:r w:rsidRPr="00A35E4E">
        <w:rPr>
          <w:rFonts w:ascii="Arial" w:hAnsi="Arial" w:cs="Arial"/>
          <w:sz w:val="24"/>
          <w:szCs w:val="24"/>
        </w:rPr>
        <w:t xml:space="preserve"> </w:t>
      </w:r>
      <w:r w:rsidR="00FA2C8A" w:rsidRPr="00A35E4E">
        <w:rPr>
          <w:rFonts w:ascii="Arial" w:hAnsi="Arial" w:cs="Arial"/>
          <w:sz w:val="24"/>
          <w:szCs w:val="24"/>
        </w:rPr>
        <w:t xml:space="preserve">for ensuring the integrity of the electoral process </w:t>
      </w:r>
      <w:r w:rsidRPr="00A35E4E">
        <w:rPr>
          <w:rFonts w:ascii="Arial" w:hAnsi="Arial" w:cs="Arial"/>
          <w:sz w:val="24"/>
          <w:szCs w:val="24"/>
        </w:rPr>
        <w:t xml:space="preserve">and </w:t>
      </w:r>
      <w:r w:rsidR="00FA2C8A" w:rsidRPr="00A35E4E">
        <w:rPr>
          <w:rFonts w:ascii="Arial" w:hAnsi="Arial" w:cs="Arial"/>
          <w:sz w:val="24"/>
          <w:szCs w:val="24"/>
        </w:rPr>
        <w:t>the advance</w:t>
      </w:r>
      <w:r w:rsidR="008577B1" w:rsidRPr="00A35E4E">
        <w:rPr>
          <w:rFonts w:ascii="Arial" w:hAnsi="Arial" w:cs="Arial"/>
          <w:sz w:val="24"/>
          <w:szCs w:val="24"/>
        </w:rPr>
        <w:t>ment</w:t>
      </w:r>
      <w:r w:rsidR="00FA2C8A" w:rsidRPr="00A35E4E">
        <w:rPr>
          <w:rFonts w:ascii="Arial" w:hAnsi="Arial" w:cs="Arial"/>
          <w:sz w:val="24"/>
          <w:szCs w:val="24"/>
        </w:rPr>
        <w:t xml:space="preserve"> of electoral rights of citizens.</w:t>
      </w:r>
      <w:r w:rsidRPr="00A35E4E">
        <w:rPr>
          <w:rStyle w:val="FootnoteReference"/>
          <w:rFonts w:ascii="Arial" w:hAnsi="Arial" w:cs="Arial"/>
          <w:sz w:val="24"/>
          <w:szCs w:val="24"/>
        </w:rPr>
        <w:footnoteReference w:id="17"/>
      </w:r>
    </w:p>
    <w:p w14:paraId="4375DF8C" w14:textId="77777777" w:rsidR="0007316C" w:rsidRPr="0046227C" w:rsidRDefault="0007316C" w:rsidP="00067D6D">
      <w:pPr>
        <w:pStyle w:val="ListParagraph"/>
        <w:ind w:left="-540" w:right="-772"/>
        <w:jc w:val="both"/>
        <w:rPr>
          <w:rFonts w:ascii="Arial" w:hAnsi="Arial" w:cs="Arial"/>
          <w:sz w:val="24"/>
          <w:szCs w:val="24"/>
        </w:rPr>
      </w:pPr>
    </w:p>
    <w:p w14:paraId="4375DF8F" w14:textId="0D5F39B6" w:rsidR="0007316C" w:rsidRPr="006309B9" w:rsidRDefault="0007316C" w:rsidP="00067D6D">
      <w:pPr>
        <w:pStyle w:val="ListParagraph"/>
        <w:spacing w:after="0"/>
        <w:ind w:left="0"/>
        <w:jc w:val="both"/>
        <w:rPr>
          <w:rFonts w:ascii="Arial" w:hAnsi="Arial" w:cs="Arial"/>
          <w:sz w:val="24"/>
          <w:szCs w:val="24"/>
        </w:rPr>
      </w:pPr>
      <w:r w:rsidRPr="00A35E4E">
        <w:rPr>
          <w:rFonts w:ascii="Arial" w:hAnsi="Arial" w:cs="Arial"/>
          <w:sz w:val="24"/>
          <w:szCs w:val="24"/>
        </w:rPr>
        <w:t xml:space="preserve">The National Elections Commission (NEC) is </w:t>
      </w:r>
      <w:r w:rsidR="00C0350E" w:rsidRPr="00A35E4E">
        <w:rPr>
          <w:rFonts w:ascii="Arial" w:hAnsi="Arial" w:cs="Arial"/>
          <w:sz w:val="24"/>
          <w:szCs w:val="24"/>
        </w:rPr>
        <w:t xml:space="preserve">an autonomous body </w:t>
      </w:r>
      <w:r w:rsidR="00B81C5B" w:rsidRPr="00A35E4E">
        <w:rPr>
          <w:rFonts w:ascii="Arial" w:hAnsi="Arial" w:cs="Arial"/>
          <w:sz w:val="24"/>
          <w:szCs w:val="24"/>
        </w:rPr>
        <w:t>established</w:t>
      </w:r>
      <w:r w:rsidR="00C0350E" w:rsidRPr="00A35E4E">
        <w:rPr>
          <w:rFonts w:ascii="Arial" w:hAnsi="Arial" w:cs="Arial"/>
          <w:sz w:val="24"/>
          <w:szCs w:val="24"/>
        </w:rPr>
        <w:t xml:space="preserve"> by the Constitution</w:t>
      </w:r>
      <w:r w:rsidR="00B81C5B" w:rsidRPr="00A35E4E">
        <w:rPr>
          <w:rFonts w:ascii="Arial" w:hAnsi="Arial" w:cs="Arial"/>
          <w:sz w:val="24"/>
          <w:szCs w:val="24"/>
        </w:rPr>
        <w:t xml:space="preserve"> </w:t>
      </w:r>
      <w:r w:rsidR="00C0350E" w:rsidRPr="00A35E4E">
        <w:rPr>
          <w:rFonts w:ascii="Arial" w:hAnsi="Arial" w:cs="Arial"/>
          <w:sz w:val="24"/>
          <w:szCs w:val="24"/>
        </w:rPr>
        <w:t xml:space="preserve">of Liberia and charged with responsibility to conduct elections for all elective public offices </w:t>
      </w:r>
      <w:r w:rsidR="005A5370" w:rsidRPr="00A35E4E">
        <w:rPr>
          <w:rFonts w:ascii="Arial" w:hAnsi="Arial" w:cs="Arial"/>
          <w:sz w:val="24"/>
          <w:szCs w:val="24"/>
        </w:rPr>
        <w:t>and</w:t>
      </w:r>
      <w:r w:rsidR="00C0350E" w:rsidRPr="00A35E4E">
        <w:rPr>
          <w:rFonts w:ascii="Arial" w:hAnsi="Arial" w:cs="Arial"/>
          <w:sz w:val="24"/>
          <w:szCs w:val="24"/>
        </w:rPr>
        <w:t xml:space="preserve"> adm</w:t>
      </w:r>
      <w:r w:rsidR="000A0FB0" w:rsidRPr="00A35E4E">
        <w:rPr>
          <w:rFonts w:ascii="Arial" w:hAnsi="Arial" w:cs="Arial"/>
          <w:sz w:val="24"/>
          <w:szCs w:val="24"/>
        </w:rPr>
        <w:t xml:space="preserve">inister and enforce all </w:t>
      </w:r>
      <w:r w:rsidR="00A35E4E">
        <w:rPr>
          <w:rFonts w:ascii="Arial" w:hAnsi="Arial" w:cs="Arial"/>
          <w:sz w:val="24"/>
          <w:szCs w:val="24"/>
        </w:rPr>
        <w:t>election</w:t>
      </w:r>
      <w:r w:rsidR="00C0350E" w:rsidRPr="00A35E4E">
        <w:rPr>
          <w:rFonts w:ascii="Arial" w:hAnsi="Arial" w:cs="Arial"/>
          <w:sz w:val="24"/>
          <w:szCs w:val="24"/>
        </w:rPr>
        <w:t xml:space="preserve"> laws. </w:t>
      </w:r>
      <w:r w:rsidRPr="00A35E4E">
        <w:rPr>
          <w:rFonts w:ascii="Arial" w:hAnsi="Arial" w:cs="Arial"/>
          <w:sz w:val="24"/>
          <w:szCs w:val="24"/>
        </w:rPr>
        <w:t>It</w:t>
      </w:r>
      <w:r w:rsidR="00BC3EC7" w:rsidRPr="00A35E4E">
        <w:rPr>
          <w:rFonts w:ascii="Arial" w:hAnsi="Arial" w:cs="Arial"/>
          <w:sz w:val="24"/>
          <w:szCs w:val="24"/>
        </w:rPr>
        <w:t xml:space="preserve"> i</w:t>
      </w:r>
      <w:r w:rsidRPr="00A35E4E">
        <w:rPr>
          <w:rFonts w:ascii="Arial" w:hAnsi="Arial" w:cs="Arial"/>
          <w:sz w:val="24"/>
          <w:szCs w:val="24"/>
        </w:rPr>
        <w:t xml:space="preserve">s </w:t>
      </w:r>
      <w:r w:rsidR="00BC3EC7" w:rsidRPr="00A35E4E">
        <w:rPr>
          <w:rFonts w:ascii="Arial" w:hAnsi="Arial" w:cs="Arial"/>
          <w:sz w:val="24"/>
          <w:szCs w:val="24"/>
        </w:rPr>
        <w:t>composed</w:t>
      </w:r>
      <w:r w:rsidRPr="00A35E4E">
        <w:rPr>
          <w:rFonts w:ascii="Arial" w:hAnsi="Arial" w:cs="Arial"/>
          <w:sz w:val="24"/>
          <w:szCs w:val="24"/>
        </w:rPr>
        <w:t xml:space="preserve"> of seven (7) </w:t>
      </w:r>
      <w:r w:rsidR="00BC3EC7" w:rsidRPr="00A35E4E">
        <w:rPr>
          <w:rFonts w:ascii="Arial" w:hAnsi="Arial" w:cs="Arial"/>
          <w:sz w:val="24"/>
          <w:szCs w:val="24"/>
        </w:rPr>
        <w:t>commissioners</w:t>
      </w:r>
      <w:r w:rsidRPr="00A35E4E">
        <w:rPr>
          <w:rFonts w:ascii="Arial" w:hAnsi="Arial" w:cs="Arial"/>
          <w:sz w:val="24"/>
          <w:szCs w:val="24"/>
        </w:rPr>
        <w:t xml:space="preserve">, </w:t>
      </w:r>
      <w:r w:rsidR="002D4F7C">
        <w:rPr>
          <w:rFonts w:ascii="Arial" w:hAnsi="Arial" w:cs="Arial"/>
          <w:sz w:val="24"/>
          <w:szCs w:val="24"/>
        </w:rPr>
        <w:t>of which, one is</w:t>
      </w:r>
      <w:r w:rsidRPr="00A35E4E">
        <w:rPr>
          <w:rFonts w:ascii="Arial" w:hAnsi="Arial" w:cs="Arial"/>
          <w:sz w:val="24"/>
          <w:szCs w:val="24"/>
        </w:rPr>
        <w:t xml:space="preserve"> Chairman</w:t>
      </w:r>
      <w:r w:rsidR="00BC3EC7" w:rsidRPr="00A35E4E">
        <w:rPr>
          <w:rFonts w:ascii="Arial" w:hAnsi="Arial" w:cs="Arial"/>
          <w:sz w:val="24"/>
          <w:szCs w:val="24"/>
        </w:rPr>
        <w:t xml:space="preserve"> and</w:t>
      </w:r>
      <w:r w:rsidRPr="00A35E4E">
        <w:rPr>
          <w:rFonts w:ascii="Arial" w:hAnsi="Arial" w:cs="Arial"/>
          <w:sz w:val="24"/>
          <w:szCs w:val="24"/>
        </w:rPr>
        <w:t xml:space="preserve"> another</w:t>
      </w:r>
      <w:r w:rsidR="002D4F7C">
        <w:rPr>
          <w:rFonts w:ascii="Arial" w:hAnsi="Arial" w:cs="Arial"/>
          <w:sz w:val="24"/>
          <w:szCs w:val="24"/>
        </w:rPr>
        <w:t>,</w:t>
      </w:r>
      <w:r w:rsidRPr="00A35E4E">
        <w:rPr>
          <w:rFonts w:ascii="Arial" w:hAnsi="Arial" w:cs="Arial"/>
          <w:sz w:val="24"/>
          <w:szCs w:val="24"/>
        </w:rPr>
        <w:t xml:space="preserve"> Co-</w:t>
      </w:r>
      <w:r w:rsidR="00BC3EC7" w:rsidRPr="00A35E4E">
        <w:rPr>
          <w:rFonts w:ascii="Arial" w:hAnsi="Arial" w:cs="Arial"/>
          <w:sz w:val="24"/>
          <w:szCs w:val="24"/>
        </w:rPr>
        <w:t>C</w:t>
      </w:r>
      <w:r w:rsidRPr="00A35E4E">
        <w:rPr>
          <w:rFonts w:ascii="Arial" w:hAnsi="Arial" w:cs="Arial"/>
          <w:sz w:val="24"/>
          <w:szCs w:val="24"/>
        </w:rPr>
        <w:t>hairman</w:t>
      </w:r>
      <w:r w:rsidR="00BC3EC7" w:rsidRPr="00A35E4E">
        <w:rPr>
          <w:rFonts w:ascii="Arial" w:hAnsi="Arial" w:cs="Arial"/>
          <w:sz w:val="24"/>
          <w:szCs w:val="24"/>
        </w:rPr>
        <w:t>.</w:t>
      </w:r>
      <w:r w:rsidR="001B13C8" w:rsidRPr="00A35E4E">
        <w:rPr>
          <w:rFonts w:ascii="Arial" w:hAnsi="Arial" w:cs="Arial"/>
          <w:sz w:val="24"/>
          <w:szCs w:val="24"/>
        </w:rPr>
        <w:t xml:space="preserve"> All the commissioners are appointed by the President with the advice and consent of the Senate (the Upper House of the Legislature) and </w:t>
      </w:r>
      <w:r w:rsidR="007254AC" w:rsidRPr="00A35E4E">
        <w:rPr>
          <w:rFonts w:ascii="Arial" w:hAnsi="Arial" w:cs="Arial"/>
          <w:sz w:val="24"/>
          <w:szCs w:val="24"/>
        </w:rPr>
        <w:t xml:space="preserve">they each </w:t>
      </w:r>
      <w:r w:rsidR="001B13C8" w:rsidRPr="00A35E4E">
        <w:rPr>
          <w:rFonts w:ascii="Arial" w:hAnsi="Arial" w:cs="Arial"/>
          <w:sz w:val="24"/>
          <w:szCs w:val="24"/>
        </w:rPr>
        <w:t xml:space="preserve">serve </w:t>
      </w:r>
      <w:r w:rsidR="007254AC" w:rsidRPr="00A35E4E">
        <w:rPr>
          <w:rFonts w:ascii="Arial" w:hAnsi="Arial" w:cs="Arial"/>
          <w:sz w:val="24"/>
          <w:szCs w:val="24"/>
        </w:rPr>
        <w:t>a seven (7)-year tenure</w:t>
      </w:r>
      <w:r w:rsidR="00636447" w:rsidRPr="00A35E4E">
        <w:rPr>
          <w:rStyle w:val="FootnoteReference"/>
          <w:rFonts w:ascii="Arial" w:hAnsi="Arial" w:cs="Arial"/>
          <w:sz w:val="24"/>
          <w:szCs w:val="24"/>
        </w:rPr>
        <w:footnoteReference w:id="18"/>
      </w:r>
      <w:r w:rsidRPr="00A35E4E">
        <w:rPr>
          <w:rFonts w:ascii="Arial" w:hAnsi="Arial" w:cs="Arial"/>
          <w:sz w:val="24"/>
          <w:szCs w:val="24"/>
        </w:rPr>
        <w:t>.</w:t>
      </w:r>
      <w:r w:rsidRPr="00F21FE8">
        <w:rPr>
          <w:rFonts w:ascii="Arial" w:hAnsi="Arial" w:cs="Arial"/>
          <w:sz w:val="24"/>
          <w:szCs w:val="24"/>
        </w:rPr>
        <w:t xml:space="preserve"> The Commission is likewise self-accounting and enjoys financial autonomy as it is funded directly through the National Revenue of Liberia.</w:t>
      </w:r>
      <w:r w:rsidR="000868AC">
        <w:rPr>
          <w:rFonts w:ascii="Arial" w:hAnsi="Arial" w:cs="Arial"/>
          <w:sz w:val="24"/>
          <w:szCs w:val="24"/>
        </w:rPr>
        <w:t xml:space="preserve"> </w:t>
      </w:r>
      <w:r w:rsidR="008D0459" w:rsidRPr="006309B9">
        <w:rPr>
          <w:rFonts w:ascii="Arial" w:hAnsi="Arial" w:cs="Arial"/>
          <w:sz w:val="24"/>
          <w:szCs w:val="24"/>
        </w:rPr>
        <w:t xml:space="preserve">The </w:t>
      </w:r>
      <w:r w:rsidRPr="006309B9">
        <w:rPr>
          <w:rFonts w:ascii="Arial" w:hAnsi="Arial" w:cs="Arial"/>
          <w:sz w:val="24"/>
          <w:szCs w:val="24"/>
        </w:rPr>
        <w:t xml:space="preserve">NEC has a permanent Secretariat </w:t>
      </w:r>
      <w:r w:rsidR="008D0459" w:rsidRPr="006309B9">
        <w:rPr>
          <w:rFonts w:ascii="Arial" w:hAnsi="Arial" w:cs="Arial"/>
          <w:sz w:val="24"/>
          <w:szCs w:val="24"/>
        </w:rPr>
        <w:t xml:space="preserve">based in Monrovia that manages the day-to-day </w:t>
      </w:r>
      <w:r w:rsidR="002C2BF3" w:rsidRPr="006309B9">
        <w:rPr>
          <w:rFonts w:ascii="Arial" w:hAnsi="Arial" w:cs="Arial"/>
          <w:sz w:val="24"/>
          <w:szCs w:val="24"/>
        </w:rPr>
        <w:t xml:space="preserve">operation </w:t>
      </w:r>
      <w:r w:rsidR="008D0459" w:rsidRPr="006309B9">
        <w:rPr>
          <w:rFonts w:ascii="Arial" w:hAnsi="Arial" w:cs="Arial"/>
          <w:sz w:val="24"/>
          <w:szCs w:val="24"/>
        </w:rPr>
        <w:t>of the institution</w:t>
      </w:r>
      <w:r w:rsidR="002C2BF3" w:rsidRPr="006309B9">
        <w:rPr>
          <w:rFonts w:ascii="Arial" w:hAnsi="Arial" w:cs="Arial"/>
          <w:sz w:val="24"/>
          <w:szCs w:val="24"/>
        </w:rPr>
        <w:t>, as well as 19 permanent offices in all the Country’s Counties</w:t>
      </w:r>
      <w:r w:rsidRPr="006309B9">
        <w:rPr>
          <w:rFonts w:ascii="Arial" w:hAnsi="Arial" w:cs="Arial"/>
          <w:sz w:val="24"/>
          <w:szCs w:val="24"/>
        </w:rPr>
        <w:t>.</w:t>
      </w:r>
    </w:p>
    <w:p w14:paraId="4375DF90" w14:textId="77777777" w:rsidR="0007316C" w:rsidRPr="00683352" w:rsidRDefault="0007316C" w:rsidP="006309B9">
      <w:pPr>
        <w:pStyle w:val="ListParagraph"/>
        <w:ind w:left="0"/>
        <w:rPr>
          <w:rFonts w:ascii="Arial" w:hAnsi="Arial" w:cs="Arial"/>
          <w:highlight w:val="yellow"/>
        </w:rPr>
      </w:pPr>
    </w:p>
    <w:p w14:paraId="7D5DE2ED" w14:textId="3B668FAB" w:rsidR="006309B9" w:rsidRDefault="00287A0E" w:rsidP="006309B9">
      <w:pPr>
        <w:pStyle w:val="ListParagraph"/>
        <w:spacing w:after="0"/>
        <w:ind w:left="-90" w:right="-90"/>
        <w:jc w:val="both"/>
        <w:rPr>
          <w:rFonts w:ascii="Arial" w:hAnsi="Arial" w:cs="Arial"/>
          <w:sz w:val="24"/>
          <w:szCs w:val="24"/>
        </w:rPr>
      </w:pPr>
      <w:r w:rsidRPr="00C844EA">
        <w:rPr>
          <w:rFonts w:ascii="Arial" w:eastAsia="Arial" w:hAnsi="Arial" w:cs="Arial"/>
          <w:color w:val="000000"/>
          <w:sz w:val="24"/>
          <w:szCs w:val="24"/>
        </w:rPr>
        <w:t xml:space="preserve">The </w:t>
      </w:r>
      <w:r w:rsidR="0007316C" w:rsidRPr="00C844EA">
        <w:rPr>
          <w:rFonts w:ascii="Arial" w:eastAsia="Arial" w:hAnsi="Arial" w:cs="Arial"/>
          <w:color w:val="000000"/>
          <w:sz w:val="24"/>
          <w:szCs w:val="24"/>
        </w:rPr>
        <w:t xml:space="preserve">AUEOM </w:t>
      </w:r>
      <w:r w:rsidR="004A2AE5" w:rsidRPr="00C844EA">
        <w:rPr>
          <w:rFonts w:ascii="Arial" w:eastAsia="Arial" w:hAnsi="Arial" w:cs="Arial"/>
          <w:color w:val="000000"/>
          <w:sz w:val="24"/>
          <w:szCs w:val="24"/>
        </w:rPr>
        <w:t xml:space="preserve">found </w:t>
      </w:r>
      <w:r w:rsidR="0007316C" w:rsidRPr="00C844EA">
        <w:rPr>
          <w:rFonts w:ascii="Arial" w:eastAsia="Arial" w:hAnsi="Arial" w:cs="Arial"/>
          <w:color w:val="000000"/>
          <w:sz w:val="24"/>
          <w:szCs w:val="24"/>
        </w:rPr>
        <w:t xml:space="preserve">that </w:t>
      </w:r>
      <w:r w:rsidR="004A2AE5" w:rsidRPr="00C844EA">
        <w:rPr>
          <w:rFonts w:ascii="Arial" w:eastAsia="Arial" w:hAnsi="Arial" w:cs="Arial"/>
          <w:color w:val="000000"/>
          <w:sz w:val="24"/>
          <w:szCs w:val="24"/>
        </w:rPr>
        <w:t xml:space="preserve">despite funding, logistical and legal challenges the </w:t>
      </w:r>
      <w:r w:rsidR="0007316C" w:rsidRPr="00C844EA">
        <w:rPr>
          <w:rFonts w:ascii="Arial" w:hAnsi="Arial" w:cs="Arial"/>
          <w:sz w:val="24"/>
          <w:szCs w:val="24"/>
        </w:rPr>
        <w:t xml:space="preserve">NEC generally enjoyed confidence amongst stakeholders and managed to execute its </w:t>
      </w:r>
      <w:r w:rsidR="004A2AE5" w:rsidRPr="00C844EA">
        <w:rPr>
          <w:rFonts w:ascii="Arial" w:hAnsi="Arial" w:cs="Arial"/>
          <w:sz w:val="24"/>
          <w:szCs w:val="24"/>
        </w:rPr>
        <w:t>mandate independently and professionally</w:t>
      </w:r>
      <w:r w:rsidRPr="00C844EA">
        <w:rPr>
          <w:rFonts w:ascii="Arial" w:hAnsi="Arial" w:cs="Arial"/>
          <w:sz w:val="24"/>
          <w:szCs w:val="24"/>
        </w:rPr>
        <w:t xml:space="preserve"> throughout the whole election process</w:t>
      </w:r>
      <w:r w:rsidR="004A2AE5" w:rsidRPr="00C844EA">
        <w:rPr>
          <w:rFonts w:ascii="Arial" w:hAnsi="Arial" w:cs="Arial"/>
          <w:sz w:val="24"/>
          <w:szCs w:val="24"/>
        </w:rPr>
        <w:t xml:space="preserve">. Some of the </w:t>
      </w:r>
      <w:r w:rsidR="002F62E3" w:rsidRPr="00C844EA">
        <w:rPr>
          <w:rFonts w:ascii="Arial" w:hAnsi="Arial" w:cs="Arial"/>
          <w:sz w:val="24"/>
          <w:szCs w:val="24"/>
        </w:rPr>
        <w:t xml:space="preserve">notable </w:t>
      </w:r>
      <w:r w:rsidR="004A2AE5" w:rsidRPr="00C844EA">
        <w:rPr>
          <w:rFonts w:ascii="Arial" w:hAnsi="Arial" w:cs="Arial"/>
          <w:sz w:val="24"/>
          <w:szCs w:val="24"/>
        </w:rPr>
        <w:t xml:space="preserve">actions of </w:t>
      </w:r>
      <w:r w:rsidR="00C844EA">
        <w:rPr>
          <w:rFonts w:ascii="Arial" w:hAnsi="Arial" w:cs="Arial"/>
          <w:sz w:val="24"/>
          <w:szCs w:val="24"/>
        </w:rPr>
        <w:t>the NEC</w:t>
      </w:r>
      <w:r w:rsidR="004A2AE5" w:rsidRPr="00C844EA">
        <w:rPr>
          <w:rFonts w:ascii="Arial" w:hAnsi="Arial" w:cs="Arial"/>
          <w:sz w:val="24"/>
          <w:szCs w:val="24"/>
        </w:rPr>
        <w:t xml:space="preserve"> that enhance trust and confidence in the electoral process include</w:t>
      </w:r>
      <w:r w:rsidR="00C844EA">
        <w:rPr>
          <w:rFonts w:ascii="Arial" w:hAnsi="Arial" w:cs="Arial"/>
          <w:sz w:val="24"/>
          <w:szCs w:val="24"/>
        </w:rPr>
        <w:t>d</w:t>
      </w:r>
      <w:r w:rsidR="004A2AE5" w:rsidRPr="00C844EA">
        <w:rPr>
          <w:rFonts w:ascii="Arial" w:hAnsi="Arial" w:cs="Arial"/>
          <w:sz w:val="24"/>
          <w:szCs w:val="24"/>
        </w:rPr>
        <w:t xml:space="preserve"> regular updates</w:t>
      </w:r>
      <w:r w:rsidR="00864842" w:rsidRPr="00C844EA">
        <w:rPr>
          <w:rFonts w:ascii="Arial" w:hAnsi="Arial" w:cs="Arial"/>
          <w:sz w:val="24"/>
          <w:szCs w:val="24"/>
        </w:rPr>
        <w:t xml:space="preserve"> on the electoral process</w:t>
      </w:r>
      <w:r w:rsidR="004A2AE5" w:rsidRPr="00C844EA">
        <w:rPr>
          <w:rFonts w:ascii="Arial" w:hAnsi="Arial" w:cs="Arial"/>
          <w:sz w:val="24"/>
          <w:szCs w:val="24"/>
        </w:rPr>
        <w:t xml:space="preserve"> and interactions with stakeholders</w:t>
      </w:r>
      <w:r w:rsidR="000556CF" w:rsidRPr="00C844EA">
        <w:rPr>
          <w:rFonts w:ascii="Arial" w:hAnsi="Arial" w:cs="Arial"/>
          <w:sz w:val="24"/>
          <w:szCs w:val="24"/>
        </w:rPr>
        <w:t xml:space="preserve">, </w:t>
      </w:r>
      <w:r w:rsidR="00AA2613" w:rsidRPr="00C844EA">
        <w:rPr>
          <w:rFonts w:ascii="Arial" w:hAnsi="Arial" w:cs="Arial"/>
          <w:sz w:val="24"/>
          <w:szCs w:val="24"/>
        </w:rPr>
        <w:t xml:space="preserve">easy </w:t>
      </w:r>
      <w:r w:rsidR="00117677" w:rsidRPr="00C844EA">
        <w:rPr>
          <w:rFonts w:ascii="Arial" w:hAnsi="Arial" w:cs="Arial"/>
          <w:sz w:val="24"/>
          <w:szCs w:val="24"/>
        </w:rPr>
        <w:t xml:space="preserve">accessibility, the use of </w:t>
      </w:r>
      <w:r w:rsidRPr="00C844EA">
        <w:rPr>
          <w:rFonts w:ascii="Arial" w:hAnsi="Arial" w:cs="Arial"/>
          <w:sz w:val="24"/>
          <w:szCs w:val="24"/>
        </w:rPr>
        <w:t xml:space="preserve">a </w:t>
      </w:r>
      <w:r w:rsidR="000868AC">
        <w:rPr>
          <w:rFonts w:ascii="Arial" w:hAnsi="Arial" w:cs="Arial"/>
          <w:sz w:val="24"/>
          <w:szCs w:val="24"/>
        </w:rPr>
        <w:t>Short Message Service (</w:t>
      </w:r>
      <w:r w:rsidR="00117677" w:rsidRPr="00C844EA">
        <w:rPr>
          <w:rFonts w:ascii="Arial" w:hAnsi="Arial" w:cs="Arial"/>
          <w:sz w:val="24"/>
          <w:szCs w:val="24"/>
        </w:rPr>
        <w:t>sms</w:t>
      </w:r>
      <w:r w:rsidR="000868AC">
        <w:rPr>
          <w:rFonts w:ascii="Arial" w:hAnsi="Arial" w:cs="Arial"/>
          <w:sz w:val="24"/>
          <w:szCs w:val="24"/>
        </w:rPr>
        <w:t>)</w:t>
      </w:r>
      <w:r w:rsidR="00117677" w:rsidRPr="00C844EA">
        <w:rPr>
          <w:rFonts w:ascii="Arial" w:hAnsi="Arial" w:cs="Arial"/>
          <w:sz w:val="24"/>
          <w:szCs w:val="24"/>
        </w:rPr>
        <w:t xml:space="preserve"> system</w:t>
      </w:r>
      <w:r w:rsidRPr="00C844EA">
        <w:rPr>
          <w:rFonts w:ascii="Arial" w:hAnsi="Arial" w:cs="Arial"/>
          <w:sz w:val="24"/>
          <w:szCs w:val="24"/>
        </w:rPr>
        <w:t xml:space="preserve"> to </w:t>
      </w:r>
      <w:r w:rsidR="00117677" w:rsidRPr="00C844EA">
        <w:rPr>
          <w:rFonts w:ascii="Arial" w:hAnsi="Arial" w:cs="Arial"/>
          <w:sz w:val="24"/>
          <w:szCs w:val="24"/>
        </w:rPr>
        <w:t>help voters</w:t>
      </w:r>
      <w:r w:rsidR="00C844EA">
        <w:rPr>
          <w:rFonts w:ascii="Arial" w:hAnsi="Arial" w:cs="Arial"/>
          <w:sz w:val="24"/>
          <w:szCs w:val="24"/>
        </w:rPr>
        <w:t xml:space="preserve"> </w:t>
      </w:r>
      <w:r w:rsidR="00C844EA">
        <w:rPr>
          <w:rFonts w:ascii="Arial" w:hAnsi="Arial" w:cs="Arial"/>
          <w:sz w:val="24"/>
          <w:szCs w:val="24"/>
        </w:rPr>
        <w:lastRenderedPageBreak/>
        <w:t>identify their voting stations. The other was</w:t>
      </w:r>
      <w:r w:rsidR="00927ACA" w:rsidRPr="00C844EA">
        <w:rPr>
          <w:rFonts w:ascii="Arial" w:hAnsi="Arial" w:cs="Arial"/>
          <w:sz w:val="24"/>
          <w:szCs w:val="24"/>
        </w:rPr>
        <w:t xml:space="preserve"> the full </w:t>
      </w:r>
      <w:r w:rsidR="000868AC">
        <w:rPr>
          <w:rFonts w:ascii="Arial" w:hAnsi="Arial" w:cs="Arial"/>
          <w:sz w:val="24"/>
          <w:szCs w:val="24"/>
        </w:rPr>
        <w:t>clean up</w:t>
      </w:r>
      <w:r w:rsidR="00927ACA" w:rsidRPr="00C844EA">
        <w:rPr>
          <w:rFonts w:ascii="Arial" w:hAnsi="Arial" w:cs="Arial"/>
          <w:sz w:val="24"/>
          <w:szCs w:val="24"/>
        </w:rPr>
        <w:t xml:space="preserve"> of the Final Registration Register (FRR) to ensure that duplicate names and identification numbers </w:t>
      </w:r>
      <w:r w:rsidR="003E4765" w:rsidRPr="00C844EA">
        <w:rPr>
          <w:rFonts w:ascii="Arial" w:hAnsi="Arial" w:cs="Arial"/>
          <w:sz w:val="24"/>
          <w:szCs w:val="24"/>
        </w:rPr>
        <w:t xml:space="preserve">of voters </w:t>
      </w:r>
      <w:r w:rsidR="00927ACA" w:rsidRPr="00C844EA">
        <w:rPr>
          <w:rFonts w:ascii="Arial" w:hAnsi="Arial" w:cs="Arial"/>
          <w:sz w:val="24"/>
          <w:szCs w:val="24"/>
        </w:rPr>
        <w:t xml:space="preserve">were removed ahead of the second round election. </w:t>
      </w:r>
      <w:r w:rsidR="00CD2749" w:rsidRPr="00C844EA">
        <w:rPr>
          <w:rFonts w:ascii="Arial" w:hAnsi="Arial" w:cs="Arial"/>
          <w:sz w:val="24"/>
          <w:szCs w:val="24"/>
        </w:rPr>
        <w:t xml:space="preserve">The notable </w:t>
      </w:r>
      <w:r w:rsidR="00787FDA" w:rsidRPr="00C844EA">
        <w:rPr>
          <w:rFonts w:ascii="Arial" w:hAnsi="Arial" w:cs="Arial"/>
          <w:sz w:val="24"/>
          <w:szCs w:val="24"/>
        </w:rPr>
        <w:t>shortcomings</w:t>
      </w:r>
      <w:r w:rsidR="00CD2749" w:rsidRPr="00C844EA">
        <w:rPr>
          <w:rFonts w:ascii="Arial" w:hAnsi="Arial" w:cs="Arial"/>
          <w:sz w:val="24"/>
          <w:szCs w:val="24"/>
        </w:rPr>
        <w:t xml:space="preserve">, however, were the poor crowd control </w:t>
      </w:r>
      <w:r w:rsidR="00787FDA" w:rsidRPr="00C844EA">
        <w:rPr>
          <w:rFonts w:ascii="Arial" w:hAnsi="Arial" w:cs="Arial"/>
          <w:sz w:val="24"/>
          <w:szCs w:val="24"/>
        </w:rPr>
        <w:t xml:space="preserve">and voter identification </w:t>
      </w:r>
      <w:r w:rsidR="00CD2749" w:rsidRPr="00C844EA">
        <w:rPr>
          <w:rFonts w:ascii="Arial" w:hAnsi="Arial" w:cs="Arial"/>
          <w:sz w:val="24"/>
          <w:szCs w:val="24"/>
        </w:rPr>
        <w:t>measures d</w:t>
      </w:r>
      <w:r w:rsidR="00787FDA" w:rsidRPr="00C844EA">
        <w:rPr>
          <w:rFonts w:ascii="Arial" w:hAnsi="Arial" w:cs="Arial"/>
          <w:sz w:val="24"/>
          <w:szCs w:val="24"/>
        </w:rPr>
        <w:t>uring the first round elections that deprived a significant number of voters their right to vote.</w:t>
      </w:r>
    </w:p>
    <w:p w14:paraId="5F51B297" w14:textId="75A86AF3" w:rsidR="00F21FE8" w:rsidRPr="00490E2C" w:rsidRDefault="00F21FE8" w:rsidP="006309B9">
      <w:pPr>
        <w:pStyle w:val="ListParagraph"/>
        <w:spacing w:after="0"/>
        <w:ind w:left="-90" w:right="-90"/>
        <w:jc w:val="both"/>
        <w:rPr>
          <w:rFonts w:ascii="Arial" w:hAnsi="Arial" w:cs="Arial"/>
          <w:sz w:val="24"/>
          <w:szCs w:val="24"/>
        </w:rPr>
      </w:pPr>
    </w:p>
    <w:p w14:paraId="6EFE8057" w14:textId="2D60510A" w:rsidR="004C1AC3" w:rsidRPr="00C844EA" w:rsidRDefault="006314B7" w:rsidP="00FD46B8">
      <w:pPr>
        <w:pStyle w:val="Heading2"/>
        <w:numPr>
          <w:ilvl w:val="0"/>
          <w:numId w:val="0"/>
        </w:numPr>
        <w:ind w:left="720"/>
      </w:pPr>
      <w:bookmarkStart w:id="16" w:name="_Toc187321"/>
      <w:r w:rsidRPr="00C844EA">
        <w:t>Voter Registration</w:t>
      </w:r>
      <w:bookmarkEnd w:id="16"/>
    </w:p>
    <w:p w14:paraId="22361C0A" w14:textId="77777777" w:rsidR="00F21FE8" w:rsidRDefault="00F21FE8" w:rsidP="006309B9">
      <w:pPr>
        <w:pStyle w:val="ListParagraph"/>
        <w:spacing w:after="0"/>
        <w:ind w:left="-90"/>
        <w:jc w:val="both"/>
        <w:rPr>
          <w:rFonts w:ascii="Arial" w:hAnsi="Arial" w:cs="Arial"/>
          <w:sz w:val="24"/>
          <w:szCs w:val="24"/>
        </w:rPr>
      </w:pPr>
    </w:p>
    <w:p w14:paraId="23B0DCAC" w14:textId="7509C81D" w:rsidR="00786C39" w:rsidRDefault="00C67ACA" w:rsidP="006309B9">
      <w:pPr>
        <w:pStyle w:val="ListParagraph"/>
        <w:spacing w:after="0"/>
        <w:ind w:left="-90"/>
        <w:jc w:val="both"/>
        <w:rPr>
          <w:rFonts w:ascii="Arial" w:hAnsi="Arial" w:cs="Arial"/>
          <w:sz w:val="24"/>
          <w:szCs w:val="24"/>
        </w:rPr>
      </w:pPr>
      <w:r w:rsidRPr="00C844EA">
        <w:rPr>
          <w:rFonts w:ascii="Arial" w:hAnsi="Arial" w:cs="Arial"/>
          <w:sz w:val="24"/>
          <w:szCs w:val="24"/>
        </w:rPr>
        <w:t>Effective</w:t>
      </w:r>
      <w:r w:rsidR="000877F1" w:rsidRPr="00C844EA">
        <w:rPr>
          <w:rFonts w:ascii="Arial" w:hAnsi="Arial" w:cs="Arial"/>
          <w:sz w:val="24"/>
          <w:szCs w:val="24"/>
        </w:rPr>
        <w:t>, inclusive and accurate</w:t>
      </w:r>
      <w:r w:rsidRPr="00C844EA">
        <w:rPr>
          <w:rFonts w:ascii="Arial" w:hAnsi="Arial" w:cs="Arial"/>
          <w:sz w:val="24"/>
          <w:szCs w:val="24"/>
        </w:rPr>
        <w:t xml:space="preserve"> voter </w:t>
      </w:r>
      <w:r w:rsidR="006314B7" w:rsidRPr="00C844EA">
        <w:rPr>
          <w:rFonts w:ascii="Arial" w:hAnsi="Arial" w:cs="Arial"/>
          <w:sz w:val="24"/>
          <w:szCs w:val="24"/>
        </w:rPr>
        <w:t>registration is essential</w:t>
      </w:r>
      <w:r w:rsidRPr="00C844EA">
        <w:rPr>
          <w:rFonts w:ascii="Arial" w:hAnsi="Arial" w:cs="Arial"/>
          <w:sz w:val="24"/>
          <w:szCs w:val="24"/>
        </w:rPr>
        <w:t xml:space="preserve"> to the protection of the right</w:t>
      </w:r>
      <w:r w:rsidR="006314B7" w:rsidRPr="00C844EA">
        <w:rPr>
          <w:rFonts w:ascii="Arial" w:hAnsi="Arial" w:cs="Arial"/>
          <w:sz w:val="24"/>
          <w:szCs w:val="24"/>
        </w:rPr>
        <w:t xml:space="preserve"> </w:t>
      </w:r>
      <w:r w:rsidRPr="00C844EA">
        <w:rPr>
          <w:rFonts w:ascii="Arial" w:hAnsi="Arial" w:cs="Arial"/>
          <w:sz w:val="24"/>
          <w:szCs w:val="24"/>
        </w:rPr>
        <w:t xml:space="preserve">to </w:t>
      </w:r>
      <w:r w:rsidR="00D42A7C" w:rsidRPr="00C844EA">
        <w:rPr>
          <w:rFonts w:ascii="Arial" w:hAnsi="Arial" w:cs="Arial"/>
          <w:sz w:val="24"/>
          <w:szCs w:val="24"/>
        </w:rPr>
        <w:t>vote or participate</w:t>
      </w:r>
      <w:r w:rsidR="00F20085" w:rsidRPr="00C844EA">
        <w:rPr>
          <w:rFonts w:ascii="Arial" w:hAnsi="Arial" w:cs="Arial"/>
          <w:sz w:val="24"/>
          <w:szCs w:val="24"/>
        </w:rPr>
        <w:t xml:space="preserve"> in public affairs.</w:t>
      </w:r>
      <w:r w:rsidR="006314B7" w:rsidRPr="00C844EA">
        <w:rPr>
          <w:rFonts w:ascii="Arial" w:hAnsi="Arial" w:cs="Arial"/>
          <w:sz w:val="24"/>
          <w:szCs w:val="24"/>
        </w:rPr>
        <w:t xml:space="preserve"> </w:t>
      </w:r>
      <w:r w:rsidR="000877F1" w:rsidRPr="00C844EA">
        <w:rPr>
          <w:rFonts w:ascii="Arial" w:hAnsi="Arial" w:cs="Arial"/>
          <w:sz w:val="24"/>
          <w:szCs w:val="24"/>
        </w:rPr>
        <w:t>It</w:t>
      </w:r>
      <w:r w:rsidR="005E1D7B" w:rsidRPr="00C844EA">
        <w:rPr>
          <w:rFonts w:ascii="Arial" w:hAnsi="Arial" w:cs="Arial"/>
          <w:sz w:val="24"/>
          <w:szCs w:val="24"/>
        </w:rPr>
        <w:t xml:space="preserve"> also contributes to enhancing the credibility of the electoral process and fulfilment of </w:t>
      </w:r>
      <w:r w:rsidR="000745DB" w:rsidRPr="00C844EA">
        <w:rPr>
          <w:rFonts w:ascii="Arial" w:hAnsi="Arial" w:cs="Arial"/>
          <w:sz w:val="24"/>
          <w:szCs w:val="24"/>
        </w:rPr>
        <w:t xml:space="preserve">a country’s </w:t>
      </w:r>
      <w:r w:rsidR="005E1D7B" w:rsidRPr="00C844EA">
        <w:rPr>
          <w:rFonts w:ascii="Arial" w:hAnsi="Arial" w:cs="Arial"/>
          <w:sz w:val="24"/>
          <w:szCs w:val="24"/>
        </w:rPr>
        <w:t>international obligations for democratic elections.</w:t>
      </w:r>
      <w:r w:rsidR="00327B98" w:rsidRPr="00C844EA">
        <w:rPr>
          <w:rStyle w:val="FootnoteReference"/>
          <w:rFonts w:ascii="Arial" w:hAnsi="Arial" w:cs="Arial"/>
          <w:sz w:val="24"/>
          <w:szCs w:val="24"/>
        </w:rPr>
        <w:footnoteReference w:id="19"/>
      </w:r>
      <w:r w:rsidR="005E1D7B" w:rsidRPr="00C844EA">
        <w:rPr>
          <w:rFonts w:ascii="Arial" w:hAnsi="Arial" w:cs="Arial"/>
          <w:sz w:val="24"/>
          <w:szCs w:val="24"/>
        </w:rPr>
        <w:t xml:space="preserve"> </w:t>
      </w:r>
      <w:r w:rsidR="00F20085" w:rsidRPr="00C844EA">
        <w:rPr>
          <w:rFonts w:ascii="Arial" w:hAnsi="Arial" w:cs="Arial"/>
          <w:sz w:val="24"/>
          <w:szCs w:val="24"/>
        </w:rPr>
        <w:t xml:space="preserve"> </w:t>
      </w:r>
    </w:p>
    <w:p w14:paraId="6A8CDE7C" w14:textId="77777777" w:rsidR="00786C39" w:rsidRPr="006309B9" w:rsidRDefault="00786C39" w:rsidP="006309B9">
      <w:pPr>
        <w:spacing w:after="0"/>
        <w:jc w:val="both"/>
        <w:rPr>
          <w:rFonts w:ascii="Arial" w:hAnsi="Arial" w:cs="Arial"/>
          <w:sz w:val="24"/>
          <w:szCs w:val="24"/>
        </w:rPr>
      </w:pPr>
    </w:p>
    <w:p w14:paraId="5C3DFAB4" w14:textId="1821CDCF" w:rsidR="008C04A2" w:rsidRDefault="004F1A96" w:rsidP="006309B9">
      <w:pPr>
        <w:pStyle w:val="ListParagraph"/>
        <w:spacing w:after="0"/>
        <w:ind w:left="-90"/>
        <w:jc w:val="both"/>
        <w:rPr>
          <w:rFonts w:ascii="Arial" w:hAnsi="Arial" w:cs="Arial"/>
          <w:sz w:val="24"/>
          <w:szCs w:val="24"/>
        </w:rPr>
      </w:pPr>
      <w:r w:rsidRPr="00C844EA">
        <w:rPr>
          <w:rFonts w:ascii="Arial" w:hAnsi="Arial" w:cs="Arial"/>
          <w:sz w:val="24"/>
          <w:szCs w:val="24"/>
        </w:rPr>
        <w:t>The</w:t>
      </w:r>
      <w:r w:rsidR="00DC6F97" w:rsidRPr="00C844EA">
        <w:rPr>
          <w:rFonts w:ascii="Arial" w:hAnsi="Arial" w:cs="Arial"/>
          <w:sz w:val="24"/>
          <w:szCs w:val="24"/>
        </w:rPr>
        <w:t xml:space="preserve"> </w:t>
      </w:r>
      <w:r w:rsidR="00E43BE0" w:rsidRPr="00C844EA">
        <w:rPr>
          <w:rFonts w:ascii="Arial" w:hAnsi="Arial" w:cs="Arial"/>
          <w:sz w:val="24"/>
          <w:szCs w:val="24"/>
        </w:rPr>
        <w:t>Constitution</w:t>
      </w:r>
      <w:r w:rsidRPr="00C844EA">
        <w:rPr>
          <w:rFonts w:ascii="Arial" w:hAnsi="Arial" w:cs="Arial"/>
          <w:sz w:val="24"/>
          <w:szCs w:val="24"/>
        </w:rPr>
        <w:t xml:space="preserve"> of Liberia provides guidelines for voter registration.</w:t>
      </w:r>
      <w:r w:rsidRPr="00C844EA">
        <w:rPr>
          <w:rStyle w:val="FootnoteReference"/>
          <w:rFonts w:ascii="Arial" w:hAnsi="Arial" w:cs="Arial"/>
          <w:sz w:val="24"/>
          <w:szCs w:val="24"/>
        </w:rPr>
        <w:footnoteReference w:id="20"/>
      </w:r>
      <w:r w:rsidR="00E43BE0" w:rsidRPr="00C844EA">
        <w:rPr>
          <w:rFonts w:ascii="Arial" w:hAnsi="Arial" w:cs="Arial"/>
          <w:sz w:val="24"/>
          <w:szCs w:val="24"/>
        </w:rPr>
        <w:t xml:space="preserve"> </w:t>
      </w:r>
      <w:r w:rsidRPr="00C844EA">
        <w:rPr>
          <w:rFonts w:ascii="Arial" w:hAnsi="Arial" w:cs="Arial"/>
          <w:sz w:val="24"/>
          <w:szCs w:val="24"/>
        </w:rPr>
        <w:t>The</w:t>
      </w:r>
      <w:r w:rsidR="00E43BE0" w:rsidRPr="00C844EA">
        <w:rPr>
          <w:rFonts w:ascii="Arial" w:hAnsi="Arial" w:cs="Arial"/>
          <w:sz w:val="24"/>
          <w:szCs w:val="24"/>
        </w:rPr>
        <w:t xml:space="preserve"> </w:t>
      </w:r>
      <w:r w:rsidR="00DC6F97" w:rsidRPr="00C844EA">
        <w:rPr>
          <w:rFonts w:ascii="Arial" w:hAnsi="Arial" w:cs="Arial"/>
          <w:sz w:val="24"/>
          <w:szCs w:val="24"/>
        </w:rPr>
        <w:t>New Elections Law</w:t>
      </w:r>
      <w:r w:rsidR="002F0FA7" w:rsidRPr="00C844EA">
        <w:rPr>
          <w:rFonts w:ascii="Arial" w:hAnsi="Arial" w:cs="Arial"/>
          <w:sz w:val="24"/>
          <w:szCs w:val="24"/>
        </w:rPr>
        <w:t xml:space="preserve"> </w:t>
      </w:r>
      <w:r w:rsidRPr="00C844EA">
        <w:rPr>
          <w:rFonts w:ascii="Arial" w:hAnsi="Arial" w:cs="Arial"/>
          <w:sz w:val="24"/>
          <w:szCs w:val="24"/>
        </w:rPr>
        <w:t xml:space="preserve">and NEC’s Regulations of 12 August 2016 </w:t>
      </w:r>
      <w:r w:rsidR="00FC08B8" w:rsidRPr="00C844EA">
        <w:rPr>
          <w:rFonts w:ascii="Arial" w:hAnsi="Arial" w:cs="Arial"/>
          <w:sz w:val="24"/>
          <w:szCs w:val="24"/>
        </w:rPr>
        <w:t>also</w:t>
      </w:r>
      <w:r w:rsidR="00C844EA" w:rsidRPr="00C844EA">
        <w:rPr>
          <w:rFonts w:ascii="Arial" w:hAnsi="Arial" w:cs="Arial"/>
          <w:sz w:val="24"/>
          <w:szCs w:val="24"/>
        </w:rPr>
        <w:t xml:space="preserve"> provide detailed procedures for </w:t>
      </w:r>
      <w:r w:rsidR="00FC08B8" w:rsidRPr="00C844EA">
        <w:rPr>
          <w:rFonts w:ascii="Arial" w:hAnsi="Arial" w:cs="Arial"/>
          <w:sz w:val="24"/>
          <w:szCs w:val="24"/>
        </w:rPr>
        <w:t xml:space="preserve">the registration of </w:t>
      </w:r>
      <w:r w:rsidR="00986CC6" w:rsidRPr="00C844EA">
        <w:rPr>
          <w:rFonts w:ascii="Arial" w:hAnsi="Arial" w:cs="Arial"/>
          <w:sz w:val="24"/>
          <w:szCs w:val="24"/>
        </w:rPr>
        <w:t>voter</w:t>
      </w:r>
      <w:r w:rsidR="00FC08B8" w:rsidRPr="00C844EA">
        <w:rPr>
          <w:rFonts w:ascii="Arial" w:hAnsi="Arial" w:cs="Arial"/>
          <w:sz w:val="24"/>
          <w:szCs w:val="24"/>
        </w:rPr>
        <w:t xml:space="preserve">s. </w:t>
      </w:r>
      <w:r w:rsidR="00786C39" w:rsidRPr="00C844EA">
        <w:rPr>
          <w:rFonts w:ascii="Arial" w:hAnsi="Arial" w:cs="Arial"/>
          <w:sz w:val="24"/>
          <w:szCs w:val="24"/>
        </w:rPr>
        <w:t xml:space="preserve">To prepare for the </w:t>
      </w:r>
      <w:r w:rsidR="002B7B62" w:rsidRPr="00C844EA">
        <w:rPr>
          <w:rFonts w:ascii="Arial" w:hAnsi="Arial" w:cs="Arial"/>
          <w:sz w:val="24"/>
          <w:szCs w:val="24"/>
        </w:rPr>
        <w:t xml:space="preserve">2017 elections, the NEC compiled a new voter register from 1 February 2017 to 14 March 2017. At the end of the registration process, a total of 2,183.629 voters were registered in </w:t>
      </w:r>
      <w:r w:rsidR="000B704A" w:rsidRPr="00C844EA">
        <w:rPr>
          <w:rFonts w:ascii="Arial" w:hAnsi="Arial" w:cs="Arial"/>
          <w:sz w:val="24"/>
          <w:szCs w:val="24"/>
        </w:rPr>
        <w:t xml:space="preserve">2080 registration centers, which later became voting precincts. </w:t>
      </w:r>
      <w:r w:rsidR="00C73BEC" w:rsidRPr="00C844EA">
        <w:rPr>
          <w:rFonts w:ascii="Arial" w:hAnsi="Arial" w:cs="Arial"/>
          <w:sz w:val="24"/>
          <w:szCs w:val="24"/>
        </w:rPr>
        <w:t>This was an 18% increase from the 2011 elections, which the NEC attributed to the intensive civic and voter education efforts targeting first time voters.</w:t>
      </w:r>
    </w:p>
    <w:p w14:paraId="1978F34F" w14:textId="77777777" w:rsidR="008C04A2" w:rsidRPr="00BB079B" w:rsidRDefault="008C04A2" w:rsidP="00BB079B">
      <w:pPr>
        <w:spacing w:after="0"/>
        <w:jc w:val="both"/>
        <w:rPr>
          <w:rFonts w:ascii="Arial" w:hAnsi="Arial" w:cs="Arial"/>
          <w:sz w:val="24"/>
          <w:szCs w:val="24"/>
        </w:rPr>
      </w:pPr>
    </w:p>
    <w:p w14:paraId="4375DF94" w14:textId="6C4719F2" w:rsidR="006314B7" w:rsidRPr="00BB079B" w:rsidRDefault="008C04A2" w:rsidP="008815B1">
      <w:pPr>
        <w:pStyle w:val="ListParagraph"/>
        <w:spacing w:after="0"/>
        <w:ind w:left="-90"/>
        <w:jc w:val="both"/>
        <w:rPr>
          <w:rFonts w:ascii="Arial" w:hAnsi="Arial" w:cs="Arial"/>
          <w:sz w:val="24"/>
          <w:szCs w:val="24"/>
        </w:rPr>
      </w:pPr>
      <w:r w:rsidRPr="00C844EA">
        <w:rPr>
          <w:rFonts w:ascii="Arial" w:hAnsi="Arial" w:cs="Arial"/>
          <w:sz w:val="24"/>
          <w:szCs w:val="24"/>
        </w:rPr>
        <w:t xml:space="preserve">Although the AUEOM was not present when voter registration was conducted, it discussed the voter registration process with stakeholders at national and county level. The stakeholders consulted reported that the process was credibly done despite </w:t>
      </w:r>
      <w:r w:rsidR="00C844EA">
        <w:rPr>
          <w:rFonts w:ascii="Arial" w:hAnsi="Arial" w:cs="Arial"/>
          <w:sz w:val="24"/>
          <w:szCs w:val="24"/>
        </w:rPr>
        <w:t>the initial slow start</w:t>
      </w:r>
      <w:r w:rsidRPr="00C844EA">
        <w:rPr>
          <w:rFonts w:ascii="Arial" w:hAnsi="Arial" w:cs="Arial"/>
          <w:sz w:val="24"/>
          <w:szCs w:val="24"/>
        </w:rPr>
        <w:t xml:space="preserve"> due to faulty</w:t>
      </w:r>
      <w:r w:rsidR="000511C6" w:rsidRPr="00C844EA">
        <w:rPr>
          <w:rFonts w:ascii="Arial" w:hAnsi="Arial" w:cs="Arial"/>
          <w:sz w:val="24"/>
          <w:szCs w:val="24"/>
        </w:rPr>
        <w:t xml:space="preserve"> cameras and equipment. However, there were concerns about the accuracy of the Final Registration Register (FRR</w:t>
      </w:r>
      <w:r w:rsidR="0017574B" w:rsidRPr="00C844EA">
        <w:rPr>
          <w:rFonts w:ascii="Arial" w:hAnsi="Arial" w:cs="Arial"/>
          <w:sz w:val="24"/>
          <w:szCs w:val="24"/>
        </w:rPr>
        <w:t>)</w:t>
      </w:r>
      <w:r w:rsidR="00B034B5" w:rsidRPr="00C844EA">
        <w:rPr>
          <w:rFonts w:ascii="Arial" w:hAnsi="Arial" w:cs="Arial"/>
          <w:sz w:val="24"/>
          <w:szCs w:val="24"/>
        </w:rPr>
        <w:t>. These concerns</w:t>
      </w:r>
      <w:r w:rsidR="00FA0A6F" w:rsidRPr="00C844EA">
        <w:rPr>
          <w:rFonts w:ascii="Arial" w:hAnsi="Arial" w:cs="Arial"/>
          <w:sz w:val="24"/>
          <w:szCs w:val="24"/>
        </w:rPr>
        <w:t xml:space="preserve"> were, to some extent, validated by the </w:t>
      </w:r>
      <w:r w:rsidR="0017574B" w:rsidRPr="00C844EA">
        <w:rPr>
          <w:rFonts w:ascii="Arial" w:hAnsi="Arial" w:cs="Arial"/>
          <w:sz w:val="24"/>
          <w:szCs w:val="24"/>
        </w:rPr>
        <w:t>discovery by NEC</w:t>
      </w:r>
      <w:r w:rsidR="00D002D1" w:rsidRPr="00C844EA">
        <w:rPr>
          <w:rFonts w:ascii="Arial" w:hAnsi="Arial" w:cs="Arial"/>
          <w:sz w:val="24"/>
          <w:szCs w:val="24"/>
        </w:rPr>
        <w:t xml:space="preserve"> a</w:t>
      </w:r>
      <w:r w:rsidR="00FA0A6F" w:rsidRPr="00C844EA">
        <w:rPr>
          <w:rFonts w:ascii="Arial" w:hAnsi="Arial" w:cs="Arial"/>
          <w:sz w:val="24"/>
          <w:szCs w:val="24"/>
        </w:rPr>
        <w:t xml:space="preserve"> total of 13,000 </w:t>
      </w:r>
      <w:r w:rsidR="00D002D1" w:rsidRPr="00C844EA">
        <w:rPr>
          <w:rFonts w:ascii="Arial" w:hAnsi="Arial" w:cs="Arial"/>
          <w:sz w:val="24"/>
          <w:szCs w:val="24"/>
        </w:rPr>
        <w:t>entries with missing names or photos, mismatch between photos and names, and wrong allocation</w:t>
      </w:r>
      <w:r w:rsidR="00B034B5" w:rsidRPr="00C844EA">
        <w:rPr>
          <w:rFonts w:ascii="Arial" w:hAnsi="Arial" w:cs="Arial"/>
          <w:sz w:val="24"/>
          <w:szCs w:val="24"/>
        </w:rPr>
        <w:t xml:space="preserve"> of voters</w:t>
      </w:r>
      <w:r w:rsidR="00D002D1" w:rsidRPr="00C844EA">
        <w:rPr>
          <w:rFonts w:ascii="Arial" w:hAnsi="Arial" w:cs="Arial"/>
          <w:sz w:val="24"/>
          <w:szCs w:val="24"/>
        </w:rPr>
        <w:t xml:space="preserve"> to polling precincts.</w:t>
      </w:r>
      <w:r w:rsidR="00310E51" w:rsidRPr="00C844EA">
        <w:rPr>
          <w:rFonts w:ascii="Arial" w:hAnsi="Arial" w:cs="Arial"/>
          <w:sz w:val="24"/>
          <w:szCs w:val="24"/>
        </w:rPr>
        <w:t xml:space="preserve"> The problems noted in the FRR were also observed on Election Day when some voters were seen turned away</w:t>
      </w:r>
      <w:r w:rsidR="00C66993" w:rsidRPr="00C844EA">
        <w:rPr>
          <w:rFonts w:ascii="Arial" w:hAnsi="Arial" w:cs="Arial"/>
          <w:sz w:val="24"/>
          <w:szCs w:val="24"/>
        </w:rPr>
        <w:t xml:space="preserve">. The AUEOM recognised that the absence of a national identification </w:t>
      </w:r>
      <w:r w:rsidR="00C844EA">
        <w:rPr>
          <w:rFonts w:ascii="Arial" w:hAnsi="Arial" w:cs="Arial"/>
          <w:sz w:val="24"/>
          <w:szCs w:val="24"/>
        </w:rPr>
        <w:t>system, partly</w:t>
      </w:r>
      <w:r w:rsidR="00C66993" w:rsidRPr="00C844EA">
        <w:rPr>
          <w:rFonts w:ascii="Arial" w:hAnsi="Arial" w:cs="Arial"/>
          <w:sz w:val="24"/>
          <w:szCs w:val="24"/>
        </w:rPr>
        <w:t xml:space="preserve"> contributed to claims that non-nationals were included in the FRR.</w:t>
      </w:r>
    </w:p>
    <w:p w14:paraId="3DAAF72A" w14:textId="77777777" w:rsidR="00C634D7" w:rsidRPr="00BB079B" w:rsidRDefault="00C634D7" w:rsidP="00BB079B">
      <w:pPr>
        <w:spacing w:after="0"/>
        <w:jc w:val="both"/>
        <w:rPr>
          <w:rFonts w:ascii="Arial" w:hAnsi="Arial" w:cs="Arial"/>
          <w:sz w:val="24"/>
          <w:szCs w:val="24"/>
          <w:highlight w:val="yellow"/>
        </w:rPr>
      </w:pPr>
    </w:p>
    <w:p w14:paraId="75AE9ACE" w14:textId="68A25EDF" w:rsidR="00067D6D" w:rsidRPr="00067D6D" w:rsidRDefault="00176489" w:rsidP="00067D6D">
      <w:pPr>
        <w:pStyle w:val="ListParagraph"/>
        <w:spacing w:after="0"/>
        <w:ind w:left="-90"/>
        <w:jc w:val="both"/>
        <w:rPr>
          <w:rFonts w:ascii="Arial" w:hAnsi="Arial" w:cs="Arial"/>
          <w:sz w:val="24"/>
          <w:szCs w:val="24"/>
        </w:rPr>
      </w:pPr>
      <w:r w:rsidRPr="00C844EA">
        <w:rPr>
          <w:rFonts w:ascii="Arial" w:hAnsi="Arial" w:cs="Arial"/>
          <w:sz w:val="24"/>
          <w:szCs w:val="24"/>
        </w:rPr>
        <w:t xml:space="preserve">Transparency and verifiability are some of the key </w:t>
      </w:r>
      <w:r w:rsidR="004734B2" w:rsidRPr="00C844EA">
        <w:rPr>
          <w:rFonts w:ascii="Arial" w:hAnsi="Arial" w:cs="Arial"/>
          <w:sz w:val="24"/>
          <w:szCs w:val="24"/>
        </w:rPr>
        <w:t>features</w:t>
      </w:r>
      <w:r w:rsidRPr="00C844EA">
        <w:rPr>
          <w:rFonts w:ascii="Arial" w:hAnsi="Arial" w:cs="Arial"/>
          <w:sz w:val="24"/>
          <w:szCs w:val="24"/>
        </w:rPr>
        <w:t xml:space="preserve"> </w:t>
      </w:r>
      <w:r w:rsidR="00E5177F" w:rsidRPr="00C844EA">
        <w:rPr>
          <w:rFonts w:ascii="Arial" w:hAnsi="Arial" w:cs="Arial"/>
          <w:sz w:val="24"/>
          <w:szCs w:val="24"/>
        </w:rPr>
        <w:t xml:space="preserve">of </w:t>
      </w:r>
      <w:r w:rsidR="004734B2" w:rsidRPr="00C844EA">
        <w:rPr>
          <w:rFonts w:ascii="Arial" w:hAnsi="Arial" w:cs="Arial"/>
          <w:sz w:val="24"/>
          <w:szCs w:val="24"/>
        </w:rPr>
        <w:t>an effective</w:t>
      </w:r>
      <w:r w:rsidRPr="00C844EA">
        <w:rPr>
          <w:rFonts w:ascii="Arial" w:hAnsi="Arial" w:cs="Arial"/>
          <w:sz w:val="24"/>
          <w:szCs w:val="24"/>
        </w:rPr>
        <w:t xml:space="preserve"> voter registration process</w:t>
      </w:r>
      <w:r w:rsidR="004734B2" w:rsidRPr="00C844EA">
        <w:rPr>
          <w:rFonts w:ascii="Arial" w:hAnsi="Arial" w:cs="Arial"/>
          <w:sz w:val="24"/>
          <w:szCs w:val="24"/>
        </w:rPr>
        <w:t>. P</w:t>
      </w:r>
      <w:r w:rsidRPr="00C844EA">
        <w:rPr>
          <w:rFonts w:ascii="Arial" w:hAnsi="Arial" w:cs="Arial"/>
          <w:sz w:val="24"/>
          <w:szCs w:val="24"/>
        </w:rPr>
        <w:t xml:space="preserve">ublic exhibition of </w:t>
      </w:r>
      <w:r w:rsidR="004734B2" w:rsidRPr="00C844EA">
        <w:rPr>
          <w:rFonts w:ascii="Arial" w:hAnsi="Arial" w:cs="Arial"/>
          <w:sz w:val="24"/>
          <w:szCs w:val="24"/>
        </w:rPr>
        <w:t xml:space="preserve">the </w:t>
      </w:r>
      <w:r w:rsidRPr="00C844EA">
        <w:rPr>
          <w:rFonts w:ascii="Arial" w:hAnsi="Arial" w:cs="Arial"/>
          <w:sz w:val="24"/>
          <w:szCs w:val="24"/>
        </w:rPr>
        <w:t xml:space="preserve">voter register helps build legitimacy and confidence </w:t>
      </w:r>
      <w:r w:rsidR="00C844EA">
        <w:rPr>
          <w:rFonts w:ascii="Arial" w:hAnsi="Arial" w:cs="Arial"/>
          <w:sz w:val="24"/>
          <w:szCs w:val="24"/>
        </w:rPr>
        <w:t>of</w:t>
      </w:r>
      <w:r w:rsidRPr="00C844EA">
        <w:rPr>
          <w:rFonts w:ascii="Arial" w:hAnsi="Arial" w:cs="Arial"/>
          <w:sz w:val="24"/>
          <w:szCs w:val="24"/>
        </w:rPr>
        <w:t xml:space="preserve"> stakeholders in </w:t>
      </w:r>
      <w:r w:rsidR="00E5177F" w:rsidRPr="00C844EA">
        <w:rPr>
          <w:rFonts w:ascii="Arial" w:hAnsi="Arial" w:cs="Arial"/>
          <w:sz w:val="24"/>
          <w:szCs w:val="24"/>
        </w:rPr>
        <w:t xml:space="preserve">the </w:t>
      </w:r>
      <w:r w:rsidRPr="00C844EA">
        <w:rPr>
          <w:rFonts w:ascii="Arial" w:hAnsi="Arial" w:cs="Arial"/>
          <w:sz w:val="24"/>
          <w:szCs w:val="24"/>
        </w:rPr>
        <w:t xml:space="preserve">electoral processes. </w:t>
      </w:r>
      <w:r w:rsidR="004734B2" w:rsidRPr="00C844EA">
        <w:rPr>
          <w:rFonts w:ascii="Arial" w:hAnsi="Arial" w:cs="Arial"/>
          <w:sz w:val="24"/>
          <w:szCs w:val="24"/>
        </w:rPr>
        <w:t>In line with the</w:t>
      </w:r>
      <w:r w:rsidRPr="00C844EA">
        <w:rPr>
          <w:rFonts w:ascii="Arial" w:hAnsi="Arial" w:cs="Arial"/>
          <w:sz w:val="24"/>
          <w:szCs w:val="24"/>
        </w:rPr>
        <w:t xml:space="preserve"> New Elections Law </w:t>
      </w:r>
      <w:r w:rsidR="004734B2" w:rsidRPr="00C844EA">
        <w:rPr>
          <w:rFonts w:ascii="Arial" w:hAnsi="Arial" w:cs="Arial"/>
          <w:sz w:val="24"/>
          <w:szCs w:val="24"/>
        </w:rPr>
        <w:lastRenderedPageBreak/>
        <w:t>NEC’s</w:t>
      </w:r>
      <w:r w:rsidRPr="00C844EA">
        <w:rPr>
          <w:rFonts w:ascii="Arial" w:hAnsi="Arial" w:cs="Arial"/>
          <w:sz w:val="24"/>
          <w:szCs w:val="24"/>
        </w:rPr>
        <w:t xml:space="preserve"> Voter Registration Regulations, the provisional </w:t>
      </w:r>
      <w:r w:rsidR="004734B2" w:rsidRPr="00C844EA">
        <w:rPr>
          <w:rFonts w:ascii="Arial" w:hAnsi="Arial" w:cs="Arial"/>
          <w:sz w:val="24"/>
          <w:szCs w:val="24"/>
        </w:rPr>
        <w:t xml:space="preserve">voter register </w:t>
      </w:r>
      <w:r w:rsidR="00E5177F" w:rsidRPr="00C844EA">
        <w:rPr>
          <w:rFonts w:ascii="Arial" w:hAnsi="Arial" w:cs="Arial"/>
          <w:sz w:val="24"/>
          <w:szCs w:val="24"/>
        </w:rPr>
        <w:t xml:space="preserve">was exhibited from </w:t>
      </w:r>
      <w:r w:rsidRPr="00C844EA">
        <w:rPr>
          <w:rFonts w:ascii="Arial" w:hAnsi="Arial" w:cs="Arial"/>
          <w:sz w:val="24"/>
          <w:szCs w:val="24"/>
        </w:rPr>
        <w:t>12 to 17 June 2017</w:t>
      </w:r>
      <w:r w:rsidR="00242012" w:rsidRPr="00C844EA">
        <w:rPr>
          <w:rFonts w:ascii="Arial" w:hAnsi="Arial" w:cs="Arial"/>
          <w:sz w:val="24"/>
          <w:szCs w:val="24"/>
        </w:rPr>
        <w:t xml:space="preserve"> and</w:t>
      </w:r>
      <w:r w:rsidR="00486F5E" w:rsidRPr="00C844EA">
        <w:rPr>
          <w:rFonts w:ascii="Arial" w:hAnsi="Arial" w:cs="Arial"/>
          <w:sz w:val="24"/>
          <w:szCs w:val="24"/>
        </w:rPr>
        <w:t xml:space="preserve"> certified on 28 July 2017. </w:t>
      </w:r>
      <w:r w:rsidR="004734B2" w:rsidRPr="00C844EA">
        <w:rPr>
          <w:rFonts w:ascii="Arial" w:hAnsi="Arial" w:cs="Arial"/>
          <w:sz w:val="24"/>
          <w:szCs w:val="24"/>
        </w:rPr>
        <w:t>Although t</w:t>
      </w:r>
      <w:r w:rsidRPr="00C844EA">
        <w:rPr>
          <w:rFonts w:ascii="Arial" w:hAnsi="Arial" w:cs="Arial"/>
          <w:sz w:val="24"/>
          <w:szCs w:val="24"/>
        </w:rPr>
        <w:t xml:space="preserve">he five (5) </w:t>
      </w:r>
      <w:r w:rsidR="00C844EA">
        <w:rPr>
          <w:rFonts w:ascii="Arial" w:hAnsi="Arial" w:cs="Arial"/>
          <w:sz w:val="24"/>
          <w:szCs w:val="24"/>
        </w:rPr>
        <w:t>day</w:t>
      </w:r>
      <w:r w:rsidRPr="00C844EA">
        <w:rPr>
          <w:rFonts w:ascii="Arial" w:hAnsi="Arial" w:cs="Arial"/>
          <w:sz w:val="24"/>
          <w:szCs w:val="24"/>
        </w:rPr>
        <w:t xml:space="preserve"> period </w:t>
      </w:r>
      <w:r w:rsidR="00E5177F" w:rsidRPr="00C844EA">
        <w:rPr>
          <w:rFonts w:ascii="Arial" w:hAnsi="Arial" w:cs="Arial"/>
          <w:sz w:val="24"/>
          <w:szCs w:val="24"/>
        </w:rPr>
        <w:t xml:space="preserve">allocated for the </w:t>
      </w:r>
      <w:r w:rsidRPr="00C844EA">
        <w:rPr>
          <w:rFonts w:ascii="Arial" w:hAnsi="Arial" w:cs="Arial"/>
          <w:sz w:val="24"/>
          <w:szCs w:val="24"/>
        </w:rPr>
        <w:t xml:space="preserve">voter exhibition exercise </w:t>
      </w:r>
      <w:r w:rsidR="00C844EA">
        <w:rPr>
          <w:rFonts w:ascii="Arial" w:hAnsi="Arial" w:cs="Arial"/>
          <w:sz w:val="24"/>
          <w:szCs w:val="24"/>
        </w:rPr>
        <w:t>were</w:t>
      </w:r>
      <w:r w:rsidRPr="00C844EA">
        <w:rPr>
          <w:rFonts w:ascii="Arial" w:hAnsi="Arial" w:cs="Arial"/>
          <w:sz w:val="24"/>
          <w:szCs w:val="24"/>
        </w:rPr>
        <w:t xml:space="preserve"> </w:t>
      </w:r>
      <w:r w:rsidR="00E5177F" w:rsidRPr="00C844EA">
        <w:rPr>
          <w:rFonts w:ascii="Arial" w:hAnsi="Arial" w:cs="Arial"/>
          <w:sz w:val="24"/>
          <w:szCs w:val="24"/>
        </w:rPr>
        <w:t xml:space="preserve">manifestly </w:t>
      </w:r>
      <w:r w:rsidRPr="00C844EA">
        <w:rPr>
          <w:rFonts w:ascii="Arial" w:hAnsi="Arial" w:cs="Arial"/>
          <w:sz w:val="24"/>
          <w:szCs w:val="24"/>
        </w:rPr>
        <w:t>short</w:t>
      </w:r>
      <w:r w:rsidR="004734B2" w:rsidRPr="00C844EA">
        <w:rPr>
          <w:rFonts w:ascii="Arial" w:hAnsi="Arial" w:cs="Arial"/>
          <w:sz w:val="24"/>
          <w:szCs w:val="24"/>
        </w:rPr>
        <w:t xml:space="preserve"> </w:t>
      </w:r>
      <w:r w:rsidR="00DC3FD5" w:rsidRPr="00C844EA">
        <w:rPr>
          <w:rFonts w:ascii="Arial" w:hAnsi="Arial" w:cs="Arial"/>
          <w:sz w:val="24"/>
          <w:szCs w:val="24"/>
        </w:rPr>
        <w:t xml:space="preserve">and some magisterial offices did not display the register as required by law, </w:t>
      </w:r>
      <w:r w:rsidRPr="00C844EA">
        <w:rPr>
          <w:rFonts w:ascii="Arial" w:hAnsi="Arial" w:cs="Arial"/>
          <w:sz w:val="24"/>
          <w:szCs w:val="24"/>
        </w:rPr>
        <w:t>NEC took</w:t>
      </w:r>
      <w:r w:rsidR="004734B2" w:rsidRPr="00C844EA">
        <w:rPr>
          <w:rFonts w:ascii="Arial" w:hAnsi="Arial" w:cs="Arial"/>
          <w:sz w:val="24"/>
          <w:szCs w:val="24"/>
        </w:rPr>
        <w:t xml:space="preserve"> additional</w:t>
      </w:r>
      <w:r w:rsidRPr="00C844EA">
        <w:rPr>
          <w:rFonts w:ascii="Arial" w:hAnsi="Arial" w:cs="Arial"/>
          <w:sz w:val="24"/>
          <w:szCs w:val="24"/>
        </w:rPr>
        <w:t xml:space="preserve"> </w:t>
      </w:r>
      <w:r w:rsidR="004734B2" w:rsidRPr="00C844EA">
        <w:rPr>
          <w:rFonts w:ascii="Arial" w:hAnsi="Arial" w:cs="Arial"/>
          <w:sz w:val="24"/>
          <w:szCs w:val="24"/>
        </w:rPr>
        <w:t xml:space="preserve">steps to ensure voters </w:t>
      </w:r>
      <w:r w:rsidR="00BD5DE8">
        <w:rPr>
          <w:rFonts w:ascii="Arial" w:hAnsi="Arial" w:cs="Arial"/>
          <w:sz w:val="24"/>
          <w:szCs w:val="24"/>
        </w:rPr>
        <w:t>were</w:t>
      </w:r>
      <w:r w:rsidR="00BD5DE8" w:rsidRPr="00C844EA">
        <w:rPr>
          <w:rFonts w:ascii="Arial" w:hAnsi="Arial" w:cs="Arial"/>
          <w:sz w:val="24"/>
          <w:szCs w:val="24"/>
        </w:rPr>
        <w:t xml:space="preserve"> </w:t>
      </w:r>
      <w:r w:rsidR="004734B2" w:rsidRPr="00C844EA">
        <w:rPr>
          <w:rFonts w:ascii="Arial" w:hAnsi="Arial" w:cs="Arial"/>
          <w:sz w:val="24"/>
          <w:szCs w:val="24"/>
        </w:rPr>
        <w:t xml:space="preserve">able to check and verify their registration details through </w:t>
      </w:r>
      <w:r w:rsidRPr="00C844EA">
        <w:rPr>
          <w:rFonts w:ascii="Arial" w:hAnsi="Arial" w:cs="Arial"/>
          <w:sz w:val="24"/>
          <w:szCs w:val="24"/>
        </w:rPr>
        <w:t>establishing an online platform and Short Messaging System (SMS)</w:t>
      </w:r>
      <w:r w:rsidR="004734B2" w:rsidRPr="00C844EA">
        <w:rPr>
          <w:rFonts w:ascii="Arial" w:hAnsi="Arial" w:cs="Arial"/>
          <w:sz w:val="24"/>
          <w:szCs w:val="24"/>
        </w:rPr>
        <w:t>.</w:t>
      </w:r>
      <w:r w:rsidR="00DC3FD5" w:rsidRPr="00C844EA">
        <w:rPr>
          <w:rFonts w:ascii="Arial" w:hAnsi="Arial" w:cs="Arial"/>
          <w:sz w:val="24"/>
          <w:szCs w:val="24"/>
        </w:rPr>
        <w:t xml:space="preserve"> Despite this, </w:t>
      </w:r>
      <w:r w:rsidR="00110CFA" w:rsidRPr="00C844EA">
        <w:rPr>
          <w:rFonts w:ascii="Arial" w:hAnsi="Arial" w:cs="Arial"/>
          <w:sz w:val="24"/>
          <w:szCs w:val="24"/>
        </w:rPr>
        <w:t>the issue of the voters</w:t>
      </w:r>
      <w:r w:rsidR="00DC3FD5" w:rsidRPr="00C844EA">
        <w:rPr>
          <w:rFonts w:ascii="Arial" w:hAnsi="Arial" w:cs="Arial"/>
          <w:sz w:val="24"/>
          <w:szCs w:val="24"/>
        </w:rPr>
        <w:t xml:space="preserve"> register remained a contentious issue, and it was one of the </w:t>
      </w:r>
      <w:r w:rsidR="00C844EA" w:rsidRPr="00C844EA">
        <w:rPr>
          <w:rFonts w:ascii="Arial" w:hAnsi="Arial" w:cs="Arial"/>
          <w:sz w:val="24"/>
          <w:szCs w:val="24"/>
        </w:rPr>
        <w:t>problems that formed part of</w:t>
      </w:r>
      <w:r w:rsidR="00DC3FD5" w:rsidRPr="00C844EA">
        <w:rPr>
          <w:rFonts w:ascii="Arial" w:hAnsi="Arial" w:cs="Arial"/>
          <w:sz w:val="24"/>
          <w:szCs w:val="24"/>
        </w:rPr>
        <w:t xml:space="preserve"> </w:t>
      </w:r>
      <w:r w:rsidR="00C844EA">
        <w:rPr>
          <w:rFonts w:ascii="Arial" w:hAnsi="Arial" w:cs="Arial"/>
          <w:sz w:val="24"/>
          <w:szCs w:val="24"/>
        </w:rPr>
        <w:t>the disputes</w:t>
      </w:r>
      <w:r w:rsidR="00DC3FD5" w:rsidRPr="00C844EA">
        <w:rPr>
          <w:rFonts w:ascii="Arial" w:hAnsi="Arial" w:cs="Arial"/>
          <w:sz w:val="24"/>
          <w:szCs w:val="24"/>
        </w:rPr>
        <w:t xml:space="preserve"> in the run-up to the second round election.</w:t>
      </w:r>
      <w:r w:rsidR="00DC3FD5" w:rsidRPr="00490E2C">
        <w:rPr>
          <w:rFonts w:ascii="Arial" w:hAnsi="Arial" w:cs="Arial"/>
          <w:sz w:val="24"/>
          <w:szCs w:val="24"/>
        </w:rPr>
        <w:t xml:space="preserve"> </w:t>
      </w:r>
    </w:p>
    <w:p w14:paraId="55FAD002" w14:textId="77777777" w:rsidR="00067D6D" w:rsidRDefault="00067D6D" w:rsidP="0052190E">
      <w:pPr>
        <w:pStyle w:val="Heading3"/>
      </w:pPr>
    </w:p>
    <w:p w14:paraId="0AB93E0F" w14:textId="5DC4BB66" w:rsidR="00EF59C1" w:rsidRPr="00C844EA" w:rsidRDefault="00C704D8" w:rsidP="00FD46B8">
      <w:pPr>
        <w:pStyle w:val="Heading2"/>
        <w:numPr>
          <w:ilvl w:val="0"/>
          <w:numId w:val="0"/>
        </w:numPr>
        <w:ind w:left="720"/>
      </w:pPr>
      <w:bookmarkStart w:id="17" w:name="_Toc187322"/>
      <w:r w:rsidRPr="00C844EA">
        <w:t>Voter Education</w:t>
      </w:r>
      <w:bookmarkEnd w:id="17"/>
    </w:p>
    <w:p w14:paraId="23049F5A" w14:textId="77777777" w:rsidR="00F21FE8" w:rsidRPr="00067D6D" w:rsidRDefault="00F21FE8" w:rsidP="00067D6D">
      <w:pPr>
        <w:spacing w:after="0"/>
        <w:jc w:val="both"/>
        <w:rPr>
          <w:rFonts w:ascii="Arial" w:hAnsi="Arial" w:cs="Arial"/>
          <w:sz w:val="24"/>
          <w:szCs w:val="24"/>
        </w:rPr>
      </w:pPr>
    </w:p>
    <w:p w14:paraId="7FD2C950" w14:textId="5A957403" w:rsidR="00EA1482" w:rsidRPr="00C844EA" w:rsidRDefault="00422D0A" w:rsidP="008815B1">
      <w:pPr>
        <w:pStyle w:val="ListParagraph"/>
        <w:spacing w:after="0"/>
        <w:ind w:left="-90"/>
        <w:jc w:val="both"/>
        <w:rPr>
          <w:rFonts w:ascii="Arial" w:hAnsi="Arial" w:cs="Arial"/>
          <w:sz w:val="24"/>
          <w:szCs w:val="24"/>
        </w:rPr>
      </w:pPr>
      <w:r w:rsidRPr="00C844EA">
        <w:rPr>
          <w:rFonts w:ascii="Arial" w:hAnsi="Arial" w:cs="Arial"/>
          <w:sz w:val="24"/>
          <w:szCs w:val="24"/>
        </w:rPr>
        <w:t>A c</w:t>
      </w:r>
      <w:r w:rsidR="00F518E5" w:rsidRPr="00C844EA">
        <w:rPr>
          <w:rFonts w:ascii="Arial" w:hAnsi="Arial" w:cs="Arial"/>
          <w:sz w:val="24"/>
          <w:szCs w:val="24"/>
        </w:rPr>
        <w:t>omprehensive and effective</w:t>
      </w:r>
      <w:r w:rsidR="00B25E70" w:rsidRPr="00C844EA">
        <w:rPr>
          <w:rFonts w:ascii="Arial" w:hAnsi="Arial" w:cs="Arial"/>
          <w:sz w:val="24"/>
          <w:szCs w:val="24"/>
        </w:rPr>
        <w:t xml:space="preserve"> </w:t>
      </w:r>
      <w:r w:rsidR="00F518E5" w:rsidRPr="00C844EA">
        <w:rPr>
          <w:rFonts w:ascii="Arial" w:hAnsi="Arial" w:cs="Arial"/>
          <w:sz w:val="24"/>
          <w:szCs w:val="24"/>
        </w:rPr>
        <w:t>v</w:t>
      </w:r>
      <w:r w:rsidR="00B25E70" w:rsidRPr="00C844EA">
        <w:rPr>
          <w:rFonts w:ascii="Arial" w:hAnsi="Arial" w:cs="Arial"/>
          <w:sz w:val="24"/>
          <w:szCs w:val="24"/>
        </w:rPr>
        <w:t xml:space="preserve">oter </w:t>
      </w:r>
      <w:r w:rsidR="00F518E5" w:rsidRPr="00C844EA">
        <w:rPr>
          <w:rFonts w:ascii="Arial" w:hAnsi="Arial" w:cs="Arial"/>
          <w:sz w:val="24"/>
          <w:szCs w:val="24"/>
        </w:rPr>
        <w:t>e</w:t>
      </w:r>
      <w:r w:rsidR="00B25E70" w:rsidRPr="00C844EA">
        <w:rPr>
          <w:rFonts w:ascii="Arial" w:hAnsi="Arial" w:cs="Arial"/>
          <w:sz w:val="24"/>
          <w:szCs w:val="24"/>
        </w:rPr>
        <w:t xml:space="preserve">ducation </w:t>
      </w:r>
      <w:r w:rsidRPr="00C844EA">
        <w:rPr>
          <w:rFonts w:ascii="Arial" w:hAnsi="Arial" w:cs="Arial"/>
          <w:sz w:val="24"/>
          <w:szCs w:val="24"/>
        </w:rPr>
        <w:t xml:space="preserve">program </w:t>
      </w:r>
      <w:r w:rsidR="00B25E70" w:rsidRPr="00C844EA">
        <w:rPr>
          <w:rFonts w:ascii="Arial" w:hAnsi="Arial" w:cs="Arial"/>
          <w:sz w:val="24"/>
          <w:szCs w:val="24"/>
        </w:rPr>
        <w:t>constitute</w:t>
      </w:r>
      <w:r w:rsidRPr="00C844EA">
        <w:rPr>
          <w:rFonts w:ascii="Arial" w:hAnsi="Arial" w:cs="Arial"/>
          <w:sz w:val="24"/>
          <w:szCs w:val="24"/>
        </w:rPr>
        <w:t>s</w:t>
      </w:r>
      <w:r w:rsidR="00B25E70" w:rsidRPr="00C844EA">
        <w:rPr>
          <w:rFonts w:ascii="Arial" w:hAnsi="Arial" w:cs="Arial"/>
          <w:sz w:val="24"/>
          <w:szCs w:val="24"/>
        </w:rPr>
        <w:t xml:space="preserve"> a critical element </w:t>
      </w:r>
      <w:r w:rsidR="00F518E5" w:rsidRPr="00C844EA">
        <w:rPr>
          <w:rFonts w:ascii="Arial" w:hAnsi="Arial" w:cs="Arial"/>
          <w:sz w:val="24"/>
          <w:szCs w:val="24"/>
        </w:rPr>
        <w:t xml:space="preserve">in the </w:t>
      </w:r>
      <w:r w:rsidR="00B25E70" w:rsidRPr="00C844EA">
        <w:rPr>
          <w:rFonts w:ascii="Arial" w:hAnsi="Arial" w:cs="Arial"/>
          <w:sz w:val="24"/>
          <w:szCs w:val="24"/>
        </w:rPr>
        <w:t xml:space="preserve">electoral </w:t>
      </w:r>
      <w:r w:rsidR="00C844EA">
        <w:rPr>
          <w:rFonts w:ascii="Arial" w:hAnsi="Arial" w:cs="Arial"/>
          <w:sz w:val="24"/>
          <w:szCs w:val="24"/>
        </w:rPr>
        <w:t>process, not</w:t>
      </w:r>
      <w:r w:rsidR="00F518E5" w:rsidRPr="00C844EA">
        <w:rPr>
          <w:rFonts w:ascii="Arial" w:hAnsi="Arial" w:cs="Arial"/>
          <w:sz w:val="24"/>
          <w:szCs w:val="24"/>
        </w:rPr>
        <w:t xml:space="preserve"> only by aiding</w:t>
      </w:r>
      <w:r w:rsidR="00B25E70" w:rsidRPr="00C844EA">
        <w:rPr>
          <w:rFonts w:ascii="Arial" w:hAnsi="Arial" w:cs="Arial"/>
          <w:sz w:val="24"/>
          <w:szCs w:val="24"/>
        </w:rPr>
        <w:t xml:space="preserve"> voters to effectively exercise their right to </w:t>
      </w:r>
      <w:r w:rsidR="00C844EA">
        <w:rPr>
          <w:rFonts w:ascii="Arial" w:hAnsi="Arial" w:cs="Arial"/>
          <w:sz w:val="24"/>
          <w:szCs w:val="24"/>
        </w:rPr>
        <w:t>vote, but</w:t>
      </w:r>
      <w:r w:rsidRPr="00C844EA">
        <w:rPr>
          <w:rFonts w:ascii="Arial" w:hAnsi="Arial" w:cs="Arial"/>
          <w:sz w:val="24"/>
          <w:szCs w:val="24"/>
        </w:rPr>
        <w:t xml:space="preserve"> also to understand and have confidence in the entire electoral process. </w:t>
      </w:r>
    </w:p>
    <w:p w14:paraId="7C5AB367" w14:textId="77777777" w:rsidR="008131B0" w:rsidRPr="008815B1" w:rsidRDefault="008131B0" w:rsidP="008815B1">
      <w:pPr>
        <w:spacing w:after="0"/>
        <w:jc w:val="both"/>
        <w:rPr>
          <w:rFonts w:ascii="Arial" w:hAnsi="Arial" w:cs="Arial"/>
          <w:sz w:val="24"/>
          <w:szCs w:val="24"/>
        </w:rPr>
      </w:pPr>
    </w:p>
    <w:p w14:paraId="4375DFA7" w14:textId="75B127D5" w:rsidR="00B25E70" w:rsidRPr="00BB079B" w:rsidRDefault="00EA1482" w:rsidP="00067D6D">
      <w:pPr>
        <w:pStyle w:val="ListParagraph"/>
        <w:spacing w:after="0"/>
        <w:ind w:left="0"/>
        <w:jc w:val="both"/>
        <w:rPr>
          <w:rFonts w:ascii="Arial" w:hAnsi="Arial" w:cs="Arial"/>
          <w:sz w:val="24"/>
          <w:szCs w:val="24"/>
        </w:rPr>
      </w:pPr>
      <w:r w:rsidRPr="00C844EA">
        <w:rPr>
          <w:rFonts w:ascii="Arial" w:hAnsi="Arial" w:cs="Arial"/>
          <w:sz w:val="24"/>
          <w:szCs w:val="24"/>
        </w:rPr>
        <w:t>As the principal body responsible for election im</w:t>
      </w:r>
      <w:r w:rsidR="005E52DB" w:rsidRPr="00C844EA">
        <w:rPr>
          <w:rFonts w:ascii="Arial" w:hAnsi="Arial" w:cs="Arial"/>
          <w:sz w:val="24"/>
          <w:szCs w:val="24"/>
        </w:rPr>
        <w:t xml:space="preserve">plementation, </w:t>
      </w:r>
      <w:r w:rsidRPr="00C844EA">
        <w:rPr>
          <w:rFonts w:ascii="Arial" w:hAnsi="Arial" w:cs="Arial"/>
          <w:sz w:val="24"/>
          <w:szCs w:val="24"/>
        </w:rPr>
        <w:t>NEC bear primary responsibility for voter education in Liberia. To fulfil this responsibility, the NEC undertook a range of activities in cooper</w:t>
      </w:r>
      <w:r w:rsidR="00AA0B15" w:rsidRPr="00C844EA">
        <w:rPr>
          <w:rFonts w:ascii="Arial" w:hAnsi="Arial" w:cs="Arial"/>
          <w:sz w:val="24"/>
          <w:szCs w:val="24"/>
        </w:rPr>
        <w:t>ation with civil society organisations.</w:t>
      </w:r>
      <w:r w:rsidR="000B12DD" w:rsidRPr="00C844EA">
        <w:rPr>
          <w:rFonts w:ascii="Arial" w:hAnsi="Arial" w:cs="Arial"/>
          <w:sz w:val="24"/>
          <w:szCs w:val="24"/>
        </w:rPr>
        <w:t xml:space="preserve"> </w:t>
      </w:r>
      <w:r w:rsidR="005E52DB" w:rsidRPr="00C844EA">
        <w:rPr>
          <w:rFonts w:ascii="Arial" w:hAnsi="Arial" w:cs="Arial"/>
          <w:sz w:val="24"/>
          <w:szCs w:val="24"/>
        </w:rPr>
        <w:t xml:space="preserve">It </w:t>
      </w:r>
      <w:r w:rsidR="00B25E70" w:rsidRPr="00C844EA">
        <w:rPr>
          <w:rFonts w:ascii="Arial" w:hAnsi="Arial" w:cs="Arial"/>
          <w:sz w:val="24"/>
          <w:szCs w:val="24"/>
        </w:rPr>
        <w:t xml:space="preserve">launched a national voter education campaign </w:t>
      </w:r>
      <w:r w:rsidR="00446D3F" w:rsidRPr="00C844EA">
        <w:rPr>
          <w:rFonts w:ascii="Arial" w:hAnsi="Arial" w:cs="Arial"/>
          <w:sz w:val="24"/>
          <w:szCs w:val="24"/>
        </w:rPr>
        <w:t xml:space="preserve">on </w:t>
      </w:r>
      <w:r w:rsidR="00B25E70" w:rsidRPr="00C844EA">
        <w:rPr>
          <w:rFonts w:ascii="Arial" w:hAnsi="Arial" w:cs="Arial"/>
          <w:sz w:val="24"/>
          <w:szCs w:val="24"/>
        </w:rPr>
        <w:t xml:space="preserve">20 December </w:t>
      </w:r>
      <w:r w:rsidR="00446D3F" w:rsidRPr="00C844EA">
        <w:rPr>
          <w:rFonts w:ascii="Arial" w:hAnsi="Arial" w:cs="Arial"/>
          <w:sz w:val="24"/>
          <w:szCs w:val="24"/>
        </w:rPr>
        <w:t>2016, which continued</w:t>
      </w:r>
      <w:r w:rsidR="00B25E70" w:rsidRPr="00C844EA">
        <w:rPr>
          <w:rFonts w:ascii="Arial" w:hAnsi="Arial" w:cs="Arial"/>
          <w:sz w:val="24"/>
          <w:szCs w:val="24"/>
        </w:rPr>
        <w:t xml:space="preserve"> </w:t>
      </w:r>
      <w:r w:rsidR="00D05B0F" w:rsidRPr="00C844EA">
        <w:rPr>
          <w:rFonts w:ascii="Arial" w:hAnsi="Arial" w:cs="Arial"/>
          <w:sz w:val="24"/>
          <w:szCs w:val="24"/>
        </w:rPr>
        <w:t xml:space="preserve">right </w:t>
      </w:r>
      <w:r w:rsidR="005F222E" w:rsidRPr="00C844EA">
        <w:rPr>
          <w:rFonts w:ascii="Arial" w:hAnsi="Arial" w:cs="Arial"/>
          <w:sz w:val="24"/>
          <w:szCs w:val="24"/>
        </w:rPr>
        <w:t>up to</w:t>
      </w:r>
      <w:r w:rsidR="0051156B" w:rsidRPr="00C844EA">
        <w:rPr>
          <w:rFonts w:ascii="Arial" w:hAnsi="Arial" w:cs="Arial"/>
          <w:sz w:val="24"/>
          <w:szCs w:val="24"/>
        </w:rPr>
        <w:t xml:space="preserve"> </w:t>
      </w:r>
      <w:r w:rsidR="00927A75" w:rsidRPr="00C844EA">
        <w:rPr>
          <w:rFonts w:ascii="Arial" w:hAnsi="Arial" w:cs="Arial"/>
          <w:sz w:val="24"/>
          <w:szCs w:val="24"/>
        </w:rPr>
        <w:t xml:space="preserve">the </w:t>
      </w:r>
      <w:r w:rsidR="00D05B0F" w:rsidRPr="00C844EA">
        <w:rPr>
          <w:rFonts w:ascii="Arial" w:hAnsi="Arial" w:cs="Arial"/>
          <w:sz w:val="24"/>
          <w:szCs w:val="24"/>
        </w:rPr>
        <w:t xml:space="preserve">final days of </w:t>
      </w:r>
      <w:r w:rsidR="00C844EA">
        <w:rPr>
          <w:rFonts w:ascii="Arial" w:hAnsi="Arial" w:cs="Arial"/>
          <w:sz w:val="24"/>
          <w:szCs w:val="24"/>
        </w:rPr>
        <w:t>the election period</w:t>
      </w:r>
      <w:r w:rsidR="00446D3F" w:rsidRPr="00C844EA">
        <w:rPr>
          <w:rFonts w:ascii="Arial" w:hAnsi="Arial" w:cs="Arial"/>
          <w:sz w:val="24"/>
          <w:szCs w:val="24"/>
        </w:rPr>
        <w:t xml:space="preserve">. The program </w:t>
      </w:r>
      <w:r w:rsidR="00B25E70" w:rsidRPr="00C844EA">
        <w:rPr>
          <w:rFonts w:ascii="Arial" w:hAnsi="Arial" w:cs="Arial"/>
          <w:sz w:val="24"/>
          <w:szCs w:val="24"/>
        </w:rPr>
        <w:t>target</w:t>
      </w:r>
      <w:r w:rsidR="00446D3F" w:rsidRPr="00C844EA">
        <w:rPr>
          <w:rFonts w:ascii="Arial" w:hAnsi="Arial" w:cs="Arial"/>
          <w:sz w:val="24"/>
          <w:szCs w:val="24"/>
        </w:rPr>
        <w:t xml:space="preserve">ed </w:t>
      </w:r>
      <w:r w:rsidR="00EE6366" w:rsidRPr="00C844EA">
        <w:rPr>
          <w:rFonts w:ascii="Arial" w:hAnsi="Arial" w:cs="Arial"/>
          <w:sz w:val="24"/>
          <w:szCs w:val="24"/>
        </w:rPr>
        <w:t>several ethnic</w:t>
      </w:r>
      <w:r w:rsidR="00B25E70" w:rsidRPr="00C844EA">
        <w:rPr>
          <w:rFonts w:ascii="Arial" w:hAnsi="Arial" w:cs="Arial"/>
          <w:sz w:val="24"/>
          <w:szCs w:val="24"/>
        </w:rPr>
        <w:t xml:space="preserve"> </w:t>
      </w:r>
      <w:r w:rsidR="00446D3F" w:rsidRPr="00C844EA">
        <w:rPr>
          <w:rFonts w:ascii="Arial" w:hAnsi="Arial" w:cs="Arial"/>
          <w:sz w:val="24"/>
          <w:szCs w:val="24"/>
        </w:rPr>
        <w:t>communities</w:t>
      </w:r>
      <w:r w:rsidR="005E52DB" w:rsidRPr="00C844EA">
        <w:rPr>
          <w:rFonts w:ascii="Arial" w:hAnsi="Arial" w:cs="Arial"/>
          <w:sz w:val="24"/>
          <w:szCs w:val="24"/>
        </w:rPr>
        <w:t xml:space="preserve">, women, youth and groups with special needs, </w:t>
      </w:r>
      <w:r w:rsidR="00B25E70" w:rsidRPr="00C844EA">
        <w:rPr>
          <w:rFonts w:ascii="Arial" w:hAnsi="Arial" w:cs="Arial"/>
          <w:sz w:val="24"/>
          <w:szCs w:val="24"/>
        </w:rPr>
        <w:t xml:space="preserve">and </w:t>
      </w:r>
      <w:r w:rsidR="005E52DB" w:rsidRPr="00C844EA">
        <w:rPr>
          <w:rFonts w:ascii="Arial" w:hAnsi="Arial" w:cs="Arial"/>
          <w:sz w:val="24"/>
          <w:szCs w:val="24"/>
        </w:rPr>
        <w:t xml:space="preserve">was delivered in </w:t>
      </w:r>
      <w:r w:rsidR="00B25E70" w:rsidRPr="00C844EA">
        <w:rPr>
          <w:rFonts w:ascii="Arial" w:hAnsi="Arial" w:cs="Arial"/>
          <w:sz w:val="24"/>
          <w:szCs w:val="24"/>
        </w:rPr>
        <w:t xml:space="preserve">local dialects. </w:t>
      </w:r>
      <w:r w:rsidR="005E52DB" w:rsidRPr="00C844EA">
        <w:rPr>
          <w:rFonts w:ascii="Arial" w:hAnsi="Arial" w:cs="Arial"/>
          <w:sz w:val="24"/>
          <w:szCs w:val="24"/>
        </w:rPr>
        <w:t xml:space="preserve">NEC also provided funding to local organisations, including </w:t>
      </w:r>
      <w:r w:rsidR="00C844EA">
        <w:rPr>
          <w:rFonts w:ascii="Arial" w:hAnsi="Arial" w:cs="Arial"/>
          <w:sz w:val="24"/>
          <w:szCs w:val="24"/>
        </w:rPr>
        <w:t>women's</w:t>
      </w:r>
      <w:r w:rsidR="005E52DB" w:rsidRPr="00C844EA">
        <w:rPr>
          <w:rFonts w:ascii="Arial" w:hAnsi="Arial" w:cs="Arial"/>
          <w:sz w:val="24"/>
          <w:szCs w:val="24"/>
        </w:rPr>
        <w:t xml:space="preserve"> organisations, to carry out voter education programs.</w:t>
      </w:r>
      <w:r w:rsidR="005E52DB">
        <w:rPr>
          <w:rFonts w:ascii="Arial" w:hAnsi="Arial" w:cs="Arial"/>
          <w:sz w:val="24"/>
          <w:szCs w:val="24"/>
        </w:rPr>
        <w:t xml:space="preserve"> </w:t>
      </w:r>
    </w:p>
    <w:p w14:paraId="4375DFA8" w14:textId="77777777" w:rsidR="00B25E70" w:rsidRPr="00490E2C" w:rsidRDefault="00B25E70" w:rsidP="00012CF5">
      <w:pPr>
        <w:pStyle w:val="ListParagraph"/>
        <w:ind w:left="-90" w:hanging="450"/>
        <w:rPr>
          <w:rFonts w:ascii="Arial" w:hAnsi="Arial" w:cs="Arial"/>
          <w:sz w:val="24"/>
          <w:szCs w:val="24"/>
        </w:rPr>
      </w:pPr>
    </w:p>
    <w:p w14:paraId="4375DFA9" w14:textId="0A75DDFD" w:rsidR="00B25E70" w:rsidRDefault="00B25E70" w:rsidP="000914AD">
      <w:pPr>
        <w:pStyle w:val="ListParagraph"/>
        <w:spacing w:after="0"/>
        <w:ind w:left="0"/>
        <w:jc w:val="both"/>
        <w:rPr>
          <w:rFonts w:ascii="Arial" w:hAnsi="Arial" w:cs="Arial"/>
          <w:sz w:val="24"/>
          <w:szCs w:val="24"/>
        </w:rPr>
      </w:pPr>
      <w:r w:rsidRPr="00C844EA">
        <w:rPr>
          <w:rFonts w:ascii="Arial" w:hAnsi="Arial" w:cs="Arial"/>
          <w:sz w:val="24"/>
          <w:szCs w:val="24"/>
        </w:rPr>
        <w:t xml:space="preserve">Notwithstanding these efforts, the AUEOM noted </w:t>
      </w:r>
      <w:r w:rsidR="00C844EA">
        <w:rPr>
          <w:rFonts w:ascii="Arial" w:hAnsi="Arial" w:cs="Arial"/>
          <w:sz w:val="24"/>
          <w:szCs w:val="24"/>
        </w:rPr>
        <w:t>stakeholder</w:t>
      </w:r>
      <w:r w:rsidRPr="00C844EA">
        <w:rPr>
          <w:rFonts w:ascii="Arial" w:hAnsi="Arial" w:cs="Arial"/>
          <w:sz w:val="24"/>
          <w:szCs w:val="24"/>
        </w:rPr>
        <w:t xml:space="preserve"> concerns on the late roll out of voter education that was </w:t>
      </w:r>
      <w:r w:rsidR="00C844EA">
        <w:rPr>
          <w:rFonts w:ascii="Arial" w:hAnsi="Arial" w:cs="Arial"/>
          <w:sz w:val="24"/>
          <w:szCs w:val="24"/>
        </w:rPr>
        <w:t>geographically</w:t>
      </w:r>
      <w:r w:rsidRPr="00C844EA">
        <w:rPr>
          <w:rFonts w:ascii="Arial" w:hAnsi="Arial" w:cs="Arial"/>
          <w:sz w:val="24"/>
          <w:szCs w:val="24"/>
        </w:rPr>
        <w:t xml:space="preserve"> limited in scope </w:t>
      </w:r>
      <w:r w:rsidR="00B722EC" w:rsidRPr="00C844EA">
        <w:rPr>
          <w:rFonts w:ascii="Arial" w:hAnsi="Arial" w:cs="Arial"/>
          <w:sz w:val="24"/>
          <w:szCs w:val="24"/>
        </w:rPr>
        <w:t xml:space="preserve">and </w:t>
      </w:r>
      <w:r w:rsidRPr="00C844EA">
        <w:rPr>
          <w:rFonts w:ascii="Arial" w:hAnsi="Arial" w:cs="Arial"/>
          <w:sz w:val="24"/>
          <w:szCs w:val="24"/>
        </w:rPr>
        <w:t>as such did not reach many rural areas. CSOs were to complement</w:t>
      </w:r>
      <w:r w:rsidR="00CA1688" w:rsidRPr="00C844EA">
        <w:rPr>
          <w:rFonts w:ascii="Arial" w:hAnsi="Arial" w:cs="Arial"/>
          <w:sz w:val="24"/>
          <w:szCs w:val="24"/>
        </w:rPr>
        <w:t xml:space="preserve"> the voter education efforts of NEC</w:t>
      </w:r>
      <w:r w:rsidRPr="00C844EA">
        <w:rPr>
          <w:rFonts w:ascii="Arial" w:hAnsi="Arial" w:cs="Arial"/>
          <w:sz w:val="24"/>
          <w:szCs w:val="24"/>
        </w:rPr>
        <w:t xml:space="preserve"> but </w:t>
      </w:r>
      <w:r w:rsidR="00757CF3" w:rsidRPr="00C844EA">
        <w:rPr>
          <w:rFonts w:ascii="Arial" w:hAnsi="Arial" w:cs="Arial"/>
          <w:sz w:val="24"/>
          <w:szCs w:val="24"/>
        </w:rPr>
        <w:t xml:space="preserve">failed </w:t>
      </w:r>
      <w:r w:rsidR="00CA1688" w:rsidRPr="00C844EA">
        <w:rPr>
          <w:rFonts w:ascii="Arial" w:hAnsi="Arial" w:cs="Arial"/>
          <w:sz w:val="24"/>
          <w:szCs w:val="24"/>
        </w:rPr>
        <w:t xml:space="preserve">to do that </w:t>
      </w:r>
      <w:r w:rsidR="00757CF3" w:rsidRPr="00C844EA">
        <w:rPr>
          <w:rFonts w:ascii="Arial" w:hAnsi="Arial" w:cs="Arial"/>
          <w:sz w:val="24"/>
          <w:szCs w:val="24"/>
        </w:rPr>
        <w:t xml:space="preserve">effectively because </w:t>
      </w:r>
      <w:r w:rsidR="00CA1688" w:rsidRPr="00C844EA">
        <w:rPr>
          <w:rFonts w:ascii="Arial" w:hAnsi="Arial" w:cs="Arial"/>
          <w:sz w:val="24"/>
          <w:szCs w:val="24"/>
        </w:rPr>
        <w:t xml:space="preserve">of late delivery of materials. </w:t>
      </w:r>
      <w:r w:rsidRPr="00C844EA">
        <w:rPr>
          <w:rFonts w:ascii="Arial" w:hAnsi="Arial" w:cs="Arial"/>
          <w:sz w:val="24"/>
          <w:szCs w:val="24"/>
        </w:rPr>
        <w:t xml:space="preserve">In addition, civic and voter education programs were also impeded by </w:t>
      </w:r>
      <w:r w:rsidR="00CA1688" w:rsidRPr="00C844EA">
        <w:rPr>
          <w:rFonts w:ascii="Arial" w:hAnsi="Arial" w:cs="Arial"/>
          <w:sz w:val="24"/>
          <w:szCs w:val="24"/>
        </w:rPr>
        <w:t>several factors including inadequate</w:t>
      </w:r>
      <w:r w:rsidRPr="00C844EA">
        <w:rPr>
          <w:rFonts w:ascii="Arial" w:hAnsi="Arial" w:cs="Arial"/>
          <w:sz w:val="24"/>
          <w:szCs w:val="24"/>
        </w:rPr>
        <w:t xml:space="preserve"> funding </w:t>
      </w:r>
      <w:r w:rsidR="00CA1688" w:rsidRPr="00C844EA">
        <w:rPr>
          <w:rFonts w:ascii="Arial" w:hAnsi="Arial" w:cs="Arial"/>
          <w:sz w:val="24"/>
          <w:szCs w:val="24"/>
        </w:rPr>
        <w:t>from</w:t>
      </w:r>
      <w:r w:rsidRPr="00C844EA">
        <w:rPr>
          <w:rFonts w:ascii="Arial" w:hAnsi="Arial" w:cs="Arial"/>
          <w:sz w:val="24"/>
          <w:szCs w:val="24"/>
        </w:rPr>
        <w:t xml:space="preserve"> NEC, bad weather conditions, and inaccessibility of some </w:t>
      </w:r>
      <w:r w:rsidR="00CA1688" w:rsidRPr="00C844EA">
        <w:rPr>
          <w:rFonts w:ascii="Arial" w:hAnsi="Arial" w:cs="Arial"/>
          <w:sz w:val="24"/>
          <w:szCs w:val="24"/>
        </w:rPr>
        <w:t>counties</w:t>
      </w:r>
      <w:r w:rsidR="00DB77E3">
        <w:rPr>
          <w:rFonts w:ascii="Arial" w:hAnsi="Arial" w:cs="Arial"/>
          <w:sz w:val="24"/>
          <w:szCs w:val="24"/>
        </w:rPr>
        <w:t>,</w:t>
      </w:r>
      <w:r w:rsidRPr="00C844EA">
        <w:rPr>
          <w:rFonts w:ascii="Arial" w:hAnsi="Arial" w:cs="Arial"/>
          <w:sz w:val="24"/>
          <w:szCs w:val="24"/>
        </w:rPr>
        <w:t xml:space="preserve"> making transportation of materials to such areas extremely difficult.</w:t>
      </w:r>
      <w:r w:rsidRPr="00490E2C">
        <w:rPr>
          <w:rFonts w:ascii="Arial" w:hAnsi="Arial" w:cs="Arial"/>
          <w:sz w:val="24"/>
          <w:szCs w:val="24"/>
        </w:rPr>
        <w:t xml:space="preserve"> </w:t>
      </w:r>
    </w:p>
    <w:p w14:paraId="36B3B845" w14:textId="77777777" w:rsidR="007A2690" w:rsidRPr="00490E2C" w:rsidRDefault="007A2690" w:rsidP="008815B1">
      <w:pPr>
        <w:pStyle w:val="ListParagraph"/>
        <w:spacing w:after="0"/>
        <w:ind w:left="-90"/>
        <w:jc w:val="both"/>
        <w:rPr>
          <w:rFonts w:ascii="Arial" w:hAnsi="Arial" w:cs="Arial"/>
          <w:color w:val="FF0000"/>
          <w:sz w:val="24"/>
          <w:szCs w:val="24"/>
        </w:rPr>
      </w:pPr>
    </w:p>
    <w:p w14:paraId="4375DFAB" w14:textId="6DC4E63D" w:rsidR="00462DE1" w:rsidRPr="00C844EA" w:rsidRDefault="00462DE1" w:rsidP="00FD46B8">
      <w:pPr>
        <w:pStyle w:val="Heading2"/>
        <w:numPr>
          <w:ilvl w:val="0"/>
          <w:numId w:val="0"/>
        </w:numPr>
        <w:ind w:left="720"/>
      </w:pPr>
      <w:bookmarkStart w:id="18" w:name="_Toc187323"/>
      <w:r w:rsidRPr="00C844EA">
        <w:t>Cand</w:t>
      </w:r>
      <w:r w:rsidR="00A32900" w:rsidRPr="00C844EA">
        <w:t>idates and Parties Registration</w:t>
      </w:r>
      <w:bookmarkEnd w:id="18"/>
      <w:r w:rsidR="0001790E" w:rsidRPr="00C844EA">
        <w:t xml:space="preserve"> </w:t>
      </w:r>
    </w:p>
    <w:p w14:paraId="7F8E856F" w14:textId="77777777" w:rsidR="00EF59C1" w:rsidRPr="00EF59C1" w:rsidRDefault="00EF59C1" w:rsidP="008815B1">
      <w:pPr>
        <w:spacing w:after="0"/>
      </w:pPr>
    </w:p>
    <w:p w14:paraId="7EEFEB64" w14:textId="4148A595" w:rsidR="00F74BB1" w:rsidRPr="00304363" w:rsidRDefault="00BD0980" w:rsidP="000914AD">
      <w:pPr>
        <w:jc w:val="both"/>
        <w:rPr>
          <w:rFonts w:ascii="Arial" w:eastAsia="Calibri" w:hAnsi="Arial" w:cs="Arial"/>
          <w:sz w:val="24"/>
          <w:szCs w:val="24"/>
        </w:rPr>
      </w:pPr>
      <w:r w:rsidRPr="00C844EA">
        <w:rPr>
          <w:rFonts w:ascii="Arial" w:hAnsi="Arial" w:cs="Arial"/>
          <w:sz w:val="24"/>
          <w:szCs w:val="24"/>
        </w:rPr>
        <w:t>Liberia’s Constitution</w:t>
      </w:r>
      <w:r w:rsidR="0001790E" w:rsidRPr="00C844EA">
        <w:rPr>
          <w:rFonts w:ascii="Arial" w:hAnsi="Arial" w:cs="Arial"/>
          <w:sz w:val="24"/>
          <w:szCs w:val="24"/>
        </w:rPr>
        <w:t xml:space="preserve"> recognises </w:t>
      </w:r>
      <w:r w:rsidR="00C64974" w:rsidRPr="00C844EA">
        <w:rPr>
          <w:rFonts w:ascii="Arial" w:hAnsi="Arial" w:cs="Arial"/>
          <w:sz w:val="24"/>
          <w:szCs w:val="24"/>
        </w:rPr>
        <w:t xml:space="preserve">that candidates and political parties are important stakeholders in </w:t>
      </w:r>
      <w:r w:rsidR="0001790E" w:rsidRPr="00C844EA">
        <w:rPr>
          <w:rFonts w:ascii="Arial" w:hAnsi="Arial" w:cs="Arial"/>
          <w:sz w:val="24"/>
          <w:szCs w:val="24"/>
        </w:rPr>
        <w:t xml:space="preserve">the </w:t>
      </w:r>
      <w:r w:rsidR="00C64974" w:rsidRPr="00C844EA">
        <w:rPr>
          <w:rFonts w:ascii="Arial" w:hAnsi="Arial" w:cs="Arial"/>
          <w:sz w:val="24"/>
          <w:szCs w:val="24"/>
        </w:rPr>
        <w:t xml:space="preserve">electoral process and the functioning of </w:t>
      </w:r>
      <w:r w:rsidR="0001790E" w:rsidRPr="00C844EA">
        <w:rPr>
          <w:rFonts w:ascii="Arial" w:hAnsi="Arial" w:cs="Arial"/>
          <w:sz w:val="24"/>
          <w:szCs w:val="24"/>
        </w:rPr>
        <w:t xml:space="preserve">democracy. Accordingly, </w:t>
      </w:r>
      <w:r w:rsidR="00DC14C6" w:rsidRPr="00C844EA">
        <w:rPr>
          <w:rFonts w:ascii="Arial" w:hAnsi="Arial" w:cs="Arial"/>
          <w:sz w:val="24"/>
          <w:szCs w:val="24"/>
        </w:rPr>
        <w:t>the</w:t>
      </w:r>
      <w:r w:rsidR="0001790E" w:rsidRPr="00C844EA">
        <w:rPr>
          <w:rFonts w:ascii="Arial" w:hAnsi="Arial" w:cs="Arial"/>
          <w:sz w:val="24"/>
          <w:szCs w:val="24"/>
        </w:rPr>
        <w:t xml:space="preserve"> </w:t>
      </w:r>
      <w:r w:rsidR="007E563A" w:rsidRPr="00C844EA">
        <w:rPr>
          <w:rFonts w:ascii="Arial" w:hAnsi="Arial" w:cs="Arial"/>
          <w:sz w:val="24"/>
          <w:szCs w:val="24"/>
        </w:rPr>
        <w:t>Constitutio</w:t>
      </w:r>
      <w:r w:rsidR="008609F2" w:rsidRPr="00C844EA">
        <w:rPr>
          <w:rFonts w:ascii="Arial" w:hAnsi="Arial" w:cs="Arial"/>
          <w:sz w:val="24"/>
          <w:szCs w:val="24"/>
        </w:rPr>
        <w:t xml:space="preserve">n, </w:t>
      </w:r>
      <w:r w:rsidR="008C08CF" w:rsidRPr="00C844EA">
        <w:rPr>
          <w:rFonts w:ascii="Arial" w:hAnsi="Arial" w:cs="Arial"/>
          <w:sz w:val="24"/>
          <w:szCs w:val="24"/>
        </w:rPr>
        <w:t xml:space="preserve">New </w:t>
      </w:r>
      <w:r w:rsidR="007A3C57" w:rsidRPr="00C844EA">
        <w:rPr>
          <w:rFonts w:ascii="Arial" w:hAnsi="Arial" w:cs="Arial"/>
          <w:sz w:val="24"/>
          <w:szCs w:val="24"/>
        </w:rPr>
        <w:t xml:space="preserve">Elections Law </w:t>
      </w:r>
      <w:r w:rsidR="008609F2" w:rsidRPr="00C844EA">
        <w:rPr>
          <w:rFonts w:ascii="Arial" w:hAnsi="Arial" w:cs="Arial"/>
          <w:sz w:val="24"/>
          <w:szCs w:val="24"/>
        </w:rPr>
        <w:t xml:space="preserve">and NEC Regulations </w:t>
      </w:r>
      <w:r w:rsidR="00DC14C6" w:rsidRPr="00C844EA">
        <w:rPr>
          <w:rFonts w:ascii="Arial" w:hAnsi="Arial" w:cs="Arial"/>
          <w:sz w:val="24"/>
          <w:szCs w:val="24"/>
        </w:rPr>
        <w:t xml:space="preserve">each </w:t>
      </w:r>
      <w:r w:rsidRPr="00C844EA">
        <w:rPr>
          <w:rFonts w:ascii="Arial" w:hAnsi="Arial" w:cs="Arial"/>
          <w:sz w:val="24"/>
          <w:szCs w:val="24"/>
        </w:rPr>
        <w:t xml:space="preserve">establish </w:t>
      </w:r>
      <w:r w:rsidR="007A3C57" w:rsidRPr="00C844EA">
        <w:rPr>
          <w:rFonts w:ascii="Arial" w:hAnsi="Arial" w:cs="Arial"/>
          <w:sz w:val="24"/>
          <w:szCs w:val="24"/>
        </w:rPr>
        <w:t xml:space="preserve">obligations related to the </w:t>
      </w:r>
      <w:r w:rsidRPr="00C844EA">
        <w:rPr>
          <w:rFonts w:ascii="Arial" w:hAnsi="Arial" w:cs="Arial"/>
          <w:sz w:val="24"/>
          <w:szCs w:val="24"/>
        </w:rPr>
        <w:t>registration of political parties and</w:t>
      </w:r>
      <w:r w:rsidRPr="00C844EA">
        <w:rPr>
          <w:rFonts w:ascii="Arial" w:eastAsia="Calibri" w:hAnsi="Arial" w:cs="Arial"/>
          <w:sz w:val="24"/>
          <w:szCs w:val="24"/>
        </w:rPr>
        <w:t xml:space="preserve"> </w:t>
      </w:r>
      <w:r w:rsidR="007A3C57" w:rsidRPr="00C844EA">
        <w:rPr>
          <w:rFonts w:ascii="Arial" w:eastAsia="Calibri" w:hAnsi="Arial" w:cs="Arial"/>
          <w:sz w:val="24"/>
          <w:szCs w:val="24"/>
        </w:rPr>
        <w:t>nomination of candidate</w:t>
      </w:r>
      <w:r w:rsidRPr="00C844EA">
        <w:rPr>
          <w:rFonts w:ascii="Arial" w:eastAsia="Calibri" w:hAnsi="Arial" w:cs="Arial"/>
          <w:sz w:val="24"/>
          <w:szCs w:val="24"/>
        </w:rPr>
        <w:t>s</w:t>
      </w:r>
      <w:r w:rsidR="008609F2" w:rsidRPr="00C844EA">
        <w:rPr>
          <w:rFonts w:ascii="Arial" w:eastAsia="Calibri" w:hAnsi="Arial" w:cs="Arial"/>
          <w:sz w:val="24"/>
          <w:szCs w:val="24"/>
        </w:rPr>
        <w:t>,</w:t>
      </w:r>
      <w:r w:rsidR="00DC14C6" w:rsidRPr="00C844EA">
        <w:rPr>
          <w:rFonts w:ascii="Arial" w:eastAsia="Calibri" w:hAnsi="Arial" w:cs="Arial"/>
          <w:sz w:val="24"/>
          <w:szCs w:val="24"/>
        </w:rPr>
        <w:t xml:space="preserve"> </w:t>
      </w:r>
      <w:r w:rsidR="0058209A" w:rsidRPr="00C844EA">
        <w:rPr>
          <w:rFonts w:ascii="Arial" w:eastAsia="Calibri" w:hAnsi="Arial" w:cs="Arial"/>
          <w:sz w:val="24"/>
          <w:szCs w:val="24"/>
        </w:rPr>
        <w:t xml:space="preserve">as well as </w:t>
      </w:r>
      <w:r w:rsidR="0058209A" w:rsidRPr="00C844EA">
        <w:rPr>
          <w:rFonts w:ascii="Arial" w:eastAsia="Calibri" w:hAnsi="Arial" w:cs="Arial"/>
          <w:sz w:val="24"/>
          <w:szCs w:val="24"/>
        </w:rPr>
        <w:lastRenderedPageBreak/>
        <w:t>the</w:t>
      </w:r>
      <w:r w:rsidR="00A51BDD" w:rsidRPr="00C844EA">
        <w:rPr>
          <w:rFonts w:ascii="Arial" w:eastAsia="Calibri" w:hAnsi="Arial" w:cs="Arial"/>
          <w:sz w:val="24"/>
          <w:szCs w:val="24"/>
        </w:rPr>
        <w:t xml:space="preserve"> conditions under which political parties and candidates operate.</w:t>
      </w:r>
      <w:r w:rsidR="00EB58F9" w:rsidRPr="00C844EA">
        <w:rPr>
          <w:rStyle w:val="FootnoteReference"/>
          <w:rFonts w:ascii="Arial" w:eastAsia="Calibri" w:hAnsi="Arial" w:cs="Arial"/>
          <w:sz w:val="24"/>
          <w:szCs w:val="24"/>
        </w:rPr>
        <w:footnoteReference w:id="21"/>
      </w:r>
      <w:r w:rsidR="007A3C57" w:rsidRPr="00C844EA">
        <w:rPr>
          <w:rFonts w:ascii="Arial" w:eastAsia="Calibri" w:hAnsi="Arial" w:cs="Arial"/>
          <w:sz w:val="24"/>
          <w:szCs w:val="24"/>
        </w:rPr>
        <w:t xml:space="preserve"> </w:t>
      </w:r>
      <w:r w:rsidR="00EB58F9" w:rsidRPr="00C844EA">
        <w:rPr>
          <w:rFonts w:ascii="Arial" w:eastAsia="Calibri" w:hAnsi="Arial" w:cs="Arial"/>
          <w:sz w:val="24"/>
          <w:szCs w:val="24"/>
        </w:rPr>
        <w:t xml:space="preserve">This is </w:t>
      </w:r>
      <w:r w:rsidR="00A51BDD" w:rsidRPr="00C844EA">
        <w:rPr>
          <w:rFonts w:ascii="Arial" w:eastAsia="Calibri" w:hAnsi="Arial" w:cs="Arial"/>
          <w:sz w:val="24"/>
          <w:szCs w:val="24"/>
        </w:rPr>
        <w:t>consistent</w:t>
      </w:r>
      <w:r w:rsidR="00EB58F9" w:rsidRPr="00C844EA">
        <w:rPr>
          <w:rFonts w:ascii="Arial" w:eastAsia="Calibri" w:hAnsi="Arial" w:cs="Arial"/>
          <w:sz w:val="24"/>
          <w:szCs w:val="24"/>
        </w:rPr>
        <w:t xml:space="preserve"> with Liberia’s international </w:t>
      </w:r>
      <w:r w:rsidR="00A51BDD" w:rsidRPr="00C844EA">
        <w:rPr>
          <w:rFonts w:ascii="Arial" w:eastAsia="Calibri" w:hAnsi="Arial" w:cs="Arial"/>
          <w:sz w:val="24"/>
          <w:szCs w:val="24"/>
        </w:rPr>
        <w:t>obligations.</w:t>
      </w:r>
      <w:r w:rsidR="00A51BDD" w:rsidRPr="00C844EA">
        <w:rPr>
          <w:rStyle w:val="FootnoteReference"/>
          <w:rFonts w:ascii="Arial" w:eastAsia="Calibri" w:hAnsi="Arial" w:cs="Arial"/>
          <w:sz w:val="24"/>
          <w:szCs w:val="24"/>
        </w:rPr>
        <w:footnoteReference w:id="22"/>
      </w:r>
      <w:r w:rsidR="00A51BDD" w:rsidRPr="00C844EA">
        <w:rPr>
          <w:rFonts w:ascii="Arial" w:eastAsia="Calibri" w:hAnsi="Arial" w:cs="Arial"/>
          <w:sz w:val="24"/>
          <w:szCs w:val="24"/>
        </w:rPr>
        <w:t xml:space="preserve"> </w:t>
      </w:r>
    </w:p>
    <w:p w14:paraId="5A4845D7" w14:textId="381E835A" w:rsidR="00C64974" w:rsidRPr="00BB079B" w:rsidRDefault="00F51E4D" w:rsidP="000914AD">
      <w:pPr>
        <w:jc w:val="both"/>
        <w:rPr>
          <w:rFonts w:ascii="Arial" w:eastAsia="Calibri" w:hAnsi="Arial" w:cs="Arial"/>
          <w:sz w:val="24"/>
          <w:szCs w:val="24"/>
        </w:rPr>
      </w:pPr>
      <w:r w:rsidRPr="00C844EA">
        <w:rPr>
          <w:rFonts w:ascii="Arial" w:hAnsi="Arial" w:cs="Arial"/>
          <w:sz w:val="24"/>
          <w:szCs w:val="24"/>
        </w:rPr>
        <w:t>The NEC administered</w:t>
      </w:r>
      <w:r w:rsidR="0086181D" w:rsidRPr="00C844EA">
        <w:rPr>
          <w:rFonts w:ascii="Arial" w:hAnsi="Arial" w:cs="Arial"/>
          <w:sz w:val="24"/>
          <w:szCs w:val="24"/>
        </w:rPr>
        <w:t xml:space="preserve"> the</w:t>
      </w:r>
      <w:r w:rsidRPr="00C844EA">
        <w:rPr>
          <w:rFonts w:ascii="Arial" w:hAnsi="Arial" w:cs="Arial"/>
          <w:sz w:val="24"/>
          <w:szCs w:val="24"/>
        </w:rPr>
        <w:t xml:space="preserve"> registration of political parties and candidate</w:t>
      </w:r>
      <w:r w:rsidR="00D02C7C" w:rsidRPr="00C844EA">
        <w:rPr>
          <w:rFonts w:ascii="Arial" w:hAnsi="Arial" w:cs="Arial"/>
          <w:sz w:val="24"/>
          <w:szCs w:val="24"/>
        </w:rPr>
        <w:t xml:space="preserve"> nomination proce</w:t>
      </w:r>
      <w:r w:rsidR="0086181D" w:rsidRPr="00C844EA">
        <w:rPr>
          <w:rFonts w:ascii="Arial" w:hAnsi="Arial" w:cs="Arial"/>
          <w:sz w:val="24"/>
          <w:szCs w:val="24"/>
        </w:rPr>
        <w:t>s</w:t>
      </w:r>
      <w:r w:rsidR="00D02C7C" w:rsidRPr="00C844EA">
        <w:rPr>
          <w:rFonts w:ascii="Arial" w:hAnsi="Arial" w:cs="Arial"/>
          <w:sz w:val="24"/>
          <w:szCs w:val="24"/>
        </w:rPr>
        <w:t>s</w:t>
      </w:r>
      <w:r w:rsidR="008C08CF" w:rsidRPr="00C844EA">
        <w:rPr>
          <w:rFonts w:ascii="Arial" w:hAnsi="Arial" w:cs="Arial"/>
          <w:sz w:val="24"/>
          <w:szCs w:val="24"/>
        </w:rPr>
        <w:t xml:space="preserve">. </w:t>
      </w:r>
      <w:r w:rsidRPr="00C844EA">
        <w:rPr>
          <w:rFonts w:ascii="Arial" w:hAnsi="Arial" w:cs="Arial"/>
          <w:sz w:val="24"/>
          <w:szCs w:val="24"/>
        </w:rPr>
        <w:t xml:space="preserve">A total of 26 political parties </w:t>
      </w:r>
      <w:r w:rsidR="00DB77E3">
        <w:rPr>
          <w:rFonts w:ascii="Arial" w:hAnsi="Arial" w:cs="Arial"/>
          <w:sz w:val="24"/>
          <w:szCs w:val="24"/>
        </w:rPr>
        <w:t>were</w:t>
      </w:r>
      <w:r w:rsidR="00C844EA">
        <w:rPr>
          <w:rFonts w:ascii="Arial" w:hAnsi="Arial" w:cs="Arial"/>
          <w:sz w:val="24"/>
          <w:szCs w:val="24"/>
        </w:rPr>
        <w:t xml:space="preserve"> registered</w:t>
      </w:r>
      <w:r w:rsidRPr="00C844EA">
        <w:rPr>
          <w:rFonts w:ascii="Arial" w:hAnsi="Arial" w:cs="Arial"/>
          <w:sz w:val="24"/>
          <w:szCs w:val="24"/>
        </w:rPr>
        <w:t xml:space="preserve"> but only 23</w:t>
      </w:r>
      <w:r w:rsidR="0086181D" w:rsidRPr="00C844EA">
        <w:rPr>
          <w:rFonts w:ascii="Arial" w:hAnsi="Arial" w:cs="Arial"/>
          <w:sz w:val="24"/>
          <w:szCs w:val="24"/>
        </w:rPr>
        <w:t xml:space="preserve">, including one coalition, </w:t>
      </w:r>
      <w:r w:rsidRPr="00C844EA">
        <w:rPr>
          <w:rFonts w:ascii="Arial" w:hAnsi="Arial" w:cs="Arial"/>
          <w:sz w:val="24"/>
          <w:szCs w:val="24"/>
        </w:rPr>
        <w:t xml:space="preserve">contested the elections. </w:t>
      </w:r>
      <w:r w:rsidR="008C08CF" w:rsidRPr="00C844EA">
        <w:rPr>
          <w:rFonts w:ascii="Arial" w:hAnsi="Arial" w:cs="Arial"/>
          <w:sz w:val="24"/>
          <w:szCs w:val="24"/>
          <w:shd w:val="clear" w:color="auto" w:fill="FFFFFF"/>
        </w:rPr>
        <w:t xml:space="preserve">Candidate </w:t>
      </w:r>
      <w:r w:rsidR="00E77AE3" w:rsidRPr="00C844EA">
        <w:rPr>
          <w:rFonts w:ascii="Arial" w:hAnsi="Arial" w:cs="Arial"/>
          <w:sz w:val="24"/>
          <w:szCs w:val="24"/>
          <w:shd w:val="clear" w:color="auto" w:fill="FFFFFF"/>
        </w:rPr>
        <w:t>n</w:t>
      </w:r>
      <w:r w:rsidR="008C08CF" w:rsidRPr="00C844EA">
        <w:rPr>
          <w:rFonts w:ascii="Arial" w:hAnsi="Arial" w:cs="Arial"/>
          <w:sz w:val="24"/>
          <w:szCs w:val="24"/>
          <w:shd w:val="clear" w:color="auto" w:fill="FFFFFF"/>
        </w:rPr>
        <w:t xml:space="preserve">omination </w:t>
      </w:r>
      <w:r w:rsidR="00E77AE3" w:rsidRPr="00C844EA">
        <w:rPr>
          <w:rFonts w:ascii="Arial" w:hAnsi="Arial" w:cs="Arial"/>
          <w:sz w:val="24"/>
          <w:szCs w:val="24"/>
          <w:shd w:val="clear" w:color="auto" w:fill="FFFFFF"/>
        </w:rPr>
        <w:t>took place from 19</w:t>
      </w:r>
      <w:r w:rsidR="008C08CF" w:rsidRPr="00C844EA">
        <w:rPr>
          <w:rFonts w:ascii="Arial" w:hAnsi="Arial" w:cs="Arial"/>
          <w:sz w:val="24"/>
          <w:szCs w:val="24"/>
          <w:shd w:val="clear" w:color="auto" w:fill="FFFFFF"/>
        </w:rPr>
        <w:t xml:space="preserve"> June </w:t>
      </w:r>
      <w:r w:rsidR="00EA39E9" w:rsidRPr="00C844EA">
        <w:rPr>
          <w:rFonts w:ascii="Arial" w:hAnsi="Arial" w:cs="Arial"/>
          <w:sz w:val="24"/>
          <w:szCs w:val="24"/>
          <w:shd w:val="clear" w:color="auto" w:fill="FFFFFF"/>
        </w:rPr>
        <w:t>to 11 July 201</w:t>
      </w:r>
      <w:r w:rsidR="003074C5" w:rsidRPr="00C844EA">
        <w:rPr>
          <w:rFonts w:ascii="Arial" w:hAnsi="Arial" w:cs="Arial"/>
          <w:sz w:val="24"/>
          <w:szCs w:val="24"/>
          <w:shd w:val="clear" w:color="auto" w:fill="FFFFFF"/>
        </w:rPr>
        <w:t>7, and at</w:t>
      </w:r>
      <w:r w:rsidR="00E77AE3" w:rsidRPr="00C844EA">
        <w:rPr>
          <w:rFonts w:ascii="Arial" w:hAnsi="Arial" w:cs="Arial"/>
          <w:sz w:val="24"/>
          <w:szCs w:val="24"/>
          <w:shd w:val="clear" w:color="auto" w:fill="FFFFFF"/>
        </w:rPr>
        <w:t xml:space="preserve"> the end of the nomination process</w:t>
      </w:r>
      <w:r w:rsidR="0086181D" w:rsidRPr="00C844EA">
        <w:rPr>
          <w:rFonts w:ascii="Arial" w:hAnsi="Arial" w:cs="Arial"/>
          <w:sz w:val="24"/>
          <w:szCs w:val="24"/>
          <w:shd w:val="clear" w:color="auto" w:fill="FFFFFF"/>
        </w:rPr>
        <w:t xml:space="preserve">, the NEC published the list of accepted candidates, which totalled 1,024. This figure included </w:t>
      </w:r>
      <w:r w:rsidR="00982FE2" w:rsidRPr="00C844EA">
        <w:rPr>
          <w:rFonts w:ascii="Arial" w:hAnsi="Arial" w:cs="Arial"/>
          <w:sz w:val="24"/>
          <w:szCs w:val="24"/>
          <w:shd w:val="clear" w:color="auto" w:fill="FFFFFF"/>
        </w:rPr>
        <w:t xml:space="preserve">candidates for </w:t>
      </w:r>
      <w:r w:rsidR="0086181D" w:rsidRPr="00C844EA">
        <w:rPr>
          <w:rFonts w:ascii="Arial" w:hAnsi="Arial" w:cs="Arial"/>
          <w:sz w:val="24"/>
          <w:szCs w:val="24"/>
          <w:shd w:val="clear" w:color="auto" w:fill="FFFFFF"/>
        </w:rPr>
        <w:t xml:space="preserve">presidential, vice presidential and </w:t>
      </w:r>
      <w:r w:rsidR="00982FE2" w:rsidRPr="00C844EA">
        <w:rPr>
          <w:rFonts w:ascii="Arial" w:hAnsi="Arial" w:cs="Arial"/>
          <w:sz w:val="24"/>
          <w:szCs w:val="24"/>
          <w:shd w:val="clear" w:color="auto" w:fill="FFFFFF"/>
        </w:rPr>
        <w:t>legislative assembly.</w:t>
      </w:r>
      <w:r w:rsidR="003860F6" w:rsidRPr="00C844EA">
        <w:rPr>
          <w:rStyle w:val="FootnoteReference"/>
          <w:rFonts w:ascii="Arial" w:hAnsi="Arial" w:cs="Arial"/>
          <w:sz w:val="24"/>
          <w:szCs w:val="24"/>
          <w:shd w:val="clear" w:color="auto" w:fill="FFFFFF"/>
        </w:rPr>
        <w:footnoteReference w:id="23"/>
      </w:r>
      <w:r w:rsidR="00982FE2" w:rsidRPr="00C844EA">
        <w:rPr>
          <w:rFonts w:ascii="Arial" w:hAnsi="Arial" w:cs="Arial"/>
          <w:sz w:val="24"/>
          <w:szCs w:val="24"/>
          <w:shd w:val="clear" w:color="auto" w:fill="FFFFFF"/>
        </w:rPr>
        <w:t xml:space="preserve"> </w:t>
      </w:r>
    </w:p>
    <w:p w14:paraId="3FC8A756" w14:textId="3130A649" w:rsidR="00EA39E9" w:rsidRPr="00BB079B" w:rsidRDefault="00C64974" w:rsidP="000914AD">
      <w:pPr>
        <w:jc w:val="both"/>
        <w:rPr>
          <w:rFonts w:ascii="Arial" w:eastAsia="Calibri" w:hAnsi="Arial" w:cs="Arial"/>
          <w:sz w:val="24"/>
          <w:szCs w:val="24"/>
        </w:rPr>
      </w:pPr>
      <w:r>
        <w:rPr>
          <w:rFonts w:ascii="Arial" w:hAnsi="Arial" w:cs="Arial"/>
          <w:sz w:val="24"/>
          <w:szCs w:val="24"/>
          <w:shd w:val="clear" w:color="auto" w:fill="FFFFFF"/>
        </w:rPr>
        <w:t xml:space="preserve">While the registration of political parties was carried out smoothly and </w:t>
      </w:r>
      <w:r w:rsidR="00C31681">
        <w:rPr>
          <w:rFonts w:ascii="Arial" w:hAnsi="Arial" w:cs="Arial"/>
          <w:sz w:val="24"/>
          <w:szCs w:val="24"/>
          <w:shd w:val="clear" w:color="auto" w:fill="FFFFFF"/>
        </w:rPr>
        <w:t xml:space="preserve">transparently, and </w:t>
      </w:r>
      <w:r>
        <w:rPr>
          <w:rFonts w:ascii="Arial" w:hAnsi="Arial" w:cs="Arial"/>
          <w:sz w:val="24"/>
          <w:szCs w:val="24"/>
          <w:shd w:val="clear" w:color="auto" w:fill="FFFFFF"/>
        </w:rPr>
        <w:t>political parties and candidates were able to function</w:t>
      </w:r>
      <w:r w:rsidR="00C31681">
        <w:rPr>
          <w:rFonts w:ascii="Arial" w:hAnsi="Arial" w:cs="Arial"/>
          <w:sz w:val="24"/>
          <w:szCs w:val="24"/>
          <w:shd w:val="clear" w:color="auto" w:fill="FFFFFF"/>
        </w:rPr>
        <w:t xml:space="preserve"> freely</w:t>
      </w:r>
      <w:r>
        <w:rPr>
          <w:rFonts w:ascii="Arial" w:hAnsi="Arial" w:cs="Arial"/>
          <w:sz w:val="24"/>
          <w:szCs w:val="24"/>
          <w:shd w:val="clear" w:color="auto" w:fill="FFFFFF"/>
        </w:rPr>
        <w:t xml:space="preserve"> without in</w:t>
      </w:r>
      <w:r w:rsidR="003929DE">
        <w:rPr>
          <w:rFonts w:ascii="Arial" w:hAnsi="Arial" w:cs="Arial"/>
          <w:sz w:val="24"/>
          <w:szCs w:val="24"/>
          <w:shd w:val="clear" w:color="auto" w:fill="FFFFFF"/>
        </w:rPr>
        <w:t>hibition of</w:t>
      </w:r>
      <w:r w:rsidR="00C31681">
        <w:rPr>
          <w:rFonts w:ascii="Arial" w:hAnsi="Arial" w:cs="Arial"/>
          <w:sz w:val="24"/>
          <w:szCs w:val="24"/>
          <w:shd w:val="clear" w:color="auto" w:fill="FFFFFF"/>
        </w:rPr>
        <w:t xml:space="preserve"> their rights to associate, assemble and communicate with voters, </w:t>
      </w:r>
      <w:r w:rsidR="001925F1">
        <w:rPr>
          <w:rFonts w:ascii="Arial" w:hAnsi="Arial" w:cs="Arial"/>
          <w:sz w:val="24"/>
          <w:szCs w:val="24"/>
          <w:shd w:val="clear" w:color="auto" w:fill="FFFFFF"/>
        </w:rPr>
        <w:t>the</w:t>
      </w:r>
      <w:r w:rsidR="003929DE">
        <w:rPr>
          <w:rFonts w:ascii="Arial" w:hAnsi="Arial" w:cs="Arial"/>
          <w:sz w:val="24"/>
          <w:szCs w:val="24"/>
          <w:shd w:val="clear" w:color="auto" w:fill="FFFFFF"/>
        </w:rPr>
        <w:t>re were key challenges related to the nomination of candidates</w:t>
      </w:r>
      <w:r w:rsidR="005E069D">
        <w:rPr>
          <w:rFonts w:ascii="Arial" w:hAnsi="Arial" w:cs="Arial"/>
          <w:sz w:val="24"/>
          <w:szCs w:val="24"/>
          <w:shd w:val="clear" w:color="auto" w:fill="FFFFFF"/>
        </w:rPr>
        <w:t>.</w:t>
      </w:r>
      <w:r w:rsidR="003929DE">
        <w:rPr>
          <w:rFonts w:ascii="Arial" w:hAnsi="Arial" w:cs="Arial"/>
          <w:sz w:val="24"/>
          <w:szCs w:val="24"/>
          <w:shd w:val="clear" w:color="auto" w:fill="FFFFFF"/>
        </w:rPr>
        <w:t xml:space="preserve"> </w:t>
      </w:r>
      <w:r w:rsidR="005E069D">
        <w:rPr>
          <w:rFonts w:ascii="Arial" w:hAnsi="Arial" w:cs="Arial"/>
          <w:sz w:val="24"/>
          <w:szCs w:val="24"/>
          <w:shd w:val="clear" w:color="auto" w:fill="FFFFFF"/>
        </w:rPr>
        <w:t xml:space="preserve">In </w:t>
      </w:r>
      <w:r w:rsidR="003929DE">
        <w:rPr>
          <w:rFonts w:ascii="Arial" w:hAnsi="Arial" w:cs="Arial"/>
          <w:sz w:val="24"/>
          <w:szCs w:val="24"/>
          <w:shd w:val="clear" w:color="auto" w:fill="FFFFFF"/>
        </w:rPr>
        <w:t xml:space="preserve">particular, </w:t>
      </w:r>
      <w:r w:rsidR="001925F1">
        <w:rPr>
          <w:rFonts w:ascii="Arial" w:hAnsi="Arial" w:cs="Arial"/>
          <w:sz w:val="24"/>
          <w:szCs w:val="24"/>
          <w:shd w:val="clear" w:color="auto" w:fill="FFFFFF"/>
        </w:rPr>
        <w:t xml:space="preserve">the </w:t>
      </w:r>
      <w:r w:rsidR="00A729C1">
        <w:rPr>
          <w:rFonts w:ascii="Arial" w:hAnsi="Arial" w:cs="Arial"/>
          <w:sz w:val="24"/>
          <w:szCs w:val="24"/>
          <w:shd w:val="clear" w:color="auto" w:fill="FFFFFF"/>
        </w:rPr>
        <w:t xml:space="preserve">enforcement </w:t>
      </w:r>
      <w:r w:rsidR="001925F1">
        <w:rPr>
          <w:rFonts w:ascii="Arial" w:hAnsi="Arial" w:cs="Arial"/>
          <w:sz w:val="24"/>
          <w:szCs w:val="24"/>
          <w:shd w:val="clear" w:color="auto" w:fill="FFFFFF"/>
        </w:rPr>
        <w:t>of</w:t>
      </w:r>
      <w:r w:rsidR="00A729C1">
        <w:rPr>
          <w:rFonts w:ascii="Arial" w:hAnsi="Arial" w:cs="Arial"/>
          <w:sz w:val="24"/>
          <w:szCs w:val="24"/>
          <w:shd w:val="clear" w:color="auto" w:fill="FFFFFF"/>
        </w:rPr>
        <w:t xml:space="preserve"> provisions of</w:t>
      </w:r>
      <w:r w:rsidR="001925F1">
        <w:rPr>
          <w:rFonts w:ascii="Arial" w:hAnsi="Arial" w:cs="Arial"/>
          <w:sz w:val="24"/>
          <w:szCs w:val="24"/>
          <w:shd w:val="clear" w:color="auto" w:fill="FFFFFF"/>
        </w:rPr>
        <w:t xml:space="preserve"> the 2014 Code of Conduct for Public Officials</w:t>
      </w:r>
      <w:r w:rsidR="00446BE1">
        <w:rPr>
          <w:rFonts w:ascii="Arial" w:hAnsi="Arial" w:cs="Arial"/>
          <w:sz w:val="24"/>
          <w:szCs w:val="24"/>
          <w:shd w:val="clear" w:color="auto" w:fill="FFFFFF"/>
        </w:rPr>
        <w:t xml:space="preserve">, which several stakeholders deemed as unfair and intended to exclude certain candidates from the presidential race. Although the matter was ultimately referred to the Supreme Court and </w:t>
      </w:r>
      <w:r w:rsidR="002770C1">
        <w:rPr>
          <w:rFonts w:ascii="Arial" w:hAnsi="Arial" w:cs="Arial"/>
          <w:sz w:val="24"/>
          <w:szCs w:val="24"/>
          <w:shd w:val="clear" w:color="auto" w:fill="FFFFFF"/>
        </w:rPr>
        <w:t xml:space="preserve">some </w:t>
      </w:r>
      <w:r w:rsidR="001E0D58">
        <w:rPr>
          <w:rFonts w:ascii="Arial" w:hAnsi="Arial" w:cs="Arial"/>
          <w:sz w:val="24"/>
          <w:szCs w:val="24"/>
          <w:shd w:val="clear" w:color="auto" w:fill="FFFFFF"/>
        </w:rPr>
        <w:t>affected candidates</w:t>
      </w:r>
      <w:r w:rsidR="00BA4168">
        <w:rPr>
          <w:rFonts w:ascii="Arial" w:hAnsi="Arial" w:cs="Arial"/>
          <w:sz w:val="24"/>
          <w:szCs w:val="24"/>
          <w:shd w:val="clear" w:color="auto" w:fill="FFFFFF"/>
        </w:rPr>
        <w:t xml:space="preserve"> were cleared by the Court</w:t>
      </w:r>
      <w:r w:rsidR="001E0D58">
        <w:rPr>
          <w:rFonts w:ascii="Arial" w:hAnsi="Arial" w:cs="Arial"/>
          <w:sz w:val="24"/>
          <w:szCs w:val="24"/>
          <w:shd w:val="clear" w:color="auto" w:fill="FFFFFF"/>
        </w:rPr>
        <w:t xml:space="preserve">, </w:t>
      </w:r>
      <w:r w:rsidR="0032692E">
        <w:rPr>
          <w:rFonts w:ascii="Arial" w:hAnsi="Arial" w:cs="Arial"/>
          <w:sz w:val="24"/>
          <w:szCs w:val="24"/>
          <w:shd w:val="clear" w:color="auto" w:fill="FFFFFF"/>
        </w:rPr>
        <w:t>it was not without serious controversies in the run up to the elections, particularly so as some of the affected candidates lost valuable time to embark on campaigns due to the uncertainty of their participation.</w:t>
      </w:r>
    </w:p>
    <w:p w14:paraId="23D69D8E" w14:textId="4AD851E9" w:rsidR="007A2690" w:rsidRPr="00EE6366" w:rsidRDefault="0098254B" w:rsidP="000914AD">
      <w:pPr>
        <w:jc w:val="both"/>
        <w:rPr>
          <w:rFonts w:ascii="Arial" w:hAnsi="Arial" w:cs="Arial"/>
          <w:sz w:val="24"/>
          <w:szCs w:val="24"/>
        </w:rPr>
      </w:pPr>
      <w:r>
        <w:rPr>
          <w:rFonts w:ascii="Arial" w:hAnsi="Arial" w:cs="Arial"/>
          <w:sz w:val="24"/>
          <w:szCs w:val="24"/>
          <w:shd w:val="clear" w:color="auto" w:fill="FFFFFF"/>
        </w:rPr>
        <w:t>Beside</w:t>
      </w:r>
      <w:r w:rsidR="00A7718A">
        <w:rPr>
          <w:rFonts w:ascii="Arial" w:hAnsi="Arial" w:cs="Arial"/>
          <w:sz w:val="24"/>
          <w:szCs w:val="24"/>
          <w:shd w:val="clear" w:color="auto" w:fill="FFFFFF"/>
        </w:rPr>
        <w:t xml:space="preserve"> the key challenges noted in the</w:t>
      </w:r>
      <w:r w:rsidR="00465CEC">
        <w:rPr>
          <w:rFonts w:ascii="Arial" w:hAnsi="Arial" w:cs="Arial"/>
          <w:sz w:val="24"/>
          <w:szCs w:val="24"/>
          <w:shd w:val="clear" w:color="auto" w:fill="FFFFFF"/>
        </w:rPr>
        <w:t xml:space="preserve"> application of the</w:t>
      </w:r>
      <w:r w:rsidR="00A7718A">
        <w:rPr>
          <w:rFonts w:ascii="Arial" w:hAnsi="Arial" w:cs="Arial"/>
          <w:sz w:val="24"/>
          <w:szCs w:val="24"/>
          <w:shd w:val="clear" w:color="auto" w:fill="FFFFFF"/>
        </w:rPr>
        <w:t xml:space="preserve"> Code of Conduct, </w:t>
      </w:r>
      <w:r w:rsidR="002B2442">
        <w:rPr>
          <w:rFonts w:ascii="Arial" w:hAnsi="Arial" w:cs="Arial"/>
          <w:sz w:val="24"/>
          <w:szCs w:val="24"/>
        </w:rPr>
        <w:t>t</w:t>
      </w:r>
      <w:r w:rsidR="00425D39" w:rsidRPr="00AD168C">
        <w:rPr>
          <w:rFonts w:ascii="Arial" w:hAnsi="Arial" w:cs="Arial"/>
          <w:sz w:val="24"/>
          <w:szCs w:val="24"/>
        </w:rPr>
        <w:t xml:space="preserve">he </w:t>
      </w:r>
      <w:r w:rsidR="00BA4168">
        <w:rPr>
          <w:rFonts w:ascii="Arial" w:hAnsi="Arial" w:cs="Arial"/>
          <w:sz w:val="24"/>
          <w:szCs w:val="24"/>
        </w:rPr>
        <w:t xml:space="preserve">property and residency requirement for presidential </w:t>
      </w:r>
      <w:r>
        <w:rPr>
          <w:rFonts w:ascii="Arial" w:hAnsi="Arial" w:cs="Arial"/>
          <w:sz w:val="24"/>
          <w:szCs w:val="24"/>
        </w:rPr>
        <w:t xml:space="preserve">and vice presidential </w:t>
      </w:r>
      <w:r w:rsidR="00425D39" w:rsidRPr="00AD168C">
        <w:rPr>
          <w:rFonts w:ascii="Arial" w:hAnsi="Arial" w:cs="Arial"/>
          <w:sz w:val="24"/>
          <w:szCs w:val="24"/>
        </w:rPr>
        <w:t>candidates</w:t>
      </w:r>
      <w:r w:rsidR="00425D39" w:rsidRPr="00AD168C">
        <w:rPr>
          <w:rFonts w:ascii="Arial" w:hAnsi="Arial" w:cs="Arial"/>
          <w:sz w:val="24"/>
          <w:szCs w:val="24"/>
          <w:shd w:val="clear" w:color="auto" w:fill="FFFFFF"/>
        </w:rPr>
        <w:t xml:space="preserve"> </w:t>
      </w:r>
      <w:r w:rsidR="00FA201F">
        <w:rPr>
          <w:rFonts w:ascii="Arial" w:hAnsi="Arial" w:cs="Arial"/>
          <w:sz w:val="24"/>
          <w:szCs w:val="24"/>
          <w:shd w:val="clear" w:color="auto" w:fill="FFFFFF"/>
        </w:rPr>
        <w:t>as</w:t>
      </w:r>
      <w:r w:rsidR="00FA201F" w:rsidRPr="00AD168C">
        <w:rPr>
          <w:rFonts w:ascii="Arial" w:hAnsi="Arial" w:cs="Arial"/>
          <w:sz w:val="24"/>
          <w:szCs w:val="24"/>
          <w:shd w:val="clear" w:color="auto" w:fill="FFFFFF"/>
        </w:rPr>
        <w:t xml:space="preserve"> </w:t>
      </w:r>
      <w:r w:rsidR="00425D39" w:rsidRPr="00AD168C">
        <w:rPr>
          <w:rFonts w:ascii="Arial" w:hAnsi="Arial" w:cs="Arial"/>
          <w:sz w:val="24"/>
          <w:szCs w:val="24"/>
          <w:shd w:val="clear" w:color="auto" w:fill="FFFFFF"/>
        </w:rPr>
        <w:t xml:space="preserve">outlined in </w:t>
      </w:r>
      <w:r>
        <w:rPr>
          <w:rFonts w:ascii="Arial" w:hAnsi="Arial" w:cs="Arial"/>
          <w:sz w:val="24"/>
          <w:szCs w:val="24"/>
          <w:shd w:val="clear" w:color="auto" w:fill="FFFFFF"/>
        </w:rPr>
        <w:t>Article 52</w:t>
      </w:r>
      <w:r w:rsidR="00E82886">
        <w:rPr>
          <w:rFonts w:ascii="Arial" w:hAnsi="Arial" w:cs="Arial"/>
          <w:sz w:val="24"/>
          <w:szCs w:val="24"/>
          <w:shd w:val="clear" w:color="auto" w:fill="FFFFFF"/>
        </w:rPr>
        <w:t xml:space="preserve"> (b) (c)</w:t>
      </w:r>
      <w:r>
        <w:rPr>
          <w:rFonts w:ascii="Arial" w:hAnsi="Arial" w:cs="Arial"/>
          <w:sz w:val="24"/>
          <w:szCs w:val="24"/>
          <w:shd w:val="clear" w:color="auto" w:fill="FFFFFF"/>
        </w:rPr>
        <w:t xml:space="preserve"> of the 1986 is </w:t>
      </w:r>
      <w:r w:rsidR="00BA4168">
        <w:rPr>
          <w:rFonts w:ascii="Arial" w:hAnsi="Arial" w:cs="Arial"/>
          <w:sz w:val="24"/>
          <w:szCs w:val="24"/>
          <w:shd w:val="clear" w:color="auto" w:fill="FFFFFF"/>
        </w:rPr>
        <w:t>quite excessive</w:t>
      </w:r>
      <w:r w:rsidR="00510D78">
        <w:rPr>
          <w:rFonts w:ascii="Arial" w:hAnsi="Arial" w:cs="Arial"/>
          <w:sz w:val="24"/>
          <w:szCs w:val="24"/>
          <w:shd w:val="clear" w:color="auto" w:fill="FFFFFF"/>
        </w:rPr>
        <w:t xml:space="preserve">. </w:t>
      </w:r>
      <w:r w:rsidR="00BA4168">
        <w:rPr>
          <w:rFonts w:ascii="Arial" w:hAnsi="Arial" w:cs="Arial"/>
          <w:sz w:val="24"/>
          <w:szCs w:val="24"/>
          <w:shd w:val="clear" w:color="auto" w:fill="FFFFFF"/>
        </w:rPr>
        <w:t>E</w:t>
      </w:r>
      <w:r w:rsidR="00510D78">
        <w:rPr>
          <w:rFonts w:ascii="Arial" w:hAnsi="Arial" w:cs="Arial"/>
          <w:sz w:val="24"/>
          <w:szCs w:val="24"/>
          <w:shd w:val="clear" w:color="auto" w:fill="FFFFFF"/>
        </w:rPr>
        <w:t xml:space="preserve">qually </w:t>
      </w:r>
      <w:r w:rsidR="00BA4168">
        <w:rPr>
          <w:rFonts w:ascii="Arial" w:hAnsi="Arial" w:cs="Arial"/>
          <w:sz w:val="24"/>
          <w:szCs w:val="24"/>
          <w:shd w:val="clear" w:color="auto" w:fill="FFFFFF"/>
        </w:rPr>
        <w:t xml:space="preserve">the nomination fee for candidates at all levels is high. </w:t>
      </w:r>
      <w:r w:rsidR="001D4627">
        <w:rPr>
          <w:rFonts w:ascii="Arial" w:hAnsi="Arial" w:cs="Arial"/>
          <w:sz w:val="24"/>
          <w:szCs w:val="24"/>
        </w:rPr>
        <w:t xml:space="preserve">Property ownership and </w:t>
      </w:r>
      <w:r w:rsidR="002E7A70">
        <w:rPr>
          <w:rFonts w:ascii="Arial" w:hAnsi="Arial" w:cs="Arial"/>
          <w:sz w:val="24"/>
          <w:szCs w:val="24"/>
        </w:rPr>
        <w:t xml:space="preserve">residency </w:t>
      </w:r>
      <w:r w:rsidR="008B7390" w:rsidRPr="00AD168C">
        <w:rPr>
          <w:rFonts w:ascii="Arial" w:hAnsi="Arial" w:cs="Arial"/>
          <w:sz w:val="24"/>
          <w:szCs w:val="24"/>
        </w:rPr>
        <w:t>requirement</w:t>
      </w:r>
      <w:r w:rsidR="00635857" w:rsidRPr="00AD168C">
        <w:rPr>
          <w:rFonts w:ascii="Arial" w:hAnsi="Arial" w:cs="Arial"/>
          <w:sz w:val="24"/>
          <w:szCs w:val="24"/>
        </w:rPr>
        <w:t>,</w:t>
      </w:r>
      <w:r w:rsidR="008B7390" w:rsidRPr="00AD168C">
        <w:rPr>
          <w:rFonts w:ascii="Arial" w:hAnsi="Arial" w:cs="Arial"/>
          <w:sz w:val="24"/>
          <w:szCs w:val="24"/>
        </w:rPr>
        <w:t xml:space="preserve"> coupled with </w:t>
      </w:r>
      <w:r w:rsidR="002E7A70">
        <w:rPr>
          <w:rFonts w:ascii="Arial" w:hAnsi="Arial" w:cs="Arial"/>
          <w:sz w:val="24"/>
          <w:szCs w:val="24"/>
        </w:rPr>
        <w:t xml:space="preserve">the </w:t>
      </w:r>
      <w:r w:rsidR="008B7390" w:rsidRPr="00AD168C">
        <w:rPr>
          <w:rFonts w:ascii="Arial" w:hAnsi="Arial" w:cs="Arial"/>
          <w:sz w:val="24"/>
          <w:szCs w:val="24"/>
        </w:rPr>
        <w:t xml:space="preserve">high nomination fees </w:t>
      </w:r>
      <w:r w:rsidR="00DB0C25" w:rsidRPr="00AD168C">
        <w:rPr>
          <w:rFonts w:ascii="Arial" w:hAnsi="Arial" w:cs="Arial"/>
          <w:sz w:val="24"/>
          <w:szCs w:val="24"/>
        </w:rPr>
        <w:t xml:space="preserve">create an uneven playing field for citizens and </w:t>
      </w:r>
      <w:r w:rsidR="00F74BB1" w:rsidRPr="00AD168C">
        <w:rPr>
          <w:rFonts w:ascii="Arial" w:hAnsi="Arial" w:cs="Arial"/>
          <w:sz w:val="24"/>
          <w:szCs w:val="24"/>
        </w:rPr>
        <w:t xml:space="preserve">political </w:t>
      </w:r>
      <w:r w:rsidR="00DB0C25" w:rsidRPr="00AD168C">
        <w:rPr>
          <w:rFonts w:ascii="Arial" w:hAnsi="Arial" w:cs="Arial"/>
          <w:sz w:val="24"/>
          <w:szCs w:val="24"/>
        </w:rPr>
        <w:t xml:space="preserve">parties interested in contesting in the elections. In particular, some interlocutors associated the low level of women </w:t>
      </w:r>
      <w:r w:rsidR="001F2F8E" w:rsidRPr="00AD168C">
        <w:rPr>
          <w:rFonts w:ascii="Arial" w:hAnsi="Arial" w:cs="Arial"/>
          <w:sz w:val="24"/>
          <w:szCs w:val="24"/>
        </w:rPr>
        <w:t xml:space="preserve">contesting </w:t>
      </w:r>
      <w:r w:rsidR="00DB0C25" w:rsidRPr="00AD168C">
        <w:rPr>
          <w:rFonts w:ascii="Arial" w:hAnsi="Arial" w:cs="Arial"/>
          <w:sz w:val="24"/>
          <w:szCs w:val="24"/>
        </w:rPr>
        <w:t xml:space="preserve">in the elections to their inability to raise funds to </w:t>
      </w:r>
      <w:r w:rsidR="00F74BB1" w:rsidRPr="00AD168C">
        <w:rPr>
          <w:rFonts w:ascii="Arial" w:hAnsi="Arial" w:cs="Arial"/>
          <w:sz w:val="24"/>
          <w:szCs w:val="24"/>
        </w:rPr>
        <w:t xml:space="preserve">pay </w:t>
      </w:r>
      <w:r w:rsidR="00DB0C25" w:rsidRPr="00AD168C">
        <w:rPr>
          <w:rFonts w:ascii="Arial" w:hAnsi="Arial" w:cs="Arial"/>
          <w:sz w:val="24"/>
          <w:szCs w:val="24"/>
        </w:rPr>
        <w:t xml:space="preserve">nomination fees </w:t>
      </w:r>
      <w:r w:rsidR="00F74BB1" w:rsidRPr="00AD168C">
        <w:rPr>
          <w:rFonts w:ascii="Arial" w:hAnsi="Arial" w:cs="Arial"/>
          <w:sz w:val="24"/>
          <w:szCs w:val="24"/>
        </w:rPr>
        <w:t>and/or</w:t>
      </w:r>
      <w:r w:rsidR="00DB0C25" w:rsidRPr="00AD168C">
        <w:rPr>
          <w:rFonts w:ascii="Arial" w:hAnsi="Arial" w:cs="Arial"/>
          <w:sz w:val="24"/>
          <w:szCs w:val="24"/>
        </w:rPr>
        <w:t xml:space="preserve"> </w:t>
      </w:r>
      <w:r w:rsidR="00F74BB1" w:rsidRPr="00AD168C">
        <w:rPr>
          <w:rFonts w:ascii="Arial" w:hAnsi="Arial" w:cs="Arial"/>
          <w:sz w:val="24"/>
          <w:szCs w:val="24"/>
        </w:rPr>
        <w:t>finance</w:t>
      </w:r>
      <w:r w:rsidR="00DB0C25" w:rsidRPr="00AD168C">
        <w:rPr>
          <w:rFonts w:ascii="Arial" w:hAnsi="Arial" w:cs="Arial"/>
          <w:sz w:val="24"/>
          <w:szCs w:val="24"/>
        </w:rPr>
        <w:t xml:space="preserve"> campaign activities. </w:t>
      </w:r>
    </w:p>
    <w:p w14:paraId="4375DFB0" w14:textId="7C974141" w:rsidR="00990E6F" w:rsidRPr="00294529" w:rsidRDefault="00990E6F" w:rsidP="00FD46B8">
      <w:pPr>
        <w:pStyle w:val="Heading2"/>
        <w:numPr>
          <w:ilvl w:val="0"/>
          <w:numId w:val="0"/>
        </w:numPr>
        <w:ind w:left="720"/>
      </w:pPr>
      <w:bookmarkStart w:id="19" w:name="_Toc187324"/>
      <w:r w:rsidRPr="00294529">
        <w:t>Campaigns and Campaign Finance</w:t>
      </w:r>
      <w:bookmarkEnd w:id="19"/>
    </w:p>
    <w:p w14:paraId="4375DFB2" w14:textId="77777777" w:rsidR="00A32900" w:rsidRPr="00A32900" w:rsidRDefault="00A32900" w:rsidP="00012CF5">
      <w:pPr>
        <w:pStyle w:val="ListParagraph"/>
        <w:spacing w:after="0"/>
        <w:ind w:left="-90" w:hanging="450"/>
        <w:jc w:val="both"/>
        <w:rPr>
          <w:rFonts w:ascii="Arial" w:hAnsi="Arial" w:cs="Arial"/>
          <w:b/>
        </w:rPr>
      </w:pPr>
    </w:p>
    <w:p w14:paraId="700056F0" w14:textId="3268142A" w:rsidR="00432862" w:rsidRDefault="00990E6F" w:rsidP="000914AD">
      <w:pPr>
        <w:jc w:val="both"/>
        <w:rPr>
          <w:rFonts w:ascii="Arial" w:hAnsi="Arial" w:cs="Arial"/>
          <w:sz w:val="24"/>
          <w:szCs w:val="24"/>
        </w:rPr>
      </w:pPr>
      <w:r w:rsidRPr="001C5414">
        <w:rPr>
          <w:rFonts w:ascii="Arial" w:hAnsi="Arial" w:cs="Arial"/>
          <w:sz w:val="24"/>
          <w:szCs w:val="24"/>
        </w:rPr>
        <w:t xml:space="preserve">The official campaign period for the </w:t>
      </w:r>
      <w:r w:rsidR="007270B2">
        <w:rPr>
          <w:rFonts w:ascii="Arial" w:hAnsi="Arial" w:cs="Arial"/>
          <w:sz w:val="24"/>
          <w:szCs w:val="24"/>
        </w:rPr>
        <w:t xml:space="preserve">October 2017 </w:t>
      </w:r>
      <w:r w:rsidRPr="001C5414">
        <w:rPr>
          <w:rFonts w:ascii="Arial" w:hAnsi="Arial" w:cs="Arial"/>
          <w:sz w:val="24"/>
          <w:szCs w:val="24"/>
        </w:rPr>
        <w:t xml:space="preserve">elections </w:t>
      </w:r>
      <w:r w:rsidR="007270B2">
        <w:rPr>
          <w:rFonts w:ascii="Arial" w:hAnsi="Arial" w:cs="Arial"/>
          <w:sz w:val="24"/>
          <w:szCs w:val="24"/>
        </w:rPr>
        <w:t>began</w:t>
      </w:r>
      <w:r w:rsidR="007270B2" w:rsidRPr="001C5414">
        <w:rPr>
          <w:rFonts w:ascii="Arial" w:hAnsi="Arial" w:cs="Arial"/>
          <w:sz w:val="24"/>
          <w:szCs w:val="24"/>
        </w:rPr>
        <w:t xml:space="preserve"> </w:t>
      </w:r>
      <w:r w:rsidRPr="001C5414">
        <w:rPr>
          <w:rFonts w:ascii="Arial" w:hAnsi="Arial" w:cs="Arial"/>
          <w:sz w:val="24"/>
          <w:szCs w:val="24"/>
        </w:rPr>
        <w:t>on 31</w:t>
      </w:r>
      <w:r w:rsidR="007270B2">
        <w:rPr>
          <w:rFonts w:ascii="Arial" w:hAnsi="Arial" w:cs="Arial"/>
          <w:sz w:val="24"/>
          <w:szCs w:val="24"/>
        </w:rPr>
        <w:t xml:space="preserve"> </w:t>
      </w:r>
      <w:r w:rsidR="00B83282" w:rsidRPr="001C5414">
        <w:rPr>
          <w:rFonts w:ascii="Arial" w:hAnsi="Arial" w:cs="Arial"/>
          <w:sz w:val="24"/>
          <w:szCs w:val="24"/>
        </w:rPr>
        <w:t xml:space="preserve">July and </w:t>
      </w:r>
      <w:r w:rsidR="007270B2">
        <w:rPr>
          <w:rFonts w:ascii="Arial" w:hAnsi="Arial" w:cs="Arial"/>
          <w:sz w:val="24"/>
          <w:szCs w:val="24"/>
        </w:rPr>
        <w:t>ended on</w:t>
      </w:r>
      <w:r w:rsidRPr="001C5414">
        <w:rPr>
          <w:rFonts w:ascii="Arial" w:hAnsi="Arial" w:cs="Arial"/>
          <w:sz w:val="24"/>
          <w:szCs w:val="24"/>
        </w:rPr>
        <w:t xml:space="preserve"> 8</w:t>
      </w:r>
      <w:r w:rsidR="007270B2">
        <w:rPr>
          <w:rFonts w:ascii="Arial" w:hAnsi="Arial" w:cs="Arial"/>
          <w:sz w:val="24"/>
          <w:szCs w:val="24"/>
        </w:rPr>
        <w:t xml:space="preserve"> </w:t>
      </w:r>
      <w:r w:rsidRPr="001C5414">
        <w:rPr>
          <w:rFonts w:ascii="Arial" w:hAnsi="Arial" w:cs="Arial"/>
          <w:sz w:val="24"/>
          <w:szCs w:val="24"/>
        </w:rPr>
        <w:t xml:space="preserve">October 2017, while the </w:t>
      </w:r>
      <w:r w:rsidR="00B83282" w:rsidRPr="001C5414">
        <w:rPr>
          <w:rFonts w:ascii="Arial" w:hAnsi="Arial" w:cs="Arial"/>
          <w:sz w:val="24"/>
          <w:szCs w:val="24"/>
        </w:rPr>
        <w:t xml:space="preserve">campaign period </w:t>
      </w:r>
      <w:r w:rsidR="007270B2">
        <w:rPr>
          <w:rFonts w:ascii="Arial" w:hAnsi="Arial" w:cs="Arial"/>
          <w:sz w:val="24"/>
          <w:szCs w:val="24"/>
        </w:rPr>
        <w:t xml:space="preserve">for the presidential runoff </w:t>
      </w:r>
      <w:r w:rsidR="00B83282" w:rsidRPr="001C5414">
        <w:rPr>
          <w:rFonts w:ascii="Arial" w:hAnsi="Arial" w:cs="Arial"/>
          <w:sz w:val="24"/>
          <w:szCs w:val="24"/>
        </w:rPr>
        <w:t>began on</w:t>
      </w:r>
      <w:r w:rsidR="007270B2">
        <w:rPr>
          <w:rFonts w:ascii="Arial" w:hAnsi="Arial" w:cs="Arial"/>
          <w:sz w:val="24"/>
          <w:szCs w:val="24"/>
        </w:rPr>
        <w:t xml:space="preserve"> 12</w:t>
      </w:r>
      <w:r w:rsidR="00B83282" w:rsidRPr="001C5414">
        <w:rPr>
          <w:rFonts w:ascii="Arial" w:hAnsi="Arial" w:cs="Arial"/>
          <w:sz w:val="24"/>
          <w:szCs w:val="24"/>
        </w:rPr>
        <w:t xml:space="preserve"> December and </w:t>
      </w:r>
      <w:r w:rsidR="007270B2">
        <w:rPr>
          <w:rFonts w:ascii="Arial" w:hAnsi="Arial" w:cs="Arial"/>
          <w:sz w:val="24"/>
          <w:szCs w:val="24"/>
        </w:rPr>
        <w:t>ended</w:t>
      </w:r>
      <w:r w:rsidR="002C0B10" w:rsidRPr="001C5414">
        <w:rPr>
          <w:rFonts w:ascii="Arial" w:hAnsi="Arial" w:cs="Arial"/>
          <w:sz w:val="24"/>
          <w:szCs w:val="24"/>
        </w:rPr>
        <w:t xml:space="preserve"> </w:t>
      </w:r>
      <w:r w:rsidRPr="001C5414">
        <w:rPr>
          <w:rFonts w:ascii="Arial" w:hAnsi="Arial" w:cs="Arial"/>
          <w:sz w:val="24"/>
          <w:szCs w:val="24"/>
        </w:rPr>
        <w:t xml:space="preserve">on </w:t>
      </w:r>
      <w:r w:rsidR="007270B2">
        <w:rPr>
          <w:rFonts w:ascii="Arial" w:hAnsi="Arial" w:cs="Arial"/>
          <w:sz w:val="24"/>
          <w:szCs w:val="24"/>
        </w:rPr>
        <w:t xml:space="preserve">24 </w:t>
      </w:r>
      <w:r w:rsidR="00B83282" w:rsidRPr="001C5414">
        <w:rPr>
          <w:rFonts w:ascii="Arial" w:hAnsi="Arial" w:cs="Arial"/>
          <w:sz w:val="24"/>
          <w:szCs w:val="24"/>
        </w:rPr>
        <w:t>December</w:t>
      </w:r>
      <w:r w:rsidRPr="001C5414">
        <w:rPr>
          <w:rFonts w:ascii="Arial" w:hAnsi="Arial" w:cs="Arial"/>
          <w:sz w:val="24"/>
          <w:szCs w:val="24"/>
        </w:rPr>
        <w:t xml:space="preserve"> 2017. </w:t>
      </w:r>
      <w:r w:rsidRPr="001F6D92">
        <w:rPr>
          <w:rFonts w:ascii="Arial" w:hAnsi="Arial" w:cs="Arial"/>
          <w:sz w:val="24"/>
          <w:szCs w:val="24"/>
        </w:rPr>
        <w:t xml:space="preserve">The campaign </w:t>
      </w:r>
      <w:r w:rsidR="00427800">
        <w:rPr>
          <w:rFonts w:ascii="Arial" w:hAnsi="Arial" w:cs="Arial"/>
          <w:sz w:val="24"/>
          <w:szCs w:val="24"/>
        </w:rPr>
        <w:t xml:space="preserve">period </w:t>
      </w:r>
      <w:r w:rsidR="001F6D92">
        <w:rPr>
          <w:rFonts w:ascii="Arial" w:hAnsi="Arial" w:cs="Arial"/>
          <w:sz w:val="24"/>
          <w:szCs w:val="24"/>
        </w:rPr>
        <w:t>in both the first and second rounds w</w:t>
      </w:r>
      <w:r w:rsidR="00427800">
        <w:rPr>
          <w:rFonts w:ascii="Arial" w:hAnsi="Arial" w:cs="Arial"/>
          <w:sz w:val="24"/>
          <w:szCs w:val="24"/>
        </w:rPr>
        <w:t xml:space="preserve">as </w:t>
      </w:r>
      <w:r w:rsidR="00097639">
        <w:rPr>
          <w:rFonts w:ascii="Arial" w:hAnsi="Arial" w:cs="Arial"/>
          <w:sz w:val="24"/>
          <w:szCs w:val="24"/>
        </w:rPr>
        <w:t xml:space="preserve">highly competitive but </w:t>
      </w:r>
      <w:r w:rsidR="001F6D92">
        <w:rPr>
          <w:rFonts w:ascii="Arial" w:hAnsi="Arial" w:cs="Arial"/>
          <w:sz w:val="24"/>
          <w:szCs w:val="24"/>
        </w:rPr>
        <w:t xml:space="preserve">generally </w:t>
      </w:r>
      <w:r w:rsidRPr="001F6D92">
        <w:rPr>
          <w:rFonts w:ascii="Arial" w:hAnsi="Arial" w:cs="Arial"/>
          <w:sz w:val="24"/>
          <w:szCs w:val="24"/>
        </w:rPr>
        <w:t>peaceful</w:t>
      </w:r>
      <w:r w:rsidR="00AF1348" w:rsidRPr="001F6D92">
        <w:rPr>
          <w:rFonts w:ascii="Arial" w:hAnsi="Arial" w:cs="Arial"/>
          <w:sz w:val="24"/>
          <w:szCs w:val="24"/>
        </w:rPr>
        <w:t xml:space="preserve">. It </w:t>
      </w:r>
      <w:r w:rsidR="00427800">
        <w:rPr>
          <w:rFonts w:ascii="Arial" w:hAnsi="Arial" w:cs="Arial"/>
          <w:sz w:val="24"/>
          <w:szCs w:val="24"/>
        </w:rPr>
        <w:t xml:space="preserve">was </w:t>
      </w:r>
      <w:r w:rsidRPr="001F6D92">
        <w:rPr>
          <w:rFonts w:ascii="Arial" w:hAnsi="Arial" w:cs="Arial"/>
          <w:sz w:val="24"/>
          <w:szCs w:val="24"/>
        </w:rPr>
        <w:t>characterized</w:t>
      </w:r>
      <w:r w:rsidR="00427800">
        <w:rPr>
          <w:rFonts w:ascii="Arial" w:hAnsi="Arial" w:cs="Arial"/>
          <w:sz w:val="24"/>
          <w:szCs w:val="24"/>
        </w:rPr>
        <w:t xml:space="preserve"> mostly</w:t>
      </w:r>
      <w:r w:rsidRPr="001F6D92">
        <w:rPr>
          <w:rFonts w:ascii="Arial" w:hAnsi="Arial" w:cs="Arial"/>
          <w:sz w:val="24"/>
          <w:szCs w:val="24"/>
        </w:rPr>
        <w:t xml:space="preserve"> by excitement reflected in the gathering of tens of thousands of enthusiastic supporters on the streets, at football </w:t>
      </w:r>
      <w:r w:rsidR="00AF1348" w:rsidRPr="001F6D92">
        <w:rPr>
          <w:rFonts w:ascii="Arial" w:hAnsi="Arial" w:cs="Arial"/>
          <w:sz w:val="24"/>
          <w:szCs w:val="24"/>
        </w:rPr>
        <w:t>stadiums</w:t>
      </w:r>
      <w:r w:rsidRPr="001F6D92">
        <w:rPr>
          <w:rFonts w:ascii="Arial" w:hAnsi="Arial" w:cs="Arial"/>
          <w:sz w:val="24"/>
          <w:szCs w:val="24"/>
        </w:rPr>
        <w:t xml:space="preserve">, or at the parties’ </w:t>
      </w:r>
      <w:r w:rsidRPr="001F6D92">
        <w:rPr>
          <w:rFonts w:ascii="Arial" w:hAnsi="Arial" w:cs="Arial"/>
          <w:sz w:val="24"/>
          <w:szCs w:val="24"/>
        </w:rPr>
        <w:lastRenderedPageBreak/>
        <w:t>headquarters</w:t>
      </w:r>
      <w:r w:rsidRPr="00EA350F">
        <w:rPr>
          <w:rStyle w:val="FootnoteReference"/>
          <w:rFonts w:ascii="Arial" w:hAnsi="Arial" w:cs="Arial"/>
          <w:sz w:val="24"/>
          <w:szCs w:val="24"/>
        </w:rPr>
        <w:footnoteReference w:id="24"/>
      </w:r>
      <w:r w:rsidRPr="001F6D92">
        <w:rPr>
          <w:rFonts w:ascii="Arial" w:hAnsi="Arial" w:cs="Arial"/>
          <w:sz w:val="24"/>
          <w:szCs w:val="24"/>
        </w:rPr>
        <w:t>. Supporters were seen in colourful party paraphernalia, played loud music in vehicle convoys during major campaigns in Monrovia and other urban centres. The peaceful manner with which the campaigns</w:t>
      </w:r>
      <w:r w:rsidR="0045354A">
        <w:rPr>
          <w:rFonts w:ascii="Arial" w:hAnsi="Arial" w:cs="Arial"/>
          <w:sz w:val="24"/>
          <w:szCs w:val="24"/>
        </w:rPr>
        <w:t xml:space="preserve"> </w:t>
      </w:r>
      <w:r w:rsidRPr="001F6D92">
        <w:rPr>
          <w:rFonts w:ascii="Arial" w:hAnsi="Arial" w:cs="Arial"/>
          <w:sz w:val="24"/>
          <w:szCs w:val="24"/>
        </w:rPr>
        <w:t xml:space="preserve">unfolded was largely attributed to the general willingness of </w:t>
      </w:r>
      <w:r w:rsidR="0082263E">
        <w:rPr>
          <w:rFonts w:ascii="Arial" w:hAnsi="Arial" w:cs="Arial"/>
          <w:sz w:val="24"/>
          <w:szCs w:val="24"/>
        </w:rPr>
        <w:t xml:space="preserve">Liberians </w:t>
      </w:r>
      <w:r w:rsidRPr="001F6D92">
        <w:rPr>
          <w:rFonts w:ascii="Arial" w:hAnsi="Arial" w:cs="Arial"/>
          <w:sz w:val="24"/>
          <w:szCs w:val="24"/>
        </w:rPr>
        <w:t xml:space="preserve">for peaceful elections, as was demonstrated through the </w:t>
      </w:r>
      <w:r w:rsidR="0082263E">
        <w:rPr>
          <w:rFonts w:ascii="Arial" w:hAnsi="Arial" w:cs="Arial"/>
          <w:sz w:val="24"/>
          <w:szCs w:val="24"/>
        </w:rPr>
        <w:t>signing</w:t>
      </w:r>
      <w:r w:rsidR="0082263E" w:rsidRPr="001F6D92">
        <w:rPr>
          <w:rFonts w:ascii="Arial" w:hAnsi="Arial" w:cs="Arial"/>
          <w:sz w:val="24"/>
          <w:szCs w:val="24"/>
        </w:rPr>
        <w:t xml:space="preserve"> </w:t>
      </w:r>
      <w:r w:rsidRPr="001F6D92">
        <w:rPr>
          <w:rFonts w:ascii="Arial" w:hAnsi="Arial" w:cs="Arial"/>
          <w:sz w:val="24"/>
          <w:szCs w:val="24"/>
        </w:rPr>
        <w:t>of both the Ganta</w:t>
      </w:r>
      <w:r w:rsidRPr="00EA350F">
        <w:rPr>
          <w:rStyle w:val="FootnoteReference"/>
          <w:rFonts w:ascii="Arial" w:hAnsi="Arial" w:cs="Arial"/>
          <w:sz w:val="24"/>
          <w:szCs w:val="24"/>
          <w:shd w:val="clear" w:color="auto" w:fill="FFFFFF"/>
        </w:rPr>
        <w:footnoteReference w:id="25"/>
      </w:r>
      <w:r w:rsidRPr="001F6D92">
        <w:rPr>
          <w:rFonts w:ascii="Arial" w:hAnsi="Arial" w:cs="Arial"/>
          <w:sz w:val="24"/>
          <w:szCs w:val="24"/>
        </w:rPr>
        <w:t xml:space="preserve"> and Farmington Declarations</w:t>
      </w:r>
      <w:r w:rsidRPr="00EA350F">
        <w:rPr>
          <w:rStyle w:val="FootnoteReference"/>
          <w:rFonts w:ascii="Arial" w:hAnsi="Arial" w:cs="Arial"/>
          <w:sz w:val="24"/>
          <w:szCs w:val="24"/>
          <w:shd w:val="clear" w:color="auto" w:fill="FFFFFF"/>
        </w:rPr>
        <w:footnoteReference w:id="26"/>
      </w:r>
      <w:r w:rsidRPr="001F6D92">
        <w:rPr>
          <w:rFonts w:ascii="Arial" w:hAnsi="Arial" w:cs="Arial"/>
          <w:sz w:val="24"/>
          <w:szCs w:val="24"/>
        </w:rPr>
        <w:t>.</w:t>
      </w:r>
    </w:p>
    <w:p w14:paraId="525B0B89" w14:textId="47837995" w:rsidR="003658BA" w:rsidRPr="003658BA" w:rsidRDefault="003658BA" w:rsidP="000914AD">
      <w:pPr>
        <w:jc w:val="both"/>
        <w:rPr>
          <w:rFonts w:ascii="Arial" w:hAnsi="Arial" w:cs="Arial"/>
          <w:sz w:val="24"/>
          <w:szCs w:val="24"/>
        </w:rPr>
      </w:pPr>
      <w:r w:rsidRPr="002728C4">
        <w:rPr>
          <w:rFonts w:ascii="Arial" w:hAnsi="Arial" w:cs="Arial"/>
          <w:sz w:val="24"/>
          <w:szCs w:val="24"/>
          <w:shd w:val="clear" w:color="auto" w:fill="FFFFFF"/>
        </w:rPr>
        <w:t xml:space="preserve">AUEOM further noted that for the first time in the </w:t>
      </w:r>
      <w:r w:rsidR="00F308E3">
        <w:rPr>
          <w:rFonts w:ascii="Arial" w:hAnsi="Arial" w:cs="Arial"/>
          <w:sz w:val="24"/>
          <w:szCs w:val="24"/>
          <w:shd w:val="clear" w:color="auto" w:fill="FFFFFF"/>
        </w:rPr>
        <w:t>electoral history of Liberia</w:t>
      </w:r>
      <w:r w:rsidRPr="002728C4">
        <w:rPr>
          <w:rFonts w:ascii="Arial" w:hAnsi="Arial" w:cs="Arial"/>
          <w:sz w:val="24"/>
          <w:szCs w:val="24"/>
          <w:shd w:val="clear" w:color="auto" w:fill="FFFFFF"/>
        </w:rPr>
        <w:t>, three presidential debates and one vice presidential debate were h</w:t>
      </w:r>
      <w:r w:rsidR="00F308E3">
        <w:rPr>
          <w:rFonts w:ascii="Arial" w:hAnsi="Arial" w:cs="Arial"/>
          <w:sz w:val="24"/>
          <w:szCs w:val="24"/>
          <w:shd w:val="clear" w:color="auto" w:fill="FFFFFF"/>
        </w:rPr>
        <w:t>eld in the run up to the</w:t>
      </w:r>
      <w:r w:rsidRPr="002728C4">
        <w:rPr>
          <w:rFonts w:ascii="Arial" w:hAnsi="Arial" w:cs="Arial"/>
          <w:sz w:val="24"/>
          <w:szCs w:val="24"/>
          <w:shd w:val="clear" w:color="auto" w:fill="FFFFFF"/>
        </w:rPr>
        <w:t xml:space="preserve"> elections</w:t>
      </w:r>
      <w:r w:rsidRPr="002728C4">
        <w:rPr>
          <w:rStyle w:val="FootnoteReference"/>
          <w:rFonts w:ascii="Arial" w:hAnsi="Arial" w:cs="Arial"/>
          <w:sz w:val="24"/>
          <w:szCs w:val="24"/>
          <w:shd w:val="clear" w:color="auto" w:fill="FFFFFF"/>
        </w:rPr>
        <w:footnoteReference w:id="27"/>
      </w:r>
      <w:r w:rsidR="00F308E3">
        <w:rPr>
          <w:rFonts w:ascii="Arial" w:hAnsi="Arial" w:cs="Arial"/>
          <w:sz w:val="24"/>
          <w:szCs w:val="24"/>
          <w:shd w:val="clear" w:color="auto" w:fill="FFFFFF"/>
        </w:rPr>
        <w:t xml:space="preserve">. While participation </w:t>
      </w:r>
      <w:r w:rsidRPr="002728C4">
        <w:rPr>
          <w:rFonts w:ascii="Arial" w:hAnsi="Arial" w:cs="Arial"/>
          <w:sz w:val="24"/>
          <w:szCs w:val="24"/>
          <w:shd w:val="clear" w:color="auto" w:fill="FFFFFF"/>
        </w:rPr>
        <w:t xml:space="preserve">by candidates of the </w:t>
      </w:r>
      <w:r w:rsidR="00F308E3">
        <w:rPr>
          <w:rFonts w:ascii="Arial" w:hAnsi="Arial" w:cs="Arial"/>
          <w:sz w:val="24"/>
          <w:szCs w:val="24"/>
          <w:shd w:val="clear" w:color="auto" w:fill="FFFFFF"/>
        </w:rPr>
        <w:t>major</w:t>
      </w:r>
      <w:r w:rsidRPr="002728C4">
        <w:rPr>
          <w:rFonts w:ascii="Arial" w:hAnsi="Arial" w:cs="Arial"/>
          <w:sz w:val="24"/>
          <w:szCs w:val="24"/>
          <w:shd w:val="clear" w:color="auto" w:fill="FFFFFF"/>
        </w:rPr>
        <w:t xml:space="preserve"> political parties was disappointing, the debates generally offered candidates who participated an opportunity to converse their respective campaign agendas in their manifestos to the electorates. The debates similarly provided a platform to advance political tolerance and diversity of opinions.</w:t>
      </w:r>
    </w:p>
    <w:p w14:paraId="4375DFB5" w14:textId="2851FB3C" w:rsidR="00990E6F" w:rsidRPr="002728C4" w:rsidRDefault="00A94DA0" w:rsidP="000914AD">
      <w:pPr>
        <w:jc w:val="both"/>
        <w:rPr>
          <w:rFonts w:ascii="Arial" w:hAnsi="Arial" w:cs="Arial"/>
          <w:sz w:val="24"/>
          <w:szCs w:val="24"/>
        </w:rPr>
      </w:pPr>
      <w:r>
        <w:rPr>
          <w:rFonts w:ascii="Arial" w:hAnsi="Arial" w:cs="Arial"/>
          <w:sz w:val="24"/>
          <w:szCs w:val="24"/>
        </w:rPr>
        <w:t>Notwithstanding the generally peaceful political environment in which the campaign took place, there was little policy difference among t</w:t>
      </w:r>
      <w:r w:rsidR="006F72E2">
        <w:rPr>
          <w:rFonts w:ascii="Arial" w:hAnsi="Arial" w:cs="Arial"/>
          <w:sz w:val="24"/>
          <w:szCs w:val="24"/>
        </w:rPr>
        <w:t xml:space="preserve">he contesting political parties. On one hand, </w:t>
      </w:r>
      <w:r>
        <w:rPr>
          <w:rFonts w:ascii="Arial" w:hAnsi="Arial" w:cs="Arial"/>
          <w:sz w:val="24"/>
          <w:szCs w:val="24"/>
        </w:rPr>
        <w:t xml:space="preserve">that </w:t>
      </w:r>
      <w:r w:rsidR="006F72E2">
        <w:rPr>
          <w:rFonts w:ascii="Arial" w:hAnsi="Arial" w:cs="Arial"/>
          <w:sz w:val="24"/>
          <w:szCs w:val="24"/>
        </w:rPr>
        <w:t>the incumbent party</w:t>
      </w:r>
      <w:r w:rsidR="00EA198C" w:rsidRPr="00432862">
        <w:rPr>
          <w:rFonts w:ascii="Arial" w:hAnsi="Arial" w:cs="Arial"/>
          <w:sz w:val="24"/>
          <w:szCs w:val="24"/>
        </w:rPr>
        <w:t xml:space="preserve"> campaigned on its key achievements in the areas of peace and stable governance, </w:t>
      </w:r>
      <w:r w:rsidR="00EA198C" w:rsidRPr="00432862">
        <w:rPr>
          <w:rFonts w:ascii="Arial" w:hAnsi="Arial" w:cs="Arial"/>
          <w:color w:val="333333"/>
          <w:sz w:val="24"/>
          <w:szCs w:val="24"/>
          <w:shd w:val="clear" w:color="auto" w:fill="FFFFFF"/>
        </w:rPr>
        <w:t>infrastructure</w:t>
      </w:r>
      <w:r w:rsidR="00EA198C" w:rsidRPr="00432862">
        <w:rPr>
          <w:rFonts w:ascii="Arial" w:hAnsi="Arial" w:cs="Arial"/>
          <w:sz w:val="24"/>
          <w:szCs w:val="24"/>
          <w:shd w:val="clear" w:color="auto" w:fill="FFFFFF"/>
        </w:rPr>
        <w:t xml:space="preserve"> expansion and macroeconomic stabilisation</w:t>
      </w:r>
      <w:r>
        <w:rPr>
          <w:rFonts w:ascii="Arial" w:hAnsi="Arial" w:cs="Arial"/>
          <w:sz w:val="24"/>
          <w:szCs w:val="24"/>
          <w:shd w:val="clear" w:color="auto" w:fill="FFFFFF"/>
        </w:rPr>
        <w:t xml:space="preserve"> and thus campaigned mostly on a platform for continuity</w:t>
      </w:r>
      <w:r w:rsidR="006F72E2">
        <w:rPr>
          <w:rFonts w:ascii="Arial" w:hAnsi="Arial" w:cs="Arial"/>
          <w:sz w:val="24"/>
          <w:szCs w:val="24"/>
        </w:rPr>
        <w:t>. On the other hand,</w:t>
      </w:r>
      <w:r w:rsidR="00EA198C" w:rsidRPr="00432862">
        <w:rPr>
          <w:rFonts w:ascii="Arial" w:hAnsi="Arial" w:cs="Arial"/>
          <w:sz w:val="24"/>
          <w:szCs w:val="24"/>
        </w:rPr>
        <w:t xml:space="preserve"> </w:t>
      </w:r>
      <w:r w:rsidR="006F72E2">
        <w:rPr>
          <w:rFonts w:ascii="Arial" w:hAnsi="Arial" w:cs="Arial"/>
          <w:sz w:val="24"/>
          <w:szCs w:val="24"/>
        </w:rPr>
        <w:t>the</w:t>
      </w:r>
      <w:r>
        <w:rPr>
          <w:rFonts w:ascii="Arial" w:hAnsi="Arial" w:cs="Arial"/>
          <w:sz w:val="24"/>
          <w:szCs w:val="24"/>
        </w:rPr>
        <w:t xml:space="preserve"> </w:t>
      </w:r>
      <w:r w:rsidR="00EA198C" w:rsidRPr="00432862">
        <w:rPr>
          <w:rFonts w:ascii="Arial" w:hAnsi="Arial" w:cs="Arial"/>
          <w:sz w:val="24"/>
          <w:szCs w:val="24"/>
        </w:rPr>
        <w:t>opposition</w:t>
      </w:r>
      <w:r w:rsidR="006F72E2">
        <w:rPr>
          <w:rFonts w:ascii="Arial" w:hAnsi="Arial" w:cs="Arial"/>
          <w:sz w:val="24"/>
          <w:szCs w:val="24"/>
        </w:rPr>
        <w:t xml:space="preserve"> parties campaigned</w:t>
      </w:r>
      <w:r w:rsidR="00EA198C" w:rsidRPr="00432862">
        <w:rPr>
          <w:rFonts w:ascii="Arial" w:hAnsi="Arial" w:cs="Arial"/>
          <w:sz w:val="24"/>
          <w:szCs w:val="24"/>
        </w:rPr>
        <w:t xml:space="preserve"> </w:t>
      </w:r>
      <w:r w:rsidR="006F72E2">
        <w:rPr>
          <w:rFonts w:ascii="Arial" w:hAnsi="Arial" w:cs="Arial"/>
          <w:sz w:val="24"/>
          <w:szCs w:val="24"/>
        </w:rPr>
        <w:t xml:space="preserve">on investment in </w:t>
      </w:r>
      <w:r w:rsidR="00EA198C" w:rsidRPr="00432862">
        <w:rPr>
          <w:rFonts w:ascii="Arial" w:hAnsi="Arial" w:cs="Arial"/>
          <w:sz w:val="24"/>
          <w:szCs w:val="24"/>
        </w:rPr>
        <w:t>i</w:t>
      </w:r>
      <w:r w:rsidR="006F72E2">
        <w:rPr>
          <w:rFonts w:ascii="Arial" w:hAnsi="Arial" w:cs="Arial"/>
          <w:sz w:val="24"/>
          <w:szCs w:val="24"/>
        </w:rPr>
        <w:t>nfrastructure</w:t>
      </w:r>
      <w:r w:rsidR="00EA198C" w:rsidRPr="00432862">
        <w:rPr>
          <w:rFonts w:ascii="Arial" w:hAnsi="Arial" w:cs="Arial"/>
          <w:sz w:val="24"/>
          <w:szCs w:val="24"/>
        </w:rPr>
        <w:t xml:space="preserve">, job creation, mechanized agriculture for increased food production and processing, prudent public spending and </w:t>
      </w:r>
      <w:r>
        <w:rPr>
          <w:rFonts w:ascii="Arial" w:hAnsi="Arial" w:cs="Arial"/>
          <w:sz w:val="24"/>
          <w:szCs w:val="24"/>
        </w:rPr>
        <w:t>zero tolerance to</w:t>
      </w:r>
      <w:r w:rsidR="00EA198C" w:rsidRPr="00432862">
        <w:rPr>
          <w:rFonts w:ascii="Arial" w:hAnsi="Arial" w:cs="Arial"/>
          <w:sz w:val="24"/>
          <w:szCs w:val="24"/>
        </w:rPr>
        <w:t xml:space="preserve"> corruption</w:t>
      </w:r>
      <w:r>
        <w:rPr>
          <w:rFonts w:ascii="Arial" w:hAnsi="Arial" w:cs="Arial"/>
          <w:sz w:val="24"/>
          <w:szCs w:val="24"/>
        </w:rPr>
        <w:t xml:space="preserve"> particularly </w:t>
      </w:r>
      <w:r w:rsidR="006F72E2">
        <w:rPr>
          <w:rFonts w:ascii="Arial" w:hAnsi="Arial" w:cs="Arial"/>
          <w:sz w:val="24"/>
          <w:szCs w:val="24"/>
        </w:rPr>
        <w:t>in the public sector.</w:t>
      </w:r>
    </w:p>
    <w:p w14:paraId="53CAAE98" w14:textId="0B8DEE00" w:rsidR="00226FAA" w:rsidRPr="00BB079B" w:rsidRDefault="0054425B" w:rsidP="000914AD">
      <w:pPr>
        <w:pStyle w:val="ListParagraph"/>
        <w:ind w:left="0"/>
        <w:jc w:val="both"/>
        <w:rPr>
          <w:rFonts w:ascii="Arial" w:hAnsi="Arial" w:cs="Arial"/>
          <w:color w:val="000000"/>
          <w:sz w:val="24"/>
          <w:szCs w:val="24"/>
        </w:rPr>
      </w:pPr>
      <w:r>
        <w:rPr>
          <w:rFonts w:ascii="Arial" w:hAnsi="Arial" w:cs="Arial"/>
          <w:sz w:val="24"/>
          <w:szCs w:val="24"/>
          <w:shd w:val="clear" w:color="auto" w:fill="FFFFFF"/>
        </w:rPr>
        <w:t>Liberia’s international and regional commitments o</w:t>
      </w:r>
      <w:r w:rsidR="00406425">
        <w:rPr>
          <w:rFonts w:ascii="Arial" w:hAnsi="Arial" w:cs="Arial"/>
          <w:sz w:val="24"/>
          <w:szCs w:val="24"/>
          <w:shd w:val="clear" w:color="auto" w:fill="FFFFFF"/>
        </w:rPr>
        <w:t xml:space="preserve">blige it to </w:t>
      </w:r>
      <w:r w:rsidR="002C7BC0">
        <w:rPr>
          <w:rFonts w:ascii="Arial" w:hAnsi="Arial" w:cs="Arial"/>
          <w:sz w:val="24"/>
          <w:szCs w:val="24"/>
          <w:shd w:val="clear" w:color="auto" w:fill="FFFFFF"/>
        </w:rPr>
        <w:t xml:space="preserve">take </w:t>
      </w:r>
      <w:r w:rsidR="00406425">
        <w:rPr>
          <w:rFonts w:ascii="Arial" w:hAnsi="Arial" w:cs="Arial"/>
          <w:sz w:val="24"/>
          <w:szCs w:val="24"/>
          <w:shd w:val="clear" w:color="auto" w:fill="FFFFFF"/>
        </w:rPr>
        <w:t xml:space="preserve">necessary measures to prevent </w:t>
      </w:r>
      <w:r w:rsidR="00BF0E76">
        <w:rPr>
          <w:rFonts w:ascii="Arial" w:hAnsi="Arial" w:cs="Arial"/>
          <w:sz w:val="24"/>
          <w:szCs w:val="24"/>
          <w:shd w:val="clear" w:color="auto" w:fill="FFFFFF"/>
        </w:rPr>
        <w:t xml:space="preserve">the perpetration of </w:t>
      </w:r>
      <w:r w:rsidR="002C7BC0">
        <w:rPr>
          <w:rFonts w:ascii="Arial" w:hAnsi="Arial" w:cs="Arial"/>
          <w:sz w:val="24"/>
          <w:szCs w:val="24"/>
          <w:shd w:val="clear" w:color="auto" w:fill="FFFFFF"/>
        </w:rPr>
        <w:t xml:space="preserve">fraud and corruption </w:t>
      </w:r>
      <w:r w:rsidR="00E94444">
        <w:rPr>
          <w:rFonts w:ascii="Arial" w:hAnsi="Arial" w:cs="Arial"/>
          <w:sz w:val="24"/>
          <w:szCs w:val="24"/>
          <w:shd w:val="clear" w:color="auto" w:fill="FFFFFF"/>
        </w:rPr>
        <w:t xml:space="preserve">and ensure transparency </w:t>
      </w:r>
      <w:r w:rsidR="00BF0E76">
        <w:rPr>
          <w:rFonts w:ascii="Arial" w:hAnsi="Arial" w:cs="Arial"/>
          <w:sz w:val="24"/>
          <w:szCs w:val="24"/>
          <w:shd w:val="clear" w:color="auto" w:fill="FFFFFF"/>
        </w:rPr>
        <w:t>throughout the whole electoral process</w:t>
      </w:r>
      <w:r w:rsidR="006948B0">
        <w:rPr>
          <w:rFonts w:ascii="Arial" w:hAnsi="Arial" w:cs="Arial"/>
          <w:sz w:val="24"/>
          <w:szCs w:val="24"/>
          <w:shd w:val="clear" w:color="auto" w:fill="FFFFFF"/>
        </w:rPr>
        <w:t>, including during electoral campaigns</w:t>
      </w:r>
      <w:r w:rsidR="00406425">
        <w:rPr>
          <w:rFonts w:ascii="Arial" w:hAnsi="Arial" w:cs="Arial"/>
          <w:sz w:val="24"/>
          <w:szCs w:val="24"/>
          <w:shd w:val="clear" w:color="auto" w:fill="FFFFFF"/>
        </w:rPr>
        <w:t>.</w:t>
      </w:r>
      <w:r w:rsidR="005A4ED9">
        <w:rPr>
          <w:rStyle w:val="FootnoteReference"/>
          <w:rFonts w:ascii="Arial" w:hAnsi="Arial" w:cs="Arial"/>
          <w:sz w:val="24"/>
          <w:szCs w:val="24"/>
          <w:shd w:val="clear" w:color="auto" w:fill="FFFFFF"/>
        </w:rPr>
        <w:footnoteReference w:id="28"/>
      </w:r>
      <w:r w:rsidR="00406425">
        <w:rPr>
          <w:rFonts w:ascii="Arial" w:hAnsi="Arial" w:cs="Arial"/>
          <w:sz w:val="24"/>
          <w:szCs w:val="24"/>
          <w:shd w:val="clear" w:color="auto" w:fill="FFFFFF"/>
        </w:rPr>
        <w:t xml:space="preserve"> </w:t>
      </w:r>
      <w:r w:rsidR="00226FAA">
        <w:rPr>
          <w:rFonts w:ascii="Arial" w:hAnsi="Arial" w:cs="Arial"/>
          <w:sz w:val="24"/>
          <w:szCs w:val="24"/>
          <w:shd w:val="clear" w:color="auto" w:fill="FFFFFF"/>
        </w:rPr>
        <w:t xml:space="preserve">Accordingly, </w:t>
      </w:r>
      <w:r w:rsidR="00E94444">
        <w:rPr>
          <w:rFonts w:ascii="Arial" w:hAnsi="Arial" w:cs="Arial"/>
          <w:sz w:val="24"/>
          <w:szCs w:val="24"/>
          <w:shd w:val="clear" w:color="auto" w:fill="FFFFFF"/>
        </w:rPr>
        <w:t>the legal framewo</w:t>
      </w:r>
      <w:r w:rsidR="00DB63B1">
        <w:rPr>
          <w:rFonts w:ascii="Arial" w:hAnsi="Arial" w:cs="Arial"/>
          <w:sz w:val="24"/>
          <w:szCs w:val="24"/>
          <w:shd w:val="clear" w:color="auto" w:fill="FFFFFF"/>
        </w:rPr>
        <w:t>rk for elections in Liberia</w:t>
      </w:r>
      <w:r w:rsidR="00BB1458">
        <w:rPr>
          <w:rFonts w:ascii="Arial" w:hAnsi="Arial" w:cs="Arial"/>
          <w:sz w:val="24"/>
          <w:szCs w:val="24"/>
          <w:shd w:val="clear" w:color="auto" w:fill="FFFFFF"/>
        </w:rPr>
        <w:t xml:space="preserve"> contains</w:t>
      </w:r>
      <w:r w:rsidR="00E94444">
        <w:rPr>
          <w:rFonts w:ascii="Arial" w:hAnsi="Arial" w:cs="Arial"/>
          <w:sz w:val="24"/>
          <w:szCs w:val="24"/>
          <w:shd w:val="clear" w:color="auto" w:fill="FFFFFF"/>
        </w:rPr>
        <w:t xml:space="preserve"> rules governing campaign finance and </w:t>
      </w:r>
      <w:r w:rsidR="00E94444">
        <w:rPr>
          <w:rFonts w:ascii="Arial" w:hAnsi="Arial" w:cs="Arial"/>
          <w:sz w:val="24"/>
          <w:szCs w:val="24"/>
          <w:shd w:val="clear" w:color="auto" w:fill="FFFFFF"/>
        </w:rPr>
        <w:lastRenderedPageBreak/>
        <w:t>funding of political parties</w:t>
      </w:r>
      <w:r w:rsidR="00DE436A">
        <w:rPr>
          <w:rStyle w:val="FootnoteReference"/>
          <w:rFonts w:ascii="Arial" w:hAnsi="Arial" w:cs="Arial"/>
          <w:sz w:val="24"/>
          <w:szCs w:val="24"/>
          <w:shd w:val="clear" w:color="auto" w:fill="FFFFFF"/>
        </w:rPr>
        <w:footnoteReference w:id="29"/>
      </w:r>
      <w:r w:rsidR="001E2AB4">
        <w:rPr>
          <w:rFonts w:ascii="Arial" w:hAnsi="Arial" w:cs="Arial"/>
          <w:sz w:val="24"/>
          <w:szCs w:val="24"/>
          <w:shd w:val="clear" w:color="auto" w:fill="FFFFFF"/>
        </w:rPr>
        <w:t xml:space="preserve">. </w:t>
      </w:r>
      <w:r w:rsidR="00BB1458">
        <w:rPr>
          <w:rFonts w:ascii="Arial" w:hAnsi="Arial" w:cs="Arial"/>
          <w:sz w:val="24"/>
          <w:szCs w:val="24"/>
          <w:shd w:val="clear" w:color="auto" w:fill="FFFFFF"/>
        </w:rPr>
        <w:t>It</w:t>
      </w:r>
      <w:r w:rsidR="001E2AB4">
        <w:rPr>
          <w:rFonts w:ascii="Arial" w:hAnsi="Arial" w:cs="Arial"/>
          <w:sz w:val="24"/>
          <w:szCs w:val="24"/>
          <w:shd w:val="clear" w:color="auto" w:fill="FFFFFF"/>
        </w:rPr>
        <w:t xml:space="preserve"> requires every political party and candidate to submit </w:t>
      </w:r>
      <w:r w:rsidR="003D655F">
        <w:rPr>
          <w:rFonts w:ascii="Arial" w:hAnsi="Arial" w:cs="Arial"/>
          <w:sz w:val="24"/>
          <w:szCs w:val="24"/>
          <w:shd w:val="clear" w:color="auto" w:fill="FFFFFF"/>
        </w:rPr>
        <w:t>annually a detailed financial statement</w:t>
      </w:r>
      <w:r w:rsidR="002A305C">
        <w:rPr>
          <w:rFonts w:ascii="Arial" w:hAnsi="Arial" w:cs="Arial"/>
          <w:sz w:val="24"/>
          <w:szCs w:val="24"/>
          <w:shd w:val="clear" w:color="auto" w:fill="FFFFFF"/>
        </w:rPr>
        <w:t xml:space="preserve"> </w:t>
      </w:r>
      <w:r w:rsidR="00DE436A">
        <w:rPr>
          <w:rFonts w:ascii="Arial" w:hAnsi="Arial" w:cs="Arial"/>
          <w:sz w:val="24"/>
          <w:szCs w:val="24"/>
          <w:shd w:val="clear" w:color="auto" w:fill="FFFFFF"/>
        </w:rPr>
        <w:t>that includes sources of funds and assets</w:t>
      </w:r>
      <w:r w:rsidR="00DE76B1">
        <w:rPr>
          <w:rFonts w:ascii="Arial" w:hAnsi="Arial" w:cs="Arial"/>
          <w:sz w:val="24"/>
          <w:szCs w:val="24"/>
          <w:shd w:val="clear" w:color="auto" w:fill="FFFFFF"/>
        </w:rPr>
        <w:t>, plus expenditures</w:t>
      </w:r>
      <w:r w:rsidR="00DE436A">
        <w:rPr>
          <w:rFonts w:ascii="Arial" w:hAnsi="Arial" w:cs="Arial"/>
          <w:sz w:val="24"/>
          <w:szCs w:val="24"/>
          <w:shd w:val="clear" w:color="auto" w:fill="FFFFFF"/>
        </w:rPr>
        <w:t xml:space="preserve">, </w:t>
      </w:r>
      <w:r w:rsidR="002A305C">
        <w:rPr>
          <w:rFonts w:ascii="Arial" w:hAnsi="Arial" w:cs="Arial"/>
          <w:sz w:val="24"/>
          <w:szCs w:val="24"/>
          <w:shd w:val="clear" w:color="auto" w:fill="FFFFFF"/>
        </w:rPr>
        <w:t xml:space="preserve">and </w:t>
      </w:r>
      <w:r w:rsidR="00DE436A">
        <w:rPr>
          <w:rFonts w:ascii="Arial" w:hAnsi="Arial" w:cs="Arial"/>
          <w:sz w:val="24"/>
          <w:szCs w:val="24"/>
          <w:shd w:val="clear" w:color="auto" w:fill="FFFFFF"/>
        </w:rPr>
        <w:t xml:space="preserve">also </w:t>
      </w:r>
      <w:r w:rsidR="003D655F">
        <w:rPr>
          <w:rFonts w:ascii="Arial" w:hAnsi="Arial" w:cs="Arial"/>
          <w:sz w:val="24"/>
          <w:szCs w:val="24"/>
          <w:shd w:val="clear" w:color="auto" w:fill="FFFFFF"/>
        </w:rPr>
        <w:t>set</w:t>
      </w:r>
      <w:r w:rsidR="00DE76B1">
        <w:rPr>
          <w:rFonts w:ascii="Arial" w:hAnsi="Arial" w:cs="Arial"/>
          <w:sz w:val="24"/>
          <w:szCs w:val="24"/>
          <w:shd w:val="clear" w:color="auto" w:fill="FFFFFF"/>
        </w:rPr>
        <w:t>s</w:t>
      </w:r>
      <w:r w:rsidR="003D655F">
        <w:rPr>
          <w:rFonts w:ascii="Arial" w:hAnsi="Arial" w:cs="Arial"/>
          <w:sz w:val="24"/>
          <w:szCs w:val="24"/>
          <w:shd w:val="clear" w:color="auto" w:fill="FFFFFF"/>
        </w:rPr>
        <w:t xml:space="preserve"> restricti</w:t>
      </w:r>
      <w:r w:rsidR="0034723D">
        <w:rPr>
          <w:rFonts w:ascii="Arial" w:hAnsi="Arial" w:cs="Arial"/>
          <w:sz w:val="24"/>
          <w:szCs w:val="24"/>
          <w:shd w:val="clear" w:color="auto" w:fill="FFFFFF"/>
        </w:rPr>
        <w:t>on</w:t>
      </w:r>
      <w:r w:rsidR="003D655F">
        <w:rPr>
          <w:rFonts w:ascii="Arial" w:hAnsi="Arial" w:cs="Arial"/>
          <w:sz w:val="24"/>
          <w:szCs w:val="24"/>
          <w:shd w:val="clear" w:color="auto" w:fill="FFFFFF"/>
        </w:rPr>
        <w:t xml:space="preserve"> </w:t>
      </w:r>
      <w:r w:rsidR="0034723D">
        <w:rPr>
          <w:rFonts w:ascii="Arial" w:hAnsi="Arial" w:cs="Arial"/>
          <w:sz w:val="24"/>
          <w:szCs w:val="24"/>
          <w:shd w:val="clear" w:color="auto" w:fill="FFFFFF"/>
        </w:rPr>
        <w:t>on</w:t>
      </w:r>
      <w:r w:rsidR="003D655F">
        <w:rPr>
          <w:rFonts w:ascii="Arial" w:hAnsi="Arial" w:cs="Arial"/>
          <w:sz w:val="24"/>
          <w:szCs w:val="24"/>
          <w:shd w:val="clear" w:color="auto" w:fill="FFFFFF"/>
        </w:rPr>
        <w:t xml:space="preserve"> contributions made to political parties</w:t>
      </w:r>
      <w:r w:rsidR="0034723D">
        <w:rPr>
          <w:rFonts w:ascii="Arial" w:hAnsi="Arial" w:cs="Arial"/>
          <w:sz w:val="24"/>
          <w:szCs w:val="24"/>
          <w:shd w:val="clear" w:color="auto" w:fill="FFFFFF"/>
        </w:rPr>
        <w:t xml:space="preserve"> and election campaign expenses. </w:t>
      </w:r>
      <w:r w:rsidR="00DE76B1">
        <w:rPr>
          <w:rFonts w:ascii="Arial" w:hAnsi="Arial" w:cs="Arial"/>
          <w:sz w:val="24"/>
          <w:szCs w:val="24"/>
          <w:shd w:val="clear" w:color="auto" w:fill="FFFFFF"/>
        </w:rPr>
        <w:t>The legal framework empowers</w:t>
      </w:r>
      <w:r w:rsidR="001E2AB4" w:rsidRPr="00BB079B">
        <w:rPr>
          <w:rFonts w:ascii="Arial" w:hAnsi="Arial" w:cs="Arial"/>
          <w:sz w:val="24"/>
          <w:szCs w:val="24"/>
          <w:shd w:val="clear" w:color="auto" w:fill="FFFFFF"/>
        </w:rPr>
        <w:t xml:space="preserve"> the NEC to regulate, monitor and ensure compliance </w:t>
      </w:r>
      <w:r w:rsidR="00C950D8">
        <w:rPr>
          <w:rFonts w:ascii="Arial" w:hAnsi="Arial" w:cs="Arial"/>
          <w:sz w:val="24"/>
          <w:szCs w:val="24"/>
          <w:shd w:val="clear" w:color="auto" w:fill="FFFFFF"/>
        </w:rPr>
        <w:t xml:space="preserve">of funding and campaign finance rules </w:t>
      </w:r>
      <w:r w:rsidR="001E2AB4" w:rsidRPr="00BB079B">
        <w:rPr>
          <w:rFonts w:ascii="Arial" w:hAnsi="Arial" w:cs="Arial"/>
          <w:sz w:val="24"/>
          <w:szCs w:val="24"/>
          <w:shd w:val="clear" w:color="auto" w:fill="FFFFFF"/>
        </w:rPr>
        <w:t xml:space="preserve">by political parties and candidates.  </w:t>
      </w:r>
    </w:p>
    <w:p w14:paraId="4375DFBB" w14:textId="77777777" w:rsidR="00101EDF" w:rsidRPr="00A24F75" w:rsidRDefault="00101EDF" w:rsidP="00012CF5">
      <w:pPr>
        <w:pStyle w:val="ListParagraph"/>
        <w:ind w:left="-90" w:hanging="450"/>
        <w:jc w:val="both"/>
        <w:rPr>
          <w:rFonts w:ascii="Arial" w:hAnsi="Arial" w:cs="Arial"/>
          <w:color w:val="000000"/>
          <w:sz w:val="24"/>
          <w:szCs w:val="24"/>
        </w:rPr>
      </w:pPr>
    </w:p>
    <w:p w14:paraId="5BFD6D65" w14:textId="50600A0B" w:rsidR="00BD3650" w:rsidRPr="00BB079B" w:rsidRDefault="00714DFE" w:rsidP="000914AD">
      <w:pPr>
        <w:pStyle w:val="ListParagraph"/>
        <w:ind w:left="0"/>
        <w:jc w:val="both"/>
        <w:rPr>
          <w:rFonts w:ascii="Arial" w:hAnsi="Arial" w:cs="Arial"/>
          <w:color w:val="000000"/>
          <w:sz w:val="24"/>
          <w:szCs w:val="24"/>
        </w:rPr>
      </w:pPr>
      <w:r w:rsidRPr="00BE51FF">
        <w:rPr>
          <w:rFonts w:ascii="Arial" w:hAnsi="Arial" w:cs="Arial"/>
          <w:color w:val="000000"/>
          <w:sz w:val="24"/>
          <w:szCs w:val="24"/>
        </w:rPr>
        <w:t>Not</w:t>
      </w:r>
      <w:r w:rsidR="00BE51FF" w:rsidRPr="00BB079B">
        <w:rPr>
          <w:rFonts w:ascii="Arial" w:hAnsi="Arial" w:cs="Arial"/>
          <w:color w:val="000000"/>
          <w:sz w:val="24"/>
          <w:szCs w:val="24"/>
        </w:rPr>
        <w:t>withstanding the comprehensive r</w:t>
      </w:r>
      <w:r w:rsidRPr="00BB079B">
        <w:rPr>
          <w:rFonts w:ascii="Arial" w:hAnsi="Arial" w:cs="Arial"/>
          <w:color w:val="000000"/>
          <w:sz w:val="24"/>
          <w:szCs w:val="24"/>
        </w:rPr>
        <w:t>ules governing campaign finance and funding of political parties and candidates in Liberia,</w:t>
      </w:r>
      <w:r w:rsidR="00BB1458">
        <w:rPr>
          <w:rFonts w:ascii="Arial" w:hAnsi="Arial" w:cs="Arial"/>
          <w:color w:val="000000"/>
          <w:sz w:val="24"/>
          <w:szCs w:val="24"/>
        </w:rPr>
        <w:t xml:space="preserve"> </w:t>
      </w:r>
      <w:r w:rsidRPr="00BB079B">
        <w:rPr>
          <w:rFonts w:ascii="Arial" w:hAnsi="Arial" w:cs="Arial"/>
          <w:color w:val="000000"/>
          <w:sz w:val="24"/>
          <w:szCs w:val="24"/>
        </w:rPr>
        <w:t>the</w:t>
      </w:r>
      <w:r w:rsidR="00BB1458" w:rsidRPr="00BB079B">
        <w:rPr>
          <w:rFonts w:ascii="Arial" w:hAnsi="Arial" w:cs="Arial"/>
          <w:color w:val="000000"/>
          <w:sz w:val="24"/>
          <w:szCs w:val="24"/>
        </w:rPr>
        <w:t>re were</w:t>
      </w:r>
      <w:r w:rsidR="00BB1458" w:rsidRPr="0070604E">
        <w:rPr>
          <w:rFonts w:ascii="Arial" w:hAnsi="Arial" w:cs="Arial"/>
          <w:color w:val="000000"/>
          <w:sz w:val="24"/>
          <w:szCs w:val="24"/>
        </w:rPr>
        <w:t xml:space="preserve"> </w:t>
      </w:r>
      <w:r w:rsidR="00BE51FF" w:rsidRPr="00BB079B">
        <w:rPr>
          <w:rFonts w:ascii="Arial" w:hAnsi="Arial" w:cs="Arial"/>
          <w:color w:val="000000"/>
          <w:sz w:val="24"/>
          <w:szCs w:val="24"/>
        </w:rPr>
        <w:t>shortcomings noted by the A</w:t>
      </w:r>
      <w:r w:rsidR="00C84641" w:rsidRPr="00BB079B">
        <w:rPr>
          <w:rFonts w:ascii="Arial" w:hAnsi="Arial" w:cs="Arial"/>
          <w:color w:val="000000"/>
          <w:sz w:val="24"/>
          <w:szCs w:val="24"/>
        </w:rPr>
        <w:t xml:space="preserve">UEOM. Firstly, the Mission </w:t>
      </w:r>
      <w:r w:rsidR="005E069D" w:rsidRPr="00BB079B">
        <w:rPr>
          <w:rFonts w:ascii="Arial" w:hAnsi="Arial" w:cs="Arial"/>
          <w:color w:val="000000"/>
          <w:sz w:val="24"/>
          <w:szCs w:val="24"/>
        </w:rPr>
        <w:t>note</w:t>
      </w:r>
      <w:r w:rsidR="005E069D">
        <w:rPr>
          <w:rFonts w:ascii="Arial" w:hAnsi="Arial" w:cs="Arial"/>
          <w:color w:val="000000"/>
          <w:sz w:val="24"/>
          <w:szCs w:val="24"/>
        </w:rPr>
        <w:t>d</w:t>
      </w:r>
      <w:r w:rsidR="005E069D" w:rsidRPr="00BB079B">
        <w:rPr>
          <w:rFonts w:ascii="Arial" w:hAnsi="Arial" w:cs="Arial"/>
          <w:color w:val="000000"/>
          <w:sz w:val="24"/>
          <w:szCs w:val="24"/>
        </w:rPr>
        <w:t xml:space="preserve"> </w:t>
      </w:r>
      <w:r w:rsidR="00BE51FF" w:rsidRPr="00BB079B">
        <w:rPr>
          <w:rFonts w:ascii="Arial" w:hAnsi="Arial" w:cs="Arial"/>
          <w:color w:val="000000"/>
          <w:sz w:val="24"/>
          <w:szCs w:val="24"/>
        </w:rPr>
        <w:t xml:space="preserve">that the NEC </w:t>
      </w:r>
      <w:r w:rsidR="005E069D" w:rsidRPr="00BB079B">
        <w:rPr>
          <w:rFonts w:ascii="Arial" w:hAnsi="Arial" w:cs="Arial"/>
          <w:color w:val="000000"/>
          <w:sz w:val="24"/>
          <w:szCs w:val="24"/>
        </w:rPr>
        <w:t>lack</w:t>
      </w:r>
      <w:r w:rsidR="005E069D">
        <w:rPr>
          <w:rFonts w:ascii="Arial" w:hAnsi="Arial" w:cs="Arial"/>
          <w:color w:val="000000"/>
          <w:sz w:val="24"/>
          <w:szCs w:val="24"/>
        </w:rPr>
        <w:t>ed</w:t>
      </w:r>
      <w:r w:rsidR="005E069D" w:rsidRPr="00BB079B">
        <w:rPr>
          <w:rFonts w:ascii="Arial" w:hAnsi="Arial" w:cs="Arial"/>
          <w:color w:val="000000"/>
          <w:sz w:val="24"/>
          <w:szCs w:val="24"/>
        </w:rPr>
        <w:t xml:space="preserve"> </w:t>
      </w:r>
      <w:r w:rsidR="00BE51FF" w:rsidRPr="00BB079B">
        <w:rPr>
          <w:rFonts w:ascii="Arial" w:hAnsi="Arial" w:cs="Arial"/>
          <w:color w:val="000000"/>
          <w:sz w:val="24"/>
          <w:szCs w:val="24"/>
        </w:rPr>
        <w:t>the cap</w:t>
      </w:r>
      <w:r w:rsidR="003E6FC5" w:rsidRPr="00BB079B">
        <w:rPr>
          <w:rFonts w:ascii="Arial" w:hAnsi="Arial" w:cs="Arial"/>
          <w:color w:val="000000"/>
          <w:sz w:val="24"/>
          <w:szCs w:val="24"/>
        </w:rPr>
        <w:t>acity to fully implement l</w:t>
      </w:r>
      <w:r w:rsidR="00BE51FF" w:rsidRPr="00BB079B">
        <w:rPr>
          <w:rFonts w:ascii="Arial" w:hAnsi="Arial" w:cs="Arial"/>
          <w:color w:val="000000"/>
          <w:sz w:val="24"/>
          <w:szCs w:val="24"/>
        </w:rPr>
        <w:t>egal provisions</w:t>
      </w:r>
      <w:r w:rsidR="003E6FC5" w:rsidRPr="00BB079B">
        <w:rPr>
          <w:rFonts w:ascii="Arial" w:hAnsi="Arial" w:cs="Arial"/>
          <w:color w:val="000000"/>
          <w:sz w:val="24"/>
          <w:szCs w:val="24"/>
        </w:rPr>
        <w:t xml:space="preserve"> governing political party funding and campaign finance</w:t>
      </w:r>
      <w:r w:rsidR="00BE51FF" w:rsidRPr="00BB079B">
        <w:rPr>
          <w:rFonts w:ascii="Arial" w:hAnsi="Arial" w:cs="Arial"/>
          <w:color w:val="000000"/>
          <w:sz w:val="24"/>
          <w:szCs w:val="24"/>
        </w:rPr>
        <w:t xml:space="preserve">. </w:t>
      </w:r>
      <w:r w:rsidR="0070604E" w:rsidRPr="006B3326">
        <w:rPr>
          <w:rFonts w:ascii="Arial" w:hAnsi="Arial" w:cs="Arial"/>
          <w:color w:val="000000"/>
          <w:sz w:val="24"/>
          <w:szCs w:val="24"/>
        </w:rPr>
        <w:t xml:space="preserve">The AUEOM found </w:t>
      </w:r>
      <w:r w:rsidR="00BD3650" w:rsidRPr="00BB079B">
        <w:rPr>
          <w:rFonts w:ascii="Arial" w:hAnsi="Arial" w:cs="Arial"/>
          <w:color w:val="000000"/>
          <w:sz w:val="24"/>
          <w:szCs w:val="24"/>
        </w:rPr>
        <w:t xml:space="preserve">that </w:t>
      </w:r>
      <w:r w:rsidR="00BD3650" w:rsidRPr="00BB079B">
        <w:rPr>
          <w:rFonts w:ascii="Arial" w:eastAsia="Calibri" w:hAnsi="Arial" w:cs="Arial"/>
          <w:color w:val="000000"/>
          <w:sz w:val="24"/>
          <w:szCs w:val="24"/>
        </w:rPr>
        <w:t>only 9 out of 26 political parties met NEC’s deadline requirement set for 10 September 2017</w:t>
      </w:r>
      <w:r w:rsidR="004F4E38" w:rsidRPr="00BB079B">
        <w:rPr>
          <w:rFonts w:ascii="Arial" w:eastAsia="Calibri" w:hAnsi="Arial" w:cs="Arial"/>
          <w:color w:val="000000"/>
          <w:sz w:val="24"/>
          <w:szCs w:val="24"/>
        </w:rPr>
        <w:t xml:space="preserve"> </w:t>
      </w:r>
      <w:r w:rsidR="00BD3650" w:rsidRPr="00BB079B">
        <w:rPr>
          <w:rFonts w:ascii="Arial" w:eastAsia="Calibri" w:hAnsi="Arial" w:cs="Arial"/>
          <w:color w:val="000000"/>
          <w:sz w:val="24"/>
          <w:szCs w:val="24"/>
        </w:rPr>
        <w:t>for submission of report on Assets and Liability, Proof of Publication and Ba</w:t>
      </w:r>
      <w:r w:rsidR="004F4E38" w:rsidRPr="00BB079B">
        <w:rPr>
          <w:rFonts w:ascii="Arial" w:eastAsia="Calibri" w:hAnsi="Arial" w:cs="Arial"/>
          <w:color w:val="000000"/>
          <w:sz w:val="24"/>
          <w:szCs w:val="24"/>
        </w:rPr>
        <w:t xml:space="preserve">nk Statements, </w:t>
      </w:r>
      <w:r w:rsidR="00BD3650" w:rsidRPr="00BB079B">
        <w:rPr>
          <w:rFonts w:ascii="Arial" w:eastAsia="Calibri" w:hAnsi="Arial" w:cs="Arial"/>
          <w:color w:val="000000"/>
          <w:sz w:val="24"/>
          <w:szCs w:val="24"/>
        </w:rPr>
        <w:t xml:space="preserve">in compliance with Article 83 (d) of the Constitution. </w:t>
      </w:r>
      <w:r w:rsidR="00BE51FF" w:rsidRPr="00BB079B">
        <w:rPr>
          <w:rFonts w:ascii="Arial" w:hAnsi="Arial" w:cs="Arial"/>
          <w:color w:val="000000"/>
          <w:sz w:val="24"/>
          <w:szCs w:val="24"/>
        </w:rPr>
        <w:t>Secondly, there was no public financing for political parties and candidates</w:t>
      </w:r>
      <w:r w:rsidR="0056500F" w:rsidRPr="00BB079B">
        <w:rPr>
          <w:rFonts w:ascii="Arial" w:hAnsi="Arial" w:cs="Arial"/>
          <w:color w:val="000000"/>
          <w:sz w:val="24"/>
          <w:szCs w:val="24"/>
        </w:rPr>
        <w:t xml:space="preserve">. The Public Financing of Political Parties Act passed by the Legislature never came into practice because President Sirleaf did not sign it. </w:t>
      </w:r>
      <w:r w:rsidR="00507659" w:rsidRPr="00BB079B">
        <w:rPr>
          <w:rFonts w:ascii="Arial" w:hAnsi="Arial" w:cs="Arial"/>
          <w:color w:val="000000"/>
          <w:sz w:val="24"/>
          <w:szCs w:val="24"/>
        </w:rPr>
        <w:t>Without a reasonable</w:t>
      </w:r>
      <w:r w:rsidR="0056500F" w:rsidRPr="00BB079B">
        <w:rPr>
          <w:rFonts w:ascii="Arial" w:hAnsi="Arial" w:cs="Arial"/>
          <w:color w:val="000000"/>
          <w:sz w:val="24"/>
          <w:szCs w:val="24"/>
        </w:rPr>
        <w:t xml:space="preserve"> public funding for </w:t>
      </w:r>
      <w:r w:rsidR="00507659" w:rsidRPr="00BB079B">
        <w:rPr>
          <w:rFonts w:ascii="Arial" w:hAnsi="Arial" w:cs="Arial"/>
          <w:color w:val="000000"/>
          <w:sz w:val="24"/>
          <w:szCs w:val="24"/>
        </w:rPr>
        <w:t xml:space="preserve">election campaigns and/or functioning of political parties (particularly those represented in parliament), </w:t>
      </w:r>
      <w:r w:rsidR="00592489" w:rsidRPr="00BB079B">
        <w:rPr>
          <w:rFonts w:ascii="Arial" w:hAnsi="Arial" w:cs="Arial"/>
          <w:color w:val="000000"/>
          <w:sz w:val="24"/>
          <w:szCs w:val="24"/>
        </w:rPr>
        <w:t xml:space="preserve">it would be difficult to foster a balanced and transparent system of political party financing. </w:t>
      </w:r>
      <w:r w:rsidR="00592489" w:rsidRPr="00BB079B">
        <w:rPr>
          <w:rFonts w:ascii="Arial" w:hAnsi="Arial" w:cs="Arial"/>
          <w:sz w:val="24"/>
          <w:szCs w:val="24"/>
          <w:lang w:eastAsia="fr-FR"/>
        </w:rPr>
        <w:t>P</w:t>
      </w:r>
      <w:r w:rsidR="004E39E1" w:rsidRPr="00BB079B">
        <w:rPr>
          <w:rFonts w:ascii="Arial" w:hAnsi="Arial" w:cs="Arial"/>
          <w:sz w:val="24"/>
          <w:szCs w:val="24"/>
          <w:lang w:eastAsia="fr-FR"/>
        </w:rPr>
        <w:t>olitical parties and candidates may not adhere to full disclosure of campaign finances</w:t>
      </w:r>
      <w:r w:rsidR="008E2AA5" w:rsidRPr="00BB079B">
        <w:rPr>
          <w:rFonts w:ascii="Arial" w:hAnsi="Arial" w:cs="Arial"/>
          <w:sz w:val="24"/>
          <w:szCs w:val="24"/>
          <w:lang w:eastAsia="fr-FR"/>
        </w:rPr>
        <w:t xml:space="preserve"> as required by law</w:t>
      </w:r>
      <w:r w:rsidR="004E39E1" w:rsidRPr="00BB079B">
        <w:rPr>
          <w:rFonts w:ascii="Arial" w:hAnsi="Arial" w:cs="Arial"/>
          <w:sz w:val="24"/>
          <w:szCs w:val="24"/>
          <w:lang w:eastAsia="fr-FR"/>
        </w:rPr>
        <w:t xml:space="preserve"> if they rely largely on private sources of funds</w:t>
      </w:r>
      <w:r w:rsidR="00EA39BC" w:rsidRPr="00BB079B">
        <w:rPr>
          <w:rFonts w:ascii="Arial" w:hAnsi="Arial" w:cs="Arial"/>
          <w:sz w:val="24"/>
          <w:szCs w:val="24"/>
          <w:lang w:eastAsia="fr-FR"/>
        </w:rPr>
        <w:t xml:space="preserve"> for campaigns</w:t>
      </w:r>
      <w:r w:rsidR="00C63CF9" w:rsidRPr="00BB079B">
        <w:rPr>
          <w:rFonts w:ascii="Arial" w:hAnsi="Arial" w:cs="Arial"/>
          <w:sz w:val="24"/>
          <w:szCs w:val="24"/>
          <w:lang w:eastAsia="fr-FR"/>
        </w:rPr>
        <w:t xml:space="preserve">. </w:t>
      </w:r>
      <w:r w:rsidR="006B3326">
        <w:rPr>
          <w:rFonts w:ascii="Arial" w:hAnsi="Arial" w:cs="Arial"/>
          <w:color w:val="000000"/>
          <w:sz w:val="24"/>
          <w:szCs w:val="24"/>
        </w:rPr>
        <w:t>In this regard,</w:t>
      </w:r>
      <w:r w:rsidR="00592489" w:rsidRPr="00BB079B">
        <w:rPr>
          <w:rFonts w:ascii="Arial" w:hAnsi="Arial" w:cs="Arial"/>
          <w:color w:val="000000"/>
          <w:sz w:val="24"/>
          <w:szCs w:val="24"/>
        </w:rPr>
        <w:t xml:space="preserve"> the integrity of the electoral process could be impacted negatively by </w:t>
      </w:r>
      <w:r w:rsidR="000716E5" w:rsidRPr="00BB079B">
        <w:rPr>
          <w:rFonts w:ascii="Arial" w:hAnsi="Arial" w:cs="Arial"/>
          <w:color w:val="000000"/>
          <w:sz w:val="24"/>
          <w:szCs w:val="24"/>
        </w:rPr>
        <w:t>clandestine or</w:t>
      </w:r>
      <w:r w:rsidR="00592489" w:rsidRPr="00BB079B">
        <w:rPr>
          <w:rFonts w:ascii="Arial" w:hAnsi="Arial" w:cs="Arial"/>
          <w:color w:val="000000"/>
          <w:sz w:val="24"/>
          <w:szCs w:val="24"/>
        </w:rPr>
        <w:t xml:space="preserve"> opaque</w:t>
      </w:r>
      <w:r w:rsidR="00592489" w:rsidRPr="00BB079B">
        <w:rPr>
          <w:rFonts w:ascii="Arial" w:hAnsi="Arial" w:cs="Arial"/>
          <w:sz w:val="24"/>
          <w:szCs w:val="24"/>
          <w:lang w:eastAsia="fr-FR"/>
        </w:rPr>
        <w:t xml:space="preserve"> </w:t>
      </w:r>
      <w:r w:rsidR="000716E5" w:rsidRPr="00BB079B">
        <w:rPr>
          <w:rFonts w:ascii="Arial" w:hAnsi="Arial" w:cs="Arial"/>
          <w:sz w:val="24"/>
          <w:szCs w:val="24"/>
          <w:lang w:eastAsia="fr-FR"/>
        </w:rPr>
        <w:t>financial aid</w:t>
      </w:r>
      <w:r w:rsidR="00592489" w:rsidRPr="00BB079B">
        <w:rPr>
          <w:rFonts w:ascii="Arial" w:hAnsi="Arial" w:cs="Arial"/>
          <w:sz w:val="24"/>
          <w:szCs w:val="24"/>
          <w:lang w:eastAsia="fr-FR"/>
        </w:rPr>
        <w:t xml:space="preserve">, and an </w:t>
      </w:r>
      <w:r w:rsidR="00DE5E62" w:rsidRPr="00BB079B">
        <w:rPr>
          <w:rFonts w:ascii="Arial" w:hAnsi="Arial" w:cs="Arial"/>
          <w:sz w:val="24"/>
          <w:szCs w:val="24"/>
          <w:lang w:eastAsia="fr-FR"/>
        </w:rPr>
        <w:t>uneven electoral playing field</w:t>
      </w:r>
      <w:r w:rsidR="00C63CF9" w:rsidRPr="00BB079B">
        <w:rPr>
          <w:rFonts w:ascii="Arial" w:hAnsi="Arial" w:cs="Arial"/>
          <w:sz w:val="24"/>
          <w:szCs w:val="24"/>
          <w:lang w:eastAsia="fr-FR"/>
        </w:rPr>
        <w:t xml:space="preserve"> may also ensue to the advantage of </w:t>
      </w:r>
      <w:r w:rsidR="000716E5" w:rsidRPr="00BB079B">
        <w:rPr>
          <w:rFonts w:ascii="Arial" w:hAnsi="Arial" w:cs="Arial"/>
          <w:sz w:val="24"/>
          <w:szCs w:val="24"/>
          <w:lang w:eastAsia="fr-FR"/>
        </w:rPr>
        <w:t xml:space="preserve">particular </w:t>
      </w:r>
      <w:r w:rsidR="00C63CF9" w:rsidRPr="00BB079B">
        <w:rPr>
          <w:rFonts w:ascii="Arial" w:hAnsi="Arial" w:cs="Arial"/>
          <w:sz w:val="24"/>
          <w:szCs w:val="24"/>
          <w:lang w:eastAsia="fr-FR"/>
        </w:rPr>
        <w:t>parties</w:t>
      </w:r>
      <w:r w:rsidR="00DE5E62" w:rsidRPr="00BB079B">
        <w:rPr>
          <w:rFonts w:ascii="Arial" w:hAnsi="Arial" w:cs="Arial"/>
          <w:sz w:val="24"/>
          <w:szCs w:val="24"/>
          <w:lang w:eastAsia="fr-FR"/>
        </w:rPr>
        <w:t>.</w:t>
      </w:r>
      <w:r w:rsidR="00BE51FF" w:rsidRPr="00BB079B">
        <w:rPr>
          <w:rFonts w:ascii="Arial" w:hAnsi="Arial" w:cs="Arial"/>
          <w:color w:val="000000"/>
          <w:sz w:val="24"/>
          <w:szCs w:val="24"/>
        </w:rPr>
        <w:t xml:space="preserve"> </w:t>
      </w:r>
    </w:p>
    <w:p w14:paraId="1C0F72AB" w14:textId="77777777" w:rsidR="00EE7706" w:rsidRDefault="00EE7706" w:rsidP="00BB079B">
      <w:pPr>
        <w:pStyle w:val="ListParagraph"/>
        <w:ind w:left="-90"/>
        <w:jc w:val="both"/>
        <w:rPr>
          <w:rFonts w:ascii="Arial" w:hAnsi="Arial" w:cs="Arial"/>
          <w:color w:val="000000"/>
          <w:sz w:val="24"/>
          <w:szCs w:val="24"/>
        </w:rPr>
      </w:pPr>
    </w:p>
    <w:p w14:paraId="4375DFC3" w14:textId="0F6E1926" w:rsidR="00101EDF" w:rsidRPr="00067D6D" w:rsidRDefault="00EE7706" w:rsidP="00067D6D">
      <w:pPr>
        <w:pStyle w:val="ListParagraph"/>
        <w:ind w:left="0"/>
        <w:jc w:val="both"/>
        <w:rPr>
          <w:rFonts w:ascii="Arial" w:hAnsi="Arial" w:cs="Arial"/>
          <w:color w:val="000000"/>
          <w:sz w:val="24"/>
          <w:szCs w:val="24"/>
        </w:rPr>
      </w:pPr>
      <w:r w:rsidRPr="00986AED">
        <w:rPr>
          <w:rFonts w:ascii="Arial" w:hAnsi="Arial" w:cs="Arial"/>
          <w:sz w:val="24"/>
          <w:szCs w:val="24"/>
        </w:rPr>
        <w:t>While the line between official business and campaigning is not always easy to draw</w:t>
      </w:r>
      <w:r w:rsidR="00592489">
        <w:rPr>
          <w:rFonts w:ascii="Arial" w:hAnsi="Arial" w:cs="Arial"/>
          <w:sz w:val="24"/>
          <w:szCs w:val="24"/>
        </w:rPr>
        <w:t xml:space="preserve">, </w:t>
      </w:r>
      <w:r w:rsidR="00541756">
        <w:rPr>
          <w:rFonts w:ascii="Arial" w:hAnsi="Arial" w:cs="Arial"/>
          <w:sz w:val="24"/>
          <w:szCs w:val="24"/>
        </w:rPr>
        <w:t>the AU obse</w:t>
      </w:r>
      <w:r w:rsidR="0056500B">
        <w:rPr>
          <w:rFonts w:ascii="Arial" w:hAnsi="Arial" w:cs="Arial"/>
          <w:sz w:val="24"/>
          <w:szCs w:val="24"/>
        </w:rPr>
        <w:t xml:space="preserve">rvers witnessed instances of </w:t>
      </w:r>
      <w:r w:rsidR="00346147">
        <w:rPr>
          <w:rFonts w:ascii="Arial" w:hAnsi="Arial" w:cs="Arial"/>
          <w:sz w:val="24"/>
          <w:szCs w:val="24"/>
        </w:rPr>
        <w:t>abuse</w:t>
      </w:r>
      <w:r w:rsidR="00541756">
        <w:rPr>
          <w:rFonts w:ascii="Arial" w:hAnsi="Arial" w:cs="Arial"/>
          <w:sz w:val="24"/>
          <w:szCs w:val="24"/>
        </w:rPr>
        <w:t xml:space="preserve"> of state resources</w:t>
      </w:r>
      <w:r w:rsidR="00FD2212">
        <w:rPr>
          <w:rFonts w:ascii="Arial" w:hAnsi="Arial" w:cs="Arial"/>
          <w:sz w:val="24"/>
          <w:szCs w:val="24"/>
        </w:rPr>
        <w:t xml:space="preserve"> in Montserrado, Bong and Grand Bassa counties</w:t>
      </w:r>
      <w:r w:rsidR="0056500B">
        <w:rPr>
          <w:rFonts w:ascii="Arial" w:hAnsi="Arial" w:cs="Arial"/>
          <w:sz w:val="24"/>
          <w:szCs w:val="24"/>
        </w:rPr>
        <w:t xml:space="preserve">, particularly state-owned vehicles, in the campaigns of </w:t>
      </w:r>
      <w:r w:rsidR="00A74C4B">
        <w:rPr>
          <w:rFonts w:ascii="Arial" w:hAnsi="Arial" w:cs="Arial"/>
          <w:sz w:val="24"/>
          <w:szCs w:val="24"/>
        </w:rPr>
        <w:t xml:space="preserve">some parties, </w:t>
      </w:r>
      <w:r w:rsidR="001444E6">
        <w:rPr>
          <w:rFonts w:ascii="Arial" w:hAnsi="Arial" w:cs="Arial"/>
          <w:sz w:val="24"/>
          <w:szCs w:val="24"/>
        </w:rPr>
        <w:t xml:space="preserve">especially </w:t>
      </w:r>
      <w:r w:rsidR="00FD2212">
        <w:rPr>
          <w:rFonts w:ascii="Arial" w:hAnsi="Arial" w:cs="Arial"/>
          <w:sz w:val="24"/>
          <w:szCs w:val="24"/>
        </w:rPr>
        <w:t>the incumbent party</w:t>
      </w:r>
      <w:r w:rsidR="0056500B">
        <w:rPr>
          <w:rFonts w:ascii="Arial" w:hAnsi="Arial" w:cs="Arial"/>
          <w:sz w:val="24"/>
          <w:szCs w:val="24"/>
        </w:rPr>
        <w:t xml:space="preserve">. </w:t>
      </w:r>
      <w:r w:rsidR="00E966E2">
        <w:rPr>
          <w:rFonts w:ascii="Arial" w:hAnsi="Arial" w:cs="Arial"/>
          <w:sz w:val="24"/>
          <w:szCs w:val="24"/>
        </w:rPr>
        <w:t>The abuse of state resources during campaigns not only contravenes Liberian laws, it can be a major corruptive</w:t>
      </w:r>
      <w:r w:rsidR="00AF5E6E">
        <w:rPr>
          <w:rFonts w:ascii="Arial" w:hAnsi="Arial" w:cs="Arial"/>
          <w:sz w:val="24"/>
          <w:szCs w:val="24"/>
        </w:rPr>
        <w:t xml:space="preserve"> force in the electoral process in that it </w:t>
      </w:r>
      <w:r w:rsidR="00747A92">
        <w:rPr>
          <w:rFonts w:ascii="Arial" w:hAnsi="Arial" w:cs="Arial"/>
          <w:sz w:val="24"/>
          <w:szCs w:val="24"/>
        </w:rPr>
        <w:t>can introduce or exacerbate power inequalities and give</w:t>
      </w:r>
      <w:r w:rsidR="00E966E2">
        <w:rPr>
          <w:rFonts w:ascii="Arial" w:hAnsi="Arial" w:cs="Arial"/>
          <w:sz w:val="24"/>
          <w:szCs w:val="24"/>
        </w:rPr>
        <w:t xml:space="preserve"> unfair advantage to</w:t>
      </w:r>
      <w:r w:rsidR="006748B6">
        <w:rPr>
          <w:rFonts w:ascii="Arial" w:hAnsi="Arial" w:cs="Arial"/>
          <w:sz w:val="24"/>
          <w:szCs w:val="24"/>
        </w:rPr>
        <w:t xml:space="preserve"> certain parties and candidates, particularly incumbents</w:t>
      </w:r>
      <w:r w:rsidR="00E966E2">
        <w:rPr>
          <w:rFonts w:ascii="Arial" w:hAnsi="Arial" w:cs="Arial"/>
          <w:sz w:val="24"/>
          <w:szCs w:val="24"/>
        </w:rPr>
        <w:t>. The AUEOM believes that these abuses</w:t>
      </w:r>
      <w:r w:rsidR="005F2134">
        <w:rPr>
          <w:rFonts w:ascii="Arial" w:hAnsi="Arial" w:cs="Arial"/>
          <w:sz w:val="24"/>
          <w:szCs w:val="24"/>
        </w:rPr>
        <w:t>, if not curtailed,</w:t>
      </w:r>
      <w:r w:rsidR="004F32C4">
        <w:rPr>
          <w:rFonts w:ascii="Arial" w:hAnsi="Arial" w:cs="Arial"/>
          <w:sz w:val="24"/>
          <w:szCs w:val="24"/>
        </w:rPr>
        <w:t xml:space="preserve"> </w:t>
      </w:r>
      <w:r w:rsidR="00E966E2">
        <w:rPr>
          <w:rFonts w:ascii="Arial" w:hAnsi="Arial" w:cs="Arial"/>
          <w:sz w:val="24"/>
          <w:szCs w:val="24"/>
        </w:rPr>
        <w:t xml:space="preserve">can compromise the integrity of the electoral process, </w:t>
      </w:r>
      <w:r w:rsidR="004663E0">
        <w:rPr>
          <w:rFonts w:ascii="Arial" w:hAnsi="Arial" w:cs="Arial"/>
          <w:sz w:val="24"/>
          <w:szCs w:val="24"/>
        </w:rPr>
        <w:t xml:space="preserve">undermine competitiveness, </w:t>
      </w:r>
      <w:r w:rsidR="00E966E2">
        <w:rPr>
          <w:rFonts w:ascii="Arial" w:hAnsi="Arial" w:cs="Arial"/>
          <w:sz w:val="24"/>
          <w:szCs w:val="24"/>
        </w:rPr>
        <w:t>create an unlevelled playing field, and ultimately reduce public trust in the legitimacy of the process and its outcomes</w:t>
      </w:r>
      <w:r w:rsidR="005F2134">
        <w:rPr>
          <w:rFonts w:ascii="Arial" w:hAnsi="Arial" w:cs="Arial"/>
          <w:sz w:val="24"/>
          <w:szCs w:val="24"/>
        </w:rPr>
        <w:t>.</w:t>
      </w:r>
    </w:p>
    <w:p w14:paraId="6EC1A3CE" w14:textId="13A05E56" w:rsidR="00AB0E94" w:rsidRDefault="000A600D" w:rsidP="00FD46B8">
      <w:pPr>
        <w:pStyle w:val="Heading2"/>
        <w:numPr>
          <w:ilvl w:val="0"/>
          <w:numId w:val="0"/>
        </w:numPr>
        <w:ind w:left="720"/>
      </w:pPr>
      <w:bookmarkStart w:id="20" w:name="_Toc187325"/>
      <w:r>
        <w:lastRenderedPageBreak/>
        <w:t xml:space="preserve">Participation of </w:t>
      </w:r>
      <w:r w:rsidR="00423A7C" w:rsidRPr="004847EE">
        <w:t>Women</w:t>
      </w:r>
      <w:bookmarkEnd w:id="20"/>
    </w:p>
    <w:p w14:paraId="4375DFC5" w14:textId="4F91AE8A" w:rsidR="00423A7C" w:rsidRPr="004847EE" w:rsidRDefault="00423A7C" w:rsidP="0052190E">
      <w:pPr>
        <w:pStyle w:val="Heading3"/>
      </w:pPr>
    </w:p>
    <w:p w14:paraId="4219E22C" w14:textId="63EFA64A" w:rsidR="00CC2C50" w:rsidRPr="00BB079B" w:rsidRDefault="001A180B" w:rsidP="000914AD">
      <w:pPr>
        <w:pStyle w:val="ListParagraph"/>
        <w:spacing w:after="0"/>
        <w:ind w:left="0"/>
        <w:jc w:val="both"/>
        <w:rPr>
          <w:rFonts w:ascii="Arial" w:eastAsia="Calibri" w:hAnsi="Arial" w:cs="Arial"/>
          <w:lang w:eastAsia="x-none"/>
        </w:rPr>
      </w:pPr>
      <w:r>
        <w:rPr>
          <w:rFonts w:ascii="Arial" w:eastAsia="Calibri" w:hAnsi="Arial" w:cs="Arial"/>
          <w:sz w:val="24"/>
          <w:szCs w:val="24"/>
          <w:lang w:val="en-US" w:eastAsia="x-none"/>
        </w:rPr>
        <w:t>The equal participation of women is a fundamental right</w:t>
      </w:r>
      <w:r w:rsidR="00E869B1">
        <w:rPr>
          <w:rFonts w:ascii="Arial" w:eastAsia="Calibri" w:hAnsi="Arial" w:cs="Arial"/>
          <w:sz w:val="24"/>
          <w:szCs w:val="24"/>
          <w:lang w:val="en-US" w:eastAsia="x-none"/>
        </w:rPr>
        <w:t xml:space="preserve"> recognized </w:t>
      </w:r>
      <w:r w:rsidR="00164906">
        <w:rPr>
          <w:rFonts w:ascii="Arial" w:eastAsia="Calibri" w:hAnsi="Arial" w:cs="Arial"/>
          <w:sz w:val="24"/>
          <w:szCs w:val="24"/>
          <w:lang w:val="en-US" w:eastAsia="x-none"/>
        </w:rPr>
        <w:t xml:space="preserve">and guaranteed </w:t>
      </w:r>
      <w:r w:rsidR="00E869B1">
        <w:rPr>
          <w:rFonts w:ascii="Arial" w:eastAsia="Calibri" w:hAnsi="Arial" w:cs="Arial"/>
          <w:sz w:val="24"/>
          <w:szCs w:val="24"/>
          <w:lang w:val="en-US" w:eastAsia="x-none"/>
        </w:rPr>
        <w:t xml:space="preserve">in </w:t>
      </w:r>
      <w:r w:rsidR="00164906">
        <w:rPr>
          <w:rFonts w:ascii="Arial" w:eastAsia="Calibri" w:hAnsi="Arial" w:cs="Arial"/>
          <w:sz w:val="24"/>
          <w:szCs w:val="24"/>
          <w:lang w:val="en-US" w:eastAsia="x-none"/>
        </w:rPr>
        <w:t xml:space="preserve">all </w:t>
      </w:r>
      <w:r w:rsidR="00E869B1">
        <w:rPr>
          <w:rFonts w:ascii="Arial" w:eastAsia="Calibri" w:hAnsi="Arial" w:cs="Arial"/>
          <w:sz w:val="24"/>
          <w:szCs w:val="24"/>
          <w:lang w:val="en-US" w:eastAsia="x-none"/>
        </w:rPr>
        <w:t>international human rights instruments</w:t>
      </w:r>
      <w:r w:rsidR="00164906">
        <w:rPr>
          <w:rStyle w:val="FootnoteReference"/>
          <w:rFonts w:ascii="Arial" w:eastAsia="Calibri" w:hAnsi="Arial" w:cs="Arial"/>
          <w:sz w:val="24"/>
          <w:szCs w:val="24"/>
          <w:lang w:val="en-US" w:eastAsia="x-none"/>
        </w:rPr>
        <w:footnoteReference w:id="30"/>
      </w:r>
      <w:r w:rsidR="00E869B1">
        <w:rPr>
          <w:rFonts w:ascii="Arial" w:eastAsia="Calibri" w:hAnsi="Arial" w:cs="Arial"/>
          <w:sz w:val="24"/>
          <w:szCs w:val="24"/>
          <w:lang w:val="en-US" w:eastAsia="x-none"/>
        </w:rPr>
        <w:t>, and</w:t>
      </w:r>
      <w:r>
        <w:rPr>
          <w:rFonts w:ascii="Arial" w:eastAsia="Calibri" w:hAnsi="Arial" w:cs="Arial"/>
          <w:sz w:val="24"/>
          <w:szCs w:val="24"/>
          <w:lang w:val="en-US" w:eastAsia="x-none"/>
        </w:rPr>
        <w:t xml:space="preserve"> </w:t>
      </w:r>
      <w:r w:rsidR="008E1DA5">
        <w:rPr>
          <w:rFonts w:ascii="Arial" w:eastAsia="Calibri" w:hAnsi="Arial" w:cs="Arial"/>
          <w:sz w:val="24"/>
          <w:szCs w:val="24"/>
          <w:lang w:val="en-US" w:eastAsia="x-none"/>
        </w:rPr>
        <w:t>an important element in</w:t>
      </w:r>
      <w:r>
        <w:rPr>
          <w:rFonts w:ascii="Arial" w:eastAsia="Calibri" w:hAnsi="Arial" w:cs="Arial"/>
          <w:sz w:val="24"/>
          <w:szCs w:val="24"/>
          <w:lang w:val="en-US" w:eastAsia="x-none"/>
        </w:rPr>
        <w:t xml:space="preserve"> the delivery of free, fair and inclusive elections</w:t>
      </w:r>
      <w:r w:rsidR="008E1DA5">
        <w:rPr>
          <w:rFonts w:ascii="Arial" w:eastAsia="Calibri" w:hAnsi="Arial" w:cs="Arial"/>
          <w:sz w:val="24"/>
          <w:szCs w:val="24"/>
          <w:lang w:val="en-US" w:eastAsia="x-none"/>
        </w:rPr>
        <w:t xml:space="preserve"> and the promotion and exercise of a democratic culture</w:t>
      </w:r>
      <w:r>
        <w:rPr>
          <w:rFonts w:ascii="Arial" w:eastAsia="Calibri" w:hAnsi="Arial" w:cs="Arial"/>
          <w:sz w:val="24"/>
          <w:szCs w:val="24"/>
          <w:lang w:val="en-US" w:eastAsia="x-none"/>
        </w:rPr>
        <w:t xml:space="preserve">. </w:t>
      </w:r>
      <w:r w:rsidR="00A24862">
        <w:rPr>
          <w:rFonts w:ascii="Arial" w:eastAsia="Calibri" w:hAnsi="Arial" w:cs="Arial"/>
          <w:sz w:val="24"/>
          <w:szCs w:val="24"/>
          <w:lang w:val="en-US" w:eastAsia="x-none"/>
        </w:rPr>
        <w:t xml:space="preserve">Under these instruments, </w:t>
      </w:r>
      <w:r w:rsidR="00A707A3">
        <w:rPr>
          <w:rFonts w:ascii="Arial" w:eastAsia="Calibri" w:hAnsi="Arial" w:cs="Arial"/>
          <w:sz w:val="24"/>
          <w:szCs w:val="24"/>
          <w:lang w:val="en-US" w:eastAsia="x-none"/>
        </w:rPr>
        <w:t xml:space="preserve">State parties are </w:t>
      </w:r>
      <w:r w:rsidR="00A24862">
        <w:rPr>
          <w:rFonts w:ascii="Arial" w:eastAsia="Calibri" w:hAnsi="Arial" w:cs="Arial"/>
          <w:sz w:val="24"/>
          <w:szCs w:val="24"/>
          <w:lang w:val="en-US" w:eastAsia="x-none"/>
        </w:rPr>
        <w:t>obliged</w:t>
      </w:r>
      <w:r w:rsidR="00A707A3">
        <w:rPr>
          <w:rFonts w:ascii="Arial" w:eastAsia="Calibri" w:hAnsi="Arial" w:cs="Arial"/>
          <w:sz w:val="24"/>
          <w:szCs w:val="24"/>
          <w:lang w:val="en-US" w:eastAsia="x-none"/>
        </w:rPr>
        <w:t xml:space="preserve"> to take necessary measures to encourage the full and active participation of women in the electoral process and ensure gender parity in representation at all levels, including legislatures. </w:t>
      </w:r>
      <w:r w:rsidR="00164906" w:rsidRPr="00BB079B">
        <w:rPr>
          <w:rFonts w:ascii="Arial" w:eastAsia="Calibri" w:hAnsi="Arial" w:cs="Arial"/>
          <w:sz w:val="24"/>
          <w:szCs w:val="24"/>
          <w:lang w:val="en-US" w:eastAsia="x-none"/>
        </w:rPr>
        <w:t xml:space="preserve">Consistent with </w:t>
      </w:r>
      <w:r w:rsidR="00A24862" w:rsidRPr="00A24862">
        <w:rPr>
          <w:rFonts w:ascii="Arial" w:eastAsia="Calibri" w:hAnsi="Arial" w:cs="Arial"/>
          <w:sz w:val="24"/>
          <w:szCs w:val="24"/>
          <w:lang w:val="en-US" w:eastAsia="x-none"/>
        </w:rPr>
        <w:t>international obligation</w:t>
      </w:r>
      <w:r w:rsidR="00164906" w:rsidRPr="00BB079B">
        <w:rPr>
          <w:rFonts w:ascii="Arial" w:eastAsia="Calibri" w:hAnsi="Arial" w:cs="Arial"/>
          <w:sz w:val="24"/>
          <w:szCs w:val="24"/>
          <w:lang w:val="en-US" w:eastAsia="x-none"/>
        </w:rPr>
        <w:t xml:space="preserve">, </w:t>
      </w:r>
      <w:r w:rsidR="00C23F25" w:rsidRPr="00BB079B">
        <w:rPr>
          <w:rFonts w:ascii="Arial" w:eastAsia="Calibri" w:hAnsi="Arial" w:cs="Arial"/>
          <w:sz w:val="24"/>
          <w:szCs w:val="24"/>
          <w:lang w:val="en-US" w:eastAsia="x-none"/>
        </w:rPr>
        <w:t xml:space="preserve">Liberia’s Constitution confers full </w:t>
      </w:r>
      <w:r w:rsidR="00872A7B" w:rsidRPr="00BB079B">
        <w:rPr>
          <w:rFonts w:ascii="Arial" w:eastAsia="Calibri" w:hAnsi="Arial" w:cs="Arial"/>
          <w:sz w:val="24"/>
          <w:szCs w:val="24"/>
          <w:lang w:val="en-US" w:eastAsia="x-none"/>
        </w:rPr>
        <w:t>and equal r</w:t>
      </w:r>
      <w:r w:rsidR="00C23F25" w:rsidRPr="00BB079B">
        <w:rPr>
          <w:rFonts w:ascii="Arial" w:eastAsia="Calibri" w:hAnsi="Arial" w:cs="Arial"/>
          <w:sz w:val="24"/>
          <w:szCs w:val="24"/>
          <w:lang w:val="en-US" w:eastAsia="x-none"/>
        </w:rPr>
        <w:t>ights to all citizens,</w:t>
      </w:r>
      <w:r w:rsidR="00872A7B" w:rsidRPr="00BB079B">
        <w:rPr>
          <w:rFonts w:ascii="Arial" w:eastAsia="Calibri" w:hAnsi="Arial" w:cs="Arial"/>
          <w:sz w:val="24"/>
          <w:szCs w:val="24"/>
          <w:lang w:val="en-US" w:eastAsia="x-none"/>
        </w:rPr>
        <w:t xml:space="preserve"> irrespective of their sex, age or ethnic background.</w:t>
      </w:r>
      <w:r w:rsidR="00872A7B">
        <w:rPr>
          <w:rStyle w:val="FootnoteReference"/>
          <w:rFonts w:ascii="Arial" w:eastAsia="Calibri" w:hAnsi="Arial" w:cs="Arial"/>
          <w:sz w:val="24"/>
          <w:szCs w:val="24"/>
          <w:lang w:val="en-US" w:eastAsia="x-none"/>
        </w:rPr>
        <w:footnoteReference w:id="31"/>
      </w:r>
      <w:r w:rsidR="00B007B7" w:rsidRPr="00BB079B">
        <w:rPr>
          <w:rFonts w:ascii="Arial" w:eastAsia="Calibri" w:hAnsi="Arial" w:cs="Arial"/>
          <w:sz w:val="24"/>
          <w:szCs w:val="24"/>
          <w:lang w:val="en-US" w:eastAsia="x-none"/>
        </w:rPr>
        <w:t xml:space="preserve"> The Constitution also grant</w:t>
      </w:r>
      <w:r w:rsidR="00A80E6E" w:rsidRPr="00BB079B">
        <w:rPr>
          <w:rFonts w:ascii="Arial" w:eastAsia="Calibri" w:hAnsi="Arial" w:cs="Arial"/>
          <w:sz w:val="24"/>
          <w:szCs w:val="24"/>
          <w:lang w:val="en-US" w:eastAsia="x-none"/>
        </w:rPr>
        <w:t>s</w:t>
      </w:r>
      <w:r w:rsidR="00B007B7" w:rsidRPr="00BB079B">
        <w:rPr>
          <w:rFonts w:ascii="Arial" w:eastAsia="Calibri" w:hAnsi="Arial" w:cs="Arial"/>
          <w:sz w:val="24"/>
          <w:szCs w:val="24"/>
          <w:lang w:val="en-US" w:eastAsia="x-none"/>
        </w:rPr>
        <w:t xml:space="preserve"> every Liberian citizen aged 18 years and above full political rights</w:t>
      </w:r>
      <w:r w:rsidR="00A80E6E" w:rsidRPr="00BB079B">
        <w:rPr>
          <w:rFonts w:ascii="Arial" w:eastAsia="Calibri" w:hAnsi="Arial" w:cs="Arial"/>
          <w:sz w:val="24"/>
          <w:szCs w:val="24"/>
          <w:lang w:val="en-US" w:eastAsia="x-none"/>
        </w:rPr>
        <w:t>, including the right to participate in public elections and referenda.</w:t>
      </w:r>
      <w:r w:rsidR="00A80E6E">
        <w:rPr>
          <w:rStyle w:val="FootnoteReference"/>
          <w:rFonts w:ascii="Arial" w:eastAsia="Calibri" w:hAnsi="Arial" w:cs="Arial"/>
          <w:sz w:val="24"/>
          <w:szCs w:val="24"/>
          <w:lang w:val="en-US" w:eastAsia="x-none"/>
        </w:rPr>
        <w:footnoteReference w:id="32"/>
      </w:r>
      <w:r w:rsidR="00A70426" w:rsidRPr="00BB079B">
        <w:rPr>
          <w:rFonts w:ascii="Arial" w:eastAsia="Calibri" w:hAnsi="Arial" w:cs="Arial"/>
          <w:sz w:val="24"/>
          <w:szCs w:val="24"/>
          <w:lang w:val="en-US" w:eastAsia="x-none"/>
        </w:rPr>
        <w:t xml:space="preserve"> Liberia has also included in its revised electoral law a provision that political parties should “endeavour” to have at least thirty percent representation of any gender in its governing bodies and list of candidates</w:t>
      </w:r>
      <w:r w:rsidR="00991991" w:rsidRPr="00BB079B">
        <w:rPr>
          <w:rFonts w:ascii="Arial" w:eastAsia="Calibri" w:hAnsi="Arial" w:cs="Arial"/>
          <w:sz w:val="24"/>
          <w:szCs w:val="24"/>
          <w:lang w:val="en-US" w:eastAsia="x-none"/>
        </w:rPr>
        <w:t xml:space="preserve"> for elections</w:t>
      </w:r>
      <w:r w:rsidR="001E17D3">
        <w:rPr>
          <w:rStyle w:val="FootnoteReference"/>
          <w:rFonts w:ascii="Arial" w:eastAsia="Calibri" w:hAnsi="Arial" w:cs="Arial"/>
          <w:sz w:val="24"/>
          <w:szCs w:val="24"/>
          <w:lang w:val="en-US" w:eastAsia="x-none"/>
        </w:rPr>
        <w:footnoteReference w:id="33"/>
      </w:r>
      <w:r w:rsidR="00991991" w:rsidRPr="00BB079B">
        <w:rPr>
          <w:rFonts w:ascii="Arial" w:eastAsia="Calibri" w:hAnsi="Arial" w:cs="Arial"/>
          <w:sz w:val="24"/>
          <w:szCs w:val="24"/>
          <w:lang w:val="en-US" w:eastAsia="x-none"/>
        </w:rPr>
        <w:t xml:space="preserve"> – a measure </w:t>
      </w:r>
      <w:r w:rsidR="00137946" w:rsidRPr="00BB079B">
        <w:rPr>
          <w:rFonts w:ascii="Arial" w:eastAsia="Calibri" w:hAnsi="Arial" w:cs="Arial"/>
          <w:sz w:val="24"/>
          <w:szCs w:val="24"/>
          <w:lang w:val="en-US" w:eastAsia="x-none"/>
        </w:rPr>
        <w:t xml:space="preserve">meant to promote </w:t>
      </w:r>
      <w:r w:rsidR="00991991" w:rsidRPr="00BB079B">
        <w:rPr>
          <w:rFonts w:ascii="Arial" w:eastAsia="Calibri" w:hAnsi="Arial" w:cs="Arial"/>
          <w:sz w:val="24"/>
          <w:szCs w:val="24"/>
          <w:lang w:val="en-US" w:eastAsia="x-none"/>
        </w:rPr>
        <w:t>women political participation</w:t>
      </w:r>
      <w:r w:rsidR="00137946" w:rsidRPr="00BB079B">
        <w:rPr>
          <w:rFonts w:ascii="Arial" w:eastAsia="Calibri" w:hAnsi="Arial" w:cs="Arial"/>
          <w:sz w:val="24"/>
          <w:szCs w:val="24"/>
          <w:lang w:val="en-US" w:eastAsia="x-none"/>
        </w:rPr>
        <w:t xml:space="preserve">. </w:t>
      </w:r>
    </w:p>
    <w:p w14:paraId="726BA3A0" w14:textId="77777777" w:rsidR="00CC2C50" w:rsidRDefault="00CC2C50" w:rsidP="00BB079B">
      <w:pPr>
        <w:pStyle w:val="ListParagraph"/>
        <w:spacing w:after="0"/>
        <w:ind w:left="-90"/>
        <w:jc w:val="both"/>
        <w:rPr>
          <w:rFonts w:ascii="Arial" w:eastAsia="Calibri" w:hAnsi="Arial" w:cs="Arial"/>
          <w:lang w:eastAsia="x-none"/>
        </w:rPr>
      </w:pPr>
    </w:p>
    <w:p w14:paraId="6C1F3088" w14:textId="43D7EF8A" w:rsidR="006D5404" w:rsidRPr="00BB079B" w:rsidRDefault="002D1E57" w:rsidP="000914AD">
      <w:pPr>
        <w:pStyle w:val="ListParagraph"/>
        <w:spacing w:after="0"/>
        <w:ind w:left="0"/>
        <w:jc w:val="both"/>
        <w:rPr>
          <w:rFonts w:ascii="Arial" w:eastAsia="Calibri" w:hAnsi="Arial" w:cs="Arial"/>
          <w:lang w:eastAsia="x-none"/>
        </w:rPr>
      </w:pPr>
      <w:r w:rsidRPr="00DA3926">
        <w:rPr>
          <w:rFonts w:ascii="Arial" w:eastAsia="Calibri" w:hAnsi="Arial" w:cs="Arial"/>
          <w:sz w:val="24"/>
          <w:szCs w:val="24"/>
          <w:lang w:val="en-US" w:eastAsia="x-none"/>
        </w:rPr>
        <w:t>Further, o</w:t>
      </w:r>
      <w:r w:rsidR="006D5404" w:rsidRPr="00BB079B">
        <w:rPr>
          <w:rFonts w:ascii="Arial" w:eastAsia="Calibri" w:hAnsi="Arial" w:cs="Arial"/>
          <w:sz w:val="24"/>
          <w:szCs w:val="24"/>
          <w:lang w:val="en-US" w:eastAsia="x-none"/>
        </w:rPr>
        <w:t xml:space="preserve">n 31 May 2017, the NEC adopted the Gender Mainstreaming Policy, which was inspired by </w:t>
      </w:r>
      <w:r w:rsidR="001A180B" w:rsidRPr="00BB079B">
        <w:rPr>
          <w:rFonts w:ascii="Arial" w:eastAsia="Calibri" w:hAnsi="Arial" w:cs="Arial"/>
          <w:sz w:val="24"/>
          <w:szCs w:val="24"/>
          <w:lang w:val="en-US" w:eastAsia="x-none"/>
        </w:rPr>
        <w:t xml:space="preserve">the </w:t>
      </w:r>
      <w:r w:rsidR="006D5404" w:rsidRPr="00BB079B">
        <w:rPr>
          <w:rFonts w:ascii="Arial" w:eastAsia="Calibri" w:hAnsi="Arial" w:cs="Arial"/>
          <w:sz w:val="24"/>
          <w:szCs w:val="24"/>
          <w:lang w:val="en-US" w:eastAsia="x-none"/>
        </w:rPr>
        <w:t>Constitution,</w:t>
      </w:r>
      <w:r w:rsidR="001A180B" w:rsidRPr="00BB079B">
        <w:rPr>
          <w:rFonts w:ascii="Arial" w:eastAsia="Calibri" w:hAnsi="Arial" w:cs="Arial"/>
          <w:sz w:val="24"/>
          <w:szCs w:val="24"/>
          <w:lang w:val="en-US" w:eastAsia="x-none"/>
        </w:rPr>
        <w:t xml:space="preserve"> the New Elections Law, the National Gender Policy (2009) and key Liberian National Development Strategies. </w:t>
      </w:r>
      <w:r w:rsidR="00CC2C50" w:rsidRPr="00BB079B">
        <w:rPr>
          <w:rFonts w:ascii="Arial" w:hAnsi="Arial" w:cs="Arial"/>
          <w:sz w:val="24"/>
          <w:szCs w:val="24"/>
        </w:rPr>
        <w:t xml:space="preserve">The goal of the Gender Mainstreaming Policy is to contribute to achieving the equal participation and representation of Liberian women and men in all aspects of electoral process as voters, candidate, electoral staff, observers, and party agents, amongst others. </w:t>
      </w:r>
      <w:r w:rsidR="00FE2F42">
        <w:rPr>
          <w:rFonts w:ascii="Arial" w:hAnsi="Arial" w:cs="Arial"/>
          <w:sz w:val="24"/>
          <w:szCs w:val="24"/>
        </w:rPr>
        <w:t>Accordingly, the NEC</w:t>
      </w:r>
      <w:r w:rsidR="00EF386D">
        <w:rPr>
          <w:rFonts w:ascii="Arial" w:hAnsi="Arial" w:cs="Arial"/>
          <w:sz w:val="24"/>
          <w:szCs w:val="24"/>
        </w:rPr>
        <w:t xml:space="preserve"> identified </w:t>
      </w:r>
      <w:r w:rsidR="00FE2F42">
        <w:rPr>
          <w:rFonts w:ascii="Arial" w:hAnsi="Arial" w:cs="Arial"/>
          <w:sz w:val="24"/>
          <w:szCs w:val="24"/>
        </w:rPr>
        <w:t>a number of objectives, including</w:t>
      </w:r>
      <w:r w:rsidR="00EF386D">
        <w:rPr>
          <w:rFonts w:ascii="Arial" w:hAnsi="Arial" w:cs="Arial"/>
          <w:sz w:val="24"/>
          <w:szCs w:val="24"/>
        </w:rPr>
        <w:t xml:space="preserve"> ensuring a gender responsive Commission, </w:t>
      </w:r>
      <w:r w:rsidR="00122D0A">
        <w:rPr>
          <w:rFonts w:ascii="Arial" w:hAnsi="Arial" w:cs="Arial"/>
          <w:sz w:val="24"/>
          <w:szCs w:val="24"/>
        </w:rPr>
        <w:t>and also</w:t>
      </w:r>
      <w:r w:rsidR="00EF386D">
        <w:rPr>
          <w:rFonts w:ascii="Arial" w:hAnsi="Arial" w:cs="Arial"/>
          <w:sz w:val="24"/>
          <w:szCs w:val="24"/>
        </w:rPr>
        <w:t xml:space="preserve"> </w:t>
      </w:r>
      <w:r w:rsidR="00122D0A">
        <w:rPr>
          <w:rFonts w:ascii="Arial" w:hAnsi="Arial" w:cs="Arial"/>
          <w:sz w:val="24"/>
          <w:szCs w:val="24"/>
        </w:rPr>
        <w:t xml:space="preserve">developed </w:t>
      </w:r>
      <w:r w:rsidR="00EF386D">
        <w:rPr>
          <w:rFonts w:ascii="Arial" w:hAnsi="Arial" w:cs="Arial"/>
          <w:sz w:val="24"/>
          <w:szCs w:val="24"/>
        </w:rPr>
        <w:t xml:space="preserve">an implementation plan to further demonstrate its commitment towards gender equality in the electoral process. </w:t>
      </w:r>
      <w:r w:rsidR="00D2318A">
        <w:rPr>
          <w:rFonts w:ascii="Arial" w:hAnsi="Arial" w:cs="Arial"/>
          <w:sz w:val="24"/>
          <w:szCs w:val="24"/>
        </w:rPr>
        <w:t xml:space="preserve">Some of the gender related activities undertaken by the NEC include organising a string of workshops </w:t>
      </w:r>
      <w:r w:rsidR="00905A3D">
        <w:rPr>
          <w:rFonts w:ascii="Arial" w:hAnsi="Arial" w:cs="Arial"/>
          <w:sz w:val="24"/>
          <w:szCs w:val="24"/>
        </w:rPr>
        <w:t xml:space="preserve">and seminars </w:t>
      </w:r>
      <w:r w:rsidR="00D2318A">
        <w:rPr>
          <w:rFonts w:ascii="Arial" w:hAnsi="Arial" w:cs="Arial"/>
          <w:sz w:val="24"/>
          <w:szCs w:val="24"/>
        </w:rPr>
        <w:t xml:space="preserve">for electoral stakeholders on </w:t>
      </w:r>
      <w:r w:rsidR="00DA3926">
        <w:rPr>
          <w:rFonts w:ascii="Arial" w:hAnsi="Arial" w:cs="Arial"/>
          <w:sz w:val="24"/>
          <w:szCs w:val="24"/>
        </w:rPr>
        <w:t>gender in the electoral process</w:t>
      </w:r>
      <w:r w:rsidR="00D2318A">
        <w:rPr>
          <w:rFonts w:ascii="Arial" w:hAnsi="Arial" w:cs="Arial"/>
          <w:sz w:val="24"/>
          <w:szCs w:val="24"/>
        </w:rPr>
        <w:t xml:space="preserve"> and setting up of gender committees in each of the fifteen counties of Liberia.</w:t>
      </w:r>
    </w:p>
    <w:p w14:paraId="0B568C35" w14:textId="77777777" w:rsidR="00B22E1F" w:rsidRPr="00BB079B" w:rsidRDefault="00B22E1F" w:rsidP="00BB079B">
      <w:pPr>
        <w:spacing w:after="0"/>
        <w:jc w:val="both"/>
        <w:rPr>
          <w:rFonts w:ascii="Arial" w:eastAsia="Calibri" w:hAnsi="Arial" w:cs="Arial"/>
          <w:lang w:eastAsia="x-none"/>
        </w:rPr>
      </w:pPr>
    </w:p>
    <w:p w14:paraId="05939F65" w14:textId="5959AE52" w:rsidR="00B22E1F" w:rsidRPr="00BB079B" w:rsidRDefault="00B22E1F" w:rsidP="00067D6D">
      <w:pPr>
        <w:pStyle w:val="ListParagraph"/>
        <w:spacing w:after="0"/>
        <w:ind w:left="0"/>
        <w:jc w:val="both"/>
        <w:rPr>
          <w:rFonts w:ascii="Arial" w:eastAsia="Calibri" w:hAnsi="Arial" w:cs="Arial"/>
          <w:sz w:val="24"/>
          <w:szCs w:val="24"/>
          <w:lang w:eastAsia="x-none"/>
        </w:rPr>
      </w:pPr>
      <w:r w:rsidRPr="00BB079B">
        <w:rPr>
          <w:rFonts w:ascii="Arial" w:eastAsia="Calibri" w:hAnsi="Arial" w:cs="Arial"/>
          <w:sz w:val="24"/>
          <w:szCs w:val="24"/>
          <w:lang w:eastAsia="x-none"/>
        </w:rPr>
        <w:t>Liberian civil society organisation also played key role in complementing the efforts of the NEC in promoting women participation in the electoral process. In particular, the Women Situat</w:t>
      </w:r>
      <w:r w:rsidR="00D45A14">
        <w:rPr>
          <w:rFonts w:ascii="Arial" w:eastAsia="Calibri" w:hAnsi="Arial" w:cs="Arial"/>
          <w:sz w:val="24"/>
          <w:szCs w:val="24"/>
          <w:lang w:eastAsia="x-none"/>
        </w:rPr>
        <w:t>ion Room (WSR) was</w:t>
      </w:r>
      <w:r w:rsidRPr="00BB079B">
        <w:rPr>
          <w:rFonts w:ascii="Arial" w:eastAsia="Calibri" w:hAnsi="Arial" w:cs="Arial"/>
          <w:sz w:val="24"/>
          <w:szCs w:val="24"/>
          <w:lang w:eastAsia="x-none"/>
        </w:rPr>
        <w:t xml:space="preserve"> as very proactive in mobilising women in collaboration with youth to ensure their active participation in peaceful and democratic electoral processes. </w:t>
      </w:r>
    </w:p>
    <w:p w14:paraId="1E9ECC9E" w14:textId="77777777" w:rsidR="0071423D" w:rsidRDefault="0071423D" w:rsidP="00BB079B">
      <w:pPr>
        <w:pStyle w:val="ListParagraph"/>
        <w:spacing w:after="0"/>
        <w:ind w:left="-90"/>
        <w:jc w:val="both"/>
        <w:rPr>
          <w:rFonts w:ascii="Arial" w:eastAsia="Calibri" w:hAnsi="Arial" w:cs="Arial"/>
          <w:sz w:val="24"/>
          <w:szCs w:val="24"/>
          <w:lang w:val="en-US" w:eastAsia="x-none"/>
        </w:rPr>
      </w:pPr>
    </w:p>
    <w:p w14:paraId="608AB8A7" w14:textId="66A02F2D" w:rsidR="0071423D" w:rsidRPr="00BB079B" w:rsidRDefault="00B22E1F" w:rsidP="000914AD">
      <w:pPr>
        <w:pStyle w:val="ListParagraph"/>
        <w:spacing w:after="0"/>
        <w:ind w:left="0"/>
        <w:jc w:val="both"/>
        <w:rPr>
          <w:rFonts w:ascii="Arial" w:eastAsia="Calibri" w:hAnsi="Arial" w:cs="Arial"/>
          <w:sz w:val="24"/>
          <w:szCs w:val="24"/>
          <w:lang w:val="en-US" w:eastAsia="x-none"/>
        </w:rPr>
      </w:pPr>
      <w:r w:rsidRPr="00D45A14">
        <w:rPr>
          <w:rFonts w:ascii="Arial" w:eastAsia="Calibri" w:hAnsi="Arial" w:cs="Arial"/>
          <w:sz w:val="24"/>
          <w:szCs w:val="24"/>
          <w:lang w:val="en-US" w:eastAsia="x-none"/>
        </w:rPr>
        <w:lastRenderedPageBreak/>
        <w:t xml:space="preserve">Although </w:t>
      </w:r>
      <w:r w:rsidR="0071423D" w:rsidRPr="00D45A14">
        <w:rPr>
          <w:rFonts w:ascii="Arial" w:eastAsia="Calibri" w:hAnsi="Arial" w:cs="Arial"/>
          <w:sz w:val="24"/>
          <w:szCs w:val="24"/>
          <w:lang w:val="en-US" w:eastAsia="x-none"/>
        </w:rPr>
        <w:t xml:space="preserve">the </w:t>
      </w:r>
      <w:r w:rsidR="00377079" w:rsidRPr="00D45A14">
        <w:rPr>
          <w:rFonts w:ascii="Arial" w:eastAsia="Calibri" w:hAnsi="Arial" w:cs="Arial"/>
          <w:sz w:val="24"/>
          <w:szCs w:val="24"/>
          <w:lang w:val="en-US" w:eastAsia="x-none"/>
        </w:rPr>
        <w:t xml:space="preserve">legal </w:t>
      </w:r>
      <w:r w:rsidR="00D45A14">
        <w:rPr>
          <w:rFonts w:ascii="Arial" w:eastAsia="Calibri" w:hAnsi="Arial" w:cs="Arial"/>
          <w:sz w:val="24"/>
          <w:szCs w:val="24"/>
          <w:lang w:val="en-US" w:eastAsia="x-none"/>
        </w:rPr>
        <w:t>framework does not</w:t>
      </w:r>
      <w:r w:rsidR="0071423D" w:rsidRPr="00D45A14">
        <w:rPr>
          <w:rFonts w:ascii="Arial" w:eastAsia="Calibri" w:hAnsi="Arial" w:cs="Arial"/>
          <w:sz w:val="24"/>
          <w:szCs w:val="24"/>
          <w:lang w:val="en-US" w:eastAsia="x-none"/>
        </w:rPr>
        <w:t xml:space="preserve"> discri</w:t>
      </w:r>
      <w:r w:rsidR="00D45A14">
        <w:rPr>
          <w:rFonts w:ascii="Arial" w:eastAsia="Calibri" w:hAnsi="Arial" w:cs="Arial"/>
          <w:sz w:val="24"/>
          <w:szCs w:val="24"/>
          <w:lang w:val="en-US" w:eastAsia="x-none"/>
        </w:rPr>
        <w:t>minate against women</w:t>
      </w:r>
      <w:r w:rsidR="0071423D" w:rsidRPr="00D45A14">
        <w:rPr>
          <w:rFonts w:ascii="Arial" w:eastAsia="Calibri" w:hAnsi="Arial" w:cs="Arial"/>
          <w:sz w:val="24"/>
          <w:szCs w:val="24"/>
          <w:lang w:val="en-US" w:eastAsia="x-none"/>
        </w:rPr>
        <w:t xml:space="preserve">, and </w:t>
      </w:r>
      <w:r w:rsidR="001F4206" w:rsidRPr="00D45A14">
        <w:rPr>
          <w:rFonts w:ascii="Arial" w:eastAsia="Calibri" w:hAnsi="Arial" w:cs="Arial"/>
          <w:sz w:val="24"/>
          <w:szCs w:val="24"/>
          <w:lang w:val="en-US" w:eastAsia="x-none"/>
        </w:rPr>
        <w:t xml:space="preserve">notwithstanding </w:t>
      </w:r>
      <w:r w:rsidR="00D45A14">
        <w:rPr>
          <w:rFonts w:ascii="Arial" w:eastAsia="Calibri" w:hAnsi="Arial" w:cs="Arial"/>
          <w:sz w:val="24"/>
          <w:szCs w:val="24"/>
          <w:lang w:val="en-US" w:eastAsia="x-none"/>
        </w:rPr>
        <w:t>efforts</w:t>
      </w:r>
      <w:r w:rsidR="00377079" w:rsidRPr="00D45A14">
        <w:rPr>
          <w:rFonts w:ascii="Arial" w:eastAsia="Calibri" w:hAnsi="Arial" w:cs="Arial"/>
          <w:sz w:val="24"/>
          <w:szCs w:val="24"/>
          <w:lang w:val="en-US" w:eastAsia="x-none"/>
        </w:rPr>
        <w:t xml:space="preserve"> to promote women participation</w:t>
      </w:r>
      <w:r w:rsidR="001F4206" w:rsidRPr="00D45A14">
        <w:rPr>
          <w:rFonts w:ascii="Arial" w:eastAsia="Calibri" w:hAnsi="Arial" w:cs="Arial"/>
          <w:sz w:val="24"/>
          <w:szCs w:val="24"/>
          <w:lang w:val="en-US" w:eastAsia="x-none"/>
        </w:rPr>
        <w:t xml:space="preserve"> in the electoral process</w:t>
      </w:r>
      <w:r w:rsidR="00D45A14">
        <w:rPr>
          <w:rFonts w:ascii="Arial" w:eastAsia="Calibri" w:hAnsi="Arial" w:cs="Arial"/>
          <w:sz w:val="24"/>
          <w:szCs w:val="24"/>
          <w:lang w:val="en-US" w:eastAsia="x-none"/>
        </w:rPr>
        <w:t xml:space="preserve"> and </w:t>
      </w:r>
      <w:r w:rsidR="001F4206" w:rsidRPr="00D45A14">
        <w:rPr>
          <w:rFonts w:ascii="Arial" w:eastAsia="Calibri" w:hAnsi="Arial" w:cs="Arial"/>
          <w:sz w:val="24"/>
          <w:szCs w:val="24"/>
          <w:lang w:val="en-US" w:eastAsia="x-none"/>
        </w:rPr>
        <w:t>the fact that</w:t>
      </w:r>
      <w:r w:rsidR="00377079" w:rsidRPr="00D45A14">
        <w:rPr>
          <w:rFonts w:ascii="Arial" w:eastAsia="Calibri" w:hAnsi="Arial" w:cs="Arial"/>
          <w:sz w:val="24"/>
          <w:szCs w:val="24"/>
          <w:lang w:val="en-US" w:eastAsia="x-none"/>
        </w:rPr>
        <w:t xml:space="preserve"> </w:t>
      </w:r>
      <w:r w:rsidR="00D45A14">
        <w:rPr>
          <w:rFonts w:ascii="Arial" w:eastAsia="Calibri" w:hAnsi="Arial" w:cs="Arial"/>
          <w:sz w:val="24"/>
          <w:szCs w:val="24"/>
          <w:lang w:val="en-US" w:eastAsia="x-none"/>
        </w:rPr>
        <w:t>Liberia has</w:t>
      </w:r>
      <w:r w:rsidR="0071423D" w:rsidRPr="00D45A14">
        <w:rPr>
          <w:rFonts w:ascii="Arial" w:eastAsia="Calibri" w:hAnsi="Arial" w:cs="Arial"/>
          <w:sz w:val="24"/>
          <w:szCs w:val="24"/>
          <w:lang w:val="en-US" w:eastAsia="x-none"/>
        </w:rPr>
        <w:t xml:space="preserve"> a woman as President</w:t>
      </w:r>
      <w:r w:rsidR="00D45A14">
        <w:rPr>
          <w:rFonts w:ascii="Arial" w:eastAsia="Calibri" w:hAnsi="Arial" w:cs="Arial"/>
          <w:sz w:val="24"/>
          <w:szCs w:val="24"/>
          <w:lang w:val="en-US" w:eastAsia="x-none"/>
        </w:rPr>
        <w:t xml:space="preserve">, </w:t>
      </w:r>
      <w:r w:rsidRPr="00D45A14">
        <w:rPr>
          <w:rFonts w:ascii="Arial" w:eastAsia="Calibri" w:hAnsi="Arial" w:cs="Arial"/>
          <w:sz w:val="24"/>
          <w:szCs w:val="24"/>
          <w:lang w:val="en-US" w:eastAsia="x-none"/>
        </w:rPr>
        <w:t xml:space="preserve"> and women account for more than half of the country’s population</w:t>
      </w:r>
      <w:r w:rsidR="0071423D" w:rsidRPr="00D45A14">
        <w:rPr>
          <w:rFonts w:ascii="Arial" w:eastAsia="Calibri" w:hAnsi="Arial" w:cs="Arial"/>
          <w:sz w:val="24"/>
          <w:szCs w:val="24"/>
          <w:lang w:val="en-US" w:eastAsia="x-none"/>
        </w:rPr>
        <w:t>, the AUEOM observe</w:t>
      </w:r>
      <w:r w:rsidR="00FA5CBB" w:rsidRPr="00D45A14">
        <w:rPr>
          <w:rFonts w:ascii="Arial" w:eastAsia="Calibri" w:hAnsi="Arial" w:cs="Arial"/>
          <w:sz w:val="24"/>
          <w:szCs w:val="24"/>
          <w:lang w:val="en-US" w:eastAsia="x-none"/>
        </w:rPr>
        <w:t xml:space="preserve">d a very low </w:t>
      </w:r>
      <w:r w:rsidR="0086035F" w:rsidRPr="00D45A14">
        <w:rPr>
          <w:rFonts w:ascii="Arial" w:eastAsia="Calibri" w:hAnsi="Arial" w:cs="Arial"/>
          <w:sz w:val="24"/>
          <w:szCs w:val="24"/>
          <w:lang w:val="en-US" w:eastAsia="x-none"/>
        </w:rPr>
        <w:t xml:space="preserve">participation of </w:t>
      </w:r>
      <w:r w:rsidR="00FA5CBB" w:rsidRPr="00D45A14">
        <w:rPr>
          <w:rFonts w:ascii="Arial" w:eastAsia="Calibri" w:hAnsi="Arial" w:cs="Arial"/>
          <w:sz w:val="24"/>
          <w:szCs w:val="24"/>
          <w:lang w:val="en-US" w:eastAsia="x-none"/>
        </w:rPr>
        <w:t xml:space="preserve">women </w:t>
      </w:r>
      <w:r w:rsidR="0086035F" w:rsidRPr="00D45A14">
        <w:rPr>
          <w:rFonts w:ascii="Arial" w:eastAsia="Calibri" w:hAnsi="Arial" w:cs="Arial"/>
          <w:sz w:val="24"/>
          <w:szCs w:val="24"/>
          <w:lang w:val="en-US" w:eastAsia="x-none"/>
        </w:rPr>
        <w:t xml:space="preserve">as candidates </w:t>
      </w:r>
      <w:r w:rsidR="00FA5CBB" w:rsidRPr="00D45A14">
        <w:rPr>
          <w:rFonts w:ascii="Arial" w:eastAsia="Calibri" w:hAnsi="Arial" w:cs="Arial"/>
          <w:sz w:val="24"/>
          <w:szCs w:val="24"/>
          <w:lang w:val="en-US" w:eastAsia="x-none"/>
        </w:rPr>
        <w:t>in the 2017 elections.</w:t>
      </w:r>
      <w:r w:rsidR="00D45A14">
        <w:rPr>
          <w:rFonts w:ascii="Arial" w:eastAsia="Calibri" w:hAnsi="Arial" w:cs="Arial"/>
          <w:sz w:val="24"/>
          <w:szCs w:val="24"/>
          <w:lang w:val="en-US" w:eastAsia="x-none"/>
        </w:rPr>
        <w:t xml:space="preserve"> Out of </w:t>
      </w:r>
      <w:r w:rsidR="00FA5CBB">
        <w:rPr>
          <w:rFonts w:ascii="Arial" w:eastAsia="Calibri" w:hAnsi="Arial" w:cs="Arial"/>
          <w:sz w:val="24"/>
          <w:szCs w:val="24"/>
          <w:lang w:val="en-US" w:eastAsia="x-none"/>
        </w:rPr>
        <w:t>1</w:t>
      </w:r>
      <w:r w:rsidR="0036781F">
        <w:rPr>
          <w:rFonts w:ascii="Arial" w:eastAsia="Calibri" w:hAnsi="Arial" w:cs="Arial"/>
          <w:sz w:val="24"/>
          <w:szCs w:val="24"/>
          <w:lang w:val="en-US" w:eastAsia="x-none"/>
        </w:rPr>
        <w:t>,</w:t>
      </w:r>
      <w:r w:rsidR="00D45A14">
        <w:rPr>
          <w:rFonts w:ascii="Arial" w:eastAsia="Calibri" w:hAnsi="Arial" w:cs="Arial"/>
          <w:sz w:val="24"/>
          <w:szCs w:val="24"/>
          <w:lang w:val="en-US" w:eastAsia="x-none"/>
        </w:rPr>
        <w:t>024</w:t>
      </w:r>
      <w:r w:rsidR="00FA5CBB">
        <w:rPr>
          <w:rFonts w:ascii="Arial" w:eastAsia="Calibri" w:hAnsi="Arial" w:cs="Arial"/>
          <w:sz w:val="24"/>
          <w:szCs w:val="24"/>
          <w:lang w:val="en-US" w:eastAsia="x-none"/>
        </w:rPr>
        <w:t xml:space="preserve"> candidates in the 2017 elections</w:t>
      </w:r>
      <w:r w:rsidR="0036781F">
        <w:rPr>
          <w:rFonts w:ascii="Arial" w:eastAsia="Calibri" w:hAnsi="Arial" w:cs="Arial"/>
          <w:sz w:val="24"/>
          <w:szCs w:val="24"/>
          <w:lang w:val="en-US" w:eastAsia="x-none"/>
        </w:rPr>
        <w:t>, only 162</w:t>
      </w:r>
      <w:r w:rsidR="00FA5CBB">
        <w:rPr>
          <w:rFonts w:ascii="Arial" w:eastAsia="Calibri" w:hAnsi="Arial" w:cs="Arial"/>
          <w:sz w:val="24"/>
          <w:szCs w:val="24"/>
          <w:lang w:val="en-US" w:eastAsia="x-none"/>
        </w:rPr>
        <w:t xml:space="preserve"> were women</w:t>
      </w:r>
      <w:r w:rsidR="00FA5CBB">
        <w:rPr>
          <w:rStyle w:val="FootnoteReference"/>
          <w:rFonts w:ascii="Arial" w:eastAsia="Calibri" w:hAnsi="Arial" w:cs="Arial"/>
          <w:sz w:val="24"/>
          <w:szCs w:val="24"/>
          <w:lang w:val="en-US" w:eastAsia="x-none"/>
        </w:rPr>
        <w:footnoteReference w:id="34"/>
      </w:r>
      <w:r w:rsidR="00FA5CBB">
        <w:rPr>
          <w:rFonts w:ascii="Arial" w:eastAsia="Calibri" w:hAnsi="Arial" w:cs="Arial"/>
          <w:sz w:val="24"/>
          <w:szCs w:val="24"/>
          <w:lang w:val="en-US" w:eastAsia="x-none"/>
        </w:rPr>
        <w:t xml:space="preserve">. </w:t>
      </w:r>
      <w:r w:rsidR="001F4A54">
        <w:rPr>
          <w:rFonts w:ascii="Arial" w:eastAsia="Calibri" w:hAnsi="Arial" w:cs="Arial"/>
          <w:sz w:val="24"/>
          <w:szCs w:val="24"/>
          <w:lang w:val="en-US" w:eastAsia="x-none"/>
        </w:rPr>
        <w:t>While this figure showed an increase in the number of women contestants when compared to 2005 and 2011 elections</w:t>
      </w:r>
      <w:r w:rsidR="00841761">
        <w:rPr>
          <w:rStyle w:val="FootnoteReference"/>
          <w:rFonts w:ascii="Arial" w:eastAsia="Calibri" w:hAnsi="Arial" w:cs="Arial"/>
          <w:sz w:val="24"/>
          <w:szCs w:val="24"/>
          <w:lang w:val="en-US" w:eastAsia="x-none"/>
        </w:rPr>
        <w:footnoteReference w:id="35"/>
      </w:r>
      <w:r w:rsidR="001F4A54">
        <w:rPr>
          <w:rFonts w:ascii="Arial" w:eastAsia="Calibri" w:hAnsi="Arial" w:cs="Arial"/>
          <w:sz w:val="24"/>
          <w:szCs w:val="24"/>
          <w:lang w:val="en-US" w:eastAsia="x-none"/>
        </w:rPr>
        <w:t>, it</w:t>
      </w:r>
      <w:r w:rsidR="007C0138">
        <w:rPr>
          <w:rFonts w:ascii="Arial" w:eastAsia="Calibri" w:hAnsi="Arial" w:cs="Arial"/>
          <w:sz w:val="24"/>
          <w:szCs w:val="24"/>
          <w:lang w:val="en-US" w:eastAsia="x-none"/>
        </w:rPr>
        <w:t xml:space="preserve"> falls short of the </w:t>
      </w:r>
      <w:r w:rsidR="00D544FE">
        <w:rPr>
          <w:rFonts w:ascii="Arial" w:eastAsia="Calibri" w:hAnsi="Arial" w:cs="Arial"/>
          <w:sz w:val="24"/>
          <w:szCs w:val="24"/>
          <w:lang w:val="en-US" w:eastAsia="x-none"/>
        </w:rPr>
        <w:t>thirty percent</w:t>
      </w:r>
      <w:r w:rsidR="001E167C">
        <w:rPr>
          <w:rFonts w:ascii="Arial" w:eastAsia="Calibri" w:hAnsi="Arial" w:cs="Arial"/>
          <w:sz w:val="24"/>
          <w:szCs w:val="24"/>
          <w:lang w:val="en-US" w:eastAsia="x-none"/>
        </w:rPr>
        <w:t xml:space="preserve"> minimum threshold envisaged in the revised electoral law</w:t>
      </w:r>
      <w:r w:rsidR="007C0138">
        <w:rPr>
          <w:rFonts w:ascii="Arial" w:eastAsia="Calibri" w:hAnsi="Arial" w:cs="Arial"/>
          <w:sz w:val="24"/>
          <w:szCs w:val="24"/>
          <w:lang w:val="en-US" w:eastAsia="x-none"/>
        </w:rPr>
        <w:t xml:space="preserve">. </w:t>
      </w:r>
      <w:r w:rsidR="00FA5CBB">
        <w:rPr>
          <w:rFonts w:ascii="Arial" w:eastAsia="Calibri" w:hAnsi="Arial" w:cs="Arial"/>
          <w:sz w:val="24"/>
          <w:szCs w:val="24"/>
          <w:lang w:val="en-US" w:eastAsia="x-none"/>
        </w:rPr>
        <w:t>With the exception of the Liberian Restoration Party (LRP)</w:t>
      </w:r>
      <w:r w:rsidR="00533561">
        <w:rPr>
          <w:rFonts w:ascii="Arial" w:eastAsia="Calibri" w:hAnsi="Arial" w:cs="Arial"/>
          <w:sz w:val="24"/>
          <w:szCs w:val="24"/>
          <w:lang w:val="en-US" w:eastAsia="x-none"/>
        </w:rPr>
        <w:t xml:space="preserve">, which also fielded </w:t>
      </w:r>
      <w:r w:rsidR="00B40ACD">
        <w:rPr>
          <w:rFonts w:ascii="Arial" w:eastAsia="Calibri" w:hAnsi="Arial" w:cs="Arial"/>
          <w:sz w:val="24"/>
          <w:szCs w:val="24"/>
          <w:lang w:val="en-US" w:eastAsia="x-none"/>
        </w:rPr>
        <w:t>the only</w:t>
      </w:r>
      <w:r w:rsidR="00533561">
        <w:rPr>
          <w:rFonts w:ascii="Arial" w:eastAsia="Calibri" w:hAnsi="Arial" w:cs="Arial"/>
          <w:sz w:val="24"/>
          <w:szCs w:val="24"/>
          <w:lang w:val="en-US" w:eastAsia="x-none"/>
        </w:rPr>
        <w:t xml:space="preserve"> woman presidential candidate, none of the contesting political parties met th</w:t>
      </w:r>
      <w:r w:rsidR="001E167C">
        <w:rPr>
          <w:rFonts w:ascii="Arial" w:eastAsia="Calibri" w:hAnsi="Arial" w:cs="Arial"/>
          <w:sz w:val="24"/>
          <w:szCs w:val="24"/>
          <w:lang w:val="en-US" w:eastAsia="x-none"/>
        </w:rPr>
        <w:t xml:space="preserve">is threshold. </w:t>
      </w:r>
    </w:p>
    <w:p w14:paraId="2BE36B62" w14:textId="77777777" w:rsidR="00AF729C" w:rsidRPr="00AF729C" w:rsidRDefault="00AF729C" w:rsidP="000914AD">
      <w:pPr>
        <w:pStyle w:val="ListParagraph"/>
        <w:spacing w:after="0"/>
        <w:ind w:left="-90" w:hanging="450"/>
        <w:jc w:val="both"/>
        <w:rPr>
          <w:rFonts w:ascii="Arial" w:hAnsi="Arial" w:cs="Arial"/>
          <w:sz w:val="24"/>
          <w:szCs w:val="24"/>
        </w:rPr>
      </w:pPr>
    </w:p>
    <w:p w14:paraId="4375DFD4" w14:textId="77777777" w:rsidR="00CC6CD6" w:rsidRDefault="00CC6CD6" w:rsidP="00FD46B8">
      <w:pPr>
        <w:pStyle w:val="Heading2"/>
        <w:numPr>
          <w:ilvl w:val="0"/>
          <w:numId w:val="0"/>
        </w:numPr>
        <w:ind w:left="720"/>
      </w:pPr>
      <w:bookmarkStart w:id="21" w:name="_Toc187326"/>
      <w:r w:rsidRPr="00BE001B">
        <w:t>Civil Society Participation</w:t>
      </w:r>
      <w:bookmarkEnd w:id="21"/>
    </w:p>
    <w:p w14:paraId="4AEB1ED1" w14:textId="77777777" w:rsidR="002D7462" w:rsidRPr="002D7462" w:rsidRDefault="002D7462" w:rsidP="000914AD">
      <w:pPr>
        <w:spacing w:after="0"/>
      </w:pPr>
    </w:p>
    <w:p w14:paraId="73C33DA7" w14:textId="771BEBA7" w:rsidR="006566F8" w:rsidRPr="00BB079B" w:rsidRDefault="002D7462" w:rsidP="000914AD">
      <w:pPr>
        <w:pStyle w:val="ListParagraph"/>
        <w:spacing w:after="5"/>
        <w:ind w:left="-90"/>
        <w:jc w:val="both"/>
        <w:rPr>
          <w:rFonts w:ascii="Arial" w:hAnsi="Arial" w:cs="Arial"/>
          <w:sz w:val="24"/>
          <w:szCs w:val="24"/>
          <w:lang w:val="en-US"/>
        </w:rPr>
      </w:pPr>
      <w:r w:rsidRPr="007B695E">
        <w:rPr>
          <w:rFonts w:ascii="Arial" w:hAnsi="Arial" w:cs="Arial"/>
          <w:sz w:val="24"/>
          <w:szCs w:val="24"/>
        </w:rPr>
        <w:t xml:space="preserve">The right of citizens to </w:t>
      </w:r>
      <w:r w:rsidR="00FD17DD" w:rsidRPr="007B695E">
        <w:rPr>
          <w:rFonts w:ascii="Arial" w:hAnsi="Arial" w:cs="Arial"/>
          <w:sz w:val="24"/>
          <w:szCs w:val="24"/>
        </w:rPr>
        <w:t xml:space="preserve">associate and </w:t>
      </w:r>
      <w:r w:rsidRPr="007B695E">
        <w:rPr>
          <w:rFonts w:ascii="Arial" w:hAnsi="Arial" w:cs="Arial"/>
          <w:sz w:val="24"/>
          <w:szCs w:val="24"/>
        </w:rPr>
        <w:t xml:space="preserve">participate in </w:t>
      </w:r>
      <w:r w:rsidR="00BD28C6" w:rsidRPr="007B695E">
        <w:rPr>
          <w:rFonts w:ascii="Arial" w:hAnsi="Arial" w:cs="Arial"/>
          <w:sz w:val="24"/>
          <w:szCs w:val="24"/>
        </w:rPr>
        <w:t xml:space="preserve">activities of </w:t>
      </w:r>
      <w:r w:rsidRPr="007B695E">
        <w:rPr>
          <w:rFonts w:ascii="Arial" w:hAnsi="Arial" w:cs="Arial"/>
          <w:sz w:val="24"/>
          <w:szCs w:val="24"/>
        </w:rPr>
        <w:t xml:space="preserve">nongovernmental </w:t>
      </w:r>
      <w:r w:rsidR="00BD28C6" w:rsidRPr="007B695E">
        <w:rPr>
          <w:rFonts w:ascii="Arial" w:hAnsi="Arial" w:cs="Arial"/>
          <w:sz w:val="24"/>
          <w:szCs w:val="24"/>
        </w:rPr>
        <w:t xml:space="preserve">or civil society </w:t>
      </w:r>
      <w:r w:rsidRPr="007B695E">
        <w:rPr>
          <w:rFonts w:ascii="Arial" w:hAnsi="Arial" w:cs="Arial"/>
          <w:sz w:val="24"/>
          <w:szCs w:val="24"/>
        </w:rPr>
        <w:t>organisations</w:t>
      </w:r>
      <w:r w:rsidR="00DF6644" w:rsidRPr="007B695E">
        <w:rPr>
          <w:rFonts w:ascii="Arial" w:hAnsi="Arial" w:cs="Arial"/>
          <w:sz w:val="24"/>
          <w:szCs w:val="24"/>
        </w:rPr>
        <w:t xml:space="preserve"> (CSOs)</w:t>
      </w:r>
      <w:r w:rsidRPr="007B695E">
        <w:rPr>
          <w:rFonts w:ascii="Arial" w:hAnsi="Arial" w:cs="Arial"/>
          <w:sz w:val="24"/>
          <w:szCs w:val="24"/>
        </w:rPr>
        <w:t xml:space="preserve"> is recognised in public international law</w:t>
      </w:r>
      <w:r w:rsidR="00FD17DD" w:rsidRPr="007B695E">
        <w:rPr>
          <w:rFonts w:ascii="Arial" w:hAnsi="Arial" w:cs="Arial"/>
          <w:sz w:val="24"/>
          <w:szCs w:val="24"/>
        </w:rPr>
        <w:t xml:space="preserve">, and states are required to create conducive conditions for </w:t>
      </w:r>
      <w:r w:rsidR="00BD28C6" w:rsidRPr="007B695E">
        <w:rPr>
          <w:rFonts w:ascii="Arial" w:hAnsi="Arial" w:cs="Arial"/>
          <w:sz w:val="24"/>
          <w:szCs w:val="24"/>
        </w:rPr>
        <w:t>such organisations</w:t>
      </w:r>
      <w:r w:rsidR="00FD17DD" w:rsidRPr="007B695E">
        <w:rPr>
          <w:rFonts w:ascii="Arial" w:hAnsi="Arial" w:cs="Arial"/>
          <w:sz w:val="24"/>
          <w:szCs w:val="24"/>
        </w:rPr>
        <w:t xml:space="preserve"> to exist and operate within the law.</w:t>
      </w:r>
      <w:r w:rsidR="00FD17DD" w:rsidRPr="007B695E">
        <w:rPr>
          <w:rStyle w:val="FootnoteReference"/>
          <w:rFonts w:ascii="Arial" w:hAnsi="Arial" w:cs="Arial"/>
          <w:sz w:val="24"/>
          <w:szCs w:val="24"/>
        </w:rPr>
        <w:footnoteReference w:id="36"/>
      </w:r>
      <w:r w:rsidR="00FD17DD" w:rsidRPr="007B695E">
        <w:rPr>
          <w:rFonts w:ascii="Arial" w:hAnsi="Arial" w:cs="Arial"/>
          <w:sz w:val="24"/>
          <w:szCs w:val="24"/>
        </w:rPr>
        <w:t xml:space="preserve"> </w:t>
      </w:r>
      <w:r w:rsidR="00DF6644" w:rsidRPr="007B695E">
        <w:rPr>
          <w:rFonts w:ascii="Arial" w:hAnsi="Arial" w:cs="Arial"/>
          <w:sz w:val="24"/>
          <w:szCs w:val="24"/>
        </w:rPr>
        <w:t xml:space="preserve">CSOs play an important role in assessing and safeguarding democratic elections. Some of the important </w:t>
      </w:r>
      <w:r w:rsidR="006566F8" w:rsidRPr="007B695E">
        <w:rPr>
          <w:rFonts w:ascii="Arial" w:hAnsi="Arial" w:cs="Arial"/>
          <w:sz w:val="24"/>
          <w:szCs w:val="24"/>
        </w:rPr>
        <w:t xml:space="preserve">activities of </w:t>
      </w:r>
      <w:r w:rsidR="00DF6644" w:rsidRPr="007B695E">
        <w:rPr>
          <w:rFonts w:ascii="Arial" w:hAnsi="Arial" w:cs="Arial"/>
          <w:sz w:val="24"/>
          <w:szCs w:val="24"/>
        </w:rPr>
        <w:t>CSOs</w:t>
      </w:r>
      <w:r w:rsidR="006566F8" w:rsidRPr="007B695E">
        <w:rPr>
          <w:rFonts w:ascii="Arial" w:hAnsi="Arial" w:cs="Arial"/>
          <w:sz w:val="24"/>
          <w:szCs w:val="24"/>
        </w:rPr>
        <w:t xml:space="preserve"> during an election period include voter education and citizen observation.</w:t>
      </w:r>
      <w:r w:rsidR="006566F8">
        <w:rPr>
          <w:rFonts w:ascii="Arial" w:hAnsi="Arial" w:cs="Arial"/>
          <w:sz w:val="24"/>
          <w:szCs w:val="24"/>
        </w:rPr>
        <w:t xml:space="preserve"> </w:t>
      </w:r>
    </w:p>
    <w:p w14:paraId="25CC4B7E" w14:textId="77777777" w:rsidR="006566F8" w:rsidRPr="00BB079B" w:rsidRDefault="006566F8" w:rsidP="00BB079B">
      <w:pPr>
        <w:pStyle w:val="ListParagraph"/>
        <w:spacing w:after="5"/>
        <w:ind w:left="-90"/>
        <w:jc w:val="both"/>
        <w:rPr>
          <w:rFonts w:ascii="Arial" w:hAnsi="Arial" w:cs="Arial"/>
          <w:sz w:val="24"/>
          <w:szCs w:val="24"/>
          <w:lang w:val="en-US"/>
        </w:rPr>
      </w:pPr>
    </w:p>
    <w:p w14:paraId="299AAF59" w14:textId="3BAE3515" w:rsidR="00565875" w:rsidRPr="00BB079B" w:rsidRDefault="006566F8" w:rsidP="000914AD">
      <w:pPr>
        <w:pStyle w:val="ListParagraph"/>
        <w:spacing w:after="5"/>
        <w:ind w:left="-90"/>
        <w:jc w:val="both"/>
        <w:rPr>
          <w:rFonts w:ascii="Arial" w:hAnsi="Arial" w:cs="Arial"/>
          <w:sz w:val="24"/>
          <w:szCs w:val="24"/>
          <w:lang w:val="en-US"/>
        </w:rPr>
      </w:pPr>
      <w:r w:rsidRPr="007B695E">
        <w:rPr>
          <w:rFonts w:ascii="Arial" w:hAnsi="Arial" w:cs="Arial"/>
          <w:sz w:val="24"/>
          <w:szCs w:val="24"/>
        </w:rPr>
        <w:t xml:space="preserve">Consistent with its international obligations, Liberia’s legal framework allows for the existence of civil society groups, and the country </w:t>
      </w:r>
      <w:r w:rsidR="00B02357" w:rsidRPr="007B695E">
        <w:rPr>
          <w:rFonts w:ascii="Arial" w:hAnsi="Arial" w:cs="Arial"/>
          <w:sz w:val="24"/>
          <w:szCs w:val="24"/>
        </w:rPr>
        <w:t xml:space="preserve">has a large and </w:t>
      </w:r>
      <w:r w:rsidR="00EB0791" w:rsidRPr="007B695E">
        <w:rPr>
          <w:rFonts w:ascii="Arial" w:hAnsi="Arial" w:cs="Arial"/>
          <w:sz w:val="24"/>
          <w:szCs w:val="24"/>
        </w:rPr>
        <w:t xml:space="preserve">diverse number of </w:t>
      </w:r>
      <w:r w:rsidR="00507397" w:rsidRPr="007B695E">
        <w:rPr>
          <w:rFonts w:ascii="Arial" w:hAnsi="Arial" w:cs="Arial"/>
          <w:sz w:val="24"/>
          <w:szCs w:val="24"/>
        </w:rPr>
        <w:t>CSOs</w:t>
      </w:r>
      <w:r w:rsidR="00952B9C" w:rsidRPr="007B695E">
        <w:rPr>
          <w:rFonts w:ascii="Arial" w:hAnsi="Arial" w:cs="Arial"/>
          <w:sz w:val="24"/>
          <w:szCs w:val="24"/>
        </w:rPr>
        <w:t xml:space="preserve"> comprising women, youth, disabled, minority communities and faith-based </w:t>
      </w:r>
      <w:r w:rsidR="0034470D" w:rsidRPr="007B695E">
        <w:rPr>
          <w:rFonts w:ascii="Arial" w:hAnsi="Arial" w:cs="Arial"/>
          <w:sz w:val="24"/>
          <w:szCs w:val="24"/>
        </w:rPr>
        <w:t>that were actively involved in the electoral process.</w:t>
      </w:r>
      <w:r w:rsidR="00507397" w:rsidRPr="007B695E">
        <w:rPr>
          <w:rFonts w:ascii="Arial" w:hAnsi="Arial" w:cs="Arial"/>
          <w:sz w:val="24"/>
          <w:szCs w:val="24"/>
        </w:rPr>
        <w:t xml:space="preserve"> Throughout the process, CSOs </w:t>
      </w:r>
      <w:r w:rsidR="00565875" w:rsidRPr="007B695E">
        <w:rPr>
          <w:rFonts w:ascii="Arial" w:hAnsi="Arial" w:cs="Arial"/>
          <w:sz w:val="24"/>
          <w:szCs w:val="24"/>
        </w:rPr>
        <w:t xml:space="preserve">vibrantly </w:t>
      </w:r>
      <w:r w:rsidR="00507397" w:rsidRPr="007B695E">
        <w:rPr>
          <w:rFonts w:ascii="Arial" w:hAnsi="Arial" w:cs="Arial"/>
          <w:sz w:val="24"/>
          <w:szCs w:val="24"/>
        </w:rPr>
        <w:t>engaged in advocacy for electoral reforms, voter education, peace</w:t>
      </w:r>
      <w:r w:rsidR="00B62901">
        <w:rPr>
          <w:rFonts w:ascii="Arial" w:hAnsi="Arial" w:cs="Arial"/>
          <w:sz w:val="24"/>
          <w:szCs w:val="24"/>
        </w:rPr>
        <w:t xml:space="preserve"> </w:t>
      </w:r>
      <w:r w:rsidR="00507397" w:rsidRPr="007B695E">
        <w:rPr>
          <w:rFonts w:ascii="Arial" w:hAnsi="Arial" w:cs="Arial"/>
          <w:sz w:val="24"/>
          <w:szCs w:val="24"/>
        </w:rPr>
        <w:t xml:space="preserve">building </w:t>
      </w:r>
      <w:r w:rsidR="00462A5C" w:rsidRPr="007B695E">
        <w:rPr>
          <w:rFonts w:ascii="Arial" w:hAnsi="Arial" w:cs="Arial"/>
          <w:sz w:val="24"/>
          <w:szCs w:val="24"/>
        </w:rPr>
        <w:t xml:space="preserve">and conflict prevention </w:t>
      </w:r>
      <w:r w:rsidR="00507397" w:rsidRPr="007B695E">
        <w:rPr>
          <w:rFonts w:ascii="Arial" w:hAnsi="Arial" w:cs="Arial"/>
          <w:sz w:val="24"/>
          <w:szCs w:val="24"/>
        </w:rPr>
        <w:t>efforts, and election observation.</w:t>
      </w:r>
    </w:p>
    <w:p w14:paraId="450CC447" w14:textId="77777777" w:rsidR="00565875" w:rsidRPr="00BB079B" w:rsidRDefault="00565875" w:rsidP="00BB079B">
      <w:pPr>
        <w:spacing w:after="5"/>
        <w:jc w:val="both"/>
        <w:rPr>
          <w:rFonts w:ascii="Arial" w:hAnsi="Arial" w:cs="Arial"/>
          <w:sz w:val="24"/>
          <w:szCs w:val="24"/>
        </w:rPr>
      </w:pPr>
    </w:p>
    <w:p w14:paraId="4375DFDC" w14:textId="370A2095" w:rsidR="00CC6CD6" w:rsidRPr="0057501E" w:rsidRDefault="00F91F8D" w:rsidP="000914AD">
      <w:pPr>
        <w:pStyle w:val="ListParagraph"/>
        <w:spacing w:after="5"/>
        <w:ind w:left="-90"/>
        <w:jc w:val="both"/>
        <w:rPr>
          <w:rFonts w:ascii="Arial" w:hAnsi="Arial"/>
          <w:sz w:val="24"/>
          <w:szCs w:val="24"/>
        </w:rPr>
      </w:pPr>
      <w:r w:rsidRPr="006F72E2">
        <w:rPr>
          <w:rFonts w:ascii="Arial" w:hAnsi="Arial" w:cs="Arial"/>
          <w:sz w:val="24"/>
          <w:szCs w:val="24"/>
        </w:rPr>
        <w:t xml:space="preserve">The AUEOM </w:t>
      </w:r>
      <w:r w:rsidR="00565875" w:rsidRPr="006F72E2">
        <w:rPr>
          <w:rFonts w:ascii="Arial" w:hAnsi="Arial" w:cs="Arial"/>
          <w:sz w:val="24"/>
          <w:szCs w:val="24"/>
        </w:rPr>
        <w:t xml:space="preserve">noted that the electoral process benefitted greatly from the work of CSOs </w:t>
      </w:r>
      <w:r w:rsidR="00EC7C31" w:rsidRPr="006F72E2">
        <w:rPr>
          <w:rFonts w:ascii="Arial" w:hAnsi="Arial" w:cs="Arial"/>
          <w:sz w:val="24"/>
          <w:szCs w:val="24"/>
        </w:rPr>
        <w:t xml:space="preserve">such as </w:t>
      </w:r>
      <w:r w:rsidR="000F3BCE" w:rsidRPr="006F72E2">
        <w:rPr>
          <w:rFonts w:ascii="Arial" w:hAnsi="Arial" w:cs="Arial"/>
          <w:sz w:val="24"/>
          <w:szCs w:val="24"/>
        </w:rPr>
        <w:t xml:space="preserve">the Election Coordination Committee (ECC), the Women’s Situation Room (WSR), </w:t>
      </w:r>
      <w:r w:rsidR="00B62901" w:rsidRPr="006F72E2">
        <w:rPr>
          <w:rFonts w:ascii="Arial" w:hAnsi="Arial" w:cs="Arial"/>
          <w:sz w:val="24"/>
          <w:szCs w:val="24"/>
        </w:rPr>
        <w:t>and the</w:t>
      </w:r>
      <w:r w:rsidR="00EC7C31" w:rsidRPr="006F72E2">
        <w:rPr>
          <w:rFonts w:ascii="Arial" w:hAnsi="Arial" w:cs="Arial"/>
          <w:sz w:val="24"/>
          <w:szCs w:val="24"/>
        </w:rPr>
        <w:t xml:space="preserve"> West African Network for Peacebuilding (WANEP) and the Partners for Development (NAYMOTE). These CSOs carried out activities including election observation,</w:t>
      </w:r>
      <w:r w:rsidR="000F3BCE" w:rsidRPr="006F72E2">
        <w:rPr>
          <w:rFonts w:ascii="Arial" w:hAnsi="Arial" w:cs="Arial"/>
          <w:sz w:val="24"/>
          <w:szCs w:val="24"/>
        </w:rPr>
        <w:t xml:space="preserve"> </w:t>
      </w:r>
      <w:r w:rsidR="007B695E" w:rsidRPr="006F72E2">
        <w:rPr>
          <w:rFonts w:ascii="Arial" w:hAnsi="Arial" w:cs="Arial"/>
          <w:sz w:val="24"/>
          <w:szCs w:val="24"/>
        </w:rPr>
        <w:t>risk</w:t>
      </w:r>
      <w:r w:rsidR="000F3BCE" w:rsidRPr="006F72E2">
        <w:rPr>
          <w:rFonts w:ascii="Arial" w:hAnsi="Arial" w:cs="Arial"/>
          <w:sz w:val="24"/>
          <w:szCs w:val="24"/>
        </w:rPr>
        <w:t xml:space="preserve"> mappin</w:t>
      </w:r>
      <w:r w:rsidR="00EC7C31" w:rsidRPr="006F72E2">
        <w:rPr>
          <w:rFonts w:ascii="Arial" w:hAnsi="Arial" w:cs="Arial"/>
          <w:sz w:val="24"/>
          <w:szCs w:val="24"/>
        </w:rPr>
        <w:t>g and early warning</w:t>
      </w:r>
      <w:r w:rsidR="000F3BCE" w:rsidRPr="006F72E2">
        <w:rPr>
          <w:rFonts w:ascii="Arial" w:hAnsi="Arial" w:cs="Arial"/>
          <w:sz w:val="24"/>
          <w:szCs w:val="24"/>
        </w:rPr>
        <w:t xml:space="preserve">, </w:t>
      </w:r>
      <w:r w:rsidR="00AB3818" w:rsidRPr="006F72E2">
        <w:rPr>
          <w:rFonts w:ascii="Arial" w:hAnsi="Arial" w:cs="Arial"/>
          <w:sz w:val="24"/>
          <w:szCs w:val="24"/>
        </w:rPr>
        <w:t>and youth se</w:t>
      </w:r>
      <w:r w:rsidR="00EC7C31" w:rsidRPr="006F72E2">
        <w:rPr>
          <w:rFonts w:ascii="Arial" w:hAnsi="Arial" w:cs="Arial"/>
          <w:sz w:val="24"/>
          <w:szCs w:val="24"/>
        </w:rPr>
        <w:t>nsitisation and mobilisation, which</w:t>
      </w:r>
      <w:r w:rsidR="00220BDE" w:rsidRPr="006F72E2">
        <w:rPr>
          <w:rFonts w:ascii="Arial" w:hAnsi="Arial" w:cs="Arial"/>
          <w:sz w:val="24"/>
          <w:szCs w:val="24"/>
        </w:rPr>
        <w:t xml:space="preserve"> </w:t>
      </w:r>
      <w:r w:rsidR="00AB3818" w:rsidRPr="006F72E2">
        <w:rPr>
          <w:rFonts w:ascii="Arial" w:hAnsi="Arial" w:cs="Arial"/>
          <w:sz w:val="24"/>
          <w:szCs w:val="24"/>
        </w:rPr>
        <w:t xml:space="preserve">contributed </w:t>
      </w:r>
      <w:r w:rsidR="00220BDE" w:rsidRPr="006F72E2">
        <w:rPr>
          <w:rFonts w:ascii="Arial" w:hAnsi="Arial" w:cs="Arial"/>
          <w:sz w:val="24"/>
          <w:szCs w:val="24"/>
        </w:rPr>
        <w:t>to</w:t>
      </w:r>
      <w:r w:rsidR="00AB3818" w:rsidRPr="006F72E2">
        <w:rPr>
          <w:rFonts w:ascii="Arial" w:hAnsi="Arial" w:cs="Arial"/>
          <w:sz w:val="24"/>
          <w:szCs w:val="24"/>
        </w:rPr>
        <w:t xml:space="preserve"> a peaceful and credible</w:t>
      </w:r>
      <w:r w:rsidR="000F3BCE" w:rsidRPr="006F72E2">
        <w:rPr>
          <w:rFonts w:ascii="Arial" w:hAnsi="Arial" w:cs="Arial"/>
          <w:sz w:val="24"/>
          <w:szCs w:val="24"/>
        </w:rPr>
        <w:t xml:space="preserve"> </w:t>
      </w:r>
      <w:r w:rsidR="007B695E" w:rsidRPr="006F72E2">
        <w:rPr>
          <w:rFonts w:ascii="Arial" w:hAnsi="Arial" w:cs="Arial"/>
          <w:sz w:val="24"/>
          <w:szCs w:val="24"/>
        </w:rPr>
        <w:t>elections</w:t>
      </w:r>
      <w:r w:rsidR="00410E04" w:rsidRPr="006F72E2">
        <w:rPr>
          <w:rFonts w:ascii="Arial" w:hAnsi="Arial" w:cs="Arial"/>
          <w:sz w:val="24"/>
          <w:szCs w:val="24"/>
        </w:rPr>
        <w:t xml:space="preserve">. </w:t>
      </w:r>
      <w:r w:rsidR="00EC7C31" w:rsidRPr="006F72E2">
        <w:rPr>
          <w:rFonts w:ascii="Arial" w:hAnsi="Arial" w:cs="Arial"/>
          <w:sz w:val="24"/>
          <w:szCs w:val="24"/>
        </w:rPr>
        <w:t xml:space="preserve"> </w:t>
      </w:r>
      <w:r w:rsidR="00BE5A93" w:rsidRPr="006F72E2">
        <w:rPr>
          <w:rFonts w:ascii="Arial" w:hAnsi="Arial" w:cs="Arial"/>
          <w:sz w:val="24"/>
          <w:szCs w:val="24"/>
        </w:rPr>
        <w:t xml:space="preserve">Apart from concerns about funding challenges, the AUEOM did not receive any complaints about </w:t>
      </w:r>
      <w:r w:rsidR="00B05464" w:rsidRPr="006F72E2">
        <w:rPr>
          <w:rFonts w:ascii="Arial" w:hAnsi="Arial" w:cs="Arial"/>
          <w:sz w:val="24"/>
          <w:szCs w:val="24"/>
        </w:rPr>
        <w:t>restrictions on the activities of CSOs</w:t>
      </w:r>
      <w:r w:rsidR="00BE5A93" w:rsidRPr="006F72E2">
        <w:rPr>
          <w:rFonts w:ascii="Arial" w:hAnsi="Arial" w:cs="Arial"/>
          <w:sz w:val="24"/>
          <w:szCs w:val="24"/>
        </w:rPr>
        <w:t>.</w:t>
      </w:r>
      <w:r w:rsidR="00BE5A93">
        <w:rPr>
          <w:rFonts w:ascii="Arial" w:hAnsi="Arial" w:cs="Arial"/>
          <w:sz w:val="24"/>
          <w:szCs w:val="24"/>
        </w:rPr>
        <w:t xml:space="preserve"> </w:t>
      </w:r>
    </w:p>
    <w:p w14:paraId="4375DFDE" w14:textId="77777777" w:rsidR="00CC6CD6" w:rsidRPr="0057501E" w:rsidRDefault="00CC6CD6" w:rsidP="00012CF5">
      <w:pPr>
        <w:pStyle w:val="ListParagraph"/>
        <w:spacing w:after="5"/>
        <w:ind w:left="-90" w:hanging="450"/>
        <w:jc w:val="both"/>
        <w:rPr>
          <w:rFonts w:ascii="Arial" w:hAnsi="Arial" w:cs="Arial"/>
          <w:sz w:val="24"/>
          <w:szCs w:val="24"/>
          <w:lang w:val="en-US"/>
        </w:rPr>
      </w:pPr>
    </w:p>
    <w:p w14:paraId="4375DFE1" w14:textId="77777777" w:rsidR="00536AFB" w:rsidRPr="006F72E2" w:rsidRDefault="00536AFB" w:rsidP="00FD46B8">
      <w:pPr>
        <w:pStyle w:val="Heading2"/>
        <w:numPr>
          <w:ilvl w:val="0"/>
          <w:numId w:val="0"/>
        </w:numPr>
        <w:ind w:left="720"/>
      </w:pPr>
      <w:bookmarkStart w:id="22" w:name="_Toc187327"/>
      <w:r w:rsidRPr="006F72E2">
        <w:t>Role of the Media</w:t>
      </w:r>
      <w:bookmarkEnd w:id="22"/>
    </w:p>
    <w:p w14:paraId="0D800B32" w14:textId="77777777" w:rsidR="009E72CA" w:rsidRPr="009E72CA" w:rsidRDefault="009E72CA" w:rsidP="000914AD">
      <w:pPr>
        <w:spacing w:after="0"/>
      </w:pPr>
    </w:p>
    <w:p w14:paraId="01317401" w14:textId="69776738" w:rsidR="00B752D3" w:rsidRPr="00BB079B" w:rsidRDefault="00B752D3" w:rsidP="000914AD">
      <w:pPr>
        <w:pStyle w:val="ListParagraph"/>
        <w:spacing w:after="0"/>
        <w:ind w:left="0"/>
        <w:jc w:val="both"/>
        <w:rPr>
          <w:rFonts w:ascii="Arial" w:hAnsi="Arial" w:cs="Arial"/>
          <w:sz w:val="24"/>
          <w:szCs w:val="24"/>
        </w:rPr>
      </w:pPr>
      <w:r w:rsidRPr="006F72E2">
        <w:rPr>
          <w:rFonts w:ascii="Arial" w:hAnsi="Arial" w:cs="Arial"/>
          <w:spacing w:val="-1"/>
          <w:sz w:val="24"/>
          <w:szCs w:val="24"/>
          <w:shd w:val="clear" w:color="auto" w:fill="FFFFFF"/>
        </w:rPr>
        <w:t xml:space="preserve">The media </w:t>
      </w:r>
      <w:r w:rsidR="007B695E" w:rsidRPr="006F72E2">
        <w:rPr>
          <w:rFonts w:ascii="Arial" w:hAnsi="Arial" w:cs="Arial"/>
          <w:spacing w:val="-1"/>
          <w:sz w:val="24"/>
          <w:szCs w:val="24"/>
          <w:shd w:val="clear" w:color="auto" w:fill="FFFFFF"/>
        </w:rPr>
        <w:t>play</w:t>
      </w:r>
      <w:r w:rsidRPr="006F72E2">
        <w:rPr>
          <w:rFonts w:ascii="Arial" w:hAnsi="Arial" w:cs="Arial"/>
          <w:spacing w:val="-1"/>
          <w:sz w:val="24"/>
          <w:szCs w:val="24"/>
          <w:shd w:val="clear" w:color="auto" w:fill="FFFFFF"/>
        </w:rPr>
        <w:t xml:space="preserve"> a key role in the electoral process by providing information to voters and a platform </w:t>
      </w:r>
      <w:r w:rsidR="007B695E" w:rsidRPr="006F72E2">
        <w:rPr>
          <w:rFonts w:ascii="Arial" w:hAnsi="Arial" w:cs="Arial"/>
          <w:spacing w:val="-1"/>
          <w:sz w:val="24"/>
          <w:szCs w:val="24"/>
          <w:shd w:val="clear" w:color="auto" w:fill="FFFFFF"/>
        </w:rPr>
        <w:t>for</w:t>
      </w:r>
      <w:r w:rsidRPr="006F72E2">
        <w:rPr>
          <w:rFonts w:ascii="Arial" w:hAnsi="Arial" w:cs="Arial"/>
          <w:spacing w:val="-1"/>
          <w:sz w:val="24"/>
          <w:szCs w:val="24"/>
          <w:shd w:val="clear" w:color="auto" w:fill="FFFFFF"/>
        </w:rPr>
        <w:t xml:space="preserve"> political parties and candidate</w:t>
      </w:r>
      <w:r w:rsidR="00B62901">
        <w:rPr>
          <w:rFonts w:ascii="Arial" w:hAnsi="Arial" w:cs="Arial"/>
          <w:spacing w:val="-1"/>
          <w:sz w:val="24"/>
          <w:szCs w:val="24"/>
          <w:shd w:val="clear" w:color="auto" w:fill="FFFFFF"/>
        </w:rPr>
        <w:t>s</w:t>
      </w:r>
      <w:r w:rsidRPr="006F72E2">
        <w:rPr>
          <w:rFonts w:ascii="Arial" w:hAnsi="Arial" w:cs="Arial"/>
          <w:spacing w:val="-1"/>
          <w:sz w:val="24"/>
          <w:szCs w:val="24"/>
          <w:shd w:val="clear" w:color="auto" w:fill="FFFFFF"/>
        </w:rPr>
        <w:t xml:space="preserve"> while also serving a “watchdog” function. The media’s role in democratic elections is recognised in several international human rights instruments related to freedom of expression, opinion, and the right to access, receive and impart information through various media sources.</w:t>
      </w:r>
      <w:r w:rsidRPr="006F72E2">
        <w:rPr>
          <w:rStyle w:val="FootnoteReference"/>
          <w:rFonts w:ascii="Arial" w:hAnsi="Arial" w:cs="Arial"/>
          <w:spacing w:val="-1"/>
          <w:sz w:val="24"/>
          <w:szCs w:val="24"/>
          <w:shd w:val="clear" w:color="auto" w:fill="FFFFFF"/>
        </w:rPr>
        <w:footnoteReference w:id="37"/>
      </w:r>
    </w:p>
    <w:p w14:paraId="393BEEC5" w14:textId="77777777" w:rsidR="00F21FE8" w:rsidRDefault="00F21FE8" w:rsidP="000914AD">
      <w:pPr>
        <w:pStyle w:val="ListParagraph"/>
        <w:spacing w:after="0"/>
        <w:ind w:left="-90"/>
        <w:jc w:val="both"/>
        <w:rPr>
          <w:rFonts w:ascii="Arial" w:hAnsi="Arial" w:cs="Arial"/>
          <w:sz w:val="24"/>
          <w:szCs w:val="24"/>
        </w:rPr>
      </w:pPr>
    </w:p>
    <w:p w14:paraId="3D4AA01A" w14:textId="7D27A0A4" w:rsidR="00B752D3" w:rsidRPr="00BB079B" w:rsidRDefault="00B752D3" w:rsidP="000914AD">
      <w:pPr>
        <w:pStyle w:val="ListParagraph"/>
        <w:spacing w:after="0"/>
        <w:ind w:left="0"/>
        <w:jc w:val="both"/>
        <w:rPr>
          <w:rFonts w:ascii="Arial" w:hAnsi="Arial" w:cs="Arial"/>
          <w:sz w:val="24"/>
          <w:szCs w:val="24"/>
        </w:rPr>
      </w:pPr>
      <w:r w:rsidRPr="00BB079B">
        <w:rPr>
          <w:rFonts w:ascii="Arial" w:hAnsi="Arial" w:cs="Arial"/>
          <w:sz w:val="24"/>
          <w:szCs w:val="24"/>
        </w:rPr>
        <w:t>Consistent with</w:t>
      </w:r>
      <w:r w:rsidR="00325F7D">
        <w:rPr>
          <w:rFonts w:ascii="Arial" w:hAnsi="Arial" w:cs="Arial"/>
          <w:sz w:val="24"/>
          <w:szCs w:val="24"/>
        </w:rPr>
        <w:t xml:space="preserve"> its</w:t>
      </w:r>
      <w:r w:rsidRPr="00BB079B">
        <w:rPr>
          <w:rFonts w:ascii="Arial" w:hAnsi="Arial" w:cs="Arial"/>
          <w:sz w:val="24"/>
          <w:szCs w:val="24"/>
        </w:rPr>
        <w:t xml:space="preserve"> intern</w:t>
      </w:r>
      <w:r w:rsidR="00325F7D" w:rsidRPr="00325F7D">
        <w:rPr>
          <w:rFonts w:ascii="Arial" w:hAnsi="Arial" w:cs="Arial"/>
          <w:sz w:val="24"/>
          <w:szCs w:val="24"/>
        </w:rPr>
        <w:t>ational obligations, Liberia’s C</w:t>
      </w:r>
      <w:r w:rsidRPr="00BB079B">
        <w:rPr>
          <w:rFonts w:ascii="Arial" w:hAnsi="Arial" w:cs="Arial"/>
          <w:sz w:val="24"/>
          <w:szCs w:val="24"/>
        </w:rPr>
        <w:t xml:space="preserve">onstitution makes freedom of speech and of the press a fundamental right of citizens, bars any limitation on the public right to be informed, and guarantees access to </w:t>
      </w:r>
      <w:r w:rsidR="00AC3BA2">
        <w:rPr>
          <w:rFonts w:ascii="Arial" w:hAnsi="Arial" w:cs="Arial"/>
          <w:sz w:val="24"/>
          <w:szCs w:val="24"/>
        </w:rPr>
        <w:t xml:space="preserve">the </w:t>
      </w:r>
      <w:r w:rsidRPr="00BB079B">
        <w:rPr>
          <w:rFonts w:ascii="Arial" w:hAnsi="Arial" w:cs="Arial"/>
          <w:sz w:val="24"/>
          <w:szCs w:val="24"/>
        </w:rPr>
        <w:t>state owned media, which cannot be denied because of disagreement with or dislike of the ideas expressed.</w:t>
      </w:r>
      <w:r>
        <w:rPr>
          <w:rStyle w:val="FootnoteReference"/>
          <w:rFonts w:ascii="Arial" w:hAnsi="Arial" w:cs="Arial"/>
          <w:sz w:val="24"/>
          <w:szCs w:val="24"/>
        </w:rPr>
        <w:footnoteReference w:id="38"/>
      </w:r>
      <w:r w:rsidRPr="00BB079B">
        <w:rPr>
          <w:rFonts w:ascii="Arial" w:hAnsi="Arial" w:cs="Arial"/>
          <w:sz w:val="24"/>
          <w:szCs w:val="24"/>
        </w:rPr>
        <w:t xml:space="preserve"> To further strengthen press freedom</w:t>
      </w:r>
      <w:r w:rsidR="00325F7D">
        <w:rPr>
          <w:rFonts w:ascii="Arial" w:hAnsi="Arial" w:cs="Arial"/>
          <w:sz w:val="24"/>
          <w:szCs w:val="24"/>
        </w:rPr>
        <w:t>,</w:t>
      </w:r>
      <w:r w:rsidRPr="00BB079B">
        <w:rPr>
          <w:rFonts w:ascii="Arial" w:hAnsi="Arial" w:cs="Arial"/>
          <w:sz w:val="24"/>
          <w:szCs w:val="24"/>
        </w:rPr>
        <w:t xml:space="preserve"> the Government</w:t>
      </w:r>
      <w:r w:rsidR="00325F7D">
        <w:rPr>
          <w:rFonts w:ascii="Arial" w:hAnsi="Arial" w:cs="Arial"/>
          <w:sz w:val="24"/>
          <w:szCs w:val="24"/>
        </w:rPr>
        <w:t xml:space="preserve"> of Liberia</w:t>
      </w:r>
      <w:r w:rsidRPr="00BB079B">
        <w:rPr>
          <w:rFonts w:ascii="Arial" w:hAnsi="Arial" w:cs="Arial"/>
          <w:sz w:val="24"/>
          <w:szCs w:val="24"/>
        </w:rPr>
        <w:t xml:space="preserve"> passed the Freedom of Information Act in 2010, which recognizes that access to information is a fundamental right guaranteed by the Constitution</w:t>
      </w:r>
      <w:r w:rsidR="003E3238">
        <w:rPr>
          <w:rFonts w:ascii="Arial" w:hAnsi="Arial" w:cs="Arial"/>
          <w:sz w:val="24"/>
          <w:szCs w:val="24"/>
        </w:rPr>
        <w:t>,</w:t>
      </w:r>
      <w:r w:rsidRPr="00BB079B">
        <w:rPr>
          <w:rFonts w:ascii="Arial" w:hAnsi="Arial" w:cs="Arial"/>
          <w:sz w:val="24"/>
          <w:szCs w:val="24"/>
        </w:rPr>
        <w:t xml:space="preserve"> and provides for measures for the effective, equitable and inexpensive exercise of the right of access to information. In addition, a voluntary code of conduct </w:t>
      </w:r>
      <w:r w:rsidR="00AC3BA2">
        <w:rPr>
          <w:rFonts w:ascii="Arial" w:hAnsi="Arial" w:cs="Arial"/>
          <w:sz w:val="24"/>
          <w:szCs w:val="24"/>
        </w:rPr>
        <w:t>for media practitioners exists</w:t>
      </w:r>
      <w:r w:rsidR="00CE7978">
        <w:rPr>
          <w:rFonts w:ascii="Arial" w:hAnsi="Arial" w:cs="Arial"/>
          <w:sz w:val="24"/>
          <w:szCs w:val="24"/>
        </w:rPr>
        <w:t xml:space="preserve"> that sets minimum standards for covering the elections, including accurate, fair, balanced and impartial reporting on all </w:t>
      </w:r>
      <w:r w:rsidR="003E3238">
        <w:rPr>
          <w:rFonts w:ascii="Arial" w:hAnsi="Arial" w:cs="Arial"/>
          <w:sz w:val="24"/>
          <w:szCs w:val="24"/>
        </w:rPr>
        <w:t xml:space="preserve">activities of </w:t>
      </w:r>
      <w:r w:rsidR="00CE7978">
        <w:rPr>
          <w:rFonts w:ascii="Arial" w:hAnsi="Arial" w:cs="Arial"/>
          <w:sz w:val="24"/>
          <w:szCs w:val="24"/>
        </w:rPr>
        <w:t xml:space="preserve">political parties and candidates. </w:t>
      </w:r>
      <w:r w:rsidR="00CE7978" w:rsidRPr="00CE7978">
        <w:rPr>
          <w:rFonts w:ascii="Arial" w:hAnsi="Arial" w:cs="Arial"/>
          <w:sz w:val="24"/>
          <w:szCs w:val="24"/>
        </w:rPr>
        <w:t xml:space="preserve"> </w:t>
      </w:r>
      <w:r w:rsidRPr="00BB079B">
        <w:rPr>
          <w:rFonts w:ascii="Arial" w:hAnsi="Arial" w:cs="Arial"/>
          <w:sz w:val="24"/>
          <w:szCs w:val="24"/>
        </w:rPr>
        <w:t xml:space="preserve"> </w:t>
      </w:r>
    </w:p>
    <w:p w14:paraId="153348C4" w14:textId="77777777" w:rsidR="00B752D3" w:rsidRDefault="00B752D3" w:rsidP="00BB079B">
      <w:pPr>
        <w:pStyle w:val="ListParagraph"/>
        <w:spacing w:after="0"/>
        <w:ind w:left="-90"/>
        <w:jc w:val="both"/>
        <w:rPr>
          <w:rFonts w:ascii="Arial" w:hAnsi="Arial" w:cs="Arial"/>
          <w:sz w:val="24"/>
          <w:szCs w:val="24"/>
        </w:rPr>
      </w:pPr>
    </w:p>
    <w:p w14:paraId="4DD27E2C" w14:textId="0E481EFA" w:rsidR="00D42A89" w:rsidRDefault="00A16B2E" w:rsidP="000914AD">
      <w:pPr>
        <w:pStyle w:val="ListParagraph"/>
        <w:spacing w:after="0"/>
        <w:ind w:left="0"/>
        <w:jc w:val="both"/>
        <w:rPr>
          <w:rFonts w:ascii="Arial" w:hAnsi="Arial" w:cs="Arial"/>
          <w:sz w:val="24"/>
          <w:szCs w:val="24"/>
        </w:rPr>
      </w:pPr>
      <w:r w:rsidRPr="00934742">
        <w:rPr>
          <w:rFonts w:ascii="Arial" w:hAnsi="Arial" w:cs="Arial"/>
          <w:sz w:val="24"/>
          <w:szCs w:val="24"/>
        </w:rPr>
        <w:t xml:space="preserve">While the AUEOM did not carry out a comprehensive analysis of the media coverage during the elections, it </w:t>
      </w:r>
      <w:r w:rsidR="00B62901" w:rsidRPr="00934742">
        <w:rPr>
          <w:rFonts w:ascii="Arial" w:hAnsi="Arial" w:cs="Arial"/>
          <w:sz w:val="24"/>
          <w:szCs w:val="24"/>
        </w:rPr>
        <w:t>note</w:t>
      </w:r>
      <w:r w:rsidR="00B62901">
        <w:rPr>
          <w:rFonts w:ascii="Arial" w:hAnsi="Arial" w:cs="Arial"/>
          <w:sz w:val="24"/>
          <w:szCs w:val="24"/>
        </w:rPr>
        <w:t>d</w:t>
      </w:r>
      <w:r w:rsidR="00B62901" w:rsidRPr="00934742">
        <w:rPr>
          <w:rFonts w:ascii="Arial" w:hAnsi="Arial" w:cs="Arial"/>
          <w:sz w:val="24"/>
          <w:szCs w:val="24"/>
        </w:rPr>
        <w:t xml:space="preserve"> </w:t>
      </w:r>
      <w:r w:rsidRPr="00934742">
        <w:rPr>
          <w:rFonts w:ascii="Arial" w:hAnsi="Arial" w:cs="Arial"/>
          <w:sz w:val="24"/>
          <w:szCs w:val="24"/>
        </w:rPr>
        <w:t xml:space="preserve">that the </w:t>
      </w:r>
      <w:r w:rsidR="00D67257" w:rsidRPr="00934742">
        <w:rPr>
          <w:rFonts w:ascii="Arial" w:hAnsi="Arial" w:cs="Arial"/>
          <w:sz w:val="24"/>
          <w:szCs w:val="24"/>
        </w:rPr>
        <w:t xml:space="preserve">media landscape in Liberia </w:t>
      </w:r>
      <w:r w:rsidR="00B62901">
        <w:rPr>
          <w:rFonts w:ascii="Arial" w:hAnsi="Arial" w:cs="Arial"/>
          <w:sz w:val="24"/>
          <w:szCs w:val="24"/>
        </w:rPr>
        <w:t>was</w:t>
      </w:r>
      <w:r w:rsidR="00B62901" w:rsidRPr="00934742">
        <w:rPr>
          <w:rFonts w:ascii="Arial" w:hAnsi="Arial" w:cs="Arial"/>
          <w:sz w:val="24"/>
          <w:szCs w:val="24"/>
        </w:rPr>
        <w:t xml:space="preserve"> </w:t>
      </w:r>
      <w:r w:rsidR="00D67257" w:rsidRPr="00934742">
        <w:rPr>
          <w:rFonts w:ascii="Arial" w:hAnsi="Arial" w:cs="Arial"/>
          <w:sz w:val="24"/>
          <w:szCs w:val="24"/>
        </w:rPr>
        <w:t>free, vibrant</w:t>
      </w:r>
      <w:r w:rsidRPr="00934742">
        <w:rPr>
          <w:rFonts w:ascii="Arial" w:hAnsi="Arial" w:cs="Arial"/>
          <w:sz w:val="24"/>
          <w:szCs w:val="24"/>
        </w:rPr>
        <w:t xml:space="preserve"> </w:t>
      </w:r>
      <w:r w:rsidR="00BC29A5" w:rsidRPr="00934742">
        <w:rPr>
          <w:rFonts w:ascii="Arial" w:hAnsi="Arial" w:cs="Arial"/>
          <w:sz w:val="24"/>
          <w:szCs w:val="24"/>
        </w:rPr>
        <w:t>and diverse</w:t>
      </w:r>
      <w:r w:rsidR="00D67257" w:rsidRPr="00934742">
        <w:rPr>
          <w:rFonts w:ascii="Arial" w:hAnsi="Arial" w:cs="Arial"/>
          <w:sz w:val="24"/>
          <w:szCs w:val="24"/>
        </w:rPr>
        <w:t xml:space="preserve">. </w:t>
      </w:r>
      <w:r w:rsidR="00486305" w:rsidRPr="00934742">
        <w:rPr>
          <w:rFonts w:ascii="Arial" w:hAnsi="Arial" w:cs="Arial"/>
          <w:sz w:val="24"/>
          <w:szCs w:val="24"/>
        </w:rPr>
        <w:t xml:space="preserve">According to </w:t>
      </w:r>
      <w:r w:rsidR="00586098" w:rsidRPr="00934742">
        <w:rPr>
          <w:rFonts w:ascii="Arial" w:hAnsi="Arial" w:cs="Arial"/>
          <w:sz w:val="24"/>
          <w:szCs w:val="24"/>
        </w:rPr>
        <w:t xml:space="preserve">the </w:t>
      </w:r>
      <w:r w:rsidR="00486305" w:rsidRPr="00934742">
        <w:rPr>
          <w:rFonts w:ascii="Arial" w:hAnsi="Arial" w:cs="Arial"/>
          <w:sz w:val="24"/>
          <w:szCs w:val="24"/>
        </w:rPr>
        <w:t>Press Union of Lib</w:t>
      </w:r>
      <w:r w:rsidR="002031D4">
        <w:rPr>
          <w:rFonts w:ascii="Arial" w:hAnsi="Arial" w:cs="Arial"/>
          <w:sz w:val="24"/>
          <w:szCs w:val="24"/>
        </w:rPr>
        <w:t>eria, there are over 100</w:t>
      </w:r>
      <w:r w:rsidR="00486305" w:rsidRPr="00934742">
        <w:rPr>
          <w:rFonts w:ascii="Arial" w:hAnsi="Arial" w:cs="Arial"/>
          <w:sz w:val="24"/>
          <w:szCs w:val="24"/>
        </w:rPr>
        <w:t xml:space="preserve"> media houses or radio stations in the country, which are mostly community based. </w:t>
      </w:r>
      <w:r w:rsidR="00D42A89" w:rsidRPr="00934742">
        <w:rPr>
          <w:rFonts w:ascii="Arial" w:hAnsi="Arial" w:cs="Arial"/>
          <w:sz w:val="24"/>
          <w:szCs w:val="24"/>
        </w:rPr>
        <w:t>There are over</w:t>
      </w:r>
      <w:r w:rsidR="002031D4">
        <w:rPr>
          <w:rFonts w:ascii="Arial" w:hAnsi="Arial" w:cs="Arial"/>
          <w:sz w:val="24"/>
          <w:szCs w:val="24"/>
        </w:rPr>
        <w:t xml:space="preserve"> </w:t>
      </w:r>
      <w:r w:rsidR="00D42A89" w:rsidRPr="00934742">
        <w:rPr>
          <w:rFonts w:ascii="Arial" w:hAnsi="Arial" w:cs="Arial"/>
          <w:sz w:val="24"/>
          <w:szCs w:val="24"/>
        </w:rPr>
        <w:t xml:space="preserve">30 newspapers, some of which are available online. There </w:t>
      </w:r>
      <w:r w:rsidR="00B62901" w:rsidRPr="00934742">
        <w:rPr>
          <w:rFonts w:ascii="Arial" w:hAnsi="Arial" w:cs="Arial"/>
          <w:sz w:val="24"/>
          <w:szCs w:val="24"/>
        </w:rPr>
        <w:t>are</w:t>
      </w:r>
      <w:r w:rsidR="00D42A89" w:rsidRPr="00934742">
        <w:rPr>
          <w:rFonts w:ascii="Arial" w:hAnsi="Arial" w:cs="Arial"/>
          <w:sz w:val="24"/>
          <w:szCs w:val="24"/>
        </w:rPr>
        <w:t xml:space="preserve"> </w:t>
      </w:r>
      <w:r w:rsidR="002031D4" w:rsidRPr="00934742">
        <w:rPr>
          <w:rFonts w:ascii="Arial" w:hAnsi="Arial" w:cs="Arial"/>
          <w:sz w:val="24"/>
          <w:szCs w:val="24"/>
        </w:rPr>
        <w:t>also a</w:t>
      </w:r>
      <w:r w:rsidR="006F72E2" w:rsidRPr="00934742">
        <w:rPr>
          <w:rFonts w:ascii="Arial" w:hAnsi="Arial" w:cs="Arial"/>
          <w:sz w:val="24"/>
          <w:szCs w:val="24"/>
        </w:rPr>
        <w:t xml:space="preserve"> handful</w:t>
      </w:r>
      <w:r w:rsidR="00D42A89" w:rsidRPr="00934742">
        <w:rPr>
          <w:rFonts w:ascii="Arial" w:hAnsi="Arial" w:cs="Arial"/>
          <w:sz w:val="24"/>
          <w:szCs w:val="24"/>
        </w:rPr>
        <w:t xml:space="preserve"> of </w:t>
      </w:r>
      <w:r w:rsidR="000C666D" w:rsidRPr="00934742">
        <w:rPr>
          <w:rFonts w:ascii="Arial" w:hAnsi="Arial" w:cs="Arial"/>
          <w:sz w:val="24"/>
          <w:szCs w:val="24"/>
        </w:rPr>
        <w:t>television</w:t>
      </w:r>
      <w:r w:rsidR="00D42A89" w:rsidRPr="00934742">
        <w:rPr>
          <w:rFonts w:ascii="Arial" w:hAnsi="Arial" w:cs="Arial"/>
          <w:sz w:val="24"/>
          <w:szCs w:val="24"/>
        </w:rPr>
        <w:t xml:space="preserve"> stations, including a network run by </w:t>
      </w:r>
      <w:r w:rsidR="007B38AD" w:rsidRPr="00934742">
        <w:rPr>
          <w:rFonts w:ascii="Arial" w:hAnsi="Arial" w:cs="Arial"/>
          <w:sz w:val="24"/>
          <w:szCs w:val="24"/>
        </w:rPr>
        <w:t xml:space="preserve">the </w:t>
      </w:r>
      <w:r w:rsidR="00D42A89" w:rsidRPr="00934742">
        <w:rPr>
          <w:rFonts w:ascii="Arial" w:hAnsi="Arial" w:cs="Arial"/>
          <w:sz w:val="24"/>
          <w:szCs w:val="24"/>
        </w:rPr>
        <w:t>state broadcaster, Liberia Broadcasting System (LBS), and</w:t>
      </w:r>
      <w:r w:rsidR="007B38AD" w:rsidRPr="00934742">
        <w:rPr>
          <w:rFonts w:ascii="Arial" w:hAnsi="Arial" w:cs="Arial"/>
          <w:sz w:val="24"/>
          <w:szCs w:val="24"/>
        </w:rPr>
        <w:t xml:space="preserve"> several </w:t>
      </w:r>
      <w:r w:rsidR="00D42A89" w:rsidRPr="00934742">
        <w:rPr>
          <w:rFonts w:ascii="Arial" w:hAnsi="Arial" w:cs="Arial"/>
          <w:sz w:val="24"/>
          <w:szCs w:val="24"/>
        </w:rPr>
        <w:t xml:space="preserve">privately owned television stations. </w:t>
      </w:r>
      <w:r w:rsidR="009C1032" w:rsidRPr="00934742">
        <w:rPr>
          <w:rFonts w:ascii="Arial" w:hAnsi="Arial" w:cs="Arial"/>
          <w:sz w:val="24"/>
          <w:szCs w:val="24"/>
        </w:rPr>
        <w:t xml:space="preserve">The Mission observed that radio stations were particularly very active in disseminating information in English and local languages. </w:t>
      </w:r>
      <w:r w:rsidR="00D27F19" w:rsidRPr="00934742">
        <w:rPr>
          <w:rFonts w:ascii="Arial" w:hAnsi="Arial" w:cs="Arial"/>
          <w:sz w:val="24"/>
          <w:szCs w:val="24"/>
        </w:rPr>
        <w:t>N</w:t>
      </w:r>
      <w:r w:rsidR="009C1032" w:rsidRPr="00934742">
        <w:rPr>
          <w:rFonts w:ascii="Arial" w:hAnsi="Arial" w:cs="Arial"/>
          <w:sz w:val="24"/>
          <w:szCs w:val="24"/>
        </w:rPr>
        <w:t>ewspaper</w:t>
      </w:r>
      <w:r w:rsidR="00D27F19" w:rsidRPr="00934742">
        <w:rPr>
          <w:rFonts w:ascii="Arial" w:hAnsi="Arial" w:cs="Arial"/>
          <w:sz w:val="24"/>
          <w:szCs w:val="24"/>
        </w:rPr>
        <w:t xml:space="preserve">s also cover the </w:t>
      </w:r>
      <w:r w:rsidR="006F72E2" w:rsidRPr="00934742">
        <w:rPr>
          <w:rFonts w:ascii="Arial" w:hAnsi="Arial" w:cs="Arial"/>
          <w:sz w:val="24"/>
          <w:szCs w:val="24"/>
        </w:rPr>
        <w:t>election, but</w:t>
      </w:r>
      <w:r w:rsidR="00D27F19" w:rsidRPr="00934742">
        <w:rPr>
          <w:rFonts w:ascii="Arial" w:hAnsi="Arial" w:cs="Arial"/>
          <w:sz w:val="24"/>
          <w:szCs w:val="24"/>
        </w:rPr>
        <w:t xml:space="preserve"> </w:t>
      </w:r>
      <w:r w:rsidR="000727E7" w:rsidRPr="00934742">
        <w:rPr>
          <w:rFonts w:ascii="Arial" w:hAnsi="Arial" w:cs="Arial"/>
          <w:sz w:val="24"/>
          <w:szCs w:val="24"/>
        </w:rPr>
        <w:t xml:space="preserve">their </w:t>
      </w:r>
      <w:r w:rsidR="00D27F19" w:rsidRPr="00934742">
        <w:rPr>
          <w:rFonts w:ascii="Arial" w:hAnsi="Arial" w:cs="Arial"/>
          <w:sz w:val="24"/>
          <w:szCs w:val="24"/>
        </w:rPr>
        <w:t xml:space="preserve">coverage was </w:t>
      </w:r>
      <w:r w:rsidR="009C1032" w:rsidRPr="00934742">
        <w:rPr>
          <w:rFonts w:ascii="Arial" w:hAnsi="Arial" w:cs="Arial"/>
          <w:sz w:val="24"/>
          <w:szCs w:val="24"/>
        </w:rPr>
        <w:t xml:space="preserve">limited to urban centres and other parts of the country that are accessible by road. </w:t>
      </w:r>
      <w:r w:rsidR="006F1886" w:rsidRPr="00934742">
        <w:rPr>
          <w:rFonts w:ascii="Arial" w:hAnsi="Arial" w:cs="Arial"/>
          <w:sz w:val="24"/>
          <w:szCs w:val="24"/>
        </w:rPr>
        <w:t xml:space="preserve">Social media such as WhatsApp group links, live Facebook feeds as well as several other websites provided additional opportunity for the public to access timely and relevant election related information. </w:t>
      </w:r>
      <w:r w:rsidR="00D27F19" w:rsidRPr="00934742">
        <w:rPr>
          <w:rFonts w:ascii="Arial" w:hAnsi="Arial" w:cs="Arial"/>
          <w:sz w:val="24"/>
          <w:szCs w:val="24"/>
        </w:rPr>
        <w:t xml:space="preserve">The NEC Media Center in Monrovia also provided </w:t>
      </w:r>
      <w:r w:rsidR="006F72E2" w:rsidRPr="00934742">
        <w:rPr>
          <w:rFonts w:ascii="Arial" w:hAnsi="Arial" w:cs="Arial"/>
          <w:sz w:val="24"/>
          <w:szCs w:val="24"/>
        </w:rPr>
        <w:t>an opportunity</w:t>
      </w:r>
      <w:r w:rsidR="00D27F19" w:rsidRPr="00934742">
        <w:rPr>
          <w:rFonts w:ascii="Arial" w:hAnsi="Arial" w:cs="Arial"/>
          <w:sz w:val="24"/>
          <w:szCs w:val="24"/>
        </w:rPr>
        <w:t xml:space="preserve"> for accurate information dissemination and timely response and clarification of election-related issues.</w:t>
      </w:r>
    </w:p>
    <w:p w14:paraId="57143FB3" w14:textId="77777777" w:rsidR="00112399" w:rsidRDefault="00112399" w:rsidP="00112399">
      <w:pPr>
        <w:pStyle w:val="ListParagraph"/>
        <w:spacing w:after="0"/>
        <w:ind w:left="-90"/>
        <w:jc w:val="both"/>
        <w:rPr>
          <w:rFonts w:ascii="Arial" w:hAnsi="Arial" w:cs="Arial"/>
          <w:sz w:val="24"/>
          <w:szCs w:val="24"/>
        </w:rPr>
      </w:pPr>
    </w:p>
    <w:p w14:paraId="4375DFEA" w14:textId="7FD92439" w:rsidR="00536AFB" w:rsidRPr="00112399" w:rsidRDefault="009C1032" w:rsidP="000914AD">
      <w:pPr>
        <w:pStyle w:val="ListParagraph"/>
        <w:spacing w:after="0"/>
        <w:ind w:left="0"/>
        <w:jc w:val="both"/>
        <w:rPr>
          <w:rFonts w:ascii="Arial" w:hAnsi="Arial" w:cs="Arial"/>
          <w:sz w:val="24"/>
          <w:szCs w:val="24"/>
        </w:rPr>
      </w:pPr>
      <w:r w:rsidRPr="00934742">
        <w:rPr>
          <w:rFonts w:ascii="Arial" w:hAnsi="Arial" w:cs="Arial"/>
          <w:sz w:val="24"/>
          <w:szCs w:val="24"/>
        </w:rPr>
        <w:lastRenderedPageBreak/>
        <w:t>Although the media has been instrumental in informing and educating the public about the electoral process,</w:t>
      </w:r>
      <w:r w:rsidR="008C39D3" w:rsidRPr="00934742">
        <w:rPr>
          <w:rFonts w:ascii="Arial" w:hAnsi="Arial" w:cs="Arial"/>
          <w:sz w:val="24"/>
          <w:szCs w:val="24"/>
        </w:rPr>
        <w:t xml:space="preserve"> </w:t>
      </w:r>
      <w:r w:rsidR="00FF4785" w:rsidRPr="00934742">
        <w:rPr>
          <w:rFonts w:ascii="Arial" w:hAnsi="Arial" w:cs="Arial"/>
          <w:sz w:val="24"/>
          <w:szCs w:val="24"/>
        </w:rPr>
        <w:t xml:space="preserve">there were concerns about </w:t>
      </w:r>
      <w:r w:rsidR="006F72E2" w:rsidRPr="00934742">
        <w:rPr>
          <w:rFonts w:ascii="Arial" w:hAnsi="Arial" w:cs="Arial"/>
          <w:sz w:val="24"/>
          <w:szCs w:val="24"/>
        </w:rPr>
        <w:t>its</w:t>
      </w:r>
      <w:r w:rsidR="008C39D3" w:rsidRPr="00934742">
        <w:rPr>
          <w:rFonts w:ascii="Arial" w:hAnsi="Arial" w:cs="Arial"/>
          <w:sz w:val="24"/>
          <w:szCs w:val="24"/>
        </w:rPr>
        <w:t xml:space="preserve"> </w:t>
      </w:r>
      <w:r w:rsidR="00536AFB" w:rsidRPr="00934742">
        <w:rPr>
          <w:rFonts w:ascii="Arial" w:hAnsi="Arial" w:cs="Arial"/>
          <w:sz w:val="24"/>
          <w:szCs w:val="24"/>
        </w:rPr>
        <w:t xml:space="preserve">coverage of </w:t>
      </w:r>
      <w:r w:rsidR="006F72E2" w:rsidRPr="00934742">
        <w:rPr>
          <w:rFonts w:ascii="Arial" w:hAnsi="Arial" w:cs="Arial"/>
          <w:sz w:val="24"/>
          <w:szCs w:val="24"/>
        </w:rPr>
        <w:t>the elections</w:t>
      </w:r>
      <w:r w:rsidR="001C0C2E" w:rsidRPr="00934742">
        <w:rPr>
          <w:rFonts w:ascii="Arial" w:hAnsi="Arial" w:cs="Arial"/>
          <w:sz w:val="24"/>
          <w:szCs w:val="24"/>
        </w:rPr>
        <w:t xml:space="preserve">. The Mission found that the media remained </w:t>
      </w:r>
      <w:r w:rsidR="007C4B18" w:rsidRPr="00934742">
        <w:rPr>
          <w:rFonts w:ascii="Arial" w:hAnsi="Arial" w:cs="Arial"/>
          <w:sz w:val="24"/>
          <w:szCs w:val="24"/>
        </w:rPr>
        <w:t xml:space="preserve">largely </w:t>
      </w:r>
      <w:r w:rsidR="00536AFB" w:rsidRPr="00934742">
        <w:rPr>
          <w:rFonts w:ascii="Arial" w:hAnsi="Arial" w:cs="Arial"/>
          <w:sz w:val="24"/>
          <w:szCs w:val="24"/>
        </w:rPr>
        <w:t xml:space="preserve">unbalanced </w:t>
      </w:r>
      <w:r w:rsidR="007C4B18" w:rsidRPr="00934742">
        <w:rPr>
          <w:rFonts w:ascii="Arial" w:hAnsi="Arial" w:cs="Arial"/>
          <w:sz w:val="24"/>
          <w:szCs w:val="24"/>
        </w:rPr>
        <w:t xml:space="preserve">and </w:t>
      </w:r>
      <w:r w:rsidR="00FA02E3" w:rsidRPr="00934742">
        <w:rPr>
          <w:rFonts w:ascii="Arial" w:hAnsi="Arial" w:cs="Arial"/>
          <w:sz w:val="24"/>
          <w:szCs w:val="24"/>
        </w:rPr>
        <w:t xml:space="preserve">sometimes </w:t>
      </w:r>
      <w:r w:rsidR="007C4B18" w:rsidRPr="00934742">
        <w:rPr>
          <w:rFonts w:ascii="Arial" w:hAnsi="Arial" w:cs="Arial"/>
          <w:sz w:val="24"/>
          <w:szCs w:val="24"/>
        </w:rPr>
        <w:t>inaccurate</w:t>
      </w:r>
      <w:r w:rsidR="00FA02E3" w:rsidRPr="00934742">
        <w:rPr>
          <w:rFonts w:ascii="Arial" w:hAnsi="Arial" w:cs="Arial"/>
          <w:sz w:val="24"/>
          <w:szCs w:val="24"/>
        </w:rPr>
        <w:t>.</w:t>
      </w:r>
      <w:r w:rsidR="007C4B18" w:rsidRPr="00934742">
        <w:rPr>
          <w:rFonts w:ascii="Arial" w:hAnsi="Arial" w:cs="Arial"/>
          <w:sz w:val="24"/>
          <w:szCs w:val="24"/>
        </w:rPr>
        <w:t xml:space="preserve"> </w:t>
      </w:r>
      <w:r w:rsidR="00FA02E3" w:rsidRPr="00934742">
        <w:rPr>
          <w:rFonts w:ascii="Arial" w:hAnsi="Arial" w:cs="Arial"/>
          <w:sz w:val="24"/>
          <w:szCs w:val="24"/>
        </w:rPr>
        <w:t>Some stakeholders</w:t>
      </w:r>
      <w:r w:rsidR="00E622E2" w:rsidRPr="00934742">
        <w:rPr>
          <w:rFonts w:ascii="Arial" w:hAnsi="Arial" w:cs="Arial"/>
          <w:sz w:val="24"/>
          <w:szCs w:val="24"/>
        </w:rPr>
        <w:t xml:space="preserve"> attributed this to </w:t>
      </w:r>
      <w:r w:rsidR="00536AFB" w:rsidRPr="00934742">
        <w:rPr>
          <w:rFonts w:ascii="Arial" w:hAnsi="Arial" w:cs="Arial"/>
          <w:sz w:val="24"/>
          <w:szCs w:val="24"/>
        </w:rPr>
        <w:t xml:space="preserve">the </w:t>
      </w:r>
      <w:r w:rsidR="00E622E2" w:rsidRPr="00934742">
        <w:rPr>
          <w:rFonts w:ascii="Arial" w:hAnsi="Arial" w:cs="Arial"/>
          <w:sz w:val="24"/>
          <w:szCs w:val="24"/>
        </w:rPr>
        <w:t xml:space="preserve">absence of effective </w:t>
      </w:r>
      <w:r w:rsidR="00536AFB" w:rsidRPr="00934742">
        <w:rPr>
          <w:rFonts w:ascii="Arial" w:hAnsi="Arial" w:cs="Arial"/>
          <w:sz w:val="24"/>
          <w:szCs w:val="24"/>
        </w:rPr>
        <w:t xml:space="preserve">regulation. </w:t>
      </w:r>
      <w:r w:rsidR="008B4FC6" w:rsidRPr="00934742">
        <w:rPr>
          <w:rFonts w:ascii="Arial" w:hAnsi="Arial" w:cs="Arial"/>
          <w:sz w:val="24"/>
          <w:szCs w:val="24"/>
        </w:rPr>
        <w:t>The</w:t>
      </w:r>
      <w:r w:rsidR="00BD322B" w:rsidRPr="00934742">
        <w:rPr>
          <w:rFonts w:ascii="Arial" w:hAnsi="Arial" w:cs="Arial"/>
          <w:sz w:val="24"/>
          <w:szCs w:val="24"/>
        </w:rPr>
        <w:t xml:space="preserve">re is also no legal provision </w:t>
      </w:r>
      <w:r w:rsidR="00536AFB" w:rsidRPr="00934742">
        <w:rPr>
          <w:rFonts w:ascii="Arial" w:hAnsi="Arial" w:cs="Arial"/>
          <w:sz w:val="24"/>
          <w:szCs w:val="24"/>
        </w:rPr>
        <w:t xml:space="preserve">compelling </w:t>
      </w:r>
      <w:r w:rsidR="00BD322B" w:rsidRPr="00934742">
        <w:rPr>
          <w:rFonts w:ascii="Arial" w:hAnsi="Arial" w:cs="Arial"/>
          <w:sz w:val="24"/>
          <w:szCs w:val="24"/>
        </w:rPr>
        <w:t xml:space="preserve">the </w:t>
      </w:r>
      <w:r w:rsidR="00536AFB" w:rsidRPr="00934742">
        <w:rPr>
          <w:rFonts w:ascii="Arial" w:hAnsi="Arial" w:cs="Arial"/>
          <w:sz w:val="24"/>
          <w:szCs w:val="24"/>
        </w:rPr>
        <w:t xml:space="preserve">state </w:t>
      </w:r>
      <w:r w:rsidR="00BD322B" w:rsidRPr="00934742">
        <w:rPr>
          <w:rFonts w:ascii="Arial" w:hAnsi="Arial" w:cs="Arial"/>
          <w:sz w:val="24"/>
          <w:szCs w:val="24"/>
        </w:rPr>
        <w:t xml:space="preserve">broadcaster </w:t>
      </w:r>
      <w:r w:rsidR="00536AFB" w:rsidRPr="00934742">
        <w:rPr>
          <w:rFonts w:ascii="Arial" w:hAnsi="Arial" w:cs="Arial"/>
          <w:sz w:val="24"/>
          <w:szCs w:val="24"/>
        </w:rPr>
        <w:t>to provide equal access to candidates and political parties</w:t>
      </w:r>
      <w:r w:rsidR="00BD322B" w:rsidRPr="00934742">
        <w:rPr>
          <w:rFonts w:ascii="Arial" w:hAnsi="Arial" w:cs="Arial"/>
          <w:sz w:val="24"/>
          <w:szCs w:val="24"/>
        </w:rPr>
        <w:t xml:space="preserve">, </w:t>
      </w:r>
      <w:r w:rsidR="009057F7" w:rsidRPr="00934742">
        <w:rPr>
          <w:rFonts w:ascii="Arial" w:hAnsi="Arial" w:cs="Arial"/>
          <w:sz w:val="24"/>
          <w:szCs w:val="24"/>
        </w:rPr>
        <w:t>and the media regulatory framework remain</w:t>
      </w:r>
      <w:r w:rsidR="00934742" w:rsidRPr="00934742">
        <w:rPr>
          <w:rFonts w:ascii="Arial" w:hAnsi="Arial" w:cs="Arial"/>
          <w:sz w:val="24"/>
          <w:szCs w:val="24"/>
        </w:rPr>
        <w:t>s</w:t>
      </w:r>
      <w:r w:rsidR="009057F7" w:rsidRPr="00934742">
        <w:rPr>
          <w:rFonts w:ascii="Arial" w:hAnsi="Arial" w:cs="Arial"/>
          <w:sz w:val="24"/>
          <w:szCs w:val="24"/>
        </w:rPr>
        <w:t xml:space="preserve"> largely ineffective</w:t>
      </w:r>
      <w:r w:rsidR="007F0384" w:rsidRPr="00934742">
        <w:rPr>
          <w:rFonts w:ascii="Arial" w:hAnsi="Arial" w:cs="Arial"/>
          <w:sz w:val="24"/>
          <w:szCs w:val="24"/>
        </w:rPr>
        <w:t>, which may</w:t>
      </w:r>
      <w:r w:rsidR="00BD322B" w:rsidRPr="00934742">
        <w:rPr>
          <w:rFonts w:ascii="Arial" w:hAnsi="Arial" w:cs="Arial"/>
          <w:sz w:val="24"/>
          <w:szCs w:val="24"/>
        </w:rPr>
        <w:t xml:space="preserve"> have</w:t>
      </w:r>
      <w:r w:rsidR="00E622E2" w:rsidRPr="00934742">
        <w:rPr>
          <w:rFonts w:ascii="Arial" w:hAnsi="Arial" w:cs="Arial"/>
          <w:sz w:val="24"/>
          <w:szCs w:val="24"/>
        </w:rPr>
        <w:t xml:space="preserve"> exposed </w:t>
      </w:r>
      <w:r w:rsidR="007F0384" w:rsidRPr="00934742">
        <w:rPr>
          <w:rFonts w:ascii="Arial" w:hAnsi="Arial" w:cs="Arial"/>
          <w:sz w:val="24"/>
          <w:szCs w:val="24"/>
        </w:rPr>
        <w:t xml:space="preserve">the public broadcaster </w:t>
      </w:r>
      <w:r w:rsidR="003934D3" w:rsidRPr="00934742">
        <w:rPr>
          <w:rFonts w:ascii="Arial" w:hAnsi="Arial" w:cs="Arial"/>
          <w:sz w:val="24"/>
          <w:szCs w:val="24"/>
        </w:rPr>
        <w:t xml:space="preserve">in particular </w:t>
      </w:r>
      <w:r w:rsidR="008B4FC6" w:rsidRPr="00934742">
        <w:rPr>
          <w:rFonts w:ascii="Arial" w:hAnsi="Arial" w:cs="Arial"/>
          <w:sz w:val="24"/>
          <w:szCs w:val="24"/>
          <w:lang w:eastAsia="fr-FR"/>
        </w:rPr>
        <w:t>to</w:t>
      </w:r>
      <w:r w:rsidR="00E622E2" w:rsidRPr="00934742">
        <w:rPr>
          <w:rFonts w:ascii="Arial" w:hAnsi="Arial" w:cs="Arial"/>
          <w:sz w:val="24"/>
          <w:szCs w:val="24"/>
          <w:lang w:eastAsia="fr-FR"/>
        </w:rPr>
        <w:t xml:space="preserve"> </w:t>
      </w:r>
      <w:r w:rsidR="00536AFB" w:rsidRPr="00934742">
        <w:rPr>
          <w:rFonts w:ascii="Arial" w:hAnsi="Arial" w:cs="Arial"/>
          <w:sz w:val="24"/>
          <w:szCs w:val="24"/>
          <w:lang w:eastAsia="fr-FR"/>
        </w:rPr>
        <w:t xml:space="preserve">undue influence </w:t>
      </w:r>
      <w:r w:rsidR="00E622E2" w:rsidRPr="00934742">
        <w:rPr>
          <w:rFonts w:ascii="Arial" w:hAnsi="Arial" w:cs="Arial"/>
          <w:sz w:val="24"/>
          <w:szCs w:val="24"/>
          <w:lang w:eastAsia="fr-FR"/>
        </w:rPr>
        <w:t>and created an</w:t>
      </w:r>
      <w:r w:rsidR="00536AFB" w:rsidRPr="00934742">
        <w:rPr>
          <w:rFonts w:ascii="Arial" w:hAnsi="Arial" w:cs="Arial"/>
          <w:sz w:val="24"/>
          <w:szCs w:val="24"/>
          <w:lang w:eastAsia="fr-FR"/>
        </w:rPr>
        <w:t xml:space="preserve"> unlevelled electoral playing field.</w:t>
      </w:r>
      <w:r w:rsidR="00BD322B" w:rsidRPr="00934742">
        <w:rPr>
          <w:rFonts w:ascii="Arial" w:hAnsi="Arial" w:cs="Arial"/>
          <w:sz w:val="24"/>
          <w:szCs w:val="24"/>
        </w:rPr>
        <w:t xml:space="preserve"> </w:t>
      </w:r>
      <w:r w:rsidR="003934D3" w:rsidRPr="00934742">
        <w:rPr>
          <w:rFonts w:ascii="Arial" w:hAnsi="Arial" w:cs="Arial"/>
          <w:sz w:val="24"/>
          <w:szCs w:val="24"/>
        </w:rPr>
        <w:t xml:space="preserve">The Mission also </w:t>
      </w:r>
      <w:r w:rsidR="00B62901" w:rsidRPr="00934742">
        <w:rPr>
          <w:rFonts w:ascii="Arial" w:hAnsi="Arial" w:cs="Arial"/>
          <w:sz w:val="24"/>
          <w:szCs w:val="24"/>
        </w:rPr>
        <w:t>note</w:t>
      </w:r>
      <w:r w:rsidR="00B62901">
        <w:rPr>
          <w:rFonts w:ascii="Arial" w:hAnsi="Arial" w:cs="Arial"/>
          <w:sz w:val="24"/>
          <w:szCs w:val="24"/>
        </w:rPr>
        <w:t>d</w:t>
      </w:r>
      <w:r w:rsidR="00B62901" w:rsidRPr="00934742">
        <w:rPr>
          <w:rFonts w:ascii="Arial" w:hAnsi="Arial" w:cs="Arial"/>
          <w:sz w:val="24"/>
          <w:szCs w:val="24"/>
        </w:rPr>
        <w:t xml:space="preserve"> </w:t>
      </w:r>
      <w:r w:rsidR="003934D3" w:rsidRPr="00934742">
        <w:rPr>
          <w:rFonts w:ascii="Arial" w:hAnsi="Arial" w:cs="Arial"/>
          <w:sz w:val="24"/>
          <w:szCs w:val="24"/>
        </w:rPr>
        <w:t xml:space="preserve">biased and sensational reporting by some media houses, particularly </w:t>
      </w:r>
      <w:r w:rsidR="00536AFB" w:rsidRPr="00934742">
        <w:rPr>
          <w:rFonts w:ascii="Arial" w:hAnsi="Arial" w:cs="Arial"/>
          <w:sz w:val="24"/>
          <w:szCs w:val="24"/>
        </w:rPr>
        <w:t>private</w:t>
      </w:r>
      <w:r w:rsidR="003934D3" w:rsidRPr="00934742">
        <w:rPr>
          <w:rFonts w:ascii="Arial" w:hAnsi="Arial" w:cs="Arial"/>
          <w:sz w:val="24"/>
          <w:szCs w:val="24"/>
        </w:rPr>
        <w:t>ly owned</w:t>
      </w:r>
      <w:r w:rsidR="00536AFB" w:rsidRPr="00934742">
        <w:rPr>
          <w:rFonts w:ascii="Arial" w:hAnsi="Arial" w:cs="Arial"/>
          <w:sz w:val="24"/>
          <w:szCs w:val="24"/>
        </w:rPr>
        <w:t xml:space="preserve"> media outlets, </w:t>
      </w:r>
      <w:r w:rsidR="003934D3" w:rsidRPr="00934742">
        <w:rPr>
          <w:rFonts w:ascii="Arial" w:hAnsi="Arial" w:cs="Arial"/>
          <w:sz w:val="24"/>
          <w:szCs w:val="24"/>
        </w:rPr>
        <w:t>with deliberate attempts to defame political opponents.</w:t>
      </w:r>
      <w:r w:rsidR="00F16AC1" w:rsidRPr="00934742">
        <w:rPr>
          <w:rStyle w:val="FootnoteReference"/>
          <w:rFonts w:ascii="Arial" w:hAnsi="Arial" w:cs="Arial"/>
          <w:sz w:val="24"/>
          <w:szCs w:val="24"/>
        </w:rPr>
        <w:footnoteReference w:id="39"/>
      </w:r>
      <w:r w:rsidR="003934D3" w:rsidRPr="00934742">
        <w:rPr>
          <w:rFonts w:ascii="Arial" w:hAnsi="Arial" w:cs="Arial"/>
          <w:sz w:val="24"/>
          <w:szCs w:val="24"/>
        </w:rPr>
        <w:t xml:space="preserve"> </w:t>
      </w:r>
    </w:p>
    <w:p w14:paraId="3AB71FBB" w14:textId="77777777" w:rsidR="002978EA" w:rsidRPr="00FD46B8" w:rsidRDefault="002978EA" w:rsidP="002978EA">
      <w:pPr>
        <w:spacing w:after="0"/>
        <w:jc w:val="both"/>
        <w:rPr>
          <w:rFonts w:ascii="Arial" w:hAnsi="Arial" w:cs="Arial"/>
          <w:b/>
          <w:sz w:val="24"/>
        </w:rPr>
      </w:pPr>
    </w:p>
    <w:p w14:paraId="7E871888" w14:textId="77777777" w:rsidR="002978EA" w:rsidRPr="00FD46B8" w:rsidRDefault="00406486" w:rsidP="00FD46B8">
      <w:pPr>
        <w:pStyle w:val="Heading2"/>
        <w:numPr>
          <w:ilvl w:val="0"/>
          <w:numId w:val="0"/>
        </w:numPr>
        <w:ind w:left="720"/>
        <w:rPr>
          <w:rFonts w:cs="Arial"/>
          <w:color w:val="000000"/>
          <w:szCs w:val="24"/>
        </w:rPr>
      </w:pPr>
      <w:bookmarkStart w:id="23" w:name="_Toc187328"/>
      <w:r w:rsidRPr="00FD46B8">
        <w:rPr>
          <w:rFonts w:cs="Arial"/>
        </w:rPr>
        <w:t>Electoral Dispute Resolution</w:t>
      </w:r>
      <w:bookmarkEnd w:id="23"/>
      <w:r w:rsidRPr="00FD46B8">
        <w:rPr>
          <w:rFonts w:cs="Arial"/>
        </w:rPr>
        <w:t xml:space="preserve"> </w:t>
      </w:r>
    </w:p>
    <w:p w14:paraId="696590F8" w14:textId="77777777" w:rsidR="002978EA" w:rsidRPr="002978EA" w:rsidRDefault="002978EA" w:rsidP="002978EA">
      <w:pPr>
        <w:pStyle w:val="ListParagraph"/>
        <w:rPr>
          <w:rFonts w:ascii="Arial" w:hAnsi="Arial" w:cs="Arial"/>
          <w:sz w:val="24"/>
          <w:szCs w:val="24"/>
        </w:rPr>
      </w:pPr>
    </w:p>
    <w:p w14:paraId="27DEEDF7" w14:textId="484FA2E1" w:rsidR="007E2081" w:rsidRPr="00BB079B" w:rsidRDefault="00406486" w:rsidP="000914AD">
      <w:pPr>
        <w:pStyle w:val="ListParagraph"/>
        <w:spacing w:after="0"/>
        <w:ind w:left="0"/>
        <w:jc w:val="both"/>
        <w:rPr>
          <w:rFonts w:ascii="Arial" w:hAnsi="Arial" w:cs="Arial"/>
          <w:color w:val="000000"/>
          <w:sz w:val="24"/>
          <w:szCs w:val="24"/>
        </w:rPr>
      </w:pPr>
      <w:r w:rsidRPr="00827E03">
        <w:rPr>
          <w:rFonts w:ascii="Arial" w:hAnsi="Arial" w:cs="Arial"/>
          <w:sz w:val="24"/>
          <w:szCs w:val="24"/>
        </w:rPr>
        <w:t>Disputes invariably arise before</w:t>
      </w:r>
      <w:r w:rsidR="00722602" w:rsidRPr="00827E03">
        <w:rPr>
          <w:rFonts w:ascii="Arial" w:hAnsi="Arial" w:cs="Arial"/>
          <w:sz w:val="24"/>
          <w:szCs w:val="24"/>
        </w:rPr>
        <w:t xml:space="preserve">, </w:t>
      </w:r>
      <w:r w:rsidRPr="00827E03">
        <w:rPr>
          <w:rFonts w:ascii="Arial" w:hAnsi="Arial" w:cs="Arial"/>
          <w:sz w:val="24"/>
          <w:szCs w:val="24"/>
        </w:rPr>
        <w:t xml:space="preserve">during </w:t>
      </w:r>
      <w:r w:rsidR="00722602" w:rsidRPr="00827E03">
        <w:rPr>
          <w:rFonts w:ascii="Arial" w:hAnsi="Arial" w:cs="Arial"/>
          <w:sz w:val="24"/>
          <w:szCs w:val="24"/>
        </w:rPr>
        <w:t xml:space="preserve">and after </w:t>
      </w:r>
      <w:r w:rsidRPr="00827E03">
        <w:rPr>
          <w:rFonts w:ascii="Arial" w:hAnsi="Arial" w:cs="Arial"/>
          <w:sz w:val="24"/>
          <w:szCs w:val="24"/>
        </w:rPr>
        <w:t xml:space="preserve">an election. </w:t>
      </w:r>
      <w:r w:rsidR="00163DC7" w:rsidRPr="00827E03">
        <w:rPr>
          <w:rFonts w:ascii="Arial" w:hAnsi="Arial" w:cs="Arial"/>
          <w:sz w:val="24"/>
          <w:szCs w:val="24"/>
        </w:rPr>
        <w:t xml:space="preserve">And the credibility of the electoral process is determined to a large extent by the ability of the State or Election Management Body (EMB) to effectively resolve disputes </w:t>
      </w:r>
      <w:r w:rsidR="007B0A3D" w:rsidRPr="00827E03">
        <w:rPr>
          <w:rFonts w:ascii="Arial" w:hAnsi="Arial" w:cs="Arial"/>
          <w:sz w:val="24"/>
          <w:szCs w:val="24"/>
        </w:rPr>
        <w:t xml:space="preserve">or challenges </w:t>
      </w:r>
      <w:r w:rsidR="00163DC7" w:rsidRPr="00827E03">
        <w:rPr>
          <w:rFonts w:ascii="Arial" w:hAnsi="Arial" w:cs="Arial"/>
          <w:sz w:val="24"/>
          <w:szCs w:val="24"/>
        </w:rPr>
        <w:t xml:space="preserve">arising from the </w:t>
      </w:r>
      <w:r w:rsidR="007B0A3D" w:rsidRPr="00827E03">
        <w:rPr>
          <w:rFonts w:ascii="Arial" w:hAnsi="Arial" w:cs="Arial"/>
          <w:sz w:val="24"/>
          <w:szCs w:val="24"/>
        </w:rPr>
        <w:t xml:space="preserve">conduct of </w:t>
      </w:r>
      <w:r w:rsidR="00163DC7" w:rsidRPr="00827E03">
        <w:rPr>
          <w:rFonts w:ascii="Arial" w:hAnsi="Arial" w:cs="Arial"/>
          <w:sz w:val="24"/>
          <w:szCs w:val="24"/>
        </w:rPr>
        <w:t>elections</w:t>
      </w:r>
      <w:r w:rsidR="007E2081" w:rsidRPr="00827E03">
        <w:rPr>
          <w:rFonts w:ascii="Arial" w:hAnsi="Arial" w:cs="Arial"/>
          <w:sz w:val="24"/>
          <w:szCs w:val="24"/>
        </w:rPr>
        <w:t>. Given the importance of dispute resolution mechanisms to the enjoyment of rights,</w:t>
      </w:r>
      <w:r w:rsidR="00546DE9" w:rsidRPr="00827E03">
        <w:rPr>
          <w:rFonts w:ascii="Arial" w:hAnsi="Arial" w:cs="Arial"/>
          <w:sz w:val="24"/>
          <w:szCs w:val="24"/>
        </w:rPr>
        <w:t xml:space="preserve"> in particular, the right to remedy, states have </w:t>
      </w:r>
      <w:r w:rsidR="00934742" w:rsidRPr="00827E03">
        <w:rPr>
          <w:rFonts w:ascii="Arial" w:hAnsi="Arial" w:cs="Arial"/>
          <w:sz w:val="24"/>
          <w:szCs w:val="24"/>
        </w:rPr>
        <w:t>international obligations</w:t>
      </w:r>
      <w:r w:rsidR="007E2081" w:rsidRPr="00827E03">
        <w:rPr>
          <w:rFonts w:ascii="Arial" w:hAnsi="Arial" w:cs="Arial"/>
          <w:sz w:val="24"/>
          <w:szCs w:val="24"/>
        </w:rPr>
        <w:t xml:space="preserve"> to </w:t>
      </w:r>
      <w:r w:rsidR="00546DE9" w:rsidRPr="00827E03">
        <w:rPr>
          <w:rFonts w:ascii="Arial" w:hAnsi="Arial" w:cs="Arial"/>
          <w:sz w:val="24"/>
          <w:szCs w:val="24"/>
        </w:rPr>
        <w:t xml:space="preserve">ensure that these mechanisms </w:t>
      </w:r>
      <w:r w:rsidR="00D07762">
        <w:rPr>
          <w:rFonts w:ascii="Arial" w:hAnsi="Arial" w:cs="Arial"/>
          <w:sz w:val="24"/>
          <w:szCs w:val="24"/>
        </w:rPr>
        <w:t>take</w:t>
      </w:r>
      <w:r w:rsidR="00D07762" w:rsidRPr="00827E03">
        <w:rPr>
          <w:rFonts w:ascii="Arial" w:hAnsi="Arial" w:cs="Arial"/>
          <w:sz w:val="24"/>
          <w:szCs w:val="24"/>
        </w:rPr>
        <w:t xml:space="preserve"> </w:t>
      </w:r>
      <w:r w:rsidR="00546DE9" w:rsidRPr="00827E03">
        <w:rPr>
          <w:rFonts w:ascii="Arial" w:hAnsi="Arial" w:cs="Arial"/>
          <w:sz w:val="24"/>
          <w:szCs w:val="24"/>
        </w:rPr>
        <w:t>place within the principles of the rule of law</w:t>
      </w:r>
      <w:r w:rsidR="0007174C" w:rsidRPr="00827E03">
        <w:rPr>
          <w:rFonts w:ascii="Arial" w:hAnsi="Arial" w:cs="Arial"/>
          <w:sz w:val="24"/>
          <w:szCs w:val="24"/>
        </w:rPr>
        <w:t xml:space="preserve">, </w:t>
      </w:r>
      <w:r w:rsidR="000D5786" w:rsidRPr="00827E03">
        <w:rPr>
          <w:rFonts w:ascii="Arial" w:hAnsi="Arial" w:cs="Arial"/>
          <w:sz w:val="24"/>
          <w:szCs w:val="24"/>
        </w:rPr>
        <w:t>including transparency</w:t>
      </w:r>
      <w:r w:rsidR="00A350B7" w:rsidRPr="00827E03">
        <w:rPr>
          <w:rFonts w:ascii="Arial" w:hAnsi="Arial" w:cs="Arial"/>
          <w:sz w:val="24"/>
          <w:szCs w:val="24"/>
        </w:rPr>
        <w:t>, fair</w:t>
      </w:r>
      <w:r w:rsidR="000D5786" w:rsidRPr="00827E03">
        <w:rPr>
          <w:rFonts w:ascii="Arial" w:hAnsi="Arial" w:cs="Arial"/>
          <w:sz w:val="24"/>
          <w:szCs w:val="24"/>
        </w:rPr>
        <w:t>ness</w:t>
      </w:r>
      <w:r w:rsidR="00A350B7" w:rsidRPr="00827E03">
        <w:rPr>
          <w:rFonts w:ascii="Arial" w:hAnsi="Arial" w:cs="Arial"/>
          <w:sz w:val="24"/>
          <w:szCs w:val="24"/>
        </w:rPr>
        <w:t>,</w:t>
      </w:r>
      <w:r w:rsidR="0007174C" w:rsidRPr="00827E03">
        <w:rPr>
          <w:rFonts w:ascii="Arial" w:hAnsi="Arial" w:cs="Arial"/>
          <w:sz w:val="24"/>
          <w:szCs w:val="24"/>
        </w:rPr>
        <w:t xml:space="preserve"> impartial</w:t>
      </w:r>
      <w:r w:rsidR="000D5786" w:rsidRPr="00827E03">
        <w:rPr>
          <w:rFonts w:ascii="Arial" w:hAnsi="Arial" w:cs="Arial"/>
          <w:sz w:val="24"/>
          <w:szCs w:val="24"/>
        </w:rPr>
        <w:t>ity</w:t>
      </w:r>
      <w:r w:rsidR="0007174C" w:rsidRPr="00827E03">
        <w:rPr>
          <w:rFonts w:ascii="Arial" w:hAnsi="Arial" w:cs="Arial"/>
          <w:sz w:val="24"/>
          <w:szCs w:val="24"/>
        </w:rPr>
        <w:t xml:space="preserve"> </w:t>
      </w:r>
      <w:r w:rsidR="00A350B7" w:rsidRPr="00827E03">
        <w:rPr>
          <w:rFonts w:ascii="Arial" w:hAnsi="Arial" w:cs="Arial"/>
          <w:sz w:val="24"/>
          <w:szCs w:val="24"/>
        </w:rPr>
        <w:t xml:space="preserve">and expeditious </w:t>
      </w:r>
      <w:r w:rsidR="0007174C" w:rsidRPr="00827E03">
        <w:rPr>
          <w:rFonts w:ascii="Arial" w:hAnsi="Arial" w:cs="Arial"/>
          <w:sz w:val="24"/>
          <w:szCs w:val="24"/>
        </w:rPr>
        <w:t>hearing</w:t>
      </w:r>
      <w:r w:rsidR="00BE4201" w:rsidRPr="00827E03">
        <w:rPr>
          <w:rStyle w:val="FootnoteReference"/>
          <w:rFonts w:ascii="Arial" w:hAnsi="Arial" w:cs="Arial"/>
          <w:sz w:val="24"/>
          <w:szCs w:val="24"/>
        </w:rPr>
        <w:footnoteReference w:id="40"/>
      </w:r>
      <w:r w:rsidR="00546DE9" w:rsidRPr="00827E03">
        <w:rPr>
          <w:rFonts w:ascii="Arial" w:hAnsi="Arial" w:cs="Arial"/>
          <w:sz w:val="24"/>
          <w:szCs w:val="24"/>
        </w:rPr>
        <w:t>.</w:t>
      </w:r>
      <w:r w:rsidR="00546DE9" w:rsidRPr="00546DE9">
        <w:rPr>
          <w:rFonts w:ascii="Arial" w:hAnsi="Arial" w:cs="Arial"/>
          <w:sz w:val="24"/>
          <w:szCs w:val="24"/>
        </w:rPr>
        <w:t xml:space="preserve"> </w:t>
      </w:r>
    </w:p>
    <w:p w14:paraId="60039DF6" w14:textId="77777777" w:rsidR="00546DE9" w:rsidRPr="00BB079B" w:rsidRDefault="00546DE9" w:rsidP="00067D6D">
      <w:pPr>
        <w:pStyle w:val="ListParagraph"/>
        <w:spacing w:after="0"/>
        <w:ind w:left="0"/>
        <w:jc w:val="both"/>
        <w:rPr>
          <w:rFonts w:ascii="Arial" w:hAnsi="Arial" w:cs="Arial"/>
          <w:color w:val="000000"/>
          <w:sz w:val="24"/>
          <w:szCs w:val="24"/>
        </w:rPr>
      </w:pPr>
    </w:p>
    <w:p w14:paraId="3A7D61F8" w14:textId="38DDAD32" w:rsidR="00B66706" w:rsidRPr="00F21FE8" w:rsidRDefault="00B66706" w:rsidP="00067D6D">
      <w:pPr>
        <w:pStyle w:val="ListParagraph"/>
        <w:ind w:left="0" w:right="15"/>
        <w:jc w:val="both"/>
      </w:pPr>
      <w:r w:rsidRPr="00827E03">
        <w:rPr>
          <w:rFonts w:ascii="Arial" w:hAnsi="Arial" w:cs="Arial"/>
          <w:sz w:val="24"/>
          <w:szCs w:val="24"/>
        </w:rPr>
        <w:t>Liberia’s electoral dispute resolution mechanisms include both formal judicial proceedings and informal alternative dispute resolution procedures through</w:t>
      </w:r>
      <w:r w:rsidR="0052180E" w:rsidRPr="00827E03">
        <w:rPr>
          <w:rFonts w:ascii="Arial" w:hAnsi="Arial" w:cs="Arial"/>
          <w:sz w:val="24"/>
          <w:szCs w:val="24"/>
        </w:rPr>
        <w:t xml:space="preserve"> the Inter-Party Consultative</w:t>
      </w:r>
      <w:r w:rsidRPr="00827E03">
        <w:rPr>
          <w:rFonts w:ascii="Arial" w:hAnsi="Arial" w:cs="Arial"/>
          <w:sz w:val="24"/>
          <w:szCs w:val="24"/>
        </w:rPr>
        <w:t xml:space="preserve"> Comm</w:t>
      </w:r>
      <w:r w:rsidR="0052180E" w:rsidRPr="00827E03">
        <w:rPr>
          <w:rFonts w:ascii="Arial" w:hAnsi="Arial" w:cs="Arial"/>
          <w:sz w:val="24"/>
          <w:szCs w:val="24"/>
        </w:rPr>
        <w:t xml:space="preserve">ittee (IPCC) - the latter was established in 2005 by Political Parties and NEC. </w:t>
      </w:r>
      <w:r w:rsidR="00A51C24" w:rsidRPr="00827E03">
        <w:rPr>
          <w:rFonts w:ascii="Arial" w:hAnsi="Arial" w:cs="Arial"/>
          <w:sz w:val="24"/>
          <w:szCs w:val="24"/>
        </w:rPr>
        <w:t xml:space="preserve">The election dispute resolution framework is guided by the </w:t>
      </w:r>
      <w:r w:rsidR="0040019E" w:rsidRPr="00827E03">
        <w:rPr>
          <w:rFonts w:ascii="Arial" w:hAnsi="Arial" w:cs="Arial"/>
          <w:sz w:val="24"/>
          <w:szCs w:val="24"/>
        </w:rPr>
        <w:t xml:space="preserve">Constitution, which grants </w:t>
      </w:r>
      <w:r w:rsidR="004B76BD" w:rsidRPr="00827E03">
        <w:rPr>
          <w:rFonts w:ascii="Arial" w:hAnsi="Arial" w:cs="Arial"/>
          <w:sz w:val="24"/>
          <w:szCs w:val="24"/>
        </w:rPr>
        <w:t xml:space="preserve">sole </w:t>
      </w:r>
      <w:r w:rsidR="0040019E" w:rsidRPr="00827E03">
        <w:rPr>
          <w:rFonts w:ascii="Arial" w:hAnsi="Arial" w:cs="Arial"/>
          <w:sz w:val="24"/>
          <w:szCs w:val="24"/>
        </w:rPr>
        <w:t>powers to the NEC and Supreme Court to hear</w:t>
      </w:r>
      <w:r w:rsidR="0052180E" w:rsidRPr="00827E03">
        <w:rPr>
          <w:rFonts w:ascii="Arial" w:hAnsi="Arial" w:cs="Arial"/>
          <w:sz w:val="24"/>
          <w:szCs w:val="24"/>
        </w:rPr>
        <w:t xml:space="preserve"> and resolve all complaints </w:t>
      </w:r>
      <w:r w:rsidR="0040019E" w:rsidRPr="00827E03">
        <w:rPr>
          <w:rFonts w:ascii="Arial" w:hAnsi="Arial" w:cs="Arial"/>
          <w:sz w:val="24"/>
          <w:szCs w:val="24"/>
        </w:rPr>
        <w:t xml:space="preserve">or disputes </w:t>
      </w:r>
      <w:r w:rsidR="0052180E" w:rsidRPr="00827E03">
        <w:rPr>
          <w:rFonts w:ascii="Arial" w:hAnsi="Arial" w:cs="Arial"/>
          <w:sz w:val="24"/>
          <w:szCs w:val="24"/>
        </w:rPr>
        <w:t xml:space="preserve">relating to the conduct of elections in Liberia. </w:t>
      </w:r>
      <w:r w:rsidR="00B32046" w:rsidRPr="00827E03">
        <w:rPr>
          <w:rFonts w:ascii="Arial" w:hAnsi="Arial" w:cs="Arial"/>
          <w:sz w:val="24"/>
          <w:szCs w:val="24"/>
        </w:rPr>
        <w:t>The Constitution, the</w:t>
      </w:r>
      <w:r w:rsidR="00B32046" w:rsidRPr="00827E03">
        <w:rPr>
          <w:vertAlign w:val="superscript"/>
        </w:rPr>
        <w:t xml:space="preserve"> </w:t>
      </w:r>
      <w:r w:rsidR="00B32046" w:rsidRPr="00827E03">
        <w:rPr>
          <w:rFonts w:ascii="Arial" w:hAnsi="Arial" w:cs="Arial"/>
          <w:sz w:val="24"/>
          <w:szCs w:val="24"/>
        </w:rPr>
        <w:t>New Elections Law, and NEC’s Regulations on Complaints and Appeals</w:t>
      </w:r>
      <w:r w:rsidR="00B32046" w:rsidRPr="00827E03">
        <w:rPr>
          <w:vertAlign w:val="superscript"/>
        </w:rPr>
        <w:t xml:space="preserve"> </w:t>
      </w:r>
      <w:r w:rsidR="00B32046" w:rsidRPr="00827E03">
        <w:rPr>
          <w:rFonts w:ascii="Arial" w:hAnsi="Arial" w:cs="Arial"/>
          <w:sz w:val="24"/>
          <w:szCs w:val="24"/>
        </w:rPr>
        <w:t>and Election Hearing Procedures</w:t>
      </w:r>
      <w:r w:rsidR="00B32046" w:rsidRPr="00827E03">
        <w:rPr>
          <w:vertAlign w:val="superscript"/>
        </w:rPr>
        <w:t xml:space="preserve"> </w:t>
      </w:r>
      <w:r w:rsidR="00B32046" w:rsidRPr="00827E03">
        <w:rPr>
          <w:rFonts w:ascii="Arial" w:hAnsi="Arial" w:cs="Arial"/>
          <w:sz w:val="24"/>
          <w:szCs w:val="24"/>
        </w:rPr>
        <w:t>encompassed comprehensive processes and timelines to be adhered to fo</w:t>
      </w:r>
      <w:r w:rsidR="00934742" w:rsidRPr="00827E03">
        <w:rPr>
          <w:rFonts w:ascii="Arial" w:hAnsi="Arial" w:cs="Arial"/>
          <w:sz w:val="24"/>
          <w:szCs w:val="24"/>
        </w:rPr>
        <w:t>r addressing electoral disputes.</w:t>
      </w:r>
      <w:r w:rsidR="00B32046" w:rsidRPr="00827E03">
        <w:rPr>
          <w:rFonts w:ascii="Arial" w:hAnsi="Arial" w:cs="Arial"/>
          <w:sz w:val="24"/>
          <w:szCs w:val="24"/>
        </w:rPr>
        <w:t xml:space="preserve"> </w:t>
      </w:r>
      <w:r w:rsidR="00FE250B" w:rsidRPr="00827E03">
        <w:rPr>
          <w:rFonts w:ascii="Arial" w:hAnsi="Arial" w:cs="Arial"/>
          <w:sz w:val="24"/>
          <w:szCs w:val="24"/>
        </w:rPr>
        <w:t>The NEC has</w:t>
      </w:r>
      <w:r w:rsidR="00B32046" w:rsidRPr="00827E03">
        <w:rPr>
          <w:rFonts w:ascii="Arial" w:hAnsi="Arial" w:cs="Arial"/>
          <w:sz w:val="24"/>
          <w:szCs w:val="24"/>
        </w:rPr>
        <w:t xml:space="preserve"> original jurisdiction over</w:t>
      </w:r>
      <w:r w:rsidR="00B548DF" w:rsidRPr="00827E03">
        <w:rPr>
          <w:rFonts w:ascii="Arial" w:hAnsi="Arial" w:cs="Arial"/>
          <w:sz w:val="24"/>
          <w:szCs w:val="24"/>
        </w:rPr>
        <w:t xml:space="preserve"> the </w:t>
      </w:r>
      <w:r w:rsidR="00FE250B" w:rsidRPr="00827E03">
        <w:rPr>
          <w:rFonts w:ascii="Arial" w:hAnsi="Arial" w:cs="Arial"/>
          <w:sz w:val="24"/>
          <w:szCs w:val="24"/>
        </w:rPr>
        <w:t>election</w:t>
      </w:r>
      <w:r w:rsidR="00B548DF" w:rsidRPr="00827E03">
        <w:rPr>
          <w:rFonts w:ascii="Arial" w:hAnsi="Arial" w:cs="Arial"/>
          <w:sz w:val="24"/>
          <w:szCs w:val="24"/>
        </w:rPr>
        <w:t xml:space="preserve"> law, regulations</w:t>
      </w:r>
      <w:r w:rsidR="00B32046" w:rsidRPr="00827E03">
        <w:rPr>
          <w:rFonts w:ascii="Arial" w:hAnsi="Arial" w:cs="Arial"/>
          <w:sz w:val="24"/>
          <w:szCs w:val="24"/>
        </w:rPr>
        <w:t xml:space="preserve"> and codes of conduct, and the Supreme Co</w:t>
      </w:r>
      <w:r w:rsidR="00BE286E" w:rsidRPr="00827E03">
        <w:rPr>
          <w:rFonts w:ascii="Arial" w:hAnsi="Arial" w:cs="Arial"/>
          <w:sz w:val="24"/>
          <w:szCs w:val="24"/>
        </w:rPr>
        <w:t xml:space="preserve">urt </w:t>
      </w:r>
      <w:r w:rsidR="00FE250B" w:rsidRPr="00827E03">
        <w:rPr>
          <w:rFonts w:ascii="Arial" w:hAnsi="Arial" w:cs="Arial"/>
          <w:sz w:val="24"/>
          <w:szCs w:val="24"/>
        </w:rPr>
        <w:t>is</w:t>
      </w:r>
      <w:r w:rsidR="00BE286E" w:rsidRPr="00827E03">
        <w:rPr>
          <w:rFonts w:ascii="Arial" w:hAnsi="Arial" w:cs="Arial"/>
          <w:sz w:val="24"/>
          <w:szCs w:val="24"/>
        </w:rPr>
        <w:t xml:space="preserve"> the final arbiter of c</w:t>
      </w:r>
      <w:r w:rsidR="00B32046" w:rsidRPr="00827E03">
        <w:rPr>
          <w:rFonts w:ascii="Arial" w:hAnsi="Arial" w:cs="Arial"/>
          <w:sz w:val="24"/>
          <w:szCs w:val="24"/>
        </w:rPr>
        <w:t>onstitutional issues</w:t>
      </w:r>
      <w:r w:rsidR="00351688" w:rsidRPr="00827E03">
        <w:rPr>
          <w:rFonts w:ascii="Arial" w:hAnsi="Arial" w:cs="Arial"/>
          <w:sz w:val="24"/>
          <w:szCs w:val="24"/>
        </w:rPr>
        <w:t xml:space="preserve"> including those relating to electoral rights.</w:t>
      </w:r>
      <w:r w:rsidR="00B32046" w:rsidRPr="0040363B">
        <w:rPr>
          <w:rFonts w:ascii="Arial" w:hAnsi="Arial" w:cs="Arial"/>
          <w:sz w:val="24"/>
          <w:szCs w:val="24"/>
        </w:rPr>
        <w:t xml:space="preserve"> </w:t>
      </w:r>
    </w:p>
    <w:p w14:paraId="59B6A456" w14:textId="77777777" w:rsidR="00F21FE8" w:rsidRDefault="00F21FE8" w:rsidP="00067D6D">
      <w:pPr>
        <w:pStyle w:val="ListParagraph"/>
        <w:spacing w:after="0"/>
        <w:ind w:left="0"/>
        <w:jc w:val="both"/>
        <w:rPr>
          <w:rFonts w:ascii="Arial" w:hAnsi="Arial" w:cs="Arial"/>
          <w:sz w:val="24"/>
          <w:szCs w:val="24"/>
        </w:rPr>
      </w:pPr>
    </w:p>
    <w:p w14:paraId="2739473A" w14:textId="1B0714CE" w:rsidR="000106C3" w:rsidRPr="00BB079B" w:rsidRDefault="00EC3647" w:rsidP="00067D6D">
      <w:pPr>
        <w:pStyle w:val="ListParagraph"/>
        <w:spacing w:after="0"/>
        <w:ind w:left="0"/>
        <w:jc w:val="both"/>
        <w:rPr>
          <w:rFonts w:ascii="Arial" w:hAnsi="Arial" w:cs="Arial"/>
          <w:color w:val="000000"/>
          <w:sz w:val="24"/>
          <w:szCs w:val="24"/>
        </w:rPr>
      </w:pPr>
      <w:r w:rsidRPr="00827E03">
        <w:rPr>
          <w:rFonts w:ascii="Arial" w:hAnsi="Arial" w:cs="Arial"/>
          <w:sz w:val="24"/>
          <w:szCs w:val="24"/>
        </w:rPr>
        <w:lastRenderedPageBreak/>
        <w:t xml:space="preserve">Multiple election-related disputes or cases were filed with the NEC and Supreme Court before and after the </w:t>
      </w:r>
      <w:r w:rsidR="00C11C31" w:rsidRPr="00827E03">
        <w:rPr>
          <w:rFonts w:ascii="Arial" w:hAnsi="Arial" w:cs="Arial"/>
          <w:sz w:val="24"/>
          <w:szCs w:val="24"/>
        </w:rPr>
        <w:t xml:space="preserve">10 </w:t>
      </w:r>
      <w:r w:rsidRPr="00827E03">
        <w:rPr>
          <w:rFonts w:ascii="Arial" w:hAnsi="Arial" w:cs="Arial"/>
          <w:sz w:val="24"/>
          <w:szCs w:val="24"/>
        </w:rPr>
        <w:t xml:space="preserve">October 2017 elections. </w:t>
      </w:r>
      <w:r w:rsidR="008743D7" w:rsidRPr="00827E03">
        <w:rPr>
          <w:rFonts w:ascii="Arial" w:hAnsi="Arial" w:cs="Arial"/>
          <w:sz w:val="24"/>
          <w:szCs w:val="24"/>
        </w:rPr>
        <w:t xml:space="preserve">This </w:t>
      </w:r>
      <w:r w:rsidR="00D83B1F" w:rsidRPr="00827E03">
        <w:rPr>
          <w:rFonts w:ascii="Arial" w:hAnsi="Arial" w:cs="Arial"/>
          <w:sz w:val="24"/>
          <w:szCs w:val="24"/>
        </w:rPr>
        <w:t xml:space="preserve">mainly </w:t>
      </w:r>
      <w:r w:rsidR="00D07762" w:rsidRPr="00827E03">
        <w:rPr>
          <w:rFonts w:ascii="Arial" w:hAnsi="Arial" w:cs="Arial"/>
          <w:sz w:val="24"/>
          <w:szCs w:val="24"/>
        </w:rPr>
        <w:t>involve</w:t>
      </w:r>
      <w:r w:rsidR="00D07762">
        <w:rPr>
          <w:rFonts w:ascii="Arial" w:hAnsi="Arial" w:cs="Arial"/>
          <w:sz w:val="24"/>
          <w:szCs w:val="24"/>
        </w:rPr>
        <w:t>d</w:t>
      </w:r>
      <w:r w:rsidR="00D07762" w:rsidRPr="00827E03">
        <w:rPr>
          <w:rFonts w:ascii="Arial" w:hAnsi="Arial" w:cs="Arial"/>
          <w:sz w:val="24"/>
          <w:szCs w:val="24"/>
        </w:rPr>
        <w:t xml:space="preserve"> </w:t>
      </w:r>
      <w:r w:rsidR="00275A77" w:rsidRPr="00827E03">
        <w:rPr>
          <w:rFonts w:ascii="Arial" w:hAnsi="Arial" w:cs="Arial"/>
          <w:sz w:val="24"/>
          <w:szCs w:val="24"/>
        </w:rPr>
        <w:t>challenges to</w:t>
      </w:r>
      <w:r w:rsidR="008743D7" w:rsidRPr="00827E03">
        <w:rPr>
          <w:rFonts w:ascii="Arial" w:hAnsi="Arial" w:cs="Arial"/>
          <w:sz w:val="24"/>
          <w:szCs w:val="24"/>
        </w:rPr>
        <w:t xml:space="preserve"> </w:t>
      </w:r>
      <w:r w:rsidR="00D83B1F" w:rsidRPr="00827E03">
        <w:rPr>
          <w:rFonts w:ascii="Arial" w:hAnsi="Arial" w:cs="Arial"/>
          <w:sz w:val="24"/>
          <w:szCs w:val="24"/>
        </w:rPr>
        <w:t xml:space="preserve">the </w:t>
      </w:r>
      <w:r w:rsidR="008743D7" w:rsidRPr="00827E03">
        <w:rPr>
          <w:rFonts w:ascii="Arial" w:hAnsi="Arial" w:cs="Arial"/>
          <w:sz w:val="24"/>
          <w:szCs w:val="24"/>
        </w:rPr>
        <w:t xml:space="preserve">eligibility of candidates, </w:t>
      </w:r>
      <w:r w:rsidR="00275A77" w:rsidRPr="00827E03">
        <w:rPr>
          <w:rFonts w:ascii="Arial" w:hAnsi="Arial" w:cs="Arial"/>
          <w:sz w:val="24"/>
          <w:szCs w:val="24"/>
        </w:rPr>
        <w:t xml:space="preserve">petitions against the </w:t>
      </w:r>
      <w:r w:rsidR="008743D7" w:rsidRPr="00827E03">
        <w:rPr>
          <w:rFonts w:ascii="Arial" w:hAnsi="Arial" w:cs="Arial"/>
          <w:sz w:val="24"/>
          <w:szCs w:val="24"/>
        </w:rPr>
        <w:t>decisions of the NEC on key</w:t>
      </w:r>
      <w:r w:rsidR="00275A77" w:rsidRPr="00827E03">
        <w:rPr>
          <w:rFonts w:ascii="Arial" w:hAnsi="Arial" w:cs="Arial"/>
          <w:sz w:val="24"/>
          <w:szCs w:val="24"/>
        </w:rPr>
        <w:t xml:space="preserve"> parts of the electoral process</w:t>
      </w:r>
      <w:r w:rsidR="003071B5" w:rsidRPr="00827E03">
        <w:rPr>
          <w:rFonts w:ascii="Arial" w:hAnsi="Arial" w:cs="Arial"/>
          <w:sz w:val="24"/>
          <w:szCs w:val="24"/>
        </w:rPr>
        <w:t>,</w:t>
      </w:r>
      <w:r w:rsidR="008743D7" w:rsidRPr="00827E03">
        <w:rPr>
          <w:rFonts w:ascii="Arial" w:hAnsi="Arial" w:cs="Arial"/>
          <w:sz w:val="24"/>
          <w:szCs w:val="24"/>
        </w:rPr>
        <w:t xml:space="preserve"> and validity of the final results of the October 2017 elections. </w:t>
      </w:r>
      <w:r w:rsidR="00C67BCA" w:rsidRPr="00827E03">
        <w:rPr>
          <w:rFonts w:ascii="Arial" w:hAnsi="Arial" w:cs="Arial"/>
          <w:sz w:val="24"/>
          <w:szCs w:val="24"/>
        </w:rPr>
        <w:t>The NEC and the Supreme Court resolved m</w:t>
      </w:r>
      <w:r w:rsidR="00B32097" w:rsidRPr="00827E03">
        <w:rPr>
          <w:rFonts w:ascii="Arial" w:hAnsi="Arial" w:cs="Arial"/>
          <w:sz w:val="24"/>
          <w:szCs w:val="24"/>
        </w:rPr>
        <w:t>ost of the pre-election</w:t>
      </w:r>
      <w:r w:rsidR="004A4F3C">
        <w:rPr>
          <w:rFonts w:ascii="Arial" w:hAnsi="Arial" w:cs="Arial"/>
          <w:sz w:val="24"/>
          <w:szCs w:val="24"/>
        </w:rPr>
        <w:t xml:space="preserve"> disputes</w:t>
      </w:r>
      <w:r w:rsidR="00EE2F83" w:rsidRPr="00827E03">
        <w:rPr>
          <w:rFonts w:ascii="Arial" w:hAnsi="Arial" w:cs="Arial"/>
          <w:sz w:val="24"/>
          <w:szCs w:val="24"/>
        </w:rPr>
        <w:t xml:space="preserve"> </w:t>
      </w:r>
      <w:r w:rsidR="00827E03">
        <w:rPr>
          <w:rFonts w:ascii="Arial" w:hAnsi="Arial" w:cs="Arial"/>
          <w:sz w:val="24"/>
          <w:szCs w:val="24"/>
        </w:rPr>
        <w:t>effectively</w:t>
      </w:r>
      <w:r w:rsidR="00A139CA" w:rsidRPr="00827E03">
        <w:rPr>
          <w:rFonts w:ascii="Arial" w:hAnsi="Arial" w:cs="Arial"/>
          <w:sz w:val="24"/>
          <w:szCs w:val="24"/>
        </w:rPr>
        <w:t xml:space="preserve"> and exp</w:t>
      </w:r>
      <w:r w:rsidR="00B32097" w:rsidRPr="00827E03">
        <w:rPr>
          <w:rFonts w:ascii="Arial" w:hAnsi="Arial" w:cs="Arial"/>
          <w:sz w:val="24"/>
          <w:szCs w:val="24"/>
        </w:rPr>
        <w:t>edit</w:t>
      </w:r>
      <w:r w:rsidR="004A4F3C">
        <w:rPr>
          <w:rFonts w:ascii="Arial" w:hAnsi="Arial" w:cs="Arial"/>
          <w:sz w:val="24"/>
          <w:szCs w:val="24"/>
        </w:rPr>
        <w:t>iously</w:t>
      </w:r>
      <w:r w:rsidR="00C67BCA" w:rsidRPr="00827E03">
        <w:rPr>
          <w:rFonts w:ascii="Arial" w:hAnsi="Arial" w:cs="Arial"/>
          <w:sz w:val="24"/>
          <w:szCs w:val="24"/>
        </w:rPr>
        <w:t xml:space="preserve">. </w:t>
      </w:r>
      <w:r w:rsidR="00B32097" w:rsidRPr="00827E03">
        <w:rPr>
          <w:rFonts w:ascii="Arial" w:hAnsi="Arial" w:cs="Arial"/>
          <w:sz w:val="24"/>
          <w:szCs w:val="24"/>
        </w:rPr>
        <w:t xml:space="preserve"> </w:t>
      </w:r>
      <w:r w:rsidR="00C67BCA" w:rsidRPr="00827E03">
        <w:rPr>
          <w:rFonts w:ascii="Arial" w:hAnsi="Arial" w:cs="Arial"/>
          <w:sz w:val="24"/>
          <w:szCs w:val="24"/>
        </w:rPr>
        <w:t xml:space="preserve">However, </w:t>
      </w:r>
      <w:r w:rsidR="00B32097" w:rsidRPr="00827E03">
        <w:rPr>
          <w:rFonts w:ascii="Arial" w:hAnsi="Arial" w:cs="Arial"/>
          <w:sz w:val="24"/>
          <w:szCs w:val="24"/>
        </w:rPr>
        <w:t>the post-election dispute between the presidential and vice presidential candidates of</w:t>
      </w:r>
      <w:r w:rsidR="00EE2F83" w:rsidRPr="00827E03">
        <w:rPr>
          <w:rFonts w:ascii="Arial" w:hAnsi="Arial" w:cs="Arial"/>
          <w:sz w:val="24"/>
          <w:szCs w:val="24"/>
        </w:rPr>
        <w:t xml:space="preserve"> the Liberty Party </w:t>
      </w:r>
      <w:r w:rsidR="003071B5" w:rsidRPr="00827E03">
        <w:rPr>
          <w:rFonts w:ascii="Arial" w:hAnsi="Arial" w:cs="Arial"/>
          <w:sz w:val="24"/>
          <w:szCs w:val="24"/>
        </w:rPr>
        <w:t xml:space="preserve">(LP) </w:t>
      </w:r>
      <w:r w:rsidR="00EE2F83" w:rsidRPr="00827E03">
        <w:rPr>
          <w:rFonts w:ascii="Arial" w:hAnsi="Arial" w:cs="Arial"/>
          <w:sz w:val="24"/>
          <w:szCs w:val="24"/>
        </w:rPr>
        <w:t xml:space="preserve">on one hand </w:t>
      </w:r>
      <w:r w:rsidR="00B32097" w:rsidRPr="00827E03">
        <w:rPr>
          <w:rFonts w:ascii="Arial" w:hAnsi="Arial" w:cs="Arial"/>
          <w:sz w:val="24"/>
          <w:szCs w:val="24"/>
        </w:rPr>
        <w:t xml:space="preserve">and </w:t>
      </w:r>
      <w:r w:rsidR="00EE2F83" w:rsidRPr="00827E03">
        <w:rPr>
          <w:rFonts w:ascii="Arial" w:hAnsi="Arial" w:cs="Arial"/>
          <w:sz w:val="24"/>
          <w:szCs w:val="24"/>
        </w:rPr>
        <w:t>the NEC on the other</w:t>
      </w:r>
      <w:r w:rsidR="00D07762">
        <w:rPr>
          <w:rFonts w:ascii="Arial" w:hAnsi="Arial" w:cs="Arial"/>
          <w:sz w:val="24"/>
          <w:szCs w:val="24"/>
        </w:rPr>
        <w:t>,</w:t>
      </w:r>
      <w:r w:rsidR="00886B4B" w:rsidRPr="00827E03">
        <w:rPr>
          <w:rFonts w:ascii="Arial" w:hAnsi="Arial" w:cs="Arial"/>
          <w:sz w:val="24"/>
          <w:szCs w:val="24"/>
        </w:rPr>
        <w:t xml:space="preserve"> </w:t>
      </w:r>
      <w:r w:rsidR="00E16FCC" w:rsidRPr="00827E03">
        <w:rPr>
          <w:rFonts w:ascii="Arial" w:hAnsi="Arial" w:cs="Arial"/>
          <w:sz w:val="24"/>
          <w:szCs w:val="24"/>
        </w:rPr>
        <w:t>over alleged</w:t>
      </w:r>
      <w:r w:rsidR="00886B4B" w:rsidRPr="00827E03">
        <w:rPr>
          <w:rFonts w:ascii="Arial" w:hAnsi="Arial" w:cs="Arial"/>
          <w:sz w:val="24"/>
          <w:szCs w:val="24"/>
        </w:rPr>
        <w:t xml:space="preserve"> election</w:t>
      </w:r>
      <w:r w:rsidR="00E16FCC" w:rsidRPr="00827E03">
        <w:rPr>
          <w:rFonts w:ascii="Arial" w:hAnsi="Arial" w:cs="Arial"/>
          <w:sz w:val="24"/>
          <w:szCs w:val="24"/>
        </w:rPr>
        <w:t xml:space="preserve"> irregularities</w:t>
      </w:r>
      <w:r w:rsidR="00886B4B" w:rsidRPr="00827E03">
        <w:rPr>
          <w:rFonts w:ascii="Arial" w:hAnsi="Arial" w:cs="Arial"/>
          <w:sz w:val="24"/>
          <w:szCs w:val="24"/>
        </w:rPr>
        <w:t xml:space="preserve"> and fraud</w:t>
      </w:r>
      <w:r w:rsidR="00C67BCA" w:rsidRPr="00827E03">
        <w:rPr>
          <w:rFonts w:ascii="Arial" w:hAnsi="Arial" w:cs="Arial"/>
          <w:sz w:val="24"/>
          <w:szCs w:val="24"/>
        </w:rPr>
        <w:t xml:space="preserve"> </w:t>
      </w:r>
      <w:r w:rsidR="00EE2F83" w:rsidRPr="00827E03">
        <w:rPr>
          <w:rFonts w:ascii="Arial" w:hAnsi="Arial" w:cs="Arial"/>
          <w:sz w:val="24"/>
          <w:szCs w:val="24"/>
        </w:rPr>
        <w:t xml:space="preserve">led to the </w:t>
      </w:r>
      <w:r w:rsidR="003071B5" w:rsidRPr="00827E03">
        <w:rPr>
          <w:rFonts w:ascii="Arial" w:hAnsi="Arial" w:cs="Arial"/>
          <w:sz w:val="24"/>
          <w:szCs w:val="24"/>
        </w:rPr>
        <w:t>postponement</w:t>
      </w:r>
      <w:r w:rsidR="00EE2F83" w:rsidRPr="00827E03">
        <w:rPr>
          <w:rFonts w:ascii="Arial" w:hAnsi="Arial" w:cs="Arial"/>
          <w:sz w:val="24"/>
          <w:szCs w:val="24"/>
        </w:rPr>
        <w:t xml:space="preserve"> of the conduct of the </w:t>
      </w:r>
      <w:r w:rsidR="00C67BCA" w:rsidRPr="00827E03">
        <w:rPr>
          <w:rFonts w:ascii="Arial" w:hAnsi="Arial" w:cs="Arial"/>
          <w:sz w:val="24"/>
          <w:szCs w:val="24"/>
        </w:rPr>
        <w:t xml:space="preserve">run-off </w:t>
      </w:r>
      <w:r w:rsidR="00EE2F83" w:rsidRPr="00827E03">
        <w:rPr>
          <w:rFonts w:ascii="Arial" w:hAnsi="Arial" w:cs="Arial"/>
          <w:sz w:val="24"/>
          <w:szCs w:val="24"/>
        </w:rPr>
        <w:t>presid</w:t>
      </w:r>
      <w:r w:rsidR="00C67BCA" w:rsidRPr="00827E03">
        <w:rPr>
          <w:rFonts w:ascii="Arial" w:hAnsi="Arial" w:cs="Arial"/>
          <w:sz w:val="24"/>
          <w:szCs w:val="24"/>
        </w:rPr>
        <w:t>ential</w:t>
      </w:r>
      <w:r w:rsidR="000179A3" w:rsidRPr="00827E03">
        <w:rPr>
          <w:rFonts w:ascii="Arial" w:hAnsi="Arial" w:cs="Arial"/>
          <w:sz w:val="24"/>
          <w:szCs w:val="24"/>
        </w:rPr>
        <w:t xml:space="preserve"> election</w:t>
      </w:r>
      <w:r w:rsidR="00C67BCA" w:rsidRPr="00827E03">
        <w:rPr>
          <w:rFonts w:ascii="Arial" w:hAnsi="Arial" w:cs="Arial"/>
          <w:sz w:val="24"/>
          <w:szCs w:val="24"/>
        </w:rPr>
        <w:t>, which</w:t>
      </w:r>
      <w:r w:rsidR="000179A3" w:rsidRPr="00827E03">
        <w:rPr>
          <w:rFonts w:ascii="Arial" w:hAnsi="Arial" w:cs="Arial"/>
          <w:sz w:val="24"/>
          <w:szCs w:val="24"/>
        </w:rPr>
        <w:t xml:space="preserve"> was</w:t>
      </w:r>
      <w:r w:rsidR="00EE2F83" w:rsidRPr="00827E03">
        <w:rPr>
          <w:rFonts w:ascii="Arial" w:hAnsi="Arial" w:cs="Arial"/>
          <w:sz w:val="24"/>
          <w:szCs w:val="24"/>
        </w:rPr>
        <w:t xml:space="preserve"> originally scheduled for </w:t>
      </w:r>
      <w:r w:rsidR="00E977DA" w:rsidRPr="00827E03">
        <w:rPr>
          <w:rFonts w:ascii="Arial" w:hAnsi="Arial" w:cs="Arial"/>
          <w:sz w:val="24"/>
          <w:szCs w:val="24"/>
        </w:rPr>
        <w:t>7 November 2017.</w:t>
      </w:r>
      <w:r w:rsidR="00D854EC" w:rsidRPr="00827E03">
        <w:rPr>
          <w:rFonts w:ascii="Arial" w:hAnsi="Arial" w:cs="Arial"/>
          <w:sz w:val="24"/>
          <w:szCs w:val="24"/>
        </w:rPr>
        <w:t xml:space="preserve"> </w:t>
      </w:r>
      <w:r w:rsidR="00FE250B" w:rsidRPr="00827E03">
        <w:rPr>
          <w:rFonts w:ascii="Arial" w:hAnsi="Arial" w:cs="Arial"/>
          <w:sz w:val="24"/>
          <w:szCs w:val="24"/>
        </w:rPr>
        <w:t xml:space="preserve"> </w:t>
      </w:r>
      <w:r w:rsidR="00D854EC" w:rsidRPr="00827E03">
        <w:rPr>
          <w:rFonts w:ascii="Arial" w:hAnsi="Arial" w:cs="Arial"/>
          <w:sz w:val="24"/>
          <w:szCs w:val="24"/>
        </w:rPr>
        <w:t xml:space="preserve">Although the Supreme Court </w:t>
      </w:r>
      <w:r w:rsidR="004E18D0" w:rsidRPr="00827E03">
        <w:rPr>
          <w:rFonts w:ascii="Arial" w:hAnsi="Arial" w:cs="Arial"/>
          <w:sz w:val="24"/>
          <w:szCs w:val="24"/>
        </w:rPr>
        <w:t>later</w:t>
      </w:r>
      <w:r w:rsidR="00E5733D" w:rsidRPr="00827E03">
        <w:rPr>
          <w:rFonts w:ascii="Arial" w:hAnsi="Arial" w:cs="Arial"/>
          <w:sz w:val="24"/>
          <w:szCs w:val="24"/>
        </w:rPr>
        <w:t xml:space="preserve"> decided against the LP’s petition </w:t>
      </w:r>
      <w:r w:rsidR="00DC26F2" w:rsidRPr="00827E03">
        <w:rPr>
          <w:rFonts w:ascii="Arial" w:hAnsi="Arial" w:cs="Arial"/>
          <w:sz w:val="24"/>
          <w:szCs w:val="24"/>
        </w:rPr>
        <w:t xml:space="preserve">for lack of </w:t>
      </w:r>
      <w:r w:rsidR="00E5733D" w:rsidRPr="00827E03">
        <w:rPr>
          <w:rFonts w:ascii="Arial" w:hAnsi="Arial" w:cs="Arial"/>
          <w:sz w:val="24"/>
          <w:szCs w:val="24"/>
        </w:rPr>
        <w:t>sufficient evidence</w:t>
      </w:r>
      <w:r w:rsidR="00DC26F2" w:rsidRPr="00827E03">
        <w:rPr>
          <w:rFonts w:ascii="Arial" w:hAnsi="Arial" w:cs="Arial"/>
          <w:sz w:val="24"/>
          <w:szCs w:val="24"/>
        </w:rPr>
        <w:t>,</w:t>
      </w:r>
      <w:r w:rsidR="004E18D0" w:rsidRPr="00827E03">
        <w:rPr>
          <w:rFonts w:ascii="Arial" w:hAnsi="Arial" w:cs="Arial"/>
          <w:sz w:val="24"/>
          <w:szCs w:val="24"/>
        </w:rPr>
        <w:t xml:space="preserve"> and the </w:t>
      </w:r>
      <w:r w:rsidR="00C67BCA" w:rsidRPr="00827E03">
        <w:rPr>
          <w:rFonts w:ascii="Arial" w:hAnsi="Arial" w:cs="Arial"/>
          <w:sz w:val="24"/>
          <w:szCs w:val="24"/>
        </w:rPr>
        <w:t xml:space="preserve">runoff </w:t>
      </w:r>
      <w:r w:rsidR="004E18D0" w:rsidRPr="00827E03">
        <w:rPr>
          <w:rFonts w:ascii="Arial" w:hAnsi="Arial" w:cs="Arial"/>
          <w:sz w:val="24"/>
          <w:szCs w:val="24"/>
        </w:rPr>
        <w:t xml:space="preserve">presidential election was </w:t>
      </w:r>
      <w:r w:rsidR="00827E03">
        <w:rPr>
          <w:rFonts w:ascii="Arial" w:hAnsi="Arial" w:cs="Arial"/>
          <w:sz w:val="24"/>
          <w:szCs w:val="24"/>
        </w:rPr>
        <w:t>eventually held</w:t>
      </w:r>
      <w:r w:rsidR="004E18D0" w:rsidRPr="00827E03">
        <w:rPr>
          <w:rFonts w:ascii="Arial" w:hAnsi="Arial" w:cs="Arial"/>
          <w:sz w:val="24"/>
          <w:szCs w:val="24"/>
        </w:rPr>
        <w:t xml:space="preserve"> on 26 December 2017</w:t>
      </w:r>
      <w:r w:rsidR="00827E03" w:rsidRPr="00827E03">
        <w:rPr>
          <w:rFonts w:ascii="Arial" w:hAnsi="Arial" w:cs="Arial"/>
          <w:sz w:val="24"/>
          <w:szCs w:val="24"/>
        </w:rPr>
        <w:t>. The</w:t>
      </w:r>
      <w:r w:rsidR="001B2B62" w:rsidRPr="00827E03">
        <w:rPr>
          <w:rFonts w:ascii="Arial" w:hAnsi="Arial" w:cs="Arial"/>
          <w:sz w:val="24"/>
          <w:szCs w:val="24"/>
        </w:rPr>
        <w:t xml:space="preserve"> </w:t>
      </w:r>
      <w:r w:rsidR="00C7497B" w:rsidRPr="00827E03">
        <w:rPr>
          <w:rFonts w:ascii="Arial" w:hAnsi="Arial" w:cs="Arial"/>
          <w:sz w:val="24"/>
          <w:szCs w:val="24"/>
        </w:rPr>
        <w:t>‘</w:t>
      </w:r>
      <w:r w:rsidR="001B2B62" w:rsidRPr="00827E03">
        <w:rPr>
          <w:rFonts w:ascii="Arial" w:hAnsi="Arial" w:cs="Arial"/>
          <w:sz w:val="24"/>
          <w:szCs w:val="24"/>
        </w:rPr>
        <w:t>Stay Order</w:t>
      </w:r>
      <w:r w:rsidR="00C7497B" w:rsidRPr="00827E03">
        <w:rPr>
          <w:rFonts w:ascii="Arial" w:hAnsi="Arial" w:cs="Arial"/>
          <w:sz w:val="24"/>
          <w:szCs w:val="24"/>
        </w:rPr>
        <w:t>’</w:t>
      </w:r>
      <w:r w:rsidR="00DF0E8E" w:rsidRPr="00827E03">
        <w:rPr>
          <w:rFonts w:ascii="Arial" w:hAnsi="Arial" w:cs="Arial"/>
          <w:sz w:val="24"/>
          <w:szCs w:val="24"/>
        </w:rPr>
        <w:t xml:space="preserve"> decision on 1 November 2017</w:t>
      </w:r>
      <w:r w:rsidR="004017BC" w:rsidRPr="00827E03">
        <w:rPr>
          <w:rFonts w:ascii="Arial" w:hAnsi="Arial" w:cs="Arial"/>
          <w:sz w:val="24"/>
          <w:szCs w:val="24"/>
        </w:rPr>
        <w:t>,</w:t>
      </w:r>
      <w:r w:rsidR="000B0C43" w:rsidRPr="00827E03">
        <w:rPr>
          <w:rFonts w:ascii="Arial" w:hAnsi="Arial" w:cs="Arial"/>
          <w:sz w:val="24"/>
          <w:szCs w:val="24"/>
        </w:rPr>
        <w:t xml:space="preserve"> </w:t>
      </w:r>
      <w:r w:rsidR="00496CD7" w:rsidRPr="00827E03">
        <w:rPr>
          <w:rFonts w:ascii="Arial" w:hAnsi="Arial" w:cs="Arial"/>
          <w:sz w:val="24"/>
          <w:szCs w:val="24"/>
        </w:rPr>
        <w:t>which prohibited the NEC from proceeding with the runoff election until the NEC had decided on the complainant</w:t>
      </w:r>
      <w:r w:rsidR="00827E03" w:rsidRPr="00827E03">
        <w:rPr>
          <w:rFonts w:ascii="Arial" w:hAnsi="Arial" w:cs="Arial"/>
          <w:sz w:val="24"/>
          <w:szCs w:val="24"/>
        </w:rPr>
        <w:t>s’</w:t>
      </w:r>
      <w:r w:rsidR="00496CD7" w:rsidRPr="00827E03">
        <w:rPr>
          <w:rFonts w:ascii="Arial" w:hAnsi="Arial" w:cs="Arial"/>
          <w:sz w:val="24"/>
          <w:szCs w:val="24"/>
        </w:rPr>
        <w:t xml:space="preserve"> </w:t>
      </w:r>
      <w:r w:rsidR="00C7497B" w:rsidRPr="00827E03">
        <w:rPr>
          <w:rFonts w:ascii="Arial" w:hAnsi="Arial" w:cs="Arial"/>
          <w:sz w:val="24"/>
          <w:szCs w:val="24"/>
        </w:rPr>
        <w:t>created uncertainty among</w:t>
      </w:r>
      <w:r w:rsidR="00DF0E8E" w:rsidRPr="00827E03">
        <w:rPr>
          <w:rFonts w:ascii="Arial" w:hAnsi="Arial" w:cs="Arial"/>
          <w:sz w:val="24"/>
          <w:szCs w:val="24"/>
        </w:rPr>
        <w:t xml:space="preserve"> many stakeholders</w:t>
      </w:r>
      <w:r w:rsidR="002149F7" w:rsidRPr="00827E03">
        <w:rPr>
          <w:rFonts w:ascii="Arial" w:hAnsi="Arial" w:cs="Arial"/>
          <w:sz w:val="24"/>
          <w:szCs w:val="24"/>
        </w:rPr>
        <w:t xml:space="preserve"> who were concerned about the</w:t>
      </w:r>
      <w:r w:rsidR="009653E9" w:rsidRPr="00827E03">
        <w:rPr>
          <w:rFonts w:ascii="Arial" w:hAnsi="Arial" w:cs="Arial"/>
          <w:sz w:val="24"/>
          <w:szCs w:val="24"/>
        </w:rPr>
        <w:t xml:space="preserve"> </w:t>
      </w:r>
      <w:r w:rsidR="002149F7" w:rsidRPr="00827E03">
        <w:rPr>
          <w:rFonts w:ascii="Arial" w:hAnsi="Arial" w:cs="Arial"/>
          <w:sz w:val="24"/>
          <w:szCs w:val="24"/>
        </w:rPr>
        <w:t xml:space="preserve">potential </w:t>
      </w:r>
      <w:r w:rsidR="00A7166D" w:rsidRPr="00827E03">
        <w:rPr>
          <w:rFonts w:ascii="Arial" w:hAnsi="Arial" w:cs="Arial"/>
          <w:sz w:val="24"/>
          <w:szCs w:val="24"/>
        </w:rPr>
        <w:t>political fallout</w:t>
      </w:r>
      <w:r w:rsidR="00E3659F" w:rsidRPr="00827E03">
        <w:rPr>
          <w:rFonts w:ascii="Arial" w:hAnsi="Arial" w:cs="Arial"/>
          <w:sz w:val="24"/>
          <w:szCs w:val="24"/>
        </w:rPr>
        <w:t xml:space="preserve"> and the </w:t>
      </w:r>
      <w:r w:rsidR="002149F7" w:rsidRPr="00827E03">
        <w:rPr>
          <w:rFonts w:ascii="Arial" w:hAnsi="Arial" w:cs="Arial"/>
          <w:sz w:val="24"/>
          <w:szCs w:val="24"/>
        </w:rPr>
        <w:t>constitutional problems that might arise</w:t>
      </w:r>
      <w:r w:rsidR="00C83197" w:rsidRPr="00827E03">
        <w:rPr>
          <w:rFonts w:ascii="Arial" w:hAnsi="Arial" w:cs="Arial"/>
          <w:sz w:val="24"/>
          <w:szCs w:val="24"/>
        </w:rPr>
        <w:t xml:space="preserve"> if the election</w:t>
      </w:r>
      <w:r w:rsidR="009B24FD" w:rsidRPr="00827E03">
        <w:rPr>
          <w:rFonts w:ascii="Arial" w:hAnsi="Arial" w:cs="Arial"/>
          <w:sz w:val="24"/>
          <w:szCs w:val="24"/>
        </w:rPr>
        <w:t xml:space="preserve"> was</w:t>
      </w:r>
      <w:r w:rsidR="00C83197" w:rsidRPr="00827E03">
        <w:rPr>
          <w:rFonts w:ascii="Arial" w:hAnsi="Arial" w:cs="Arial"/>
          <w:sz w:val="24"/>
          <w:szCs w:val="24"/>
        </w:rPr>
        <w:t xml:space="preserve"> not held on time</w:t>
      </w:r>
      <w:r w:rsidR="00DF0E8E" w:rsidRPr="00827E03">
        <w:rPr>
          <w:rFonts w:ascii="Arial" w:hAnsi="Arial" w:cs="Arial"/>
          <w:sz w:val="24"/>
          <w:szCs w:val="24"/>
        </w:rPr>
        <w:t>.</w:t>
      </w:r>
      <w:r w:rsidR="004E18D0" w:rsidRPr="00827E03">
        <w:rPr>
          <w:rFonts w:ascii="Arial" w:hAnsi="Arial" w:cs="Arial"/>
          <w:sz w:val="24"/>
          <w:szCs w:val="24"/>
        </w:rPr>
        <w:t xml:space="preserve"> </w:t>
      </w:r>
      <w:r w:rsidR="00F26347" w:rsidRPr="00827E03">
        <w:rPr>
          <w:rFonts w:ascii="Arial" w:hAnsi="Arial" w:cs="Arial"/>
          <w:sz w:val="24"/>
          <w:szCs w:val="24"/>
        </w:rPr>
        <w:t>The Supreme Court’s decision also led to</w:t>
      </w:r>
      <w:r w:rsidR="005C0A8F" w:rsidRPr="00827E03">
        <w:rPr>
          <w:rFonts w:ascii="Arial" w:hAnsi="Arial" w:cs="Arial"/>
          <w:sz w:val="24"/>
          <w:szCs w:val="24"/>
        </w:rPr>
        <w:t xml:space="preserve"> subsequent complaints from the presidential and vice presidential candidates of the ruling Unity Party (UP), who intervened in the original matter filed by the LP</w:t>
      </w:r>
      <w:r w:rsidR="00ED4173" w:rsidRPr="00827E03">
        <w:rPr>
          <w:rFonts w:ascii="Arial" w:hAnsi="Arial" w:cs="Arial"/>
          <w:sz w:val="24"/>
          <w:szCs w:val="24"/>
        </w:rPr>
        <w:t xml:space="preserve"> as an interested party</w:t>
      </w:r>
      <w:r w:rsidR="005C0A8F" w:rsidRPr="00827E03">
        <w:rPr>
          <w:rFonts w:ascii="Arial" w:hAnsi="Arial" w:cs="Arial"/>
          <w:sz w:val="24"/>
          <w:szCs w:val="24"/>
        </w:rPr>
        <w:t xml:space="preserve">. </w:t>
      </w:r>
      <w:r w:rsidR="00E3659F" w:rsidRPr="00827E03">
        <w:rPr>
          <w:rFonts w:ascii="Arial" w:hAnsi="Arial" w:cs="Arial"/>
          <w:sz w:val="24"/>
          <w:szCs w:val="24"/>
        </w:rPr>
        <w:t xml:space="preserve">The UP’s intervention led to a lengthy </w:t>
      </w:r>
      <w:r w:rsidR="006B284A" w:rsidRPr="00827E03">
        <w:rPr>
          <w:rFonts w:ascii="Arial" w:hAnsi="Arial" w:cs="Arial"/>
          <w:sz w:val="24"/>
          <w:szCs w:val="24"/>
        </w:rPr>
        <w:t xml:space="preserve">legal </w:t>
      </w:r>
      <w:r w:rsidR="00E3659F" w:rsidRPr="00827E03">
        <w:rPr>
          <w:rFonts w:ascii="Arial" w:hAnsi="Arial" w:cs="Arial"/>
          <w:sz w:val="24"/>
          <w:szCs w:val="24"/>
        </w:rPr>
        <w:t xml:space="preserve">review process that </w:t>
      </w:r>
      <w:r w:rsidR="00691EBF" w:rsidRPr="00827E03">
        <w:rPr>
          <w:rFonts w:ascii="Arial" w:hAnsi="Arial" w:cs="Arial"/>
          <w:sz w:val="24"/>
          <w:szCs w:val="24"/>
        </w:rPr>
        <w:t xml:space="preserve">almost </w:t>
      </w:r>
      <w:r w:rsidR="00E3659F" w:rsidRPr="00827E03">
        <w:rPr>
          <w:rFonts w:ascii="Arial" w:hAnsi="Arial" w:cs="Arial"/>
          <w:sz w:val="24"/>
          <w:szCs w:val="24"/>
        </w:rPr>
        <w:t>overstretched NEC’s capacity to effectively and expeditiously handle the original matter</w:t>
      </w:r>
      <w:r w:rsidR="001F72E1" w:rsidRPr="00827E03">
        <w:rPr>
          <w:rFonts w:ascii="Arial" w:hAnsi="Arial" w:cs="Arial"/>
          <w:sz w:val="24"/>
          <w:szCs w:val="24"/>
        </w:rPr>
        <w:t xml:space="preserve"> and other pending matters</w:t>
      </w:r>
      <w:r w:rsidR="00E3659F" w:rsidRPr="00827E03">
        <w:rPr>
          <w:rFonts w:ascii="Arial" w:hAnsi="Arial" w:cs="Arial"/>
          <w:sz w:val="24"/>
          <w:szCs w:val="24"/>
        </w:rPr>
        <w:t>, and thus nearly derailed the electoral process.</w:t>
      </w:r>
      <w:r w:rsidR="00E3659F">
        <w:rPr>
          <w:rFonts w:ascii="Arial" w:hAnsi="Arial" w:cs="Arial"/>
          <w:sz w:val="24"/>
          <w:szCs w:val="24"/>
        </w:rPr>
        <w:t xml:space="preserve"> </w:t>
      </w:r>
    </w:p>
    <w:p w14:paraId="1F8EDA38" w14:textId="77777777" w:rsidR="000106C3" w:rsidRPr="00BB079B" w:rsidRDefault="000106C3" w:rsidP="00BB079B">
      <w:pPr>
        <w:pStyle w:val="ListParagraph"/>
        <w:spacing w:after="0"/>
        <w:ind w:left="-90"/>
        <w:jc w:val="both"/>
        <w:rPr>
          <w:rFonts w:ascii="Arial" w:hAnsi="Arial" w:cs="Arial"/>
          <w:color w:val="000000"/>
          <w:sz w:val="24"/>
          <w:szCs w:val="24"/>
        </w:rPr>
      </w:pPr>
    </w:p>
    <w:p w14:paraId="2618F9F1" w14:textId="3B31607A" w:rsidR="000106C3" w:rsidRPr="00BB079B" w:rsidRDefault="000106C3" w:rsidP="000914AD">
      <w:pPr>
        <w:pStyle w:val="ListParagraph"/>
        <w:spacing w:after="0"/>
        <w:ind w:left="0"/>
        <w:jc w:val="both"/>
        <w:rPr>
          <w:rFonts w:ascii="Arial" w:hAnsi="Arial" w:cs="Arial"/>
          <w:color w:val="000000"/>
          <w:sz w:val="24"/>
          <w:szCs w:val="24"/>
        </w:rPr>
      </w:pPr>
      <w:r w:rsidRPr="00827E03">
        <w:rPr>
          <w:rFonts w:ascii="Arial" w:hAnsi="Arial" w:cs="Arial"/>
          <w:color w:val="000000"/>
          <w:sz w:val="24"/>
          <w:szCs w:val="24"/>
        </w:rPr>
        <w:t xml:space="preserve">Despite the numerous disputes and challenges </w:t>
      </w:r>
      <w:r w:rsidR="00D91F05" w:rsidRPr="00827E03">
        <w:rPr>
          <w:rFonts w:ascii="Arial" w:hAnsi="Arial" w:cs="Arial"/>
          <w:color w:val="000000"/>
          <w:sz w:val="24"/>
          <w:szCs w:val="24"/>
        </w:rPr>
        <w:t xml:space="preserve">filed </w:t>
      </w:r>
      <w:r w:rsidRPr="00827E03">
        <w:rPr>
          <w:rFonts w:ascii="Arial" w:hAnsi="Arial" w:cs="Arial"/>
          <w:color w:val="000000"/>
          <w:sz w:val="24"/>
          <w:szCs w:val="24"/>
        </w:rPr>
        <w:t>throughout the 2017 electoral</w:t>
      </w:r>
      <w:r w:rsidR="00E37E64" w:rsidRPr="00827E03">
        <w:rPr>
          <w:rFonts w:ascii="Arial" w:hAnsi="Arial" w:cs="Arial"/>
          <w:color w:val="000000"/>
          <w:sz w:val="24"/>
          <w:szCs w:val="24"/>
        </w:rPr>
        <w:t xml:space="preserve"> cycle</w:t>
      </w:r>
      <w:r w:rsidRPr="00827E03">
        <w:rPr>
          <w:rFonts w:ascii="Arial" w:hAnsi="Arial" w:cs="Arial"/>
          <w:color w:val="000000"/>
          <w:sz w:val="24"/>
          <w:szCs w:val="24"/>
        </w:rPr>
        <w:t>, the AUEOM assessed Liberia’s election dispute resolution mechanisms as quite effective</w:t>
      </w:r>
      <w:r w:rsidR="00B217B0" w:rsidRPr="00827E03">
        <w:rPr>
          <w:rFonts w:ascii="Arial" w:hAnsi="Arial" w:cs="Arial"/>
          <w:color w:val="000000"/>
          <w:sz w:val="24"/>
          <w:szCs w:val="24"/>
        </w:rPr>
        <w:t xml:space="preserve"> and in compliance with its international obligations</w:t>
      </w:r>
      <w:r w:rsidRPr="00827E03">
        <w:rPr>
          <w:rFonts w:ascii="Arial" w:hAnsi="Arial" w:cs="Arial"/>
          <w:color w:val="000000"/>
          <w:sz w:val="24"/>
          <w:szCs w:val="24"/>
        </w:rPr>
        <w:t xml:space="preserve">. Both the NEC and the Supreme Court acted in a manner that </w:t>
      </w:r>
      <w:r w:rsidR="00D07762">
        <w:rPr>
          <w:rFonts w:ascii="Arial" w:hAnsi="Arial" w:cs="Arial"/>
          <w:color w:val="000000"/>
          <w:sz w:val="24"/>
          <w:szCs w:val="24"/>
        </w:rPr>
        <w:t>was</w:t>
      </w:r>
      <w:r w:rsidR="00D07762" w:rsidRPr="00827E03">
        <w:rPr>
          <w:rFonts w:ascii="Arial" w:hAnsi="Arial" w:cs="Arial"/>
          <w:color w:val="000000"/>
          <w:sz w:val="24"/>
          <w:szCs w:val="24"/>
        </w:rPr>
        <w:t xml:space="preserve"> </w:t>
      </w:r>
      <w:r w:rsidRPr="00827E03">
        <w:rPr>
          <w:rFonts w:ascii="Arial" w:hAnsi="Arial" w:cs="Arial"/>
          <w:color w:val="000000"/>
          <w:sz w:val="24"/>
          <w:szCs w:val="24"/>
        </w:rPr>
        <w:t xml:space="preserve">transparent, fair and impartial during hearings of cases filed by complainants. </w:t>
      </w:r>
      <w:r w:rsidR="00582B6D" w:rsidRPr="00827E03">
        <w:rPr>
          <w:rFonts w:ascii="Arial" w:hAnsi="Arial" w:cs="Arial"/>
          <w:color w:val="000000"/>
          <w:sz w:val="24"/>
          <w:szCs w:val="24"/>
        </w:rPr>
        <w:t>Throughout its presence in Liberia,</w:t>
      </w:r>
      <w:r w:rsidR="00D178FF" w:rsidRPr="00827E03">
        <w:rPr>
          <w:rFonts w:ascii="Arial" w:hAnsi="Arial" w:cs="Arial"/>
          <w:color w:val="000000"/>
          <w:sz w:val="24"/>
          <w:szCs w:val="24"/>
        </w:rPr>
        <w:t xml:space="preserve"> </w:t>
      </w:r>
      <w:r w:rsidR="00E653AE" w:rsidRPr="00827E03">
        <w:rPr>
          <w:rFonts w:ascii="Arial" w:hAnsi="Arial" w:cs="Arial"/>
          <w:color w:val="000000"/>
          <w:sz w:val="24"/>
          <w:szCs w:val="24"/>
        </w:rPr>
        <w:t xml:space="preserve">the </w:t>
      </w:r>
      <w:r w:rsidR="00D178FF" w:rsidRPr="00827E03">
        <w:rPr>
          <w:rFonts w:ascii="Arial" w:hAnsi="Arial" w:cs="Arial"/>
          <w:color w:val="000000"/>
          <w:sz w:val="24"/>
          <w:szCs w:val="24"/>
        </w:rPr>
        <w:t>Mission did not observe or receive any report</w:t>
      </w:r>
      <w:r w:rsidRPr="00827E03">
        <w:rPr>
          <w:rFonts w:ascii="Arial" w:hAnsi="Arial" w:cs="Arial"/>
          <w:color w:val="000000"/>
          <w:sz w:val="24"/>
          <w:szCs w:val="24"/>
        </w:rPr>
        <w:t xml:space="preserve"> </w:t>
      </w:r>
      <w:r w:rsidR="00CE20BF" w:rsidRPr="00827E03">
        <w:rPr>
          <w:rFonts w:ascii="Arial" w:hAnsi="Arial" w:cs="Arial"/>
          <w:color w:val="000000"/>
          <w:sz w:val="24"/>
          <w:szCs w:val="24"/>
        </w:rPr>
        <w:t>where the right to effective remedy</w:t>
      </w:r>
      <w:r w:rsidR="00EC091D" w:rsidRPr="00827E03">
        <w:rPr>
          <w:rFonts w:ascii="Arial" w:hAnsi="Arial" w:cs="Arial"/>
          <w:color w:val="000000"/>
          <w:sz w:val="24"/>
          <w:szCs w:val="24"/>
        </w:rPr>
        <w:t xml:space="preserve"> was</w:t>
      </w:r>
      <w:r w:rsidR="00CE20BF" w:rsidRPr="00827E03">
        <w:rPr>
          <w:rFonts w:ascii="Arial" w:hAnsi="Arial" w:cs="Arial"/>
          <w:color w:val="000000"/>
          <w:sz w:val="24"/>
          <w:szCs w:val="24"/>
        </w:rPr>
        <w:t xml:space="preserve"> denied.</w:t>
      </w:r>
      <w:r w:rsidR="00CE20BF">
        <w:rPr>
          <w:rFonts w:ascii="Arial" w:hAnsi="Arial" w:cs="Arial"/>
          <w:color w:val="000000"/>
          <w:sz w:val="24"/>
          <w:szCs w:val="24"/>
        </w:rPr>
        <w:t xml:space="preserve"> </w:t>
      </w:r>
    </w:p>
    <w:p w14:paraId="51B9231C" w14:textId="77777777" w:rsidR="00D53CAD" w:rsidRDefault="00D53CAD" w:rsidP="008A46DC">
      <w:pPr>
        <w:spacing w:after="0"/>
        <w:jc w:val="both"/>
        <w:rPr>
          <w:rFonts w:ascii="Arial" w:hAnsi="Arial" w:cs="Arial"/>
          <w:color w:val="000000"/>
          <w:sz w:val="24"/>
          <w:szCs w:val="24"/>
        </w:rPr>
      </w:pPr>
    </w:p>
    <w:p w14:paraId="4216443E" w14:textId="77777777" w:rsidR="007A2690" w:rsidRDefault="007A2690" w:rsidP="008A46DC">
      <w:pPr>
        <w:spacing w:after="0"/>
        <w:jc w:val="both"/>
        <w:rPr>
          <w:rFonts w:ascii="Arial" w:hAnsi="Arial" w:cs="Arial"/>
          <w:color w:val="000000"/>
          <w:sz w:val="24"/>
          <w:szCs w:val="24"/>
        </w:rPr>
      </w:pPr>
    </w:p>
    <w:p w14:paraId="06FE1262" w14:textId="77777777" w:rsidR="00FD46B8" w:rsidRDefault="00FD46B8" w:rsidP="008A46DC">
      <w:pPr>
        <w:spacing w:after="0"/>
        <w:jc w:val="both"/>
        <w:rPr>
          <w:rFonts w:ascii="Arial" w:hAnsi="Arial" w:cs="Arial"/>
          <w:color w:val="000000"/>
          <w:sz w:val="24"/>
          <w:szCs w:val="24"/>
        </w:rPr>
      </w:pPr>
    </w:p>
    <w:p w14:paraId="5C13F3F8" w14:textId="77777777" w:rsidR="00FD46B8" w:rsidRDefault="00FD46B8" w:rsidP="008A46DC">
      <w:pPr>
        <w:spacing w:after="0"/>
        <w:jc w:val="both"/>
        <w:rPr>
          <w:rFonts w:ascii="Arial" w:hAnsi="Arial" w:cs="Arial"/>
          <w:color w:val="000000"/>
          <w:sz w:val="24"/>
          <w:szCs w:val="24"/>
        </w:rPr>
      </w:pPr>
    </w:p>
    <w:p w14:paraId="04835E0B" w14:textId="77777777" w:rsidR="00FD46B8" w:rsidRDefault="00FD46B8" w:rsidP="008A46DC">
      <w:pPr>
        <w:spacing w:after="0"/>
        <w:jc w:val="both"/>
        <w:rPr>
          <w:rFonts w:ascii="Arial" w:hAnsi="Arial" w:cs="Arial"/>
          <w:color w:val="000000"/>
          <w:sz w:val="24"/>
          <w:szCs w:val="24"/>
        </w:rPr>
      </w:pPr>
    </w:p>
    <w:p w14:paraId="3EBB8385" w14:textId="77777777" w:rsidR="00FD46B8" w:rsidRDefault="00FD46B8" w:rsidP="008A46DC">
      <w:pPr>
        <w:spacing w:after="0"/>
        <w:jc w:val="both"/>
        <w:rPr>
          <w:rFonts w:ascii="Arial" w:hAnsi="Arial" w:cs="Arial"/>
          <w:color w:val="000000"/>
          <w:sz w:val="24"/>
          <w:szCs w:val="24"/>
        </w:rPr>
      </w:pPr>
    </w:p>
    <w:p w14:paraId="3AB14FA5" w14:textId="77777777" w:rsidR="00FD46B8" w:rsidRDefault="00FD46B8" w:rsidP="008A46DC">
      <w:pPr>
        <w:spacing w:after="0"/>
        <w:jc w:val="both"/>
        <w:rPr>
          <w:rFonts w:ascii="Arial" w:hAnsi="Arial" w:cs="Arial"/>
          <w:color w:val="000000"/>
          <w:sz w:val="24"/>
          <w:szCs w:val="24"/>
        </w:rPr>
      </w:pPr>
    </w:p>
    <w:p w14:paraId="3F494DF9" w14:textId="77777777" w:rsidR="00FD46B8" w:rsidRDefault="00FD46B8" w:rsidP="008A46DC">
      <w:pPr>
        <w:spacing w:after="0"/>
        <w:jc w:val="both"/>
        <w:rPr>
          <w:rFonts w:ascii="Arial" w:hAnsi="Arial" w:cs="Arial"/>
          <w:color w:val="000000"/>
          <w:sz w:val="24"/>
          <w:szCs w:val="24"/>
        </w:rPr>
      </w:pPr>
    </w:p>
    <w:p w14:paraId="7A412BE9" w14:textId="77777777" w:rsidR="00FD46B8" w:rsidRDefault="00FD46B8" w:rsidP="008A46DC">
      <w:pPr>
        <w:spacing w:after="0"/>
        <w:jc w:val="both"/>
        <w:rPr>
          <w:rFonts w:ascii="Arial" w:hAnsi="Arial" w:cs="Arial"/>
          <w:color w:val="000000"/>
          <w:sz w:val="24"/>
          <w:szCs w:val="24"/>
        </w:rPr>
      </w:pPr>
    </w:p>
    <w:p w14:paraId="313E7D69" w14:textId="77777777" w:rsidR="00FD46B8" w:rsidRDefault="00FD46B8" w:rsidP="008A46DC">
      <w:pPr>
        <w:spacing w:after="0"/>
        <w:jc w:val="both"/>
        <w:rPr>
          <w:rFonts w:ascii="Arial" w:hAnsi="Arial" w:cs="Arial"/>
          <w:color w:val="000000"/>
          <w:sz w:val="24"/>
          <w:szCs w:val="24"/>
        </w:rPr>
      </w:pPr>
    </w:p>
    <w:p w14:paraId="455DF10C" w14:textId="77777777" w:rsidR="00FD46B8" w:rsidRDefault="00FD46B8" w:rsidP="008A46DC">
      <w:pPr>
        <w:spacing w:after="0"/>
        <w:jc w:val="both"/>
        <w:rPr>
          <w:rFonts w:ascii="Arial" w:hAnsi="Arial" w:cs="Arial"/>
          <w:color w:val="000000"/>
          <w:sz w:val="24"/>
          <w:szCs w:val="24"/>
        </w:rPr>
      </w:pPr>
    </w:p>
    <w:p w14:paraId="3FF53346" w14:textId="77777777" w:rsidR="00FD46B8" w:rsidRDefault="00FD46B8" w:rsidP="008A46DC">
      <w:pPr>
        <w:spacing w:after="0"/>
        <w:jc w:val="both"/>
        <w:rPr>
          <w:rFonts w:ascii="Arial" w:hAnsi="Arial" w:cs="Arial"/>
          <w:color w:val="000000"/>
          <w:sz w:val="24"/>
          <w:szCs w:val="24"/>
        </w:rPr>
      </w:pPr>
    </w:p>
    <w:p w14:paraId="5CF23861" w14:textId="77777777" w:rsidR="00FD46B8" w:rsidRPr="008A46DC" w:rsidRDefault="00FD46B8" w:rsidP="008A46DC">
      <w:pPr>
        <w:spacing w:after="0"/>
        <w:jc w:val="both"/>
        <w:rPr>
          <w:rFonts w:ascii="Arial" w:hAnsi="Arial" w:cs="Arial"/>
          <w:color w:val="000000"/>
          <w:sz w:val="24"/>
          <w:szCs w:val="24"/>
        </w:rPr>
      </w:pPr>
    </w:p>
    <w:p w14:paraId="70FC477B" w14:textId="172537FD" w:rsidR="002F6522" w:rsidRDefault="000C61A7" w:rsidP="00BB079B">
      <w:pPr>
        <w:pStyle w:val="Heading2"/>
        <w:numPr>
          <w:ilvl w:val="0"/>
          <w:numId w:val="9"/>
        </w:numPr>
      </w:pPr>
      <w:bookmarkStart w:id="24" w:name="_Toc187329"/>
      <w:r>
        <w:lastRenderedPageBreak/>
        <w:t>ELECTION DAY</w:t>
      </w:r>
      <w:r w:rsidR="002806D3">
        <w:t xml:space="preserve"> OBSERVATION</w:t>
      </w:r>
      <w:r>
        <w:t xml:space="preserve"> </w:t>
      </w:r>
      <w:r w:rsidR="002806D3">
        <w:t>– 10 OCTOBER 2017 ELECTIONS</w:t>
      </w:r>
      <w:bookmarkEnd w:id="24"/>
    </w:p>
    <w:p w14:paraId="2DB14A5F" w14:textId="77777777" w:rsidR="00EE6366" w:rsidRDefault="00EE6366" w:rsidP="000914AD">
      <w:pPr>
        <w:pStyle w:val="ListParagraph"/>
        <w:ind w:left="-90"/>
        <w:jc w:val="both"/>
        <w:rPr>
          <w:lang w:eastAsia="fr-FR"/>
        </w:rPr>
      </w:pPr>
    </w:p>
    <w:p w14:paraId="27D9C0AA" w14:textId="786AA679" w:rsidR="002F6522" w:rsidRDefault="002F6522" w:rsidP="000914AD">
      <w:pPr>
        <w:pStyle w:val="ListParagraph"/>
        <w:ind w:left="-90"/>
        <w:jc w:val="both"/>
        <w:rPr>
          <w:rFonts w:ascii="Arial" w:hAnsi="Arial"/>
          <w:sz w:val="24"/>
          <w:szCs w:val="24"/>
        </w:rPr>
      </w:pPr>
      <w:r w:rsidRPr="00BD4AAA">
        <w:rPr>
          <w:rFonts w:ascii="Arial" w:hAnsi="Arial"/>
          <w:sz w:val="24"/>
          <w:szCs w:val="24"/>
        </w:rPr>
        <w:t xml:space="preserve">The effective implementation of </w:t>
      </w:r>
      <w:r w:rsidR="00827E03" w:rsidRPr="00BD4AAA">
        <w:rPr>
          <w:rFonts w:ascii="Arial" w:hAnsi="Arial"/>
          <w:sz w:val="24"/>
          <w:szCs w:val="24"/>
        </w:rPr>
        <w:t>Election Day</w:t>
      </w:r>
      <w:r w:rsidRPr="00BD4AAA">
        <w:rPr>
          <w:rFonts w:ascii="Arial" w:hAnsi="Arial"/>
          <w:sz w:val="24"/>
          <w:szCs w:val="24"/>
        </w:rPr>
        <w:t xml:space="preserve"> procedures is critical to the enjoyment of electoral rights and the acceptance of results</w:t>
      </w:r>
      <w:r w:rsidR="00BD4AAA" w:rsidRPr="00BD4AAA">
        <w:rPr>
          <w:rFonts w:ascii="Arial" w:hAnsi="Arial"/>
          <w:sz w:val="24"/>
          <w:szCs w:val="24"/>
        </w:rPr>
        <w:t>. States also</w:t>
      </w:r>
      <w:r w:rsidR="00F64C39" w:rsidRPr="00BD4AAA">
        <w:rPr>
          <w:rFonts w:ascii="Arial" w:hAnsi="Arial"/>
          <w:sz w:val="24"/>
          <w:szCs w:val="24"/>
        </w:rPr>
        <w:t xml:space="preserve"> have </w:t>
      </w:r>
      <w:r w:rsidR="00BD4AAA">
        <w:rPr>
          <w:rFonts w:ascii="Arial" w:hAnsi="Arial"/>
          <w:sz w:val="24"/>
          <w:szCs w:val="24"/>
        </w:rPr>
        <w:t>international obligations</w:t>
      </w:r>
      <w:r w:rsidR="00F64C39" w:rsidRPr="00BD4AAA">
        <w:rPr>
          <w:rFonts w:ascii="Arial" w:hAnsi="Arial"/>
          <w:sz w:val="24"/>
          <w:szCs w:val="24"/>
        </w:rPr>
        <w:t xml:space="preserve"> to </w:t>
      </w:r>
      <w:r w:rsidR="007943B6" w:rsidRPr="00BD4AAA">
        <w:rPr>
          <w:rFonts w:ascii="Arial" w:hAnsi="Arial"/>
          <w:sz w:val="24"/>
          <w:szCs w:val="24"/>
        </w:rPr>
        <w:t>ensure</w:t>
      </w:r>
      <w:r w:rsidR="00056B01" w:rsidRPr="00BD4AAA">
        <w:rPr>
          <w:rFonts w:ascii="Arial" w:hAnsi="Arial"/>
          <w:sz w:val="24"/>
          <w:szCs w:val="24"/>
        </w:rPr>
        <w:t xml:space="preserve"> </w:t>
      </w:r>
      <w:r w:rsidR="007943B6" w:rsidRPr="00BD4AAA">
        <w:rPr>
          <w:rFonts w:ascii="Arial" w:hAnsi="Arial"/>
          <w:sz w:val="24"/>
          <w:szCs w:val="24"/>
        </w:rPr>
        <w:t>voting operations facilitate broad participation of eligible voters.</w:t>
      </w:r>
      <w:r w:rsidR="00F64C39" w:rsidRPr="00BD4AAA">
        <w:rPr>
          <w:rFonts w:ascii="Arial" w:hAnsi="Arial"/>
          <w:sz w:val="24"/>
          <w:szCs w:val="24"/>
        </w:rPr>
        <w:t xml:space="preserve"> </w:t>
      </w:r>
      <w:r w:rsidR="005B7FE6" w:rsidRPr="00BD4AAA">
        <w:rPr>
          <w:rFonts w:ascii="Arial" w:hAnsi="Arial"/>
          <w:sz w:val="24"/>
          <w:szCs w:val="24"/>
        </w:rPr>
        <w:t>In view of the significance of voting process to the</w:t>
      </w:r>
      <w:r w:rsidR="007B5E5C" w:rsidRPr="00BD4AAA">
        <w:rPr>
          <w:rFonts w:ascii="Arial" w:hAnsi="Arial"/>
          <w:sz w:val="24"/>
          <w:szCs w:val="24"/>
        </w:rPr>
        <w:t xml:space="preserve"> credibility of the overall electoral process and the determination of the will of the people, the AUEOM deployed </w:t>
      </w:r>
      <w:r w:rsidR="006E60F0" w:rsidRPr="00BD4AAA">
        <w:rPr>
          <w:rFonts w:ascii="Arial" w:hAnsi="Arial"/>
          <w:sz w:val="24"/>
          <w:szCs w:val="24"/>
        </w:rPr>
        <w:t xml:space="preserve">an additional </w:t>
      </w:r>
      <w:r w:rsidR="00624540" w:rsidRPr="00BD4AAA">
        <w:rPr>
          <w:rFonts w:ascii="Arial" w:hAnsi="Arial"/>
          <w:sz w:val="24"/>
          <w:szCs w:val="24"/>
        </w:rPr>
        <w:t xml:space="preserve">36 </w:t>
      </w:r>
      <w:r w:rsidR="007B5E5C" w:rsidRPr="00BD4AAA">
        <w:rPr>
          <w:rFonts w:ascii="Arial" w:hAnsi="Arial"/>
          <w:sz w:val="24"/>
          <w:szCs w:val="24"/>
        </w:rPr>
        <w:t xml:space="preserve">short-term observers </w:t>
      </w:r>
      <w:r w:rsidR="006E60F0" w:rsidRPr="00BD4AAA">
        <w:rPr>
          <w:rFonts w:ascii="Arial" w:hAnsi="Arial"/>
          <w:sz w:val="24"/>
          <w:szCs w:val="24"/>
        </w:rPr>
        <w:t xml:space="preserve">on 8 October 2018 </w:t>
      </w:r>
      <w:r w:rsidR="007B5E5C" w:rsidRPr="00BD4AAA">
        <w:rPr>
          <w:rFonts w:ascii="Arial" w:hAnsi="Arial"/>
          <w:sz w:val="24"/>
          <w:szCs w:val="24"/>
        </w:rPr>
        <w:t xml:space="preserve">to cover </w:t>
      </w:r>
      <w:r w:rsidR="009E4FE8" w:rsidRPr="00BD4AAA">
        <w:rPr>
          <w:rFonts w:ascii="Arial" w:hAnsi="Arial"/>
          <w:sz w:val="24"/>
          <w:szCs w:val="24"/>
        </w:rPr>
        <w:t xml:space="preserve">the opening, voting, </w:t>
      </w:r>
      <w:r w:rsidR="006E60F0" w:rsidRPr="00BD4AAA">
        <w:rPr>
          <w:rFonts w:ascii="Arial" w:hAnsi="Arial"/>
          <w:sz w:val="24"/>
          <w:szCs w:val="24"/>
        </w:rPr>
        <w:t xml:space="preserve">and </w:t>
      </w:r>
      <w:r w:rsidR="009E4FE8" w:rsidRPr="00BD4AAA">
        <w:rPr>
          <w:rFonts w:ascii="Arial" w:hAnsi="Arial"/>
          <w:sz w:val="24"/>
          <w:szCs w:val="24"/>
        </w:rPr>
        <w:t>closing and counting procedures</w:t>
      </w:r>
      <w:r w:rsidR="00A07048" w:rsidRPr="00BD4AAA">
        <w:rPr>
          <w:rFonts w:ascii="Arial" w:hAnsi="Arial"/>
          <w:sz w:val="24"/>
          <w:szCs w:val="24"/>
        </w:rPr>
        <w:t xml:space="preserve"> in all the </w:t>
      </w:r>
      <w:r w:rsidR="00006D87" w:rsidRPr="00BD4AAA">
        <w:rPr>
          <w:rFonts w:ascii="Arial" w:hAnsi="Arial"/>
          <w:sz w:val="24"/>
          <w:szCs w:val="24"/>
        </w:rPr>
        <w:t>fifteen counties in Liberia</w:t>
      </w:r>
      <w:r w:rsidR="009E4FE8" w:rsidRPr="00BD4AAA">
        <w:rPr>
          <w:rFonts w:ascii="Arial" w:hAnsi="Arial"/>
          <w:sz w:val="24"/>
          <w:szCs w:val="24"/>
        </w:rPr>
        <w:t xml:space="preserve">. </w:t>
      </w:r>
      <w:r w:rsidR="006E60F0" w:rsidRPr="00BD4AAA">
        <w:rPr>
          <w:rFonts w:ascii="Arial" w:hAnsi="Arial"/>
          <w:sz w:val="24"/>
          <w:szCs w:val="24"/>
        </w:rPr>
        <w:t xml:space="preserve">In total, the Mission observed </w:t>
      </w:r>
      <w:r w:rsidR="00885F6E" w:rsidRPr="00BD4AAA">
        <w:rPr>
          <w:rFonts w:ascii="Arial" w:hAnsi="Arial"/>
          <w:sz w:val="24"/>
          <w:szCs w:val="24"/>
        </w:rPr>
        <w:t xml:space="preserve">opening </w:t>
      </w:r>
      <w:r w:rsidR="00C929DE" w:rsidRPr="00BD4AAA">
        <w:rPr>
          <w:rFonts w:ascii="Arial" w:hAnsi="Arial"/>
          <w:sz w:val="24"/>
          <w:szCs w:val="24"/>
        </w:rPr>
        <w:t xml:space="preserve">and closing </w:t>
      </w:r>
      <w:r w:rsidR="00885F6E" w:rsidRPr="00BD4AAA">
        <w:rPr>
          <w:rFonts w:ascii="Arial" w:hAnsi="Arial"/>
          <w:sz w:val="24"/>
          <w:szCs w:val="24"/>
        </w:rPr>
        <w:t xml:space="preserve">in 19 </w:t>
      </w:r>
      <w:r w:rsidR="009E1FAE" w:rsidRPr="00BD4AAA">
        <w:rPr>
          <w:rFonts w:ascii="Arial" w:hAnsi="Arial"/>
          <w:sz w:val="24"/>
          <w:szCs w:val="24"/>
        </w:rPr>
        <w:t xml:space="preserve">voting </w:t>
      </w:r>
      <w:r w:rsidR="00885F6E" w:rsidRPr="00BD4AAA">
        <w:rPr>
          <w:rFonts w:ascii="Arial" w:hAnsi="Arial"/>
          <w:sz w:val="24"/>
          <w:szCs w:val="24"/>
        </w:rPr>
        <w:t>precincts</w:t>
      </w:r>
      <w:r w:rsidR="00F07820" w:rsidRPr="00BD4AAA">
        <w:rPr>
          <w:rFonts w:ascii="Arial" w:hAnsi="Arial"/>
          <w:sz w:val="24"/>
          <w:szCs w:val="24"/>
        </w:rPr>
        <w:t xml:space="preserve"> (15 of these were in urban areas)</w:t>
      </w:r>
      <w:r w:rsidR="00036A25" w:rsidRPr="00BD4AAA">
        <w:rPr>
          <w:rFonts w:ascii="Arial" w:hAnsi="Arial"/>
          <w:sz w:val="24"/>
          <w:szCs w:val="24"/>
        </w:rPr>
        <w:t xml:space="preserve">, </w:t>
      </w:r>
      <w:r w:rsidR="00C929DE" w:rsidRPr="00BD4AAA">
        <w:rPr>
          <w:rFonts w:ascii="Arial" w:hAnsi="Arial"/>
          <w:sz w:val="24"/>
          <w:szCs w:val="24"/>
        </w:rPr>
        <w:t xml:space="preserve">and </w:t>
      </w:r>
      <w:r w:rsidR="00885F6E" w:rsidRPr="00BD4AAA">
        <w:rPr>
          <w:rFonts w:ascii="Arial" w:hAnsi="Arial"/>
          <w:sz w:val="24"/>
          <w:szCs w:val="24"/>
        </w:rPr>
        <w:t>voting in</w:t>
      </w:r>
      <w:r w:rsidR="00D07762">
        <w:rPr>
          <w:rFonts w:ascii="Arial" w:hAnsi="Arial"/>
          <w:sz w:val="24"/>
          <w:szCs w:val="24"/>
        </w:rPr>
        <w:t xml:space="preserve"> </w:t>
      </w:r>
      <w:r w:rsidR="00036A25" w:rsidRPr="00BD4AAA">
        <w:rPr>
          <w:rFonts w:ascii="Arial" w:hAnsi="Arial"/>
          <w:sz w:val="24"/>
          <w:szCs w:val="24"/>
        </w:rPr>
        <w:t xml:space="preserve">166 </w:t>
      </w:r>
      <w:r w:rsidR="00885F6E" w:rsidRPr="00BD4AAA">
        <w:rPr>
          <w:rFonts w:ascii="Arial" w:hAnsi="Arial"/>
          <w:sz w:val="24"/>
          <w:szCs w:val="24"/>
        </w:rPr>
        <w:t>precincts</w:t>
      </w:r>
      <w:r w:rsidR="00036A25" w:rsidRPr="00BD4AAA">
        <w:rPr>
          <w:rFonts w:ascii="Arial" w:hAnsi="Arial"/>
          <w:sz w:val="24"/>
          <w:szCs w:val="24"/>
        </w:rPr>
        <w:t>.</w:t>
      </w:r>
      <w:r w:rsidR="00CD7C19" w:rsidRPr="00BD4AAA">
        <w:rPr>
          <w:rFonts w:ascii="Arial" w:hAnsi="Arial"/>
          <w:sz w:val="24"/>
          <w:szCs w:val="24"/>
        </w:rPr>
        <w:t xml:space="preserve"> </w:t>
      </w:r>
      <w:r w:rsidR="009E1FAE" w:rsidRPr="00BD4AAA">
        <w:rPr>
          <w:rFonts w:ascii="Arial" w:hAnsi="Arial"/>
          <w:sz w:val="24"/>
          <w:szCs w:val="24"/>
        </w:rPr>
        <w:t>Overall, the</w:t>
      </w:r>
      <w:r w:rsidR="00CD7C19" w:rsidRPr="00BD4AAA">
        <w:rPr>
          <w:rFonts w:ascii="Arial" w:hAnsi="Arial"/>
          <w:sz w:val="24"/>
          <w:szCs w:val="24"/>
        </w:rPr>
        <w:t xml:space="preserve"> Mission assessed the conduct of </w:t>
      </w:r>
      <w:r w:rsidR="007C7B66" w:rsidRPr="00BD4AAA">
        <w:rPr>
          <w:rFonts w:ascii="Arial" w:hAnsi="Arial"/>
          <w:sz w:val="24"/>
          <w:szCs w:val="24"/>
        </w:rPr>
        <w:t>voting</w:t>
      </w:r>
      <w:r w:rsidR="00CD7C19" w:rsidRPr="00BD4AAA">
        <w:rPr>
          <w:rFonts w:ascii="Arial" w:hAnsi="Arial"/>
          <w:sz w:val="24"/>
          <w:szCs w:val="24"/>
        </w:rPr>
        <w:t xml:space="preserve"> ope</w:t>
      </w:r>
      <w:r w:rsidR="00C929DE" w:rsidRPr="00BD4AAA">
        <w:rPr>
          <w:rFonts w:ascii="Arial" w:hAnsi="Arial"/>
          <w:sz w:val="24"/>
          <w:szCs w:val="24"/>
        </w:rPr>
        <w:t xml:space="preserve">rations as generally </w:t>
      </w:r>
      <w:r w:rsidR="00BD4AAA">
        <w:rPr>
          <w:rFonts w:ascii="Arial" w:hAnsi="Arial"/>
          <w:sz w:val="24"/>
          <w:szCs w:val="24"/>
        </w:rPr>
        <w:t>peaceful</w:t>
      </w:r>
      <w:r w:rsidR="00C929DE" w:rsidRPr="00BD4AAA">
        <w:rPr>
          <w:rFonts w:ascii="Arial" w:hAnsi="Arial"/>
          <w:sz w:val="24"/>
          <w:szCs w:val="24"/>
        </w:rPr>
        <w:t xml:space="preserve"> and </w:t>
      </w:r>
      <w:r w:rsidR="00CD7C19" w:rsidRPr="00BD4AAA">
        <w:rPr>
          <w:rFonts w:ascii="Arial" w:hAnsi="Arial"/>
          <w:sz w:val="24"/>
          <w:szCs w:val="24"/>
        </w:rPr>
        <w:t>transparent</w:t>
      </w:r>
      <w:r w:rsidR="00D67303" w:rsidRPr="00BD4AAA">
        <w:rPr>
          <w:rFonts w:ascii="Arial" w:hAnsi="Arial"/>
          <w:sz w:val="24"/>
          <w:szCs w:val="24"/>
        </w:rPr>
        <w:t xml:space="preserve">, </w:t>
      </w:r>
      <w:r w:rsidR="00C929DE" w:rsidRPr="00BD4AAA">
        <w:rPr>
          <w:rFonts w:ascii="Arial" w:hAnsi="Arial"/>
          <w:sz w:val="24"/>
          <w:szCs w:val="24"/>
        </w:rPr>
        <w:t>with</w:t>
      </w:r>
      <w:r w:rsidR="00D67303" w:rsidRPr="00BD4AAA">
        <w:rPr>
          <w:rFonts w:ascii="Arial" w:hAnsi="Arial"/>
          <w:sz w:val="24"/>
          <w:szCs w:val="24"/>
        </w:rPr>
        <w:t xml:space="preserve"> </w:t>
      </w:r>
      <w:r w:rsidR="004071BA" w:rsidRPr="00BD4AAA">
        <w:rPr>
          <w:rFonts w:ascii="Arial" w:hAnsi="Arial"/>
          <w:sz w:val="24"/>
          <w:szCs w:val="24"/>
        </w:rPr>
        <w:t>long queues of voters</w:t>
      </w:r>
      <w:r w:rsidR="00D67303" w:rsidRPr="00BD4AAA">
        <w:rPr>
          <w:rFonts w:ascii="Arial" w:hAnsi="Arial"/>
          <w:sz w:val="24"/>
          <w:szCs w:val="24"/>
        </w:rPr>
        <w:t xml:space="preserve"> observed</w:t>
      </w:r>
      <w:r w:rsidR="00C929DE" w:rsidRPr="00BD4AAA">
        <w:rPr>
          <w:rFonts w:ascii="Arial" w:hAnsi="Arial"/>
          <w:sz w:val="24"/>
          <w:szCs w:val="24"/>
        </w:rPr>
        <w:t xml:space="preserve"> throughout the day</w:t>
      </w:r>
      <w:r w:rsidR="00CD7C19" w:rsidRPr="00BD4AAA">
        <w:rPr>
          <w:rFonts w:ascii="Arial" w:hAnsi="Arial"/>
          <w:sz w:val="24"/>
          <w:szCs w:val="24"/>
        </w:rPr>
        <w:t xml:space="preserve">. However, </w:t>
      </w:r>
      <w:r w:rsidR="00F07820" w:rsidRPr="00BD4AAA">
        <w:rPr>
          <w:rFonts w:ascii="Arial" w:hAnsi="Arial"/>
          <w:sz w:val="24"/>
          <w:szCs w:val="24"/>
        </w:rPr>
        <w:t>it was somewhat marred by improper crowd management</w:t>
      </w:r>
      <w:r w:rsidR="009E1FAE" w:rsidRPr="00BD4AAA">
        <w:rPr>
          <w:rFonts w:ascii="Arial" w:hAnsi="Arial"/>
          <w:sz w:val="24"/>
          <w:szCs w:val="24"/>
        </w:rPr>
        <w:t xml:space="preserve"> in several voting precincts visited. Below are the detailed findings of the Mission on </w:t>
      </w:r>
      <w:r w:rsidR="00827E03" w:rsidRPr="00BD4AAA">
        <w:rPr>
          <w:rFonts w:ascii="Arial" w:hAnsi="Arial"/>
          <w:sz w:val="24"/>
          <w:szCs w:val="24"/>
        </w:rPr>
        <w:t>Election Day</w:t>
      </w:r>
      <w:r w:rsidR="009E1FAE" w:rsidRPr="00BD4AAA">
        <w:rPr>
          <w:rFonts w:ascii="Arial" w:hAnsi="Arial"/>
          <w:sz w:val="24"/>
          <w:szCs w:val="24"/>
        </w:rPr>
        <w:t>:</w:t>
      </w:r>
    </w:p>
    <w:p w14:paraId="4C7C4F3F" w14:textId="77777777" w:rsidR="002F6522" w:rsidRDefault="002F6522" w:rsidP="000914AD">
      <w:pPr>
        <w:pStyle w:val="ListParagraph"/>
        <w:spacing w:after="0"/>
        <w:ind w:left="-90"/>
        <w:jc w:val="both"/>
        <w:rPr>
          <w:rFonts w:ascii="Arial" w:hAnsi="Arial"/>
          <w:sz w:val="24"/>
          <w:szCs w:val="24"/>
        </w:rPr>
      </w:pPr>
    </w:p>
    <w:p w14:paraId="08DF5B14" w14:textId="77777777" w:rsidR="002F6522" w:rsidRPr="00BD4AAA" w:rsidRDefault="002F6522" w:rsidP="00FD46B8">
      <w:pPr>
        <w:pStyle w:val="Heading2"/>
        <w:numPr>
          <w:ilvl w:val="0"/>
          <w:numId w:val="0"/>
        </w:numPr>
        <w:ind w:left="720"/>
      </w:pPr>
      <w:bookmarkStart w:id="25" w:name="_Toc187330"/>
      <w:r w:rsidRPr="00BD4AAA">
        <w:t>Opening</w:t>
      </w:r>
      <w:bookmarkEnd w:id="25"/>
    </w:p>
    <w:p w14:paraId="57F90FC8" w14:textId="77777777" w:rsidR="002F6522" w:rsidRDefault="002F6522" w:rsidP="000914AD">
      <w:pPr>
        <w:pStyle w:val="ListParagraph"/>
        <w:spacing w:after="0"/>
        <w:ind w:left="-90"/>
        <w:jc w:val="both"/>
        <w:rPr>
          <w:rFonts w:ascii="Arial" w:hAnsi="Arial"/>
          <w:sz w:val="24"/>
          <w:szCs w:val="24"/>
        </w:rPr>
      </w:pPr>
    </w:p>
    <w:p w14:paraId="5921D219" w14:textId="7237B75E" w:rsidR="00EE6366" w:rsidRPr="00067D6D" w:rsidRDefault="00492009" w:rsidP="00EE6366">
      <w:pPr>
        <w:jc w:val="both"/>
        <w:rPr>
          <w:rFonts w:ascii="Arial" w:hAnsi="Arial"/>
          <w:sz w:val="24"/>
          <w:szCs w:val="24"/>
        </w:rPr>
      </w:pPr>
      <w:r w:rsidRPr="00BD4AAA">
        <w:rPr>
          <w:rFonts w:ascii="Arial" w:hAnsi="Arial"/>
          <w:sz w:val="24"/>
          <w:szCs w:val="24"/>
        </w:rPr>
        <w:t>Most of the polling stations visited opened on time</w:t>
      </w:r>
      <w:r w:rsidR="004071BA" w:rsidRPr="00BD4AAA">
        <w:rPr>
          <w:rFonts w:ascii="Arial" w:hAnsi="Arial"/>
          <w:sz w:val="24"/>
          <w:szCs w:val="24"/>
        </w:rPr>
        <w:t xml:space="preserve"> at 8:00 a.m.</w:t>
      </w:r>
      <w:r w:rsidRPr="00BD4AAA">
        <w:rPr>
          <w:rFonts w:ascii="Arial" w:hAnsi="Arial"/>
          <w:sz w:val="24"/>
          <w:szCs w:val="24"/>
        </w:rPr>
        <w:t xml:space="preserve">, except a few that opened </w:t>
      </w:r>
      <w:r w:rsidR="00BD4AAA">
        <w:rPr>
          <w:rFonts w:ascii="Arial" w:hAnsi="Arial"/>
          <w:sz w:val="24"/>
          <w:szCs w:val="24"/>
        </w:rPr>
        <w:t>late, primarily</w:t>
      </w:r>
      <w:r w:rsidRPr="00BD4AAA">
        <w:rPr>
          <w:rFonts w:ascii="Arial" w:hAnsi="Arial"/>
          <w:sz w:val="24"/>
          <w:szCs w:val="24"/>
        </w:rPr>
        <w:t xml:space="preserve"> due </w:t>
      </w:r>
      <w:r w:rsidR="004071BA" w:rsidRPr="00BD4AAA">
        <w:rPr>
          <w:rFonts w:ascii="Arial" w:hAnsi="Arial"/>
          <w:sz w:val="24"/>
          <w:szCs w:val="24"/>
        </w:rPr>
        <w:t xml:space="preserve">to </w:t>
      </w:r>
      <w:r w:rsidRPr="00BD4AAA">
        <w:rPr>
          <w:rFonts w:ascii="Arial" w:hAnsi="Arial"/>
          <w:sz w:val="24"/>
          <w:szCs w:val="24"/>
        </w:rPr>
        <w:t>th</w:t>
      </w:r>
      <w:r w:rsidR="00A00F1E" w:rsidRPr="00BD4AAA">
        <w:rPr>
          <w:rFonts w:ascii="Arial" w:hAnsi="Arial"/>
          <w:sz w:val="24"/>
          <w:szCs w:val="24"/>
        </w:rPr>
        <w:t xml:space="preserve">e late arrival of materials, </w:t>
      </w:r>
      <w:r w:rsidR="004071BA" w:rsidRPr="00BD4AAA">
        <w:rPr>
          <w:rFonts w:ascii="Arial" w:hAnsi="Arial"/>
          <w:sz w:val="24"/>
          <w:szCs w:val="24"/>
        </w:rPr>
        <w:t xml:space="preserve">delays in </w:t>
      </w:r>
      <w:r w:rsidRPr="00BD4AAA">
        <w:rPr>
          <w:rFonts w:ascii="Arial" w:hAnsi="Arial"/>
          <w:sz w:val="24"/>
          <w:szCs w:val="24"/>
        </w:rPr>
        <w:t>setting up</w:t>
      </w:r>
      <w:r w:rsidR="004071BA" w:rsidRPr="00BD4AAA">
        <w:rPr>
          <w:rFonts w:ascii="Arial" w:hAnsi="Arial"/>
          <w:sz w:val="24"/>
          <w:szCs w:val="24"/>
        </w:rPr>
        <w:t xml:space="preserve"> of the precincts</w:t>
      </w:r>
      <w:r w:rsidR="00A00F1E" w:rsidRPr="00BD4AAA">
        <w:rPr>
          <w:rFonts w:ascii="Arial" w:hAnsi="Arial"/>
          <w:sz w:val="24"/>
          <w:szCs w:val="24"/>
        </w:rPr>
        <w:t xml:space="preserve"> and, in some cases, late arrival of party agents</w:t>
      </w:r>
      <w:r w:rsidR="004071BA" w:rsidRPr="00BD4AAA">
        <w:rPr>
          <w:rFonts w:ascii="Arial" w:hAnsi="Arial"/>
          <w:sz w:val="24"/>
          <w:szCs w:val="24"/>
        </w:rPr>
        <w:t>.</w:t>
      </w:r>
      <w:r w:rsidR="000914AD" w:rsidRPr="00BD4AAA">
        <w:rPr>
          <w:rFonts w:ascii="Arial" w:hAnsi="Arial"/>
          <w:sz w:val="24"/>
          <w:szCs w:val="24"/>
        </w:rPr>
        <w:t xml:space="preserve"> </w:t>
      </w:r>
      <w:r w:rsidR="004071BA" w:rsidRPr="00BD4AAA">
        <w:rPr>
          <w:rFonts w:ascii="Arial" w:hAnsi="Arial"/>
          <w:sz w:val="24"/>
          <w:szCs w:val="24"/>
        </w:rPr>
        <w:t xml:space="preserve">The atmosphere inside and outside of the polling precincts visited was generally peaceful and calm, although some precincts were rowdy due to poor crowd control measures. </w:t>
      </w:r>
      <w:r w:rsidR="00BF78CE" w:rsidRPr="00BD4AAA">
        <w:rPr>
          <w:rFonts w:ascii="Arial" w:hAnsi="Arial"/>
          <w:sz w:val="24"/>
          <w:szCs w:val="24"/>
        </w:rPr>
        <w:t xml:space="preserve">There were no campaign materials and activities observed in the majority of precincts visited, except in a couple of cases where canvassing was observed within the prescribed limits of the precincts. </w:t>
      </w:r>
      <w:r w:rsidR="00BD4AAA">
        <w:rPr>
          <w:rFonts w:ascii="Arial" w:hAnsi="Arial"/>
          <w:sz w:val="24"/>
          <w:szCs w:val="24"/>
        </w:rPr>
        <w:t>Also, polling</w:t>
      </w:r>
      <w:r w:rsidR="00FA080F" w:rsidRPr="00BD4AAA">
        <w:rPr>
          <w:rFonts w:ascii="Arial" w:hAnsi="Arial"/>
          <w:sz w:val="24"/>
          <w:szCs w:val="24"/>
        </w:rPr>
        <w:t xml:space="preserve"> staff largely adhered to opening procedures, and their competence was rated as mostly very good by AU observers.</w:t>
      </w:r>
      <w:r w:rsidR="00FA080F" w:rsidRPr="00067D6D">
        <w:rPr>
          <w:rFonts w:ascii="Arial" w:hAnsi="Arial"/>
          <w:sz w:val="24"/>
          <w:szCs w:val="24"/>
        </w:rPr>
        <w:t xml:space="preserve"> </w:t>
      </w:r>
    </w:p>
    <w:p w14:paraId="4375DFF9" w14:textId="3A412657" w:rsidR="00E34DE6" w:rsidRPr="00BD4AAA" w:rsidRDefault="00E34DE6" w:rsidP="00FD46B8">
      <w:pPr>
        <w:pStyle w:val="Heading2"/>
        <w:numPr>
          <w:ilvl w:val="0"/>
          <w:numId w:val="0"/>
        </w:numPr>
        <w:ind w:left="720"/>
      </w:pPr>
      <w:bookmarkStart w:id="26" w:name="_Toc187331"/>
      <w:r w:rsidRPr="00BD4AAA">
        <w:t>Polling</w:t>
      </w:r>
      <w:bookmarkEnd w:id="26"/>
    </w:p>
    <w:p w14:paraId="1FBA8821" w14:textId="77777777" w:rsidR="00067D6D" w:rsidRPr="00067D6D" w:rsidRDefault="00067D6D" w:rsidP="00067D6D">
      <w:pPr>
        <w:spacing w:after="0"/>
        <w:rPr>
          <w:lang w:val="en-US"/>
        </w:rPr>
      </w:pPr>
    </w:p>
    <w:p w14:paraId="5B47829B" w14:textId="5E1CB19E" w:rsidR="009644DC" w:rsidRPr="00067D6D" w:rsidRDefault="00566E1C" w:rsidP="00067D6D">
      <w:pPr>
        <w:jc w:val="both"/>
        <w:rPr>
          <w:rFonts w:ascii="Arial" w:hAnsi="Arial" w:cs="Arial"/>
          <w:sz w:val="24"/>
          <w:szCs w:val="24"/>
        </w:rPr>
      </w:pPr>
      <w:r w:rsidRPr="00BD4AAA">
        <w:rPr>
          <w:rFonts w:ascii="Arial" w:hAnsi="Arial" w:cs="Arial"/>
          <w:sz w:val="24"/>
          <w:szCs w:val="24"/>
        </w:rPr>
        <w:t>Voters turned out in large numbers in the 166 polling precincts visited, with long queues of voters observed throughout the day.</w:t>
      </w:r>
      <w:r w:rsidR="000914AD" w:rsidRPr="00BD4AAA">
        <w:rPr>
          <w:rFonts w:ascii="Arial" w:hAnsi="Arial" w:cs="Arial"/>
          <w:sz w:val="24"/>
          <w:szCs w:val="24"/>
        </w:rPr>
        <w:t xml:space="preserve"> In these voting </w:t>
      </w:r>
      <w:r w:rsidR="00BD4AAA" w:rsidRPr="00BD4AAA">
        <w:rPr>
          <w:rFonts w:ascii="Arial" w:hAnsi="Arial" w:cs="Arial"/>
          <w:sz w:val="24"/>
          <w:szCs w:val="24"/>
        </w:rPr>
        <w:t xml:space="preserve">precincts, </w:t>
      </w:r>
      <w:r w:rsidR="000914AD" w:rsidRPr="00BD4AAA">
        <w:rPr>
          <w:rFonts w:ascii="Arial" w:hAnsi="Arial" w:cs="Arial"/>
          <w:sz w:val="24"/>
          <w:szCs w:val="24"/>
        </w:rPr>
        <w:t>v</w:t>
      </w:r>
      <w:r w:rsidRPr="00BD4AAA">
        <w:rPr>
          <w:rFonts w:ascii="Arial" w:hAnsi="Arial" w:cs="Arial"/>
          <w:sz w:val="24"/>
          <w:szCs w:val="24"/>
        </w:rPr>
        <w:t xml:space="preserve">oting was generally peaceful with no incidence of violence </w:t>
      </w:r>
      <w:r w:rsidR="000914AD" w:rsidRPr="00BD4AAA">
        <w:rPr>
          <w:rFonts w:ascii="Arial" w:hAnsi="Arial" w:cs="Arial"/>
          <w:sz w:val="24"/>
          <w:szCs w:val="24"/>
        </w:rPr>
        <w:t xml:space="preserve">was </w:t>
      </w:r>
      <w:r w:rsidRPr="00BD4AAA">
        <w:rPr>
          <w:rFonts w:ascii="Arial" w:hAnsi="Arial" w:cs="Arial"/>
          <w:sz w:val="24"/>
          <w:szCs w:val="24"/>
        </w:rPr>
        <w:t>noted</w:t>
      </w:r>
      <w:r w:rsidR="00895CA3" w:rsidRPr="00BD4AAA">
        <w:rPr>
          <w:rFonts w:ascii="Arial" w:hAnsi="Arial" w:cs="Arial"/>
          <w:sz w:val="24"/>
          <w:szCs w:val="24"/>
        </w:rPr>
        <w:t xml:space="preserve">. However, disorderly </w:t>
      </w:r>
      <w:r w:rsidR="007F05F7" w:rsidRPr="00BD4AAA">
        <w:rPr>
          <w:rFonts w:ascii="Arial" w:hAnsi="Arial" w:cs="Arial"/>
          <w:sz w:val="24"/>
          <w:szCs w:val="24"/>
        </w:rPr>
        <w:t xml:space="preserve">crowds </w:t>
      </w:r>
      <w:r w:rsidR="00895CA3" w:rsidRPr="00BD4AAA">
        <w:rPr>
          <w:rFonts w:ascii="Arial" w:hAnsi="Arial" w:cs="Arial"/>
          <w:sz w:val="24"/>
          <w:szCs w:val="24"/>
        </w:rPr>
        <w:t xml:space="preserve">were </w:t>
      </w:r>
      <w:r w:rsidR="007F05F7" w:rsidRPr="00BD4AAA">
        <w:rPr>
          <w:rFonts w:ascii="Arial" w:hAnsi="Arial" w:cs="Arial"/>
          <w:sz w:val="24"/>
          <w:szCs w:val="24"/>
        </w:rPr>
        <w:t xml:space="preserve">observed in several polling precincts due to poor control measures and </w:t>
      </w:r>
      <w:r w:rsidR="00895CA3" w:rsidRPr="00BD4AAA">
        <w:rPr>
          <w:rFonts w:ascii="Arial" w:hAnsi="Arial" w:cs="Arial"/>
          <w:sz w:val="24"/>
          <w:szCs w:val="24"/>
        </w:rPr>
        <w:t>delays in</w:t>
      </w:r>
      <w:r w:rsidR="007F05F7" w:rsidRPr="00BD4AAA">
        <w:rPr>
          <w:rFonts w:ascii="Arial" w:hAnsi="Arial" w:cs="Arial"/>
          <w:sz w:val="24"/>
          <w:szCs w:val="24"/>
        </w:rPr>
        <w:t xml:space="preserve"> identify</w:t>
      </w:r>
      <w:r w:rsidR="00895CA3" w:rsidRPr="00BD4AAA">
        <w:rPr>
          <w:rFonts w:ascii="Arial" w:hAnsi="Arial" w:cs="Arial"/>
          <w:sz w:val="24"/>
          <w:szCs w:val="24"/>
        </w:rPr>
        <w:t>ing voters on the register</w:t>
      </w:r>
      <w:r w:rsidR="007F05F7" w:rsidRPr="00BD4AAA">
        <w:rPr>
          <w:rFonts w:ascii="Arial" w:hAnsi="Arial" w:cs="Arial"/>
          <w:sz w:val="24"/>
          <w:szCs w:val="24"/>
        </w:rPr>
        <w:t xml:space="preserve">. </w:t>
      </w:r>
      <w:r w:rsidR="00201AEC" w:rsidRPr="00BD4AAA">
        <w:rPr>
          <w:rFonts w:ascii="Arial" w:hAnsi="Arial" w:cs="Arial"/>
          <w:sz w:val="24"/>
          <w:szCs w:val="24"/>
        </w:rPr>
        <w:t>In several of the polling precincts visited, there were</w:t>
      </w:r>
      <w:r w:rsidR="00FD3548" w:rsidRPr="00BD4AAA">
        <w:rPr>
          <w:rFonts w:ascii="Arial" w:hAnsi="Arial" w:cs="Arial"/>
          <w:sz w:val="24"/>
          <w:szCs w:val="24"/>
        </w:rPr>
        <w:t xml:space="preserve"> instances of voters being turned away</w:t>
      </w:r>
      <w:r w:rsidR="00201AEC" w:rsidRPr="00BD4AAA">
        <w:rPr>
          <w:rFonts w:ascii="Arial" w:hAnsi="Arial" w:cs="Arial"/>
          <w:sz w:val="24"/>
          <w:szCs w:val="24"/>
        </w:rPr>
        <w:t xml:space="preserve"> or not allowed to vote</w:t>
      </w:r>
      <w:r w:rsidR="00FD3548" w:rsidRPr="00BD4AAA">
        <w:rPr>
          <w:rFonts w:ascii="Arial" w:hAnsi="Arial" w:cs="Arial"/>
          <w:sz w:val="24"/>
          <w:szCs w:val="24"/>
        </w:rPr>
        <w:t xml:space="preserve"> </w:t>
      </w:r>
      <w:r w:rsidR="00201AEC" w:rsidRPr="00BD4AAA">
        <w:rPr>
          <w:rFonts w:ascii="Arial" w:hAnsi="Arial" w:cs="Arial"/>
          <w:sz w:val="24"/>
          <w:szCs w:val="24"/>
        </w:rPr>
        <w:t>due to various reasons, including being in the wrong polling precincts, missing and mismatched details in the voters register.</w:t>
      </w:r>
      <w:r w:rsidR="00201AEC" w:rsidRPr="00067D6D">
        <w:rPr>
          <w:rFonts w:ascii="Arial" w:hAnsi="Arial" w:cs="Arial"/>
          <w:sz w:val="24"/>
          <w:szCs w:val="24"/>
        </w:rPr>
        <w:t xml:space="preserve"> </w:t>
      </w:r>
    </w:p>
    <w:p w14:paraId="75464956" w14:textId="77777777" w:rsidR="009644DC" w:rsidRDefault="00201AEC" w:rsidP="00067D6D">
      <w:pPr>
        <w:jc w:val="both"/>
        <w:rPr>
          <w:rFonts w:ascii="Arial" w:hAnsi="Arial" w:cs="Arial"/>
          <w:sz w:val="24"/>
          <w:szCs w:val="24"/>
        </w:rPr>
      </w:pPr>
      <w:r w:rsidRPr="00BD4AAA">
        <w:rPr>
          <w:rFonts w:ascii="Arial" w:hAnsi="Arial" w:cs="Arial"/>
          <w:sz w:val="24"/>
          <w:szCs w:val="24"/>
        </w:rPr>
        <w:t xml:space="preserve">In </w:t>
      </w:r>
      <w:r w:rsidR="006E6669" w:rsidRPr="00BD4AAA">
        <w:rPr>
          <w:rFonts w:ascii="Arial" w:hAnsi="Arial" w:cs="Arial"/>
          <w:sz w:val="24"/>
          <w:szCs w:val="24"/>
        </w:rPr>
        <w:t xml:space="preserve">all </w:t>
      </w:r>
      <w:r w:rsidRPr="00BD4AAA">
        <w:rPr>
          <w:rFonts w:ascii="Arial" w:hAnsi="Arial" w:cs="Arial"/>
          <w:sz w:val="24"/>
          <w:szCs w:val="24"/>
        </w:rPr>
        <w:t xml:space="preserve">polling precincts visited, </w:t>
      </w:r>
      <w:r w:rsidR="006E6669" w:rsidRPr="00BD4AAA">
        <w:rPr>
          <w:rFonts w:ascii="Arial" w:hAnsi="Arial" w:cs="Arial"/>
          <w:sz w:val="24"/>
          <w:szCs w:val="24"/>
        </w:rPr>
        <w:t xml:space="preserve">accredited </w:t>
      </w:r>
      <w:r w:rsidRPr="00BD4AAA">
        <w:rPr>
          <w:rFonts w:ascii="Arial" w:hAnsi="Arial" w:cs="Arial"/>
          <w:sz w:val="24"/>
          <w:szCs w:val="24"/>
        </w:rPr>
        <w:t>party</w:t>
      </w:r>
      <w:r w:rsidR="008F1886" w:rsidRPr="00BD4AAA">
        <w:rPr>
          <w:rFonts w:ascii="Arial" w:hAnsi="Arial" w:cs="Arial"/>
          <w:sz w:val="24"/>
          <w:szCs w:val="24"/>
        </w:rPr>
        <w:t xml:space="preserve"> and candidate</w:t>
      </w:r>
      <w:r w:rsidRPr="00BD4AAA">
        <w:rPr>
          <w:rFonts w:ascii="Arial" w:hAnsi="Arial" w:cs="Arial"/>
          <w:sz w:val="24"/>
          <w:szCs w:val="24"/>
        </w:rPr>
        <w:t xml:space="preserve"> agents </w:t>
      </w:r>
      <w:r w:rsidR="008F1886" w:rsidRPr="00BD4AAA">
        <w:rPr>
          <w:rFonts w:ascii="Arial" w:hAnsi="Arial" w:cs="Arial"/>
          <w:sz w:val="24"/>
          <w:szCs w:val="24"/>
        </w:rPr>
        <w:t xml:space="preserve">and domestic observers </w:t>
      </w:r>
      <w:r w:rsidRPr="00BD4AAA">
        <w:rPr>
          <w:rFonts w:ascii="Arial" w:hAnsi="Arial" w:cs="Arial"/>
          <w:sz w:val="24"/>
          <w:szCs w:val="24"/>
        </w:rPr>
        <w:t xml:space="preserve">were </w:t>
      </w:r>
      <w:r w:rsidR="006E6669" w:rsidRPr="00BD4AAA">
        <w:rPr>
          <w:rFonts w:ascii="Arial" w:hAnsi="Arial" w:cs="Arial"/>
          <w:sz w:val="24"/>
          <w:szCs w:val="24"/>
        </w:rPr>
        <w:t xml:space="preserve">present and were </w:t>
      </w:r>
      <w:r w:rsidRPr="00BD4AAA">
        <w:rPr>
          <w:rFonts w:ascii="Arial" w:hAnsi="Arial" w:cs="Arial"/>
          <w:sz w:val="24"/>
          <w:szCs w:val="24"/>
        </w:rPr>
        <w:t>active and conv</w:t>
      </w:r>
      <w:r w:rsidR="006E6669" w:rsidRPr="00BD4AAA">
        <w:rPr>
          <w:rFonts w:ascii="Arial" w:hAnsi="Arial" w:cs="Arial"/>
          <w:sz w:val="24"/>
          <w:szCs w:val="24"/>
        </w:rPr>
        <w:t xml:space="preserve">ersant with polling procedures. </w:t>
      </w:r>
      <w:r w:rsidR="00A41042" w:rsidRPr="00BD4AAA">
        <w:rPr>
          <w:rFonts w:ascii="Arial" w:hAnsi="Arial" w:cs="Arial"/>
          <w:sz w:val="24"/>
          <w:szCs w:val="24"/>
        </w:rPr>
        <w:t xml:space="preserve">They were </w:t>
      </w:r>
      <w:r w:rsidR="006E6669" w:rsidRPr="00BD4AAA">
        <w:rPr>
          <w:rFonts w:ascii="Arial" w:hAnsi="Arial" w:cs="Arial"/>
          <w:sz w:val="24"/>
          <w:szCs w:val="24"/>
        </w:rPr>
        <w:t xml:space="preserve">also </w:t>
      </w:r>
      <w:r w:rsidR="00A41042" w:rsidRPr="00BD4AAA">
        <w:rPr>
          <w:rFonts w:ascii="Arial" w:hAnsi="Arial" w:cs="Arial"/>
          <w:sz w:val="24"/>
          <w:szCs w:val="24"/>
        </w:rPr>
        <w:t>allowed to carry out thei</w:t>
      </w:r>
      <w:r w:rsidR="006E6669" w:rsidRPr="00BD4AAA">
        <w:rPr>
          <w:rFonts w:ascii="Arial" w:hAnsi="Arial" w:cs="Arial"/>
          <w:sz w:val="24"/>
          <w:szCs w:val="24"/>
        </w:rPr>
        <w:t>r functions without restriction</w:t>
      </w:r>
      <w:r w:rsidR="00A41042" w:rsidRPr="00BD4AAA">
        <w:rPr>
          <w:rFonts w:ascii="Arial" w:hAnsi="Arial" w:cs="Arial"/>
          <w:sz w:val="24"/>
          <w:szCs w:val="24"/>
        </w:rPr>
        <w:t>.</w:t>
      </w:r>
      <w:r w:rsidR="00A41042" w:rsidRPr="00067D6D">
        <w:rPr>
          <w:rFonts w:ascii="Arial" w:hAnsi="Arial" w:cs="Arial"/>
          <w:sz w:val="24"/>
          <w:szCs w:val="24"/>
        </w:rPr>
        <w:t xml:space="preserve"> </w:t>
      </w:r>
    </w:p>
    <w:p w14:paraId="616A514B" w14:textId="230FA530" w:rsidR="009644DC" w:rsidRDefault="004172B1" w:rsidP="00067D6D">
      <w:pPr>
        <w:jc w:val="both"/>
        <w:rPr>
          <w:rFonts w:ascii="Arial" w:hAnsi="Arial" w:cs="Arial"/>
          <w:sz w:val="24"/>
          <w:szCs w:val="24"/>
        </w:rPr>
      </w:pPr>
      <w:r w:rsidRPr="00BD4AAA">
        <w:rPr>
          <w:rFonts w:ascii="Arial" w:hAnsi="Arial" w:cs="Arial"/>
          <w:sz w:val="24"/>
          <w:szCs w:val="24"/>
        </w:rPr>
        <w:lastRenderedPageBreak/>
        <w:t xml:space="preserve">The polling precincts were </w:t>
      </w:r>
      <w:r w:rsidR="00951715" w:rsidRPr="00BD4AAA">
        <w:rPr>
          <w:rFonts w:ascii="Arial" w:hAnsi="Arial" w:cs="Arial"/>
          <w:sz w:val="24"/>
          <w:szCs w:val="24"/>
        </w:rPr>
        <w:t xml:space="preserve">located in public places that were generally </w:t>
      </w:r>
      <w:r w:rsidRPr="00BD4AAA">
        <w:rPr>
          <w:rFonts w:ascii="Arial" w:hAnsi="Arial" w:cs="Arial"/>
          <w:sz w:val="24"/>
          <w:szCs w:val="24"/>
        </w:rPr>
        <w:t>accessible to</w:t>
      </w:r>
      <w:r w:rsidR="00D91F05" w:rsidRPr="00BD4AAA">
        <w:rPr>
          <w:rFonts w:ascii="Arial" w:hAnsi="Arial" w:cs="Arial"/>
          <w:sz w:val="24"/>
          <w:szCs w:val="24"/>
        </w:rPr>
        <w:t xml:space="preserve"> </w:t>
      </w:r>
      <w:r w:rsidR="00BD4AAA">
        <w:rPr>
          <w:rFonts w:ascii="Arial" w:hAnsi="Arial" w:cs="Arial"/>
          <w:sz w:val="24"/>
          <w:szCs w:val="24"/>
        </w:rPr>
        <w:t>voters, including</w:t>
      </w:r>
      <w:r w:rsidR="00D91F05" w:rsidRPr="00BD4AAA">
        <w:rPr>
          <w:rFonts w:ascii="Arial" w:hAnsi="Arial" w:cs="Arial"/>
          <w:sz w:val="24"/>
          <w:szCs w:val="24"/>
        </w:rPr>
        <w:t xml:space="preserve"> </w:t>
      </w:r>
      <w:r w:rsidR="00CC5F92" w:rsidRPr="00BD4AAA">
        <w:rPr>
          <w:rFonts w:ascii="Arial" w:hAnsi="Arial" w:cs="Arial"/>
          <w:sz w:val="24"/>
          <w:szCs w:val="24"/>
        </w:rPr>
        <w:t xml:space="preserve">those </w:t>
      </w:r>
      <w:r w:rsidR="00D91F05" w:rsidRPr="00BD4AAA">
        <w:rPr>
          <w:rFonts w:ascii="Arial" w:hAnsi="Arial" w:cs="Arial"/>
          <w:sz w:val="24"/>
          <w:szCs w:val="24"/>
        </w:rPr>
        <w:t>with disabilities, and were laid</w:t>
      </w:r>
      <w:r w:rsidR="00A64EE3" w:rsidRPr="00BD4AAA">
        <w:rPr>
          <w:rFonts w:ascii="Arial" w:hAnsi="Arial" w:cs="Arial"/>
          <w:sz w:val="24"/>
          <w:szCs w:val="24"/>
        </w:rPr>
        <w:t xml:space="preserve"> out</w:t>
      </w:r>
      <w:r w:rsidR="00D91F05" w:rsidRPr="00BD4AAA">
        <w:rPr>
          <w:rFonts w:ascii="Arial" w:hAnsi="Arial" w:cs="Arial"/>
          <w:sz w:val="24"/>
          <w:szCs w:val="24"/>
        </w:rPr>
        <w:t xml:space="preserve"> in </w:t>
      </w:r>
      <w:r w:rsidR="00A64EE3" w:rsidRPr="00BD4AAA">
        <w:rPr>
          <w:rFonts w:ascii="Arial" w:hAnsi="Arial" w:cs="Arial"/>
          <w:sz w:val="24"/>
          <w:szCs w:val="24"/>
        </w:rPr>
        <w:t xml:space="preserve">a manner that </w:t>
      </w:r>
      <w:r w:rsidR="008032B3" w:rsidRPr="00BD4AAA">
        <w:rPr>
          <w:rFonts w:ascii="Arial" w:hAnsi="Arial" w:cs="Arial"/>
          <w:sz w:val="24"/>
          <w:szCs w:val="24"/>
        </w:rPr>
        <w:t>allow</w:t>
      </w:r>
      <w:r w:rsidR="008032B3">
        <w:rPr>
          <w:rFonts w:ascii="Arial" w:hAnsi="Arial" w:cs="Arial"/>
          <w:sz w:val="24"/>
          <w:szCs w:val="24"/>
        </w:rPr>
        <w:t>ed</w:t>
      </w:r>
      <w:r w:rsidR="008032B3" w:rsidRPr="00BD4AAA">
        <w:rPr>
          <w:rFonts w:ascii="Arial" w:hAnsi="Arial" w:cs="Arial"/>
          <w:sz w:val="24"/>
          <w:szCs w:val="24"/>
        </w:rPr>
        <w:t xml:space="preserve"> </w:t>
      </w:r>
      <w:r w:rsidR="008E016C" w:rsidRPr="00BD4AAA">
        <w:rPr>
          <w:rFonts w:ascii="Arial" w:hAnsi="Arial" w:cs="Arial"/>
          <w:sz w:val="24"/>
          <w:szCs w:val="24"/>
        </w:rPr>
        <w:t xml:space="preserve">for easy flow of voters and </w:t>
      </w:r>
      <w:r w:rsidR="008032B3" w:rsidRPr="00BD4AAA">
        <w:rPr>
          <w:rFonts w:ascii="Arial" w:hAnsi="Arial" w:cs="Arial"/>
          <w:sz w:val="24"/>
          <w:szCs w:val="24"/>
        </w:rPr>
        <w:t>ensure</w:t>
      </w:r>
      <w:r w:rsidR="008032B3">
        <w:rPr>
          <w:rFonts w:ascii="Arial" w:hAnsi="Arial" w:cs="Arial"/>
          <w:sz w:val="24"/>
          <w:szCs w:val="24"/>
        </w:rPr>
        <w:t>d</w:t>
      </w:r>
      <w:r w:rsidR="008032B3" w:rsidRPr="00BD4AAA">
        <w:rPr>
          <w:rFonts w:ascii="Arial" w:hAnsi="Arial" w:cs="Arial"/>
          <w:sz w:val="24"/>
          <w:szCs w:val="24"/>
        </w:rPr>
        <w:t xml:space="preserve"> </w:t>
      </w:r>
      <w:r w:rsidR="008E016C" w:rsidRPr="00BD4AAA">
        <w:rPr>
          <w:rFonts w:ascii="Arial" w:hAnsi="Arial" w:cs="Arial"/>
          <w:sz w:val="24"/>
          <w:szCs w:val="24"/>
        </w:rPr>
        <w:t>the secrecy of the vote</w:t>
      </w:r>
      <w:r w:rsidR="00A64EE3" w:rsidRPr="00BD4AAA">
        <w:rPr>
          <w:rFonts w:ascii="Arial" w:hAnsi="Arial" w:cs="Arial"/>
          <w:sz w:val="24"/>
          <w:szCs w:val="24"/>
        </w:rPr>
        <w:t xml:space="preserve">. However, a sizeable number </w:t>
      </w:r>
      <w:r w:rsidR="00BD4AAA">
        <w:rPr>
          <w:rFonts w:ascii="Arial" w:hAnsi="Arial" w:cs="Arial"/>
          <w:sz w:val="24"/>
          <w:szCs w:val="24"/>
        </w:rPr>
        <w:t>was located</w:t>
      </w:r>
      <w:r w:rsidR="00A64EE3" w:rsidRPr="00BD4AAA">
        <w:rPr>
          <w:rFonts w:ascii="Arial" w:hAnsi="Arial" w:cs="Arial"/>
          <w:sz w:val="24"/>
          <w:szCs w:val="24"/>
        </w:rPr>
        <w:t xml:space="preserve"> </w:t>
      </w:r>
      <w:r w:rsidR="00BD4AAA">
        <w:rPr>
          <w:rFonts w:ascii="Arial" w:hAnsi="Arial" w:cs="Arial"/>
          <w:sz w:val="24"/>
          <w:szCs w:val="24"/>
        </w:rPr>
        <w:t>on</w:t>
      </w:r>
      <w:r w:rsidR="00A64EE3" w:rsidRPr="00BD4AAA">
        <w:rPr>
          <w:rFonts w:ascii="Arial" w:hAnsi="Arial" w:cs="Arial"/>
          <w:sz w:val="24"/>
          <w:szCs w:val="24"/>
        </w:rPr>
        <w:t xml:space="preserve"> hi</w:t>
      </w:r>
      <w:r w:rsidR="001C1F66" w:rsidRPr="00BD4AAA">
        <w:rPr>
          <w:rFonts w:ascii="Arial" w:hAnsi="Arial" w:cs="Arial"/>
          <w:sz w:val="24"/>
          <w:szCs w:val="24"/>
        </w:rPr>
        <w:t xml:space="preserve">gh grounds and storey buildings. </w:t>
      </w:r>
      <w:r w:rsidR="00883A8A" w:rsidRPr="00BD4AAA">
        <w:rPr>
          <w:rFonts w:ascii="Arial" w:hAnsi="Arial" w:cs="Arial"/>
          <w:sz w:val="24"/>
          <w:szCs w:val="24"/>
        </w:rPr>
        <w:t>In some cases, the</w:t>
      </w:r>
      <w:r w:rsidR="00A75EA3" w:rsidRPr="00BD4AAA">
        <w:rPr>
          <w:rFonts w:ascii="Arial" w:hAnsi="Arial" w:cs="Arial"/>
          <w:sz w:val="24"/>
          <w:szCs w:val="24"/>
        </w:rPr>
        <w:t xml:space="preserve"> long</w:t>
      </w:r>
      <w:r w:rsidR="00883A8A" w:rsidRPr="00BD4AAA">
        <w:rPr>
          <w:rFonts w:ascii="Arial" w:hAnsi="Arial" w:cs="Arial"/>
          <w:sz w:val="24"/>
          <w:szCs w:val="24"/>
        </w:rPr>
        <w:t xml:space="preserve"> distance between polling precincts in rural places was deem</w:t>
      </w:r>
      <w:r w:rsidR="00A75EA3" w:rsidRPr="00BD4AAA">
        <w:rPr>
          <w:rFonts w:ascii="Arial" w:hAnsi="Arial" w:cs="Arial"/>
          <w:sz w:val="24"/>
          <w:szCs w:val="24"/>
        </w:rPr>
        <w:t>ed</w:t>
      </w:r>
      <w:r w:rsidR="00883A8A" w:rsidRPr="00BD4AAA">
        <w:rPr>
          <w:rFonts w:ascii="Arial" w:hAnsi="Arial" w:cs="Arial"/>
          <w:sz w:val="24"/>
          <w:szCs w:val="24"/>
        </w:rPr>
        <w:t xml:space="preserve"> inaccessible to voters with special needs.</w:t>
      </w:r>
      <w:r w:rsidR="000914AD" w:rsidRPr="00BD4AAA">
        <w:rPr>
          <w:rFonts w:ascii="Arial" w:hAnsi="Arial" w:cs="Arial"/>
          <w:sz w:val="24"/>
          <w:szCs w:val="24"/>
        </w:rPr>
        <w:t xml:space="preserve"> </w:t>
      </w:r>
      <w:r w:rsidR="00CC5F92" w:rsidRPr="00BD4AAA">
        <w:rPr>
          <w:rFonts w:ascii="Arial" w:hAnsi="Arial" w:cs="Arial"/>
          <w:sz w:val="24"/>
          <w:szCs w:val="24"/>
        </w:rPr>
        <w:t>Sufficient resources, human and material, were available at each polling precinct visited.</w:t>
      </w:r>
    </w:p>
    <w:p w14:paraId="71E5561D" w14:textId="389A0A6F" w:rsidR="009644DC" w:rsidRPr="00067D6D" w:rsidRDefault="00047721" w:rsidP="00067D6D">
      <w:pPr>
        <w:jc w:val="both"/>
        <w:rPr>
          <w:rFonts w:ascii="Arial" w:hAnsi="Arial" w:cs="Arial"/>
          <w:sz w:val="24"/>
          <w:szCs w:val="24"/>
        </w:rPr>
      </w:pPr>
      <w:r w:rsidRPr="00BD4AAA">
        <w:rPr>
          <w:rFonts w:ascii="Arial" w:hAnsi="Arial" w:cs="Arial"/>
          <w:sz w:val="24"/>
          <w:szCs w:val="24"/>
        </w:rPr>
        <w:t xml:space="preserve">Priority voting was given to persons with disabilities, the elderly and breastfeeding mothers, which allowed their participation in the electoral process. Assistance was also given to voters unable to vote independently, but this was deemed impartial and done in accordance </w:t>
      </w:r>
      <w:r w:rsidR="00BD4AAA">
        <w:rPr>
          <w:rFonts w:ascii="Arial" w:hAnsi="Arial" w:cs="Arial"/>
          <w:sz w:val="24"/>
          <w:szCs w:val="24"/>
        </w:rPr>
        <w:t>with</w:t>
      </w:r>
      <w:r w:rsidRPr="00BD4AAA">
        <w:rPr>
          <w:rFonts w:ascii="Arial" w:hAnsi="Arial" w:cs="Arial"/>
          <w:sz w:val="24"/>
          <w:szCs w:val="24"/>
        </w:rPr>
        <w:t xml:space="preserve"> NEC’s procedures. </w:t>
      </w:r>
      <w:r w:rsidR="00796676" w:rsidRPr="00BD4AAA">
        <w:rPr>
          <w:rFonts w:ascii="Arial" w:hAnsi="Arial" w:cs="Arial"/>
          <w:sz w:val="24"/>
          <w:szCs w:val="24"/>
        </w:rPr>
        <w:t>Security personnel were visibly present outside in most of the precincts visited but were mostly non-intrusive and professional.</w:t>
      </w:r>
      <w:r w:rsidR="000914AD">
        <w:rPr>
          <w:rFonts w:ascii="Arial" w:hAnsi="Arial" w:cs="Arial"/>
          <w:sz w:val="24"/>
          <w:szCs w:val="24"/>
        </w:rPr>
        <w:t xml:space="preserve"> </w:t>
      </w:r>
    </w:p>
    <w:p w14:paraId="22636327" w14:textId="4F614442" w:rsidR="00BE3909" w:rsidRPr="00927AFB" w:rsidRDefault="00796676" w:rsidP="00783E7B">
      <w:pPr>
        <w:jc w:val="both"/>
        <w:rPr>
          <w:rFonts w:ascii="Arial" w:hAnsi="Arial" w:cs="Arial"/>
          <w:sz w:val="24"/>
          <w:szCs w:val="24"/>
        </w:rPr>
      </w:pPr>
      <w:r w:rsidRPr="00BD4AAA">
        <w:rPr>
          <w:rFonts w:ascii="Arial" w:hAnsi="Arial" w:cs="Arial"/>
          <w:sz w:val="24"/>
          <w:szCs w:val="24"/>
        </w:rPr>
        <w:t xml:space="preserve">Proper voting </w:t>
      </w:r>
      <w:r w:rsidR="00BD4AAA">
        <w:rPr>
          <w:rFonts w:ascii="Arial" w:hAnsi="Arial" w:cs="Arial"/>
          <w:sz w:val="24"/>
          <w:szCs w:val="24"/>
        </w:rPr>
        <w:t>procedures, including</w:t>
      </w:r>
      <w:r w:rsidRPr="00BD4AAA">
        <w:rPr>
          <w:rFonts w:ascii="Arial" w:hAnsi="Arial" w:cs="Arial"/>
          <w:sz w:val="24"/>
          <w:szCs w:val="24"/>
        </w:rPr>
        <w:t xml:space="preserve"> identification and verification measures were followed in 98% of the precincts visited, which shows that polling staff were adequately trained in the determination of eligible voters. However, this was not the case in three (3) precincts, where AU observers reported that polling staff allowed voters to vote without the required identity documents. </w:t>
      </w:r>
      <w:r w:rsidR="0081660A" w:rsidRPr="00BD4AAA">
        <w:rPr>
          <w:rFonts w:ascii="Arial" w:hAnsi="Arial" w:cs="Arial"/>
          <w:sz w:val="24"/>
          <w:szCs w:val="24"/>
        </w:rPr>
        <w:t>Nevertheless</w:t>
      </w:r>
      <w:r w:rsidR="00B75014" w:rsidRPr="00BD4AAA">
        <w:rPr>
          <w:rFonts w:ascii="Arial" w:hAnsi="Arial" w:cs="Arial"/>
          <w:sz w:val="24"/>
          <w:szCs w:val="24"/>
        </w:rPr>
        <w:t xml:space="preserve">, </w:t>
      </w:r>
      <w:r w:rsidRPr="00BD4AAA">
        <w:rPr>
          <w:rFonts w:ascii="Arial" w:hAnsi="Arial" w:cs="Arial"/>
          <w:sz w:val="24"/>
          <w:szCs w:val="24"/>
        </w:rPr>
        <w:t xml:space="preserve">AU observers assessed the conduct of </w:t>
      </w:r>
      <w:r w:rsidR="00BD4AAA">
        <w:rPr>
          <w:rFonts w:ascii="Arial" w:hAnsi="Arial" w:cs="Arial"/>
          <w:sz w:val="24"/>
          <w:szCs w:val="24"/>
        </w:rPr>
        <w:t>the polling process</w:t>
      </w:r>
      <w:r w:rsidRPr="00BD4AAA">
        <w:rPr>
          <w:rFonts w:ascii="Arial" w:hAnsi="Arial" w:cs="Arial"/>
          <w:sz w:val="24"/>
          <w:szCs w:val="24"/>
        </w:rPr>
        <w:t xml:space="preserve"> as mostly good </w:t>
      </w:r>
      <w:r w:rsidR="0081660A" w:rsidRPr="00BD4AAA">
        <w:rPr>
          <w:rFonts w:ascii="Arial" w:hAnsi="Arial" w:cs="Arial"/>
          <w:sz w:val="24"/>
          <w:szCs w:val="24"/>
        </w:rPr>
        <w:t>or very good in the majority of polling precincts visited</w:t>
      </w:r>
      <w:r w:rsidRPr="00BD4AAA">
        <w:rPr>
          <w:rFonts w:ascii="Arial" w:hAnsi="Arial" w:cs="Arial"/>
          <w:sz w:val="24"/>
          <w:szCs w:val="24"/>
        </w:rPr>
        <w:t>.</w:t>
      </w:r>
    </w:p>
    <w:p w14:paraId="05A7973A" w14:textId="09614B50" w:rsidR="00067D6D" w:rsidRPr="00BD4AAA" w:rsidRDefault="008318A1" w:rsidP="00FD46B8">
      <w:pPr>
        <w:pStyle w:val="Heading2"/>
        <w:numPr>
          <w:ilvl w:val="0"/>
          <w:numId w:val="0"/>
        </w:numPr>
        <w:ind w:left="720"/>
      </w:pPr>
      <w:bookmarkStart w:id="27" w:name="_Toc187332"/>
      <w:r w:rsidRPr="00BD4AAA">
        <w:t>Closing and Counting</w:t>
      </w:r>
      <w:bookmarkEnd w:id="27"/>
    </w:p>
    <w:p w14:paraId="777A75DA" w14:textId="77777777" w:rsidR="00067D6D" w:rsidRPr="00067D6D" w:rsidRDefault="00067D6D" w:rsidP="00067D6D">
      <w:pPr>
        <w:spacing w:after="0"/>
        <w:rPr>
          <w:lang w:val="en-US"/>
        </w:rPr>
      </w:pPr>
    </w:p>
    <w:p w14:paraId="7849319C" w14:textId="35E6AC05" w:rsidR="006305A8" w:rsidRPr="00067D6D" w:rsidRDefault="00BD4AAA" w:rsidP="00067D6D">
      <w:pPr>
        <w:jc w:val="both"/>
        <w:rPr>
          <w:rFonts w:ascii="Arial" w:hAnsi="Arial" w:cs="Arial"/>
          <w:sz w:val="24"/>
          <w:szCs w:val="24"/>
        </w:rPr>
      </w:pPr>
      <w:r>
        <w:rPr>
          <w:rFonts w:ascii="Arial" w:hAnsi="Arial" w:cs="Arial"/>
          <w:sz w:val="24"/>
          <w:szCs w:val="24"/>
        </w:rPr>
        <w:t>The polls</w:t>
      </w:r>
      <w:r w:rsidR="006E6669" w:rsidRPr="00BD4AAA">
        <w:rPr>
          <w:rFonts w:ascii="Arial" w:hAnsi="Arial" w:cs="Arial"/>
          <w:sz w:val="24"/>
          <w:szCs w:val="24"/>
        </w:rPr>
        <w:t xml:space="preserve"> closed on time</w:t>
      </w:r>
      <w:r w:rsidR="00AC29AA" w:rsidRPr="00BD4AAA">
        <w:rPr>
          <w:rFonts w:ascii="Arial" w:hAnsi="Arial" w:cs="Arial"/>
          <w:sz w:val="24"/>
          <w:szCs w:val="24"/>
        </w:rPr>
        <w:t xml:space="preserve"> at 6:00 p.m.</w:t>
      </w:r>
      <w:r w:rsidR="006E6669" w:rsidRPr="00BD4AAA">
        <w:rPr>
          <w:rFonts w:ascii="Arial" w:hAnsi="Arial" w:cs="Arial"/>
          <w:sz w:val="24"/>
          <w:szCs w:val="24"/>
        </w:rPr>
        <w:t xml:space="preserve"> in </w:t>
      </w:r>
      <w:r w:rsidR="00AC29AA" w:rsidRPr="00BD4AAA">
        <w:rPr>
          <w:rFonts w:ascii="Arial" w:hAnsi="Arial" w:cs="Arial"/>
          <w:sz w:val="24"/>
          <w:szCs w:val="24"/>
        </w:rPr>
        <w:t>eleven (</w:t>
      </w:r>
      <w:r w:rsidR="006E6669" w:rsidRPr="00BD4AAA">
        <w:rPr>
          <w:rFonts w:ascii="Arial" w:hAnsi="Arial" w:cs="Arial"/>
          <w:sz w:val="24"/>
          <w:szCs w:val="24"/>
        </w:rPr>
        <w:t>11</w:t>
      </w:r>
      <w:r w:rsidR="00AC29AA" w:rsidRPr="00BD4AAA">
        <w:rPr>
          <w:rFonts w:ascii="Arial" w:hAnsi="Arial" w:cs="Arial"/>
          <w:sz w:val="24"/>
          <w:szCs w:val="24"/>
        </w:rPr>
        <w:t>)</w:t>
      </w:r>
      <w:r w:rsidR="006E6669" w:rsidRPr="00BD4AAA">
        <w:rPr>
          <w:rFonts w:ascii="Arial" w:hAnsi="Arial" w:cs="Arial"/>
          <w:sz w:val="24"/>
          <w:szCs w:val="24"/>
        </w:rPr>
        <w:t xml:space="preserve"> of the </w:t>
      </w:r>
      <w:r w:rsidR="00AC29AA" w:rsidRPr="00BD4AAA">
        <w:rPr>
          <w:rFonts w:ascii="Arial" w:hAnsi="Arial" w:cs="Arial"/>
          <w:sz w:val="24"/>
          <w:szCs w:val="24"/>
        </w:rPr>
        <w:t>nineteen (</w:t>
      </w:r>
      <w:r w:rsidR="006E6669" w:rsidRPr="00BD4AAA">
        <w:rPr>
          <w:rFonts w:ascii="Arial" w:hAnsi="Arial" w:cs="Arial"/>
          <w:sz w:val="24"/>
          <w:szCs w:val="24"/>
        </w:rPr>
        <w:t>19</w:t>
      </w:r>
      <w:r w:rsidR="00AC29AA" w:rsidRPr="00BD4AAA">
        <w:rPr>
          <w:rFonts w:ascii="Arial" w:hAnsi="Arial" w:cs="Arial"/>
          <w:sz w:val="24"/>
          <w:szCs w:val="24"/>
        </w:rPr>
        <w:t>)</w:t>
      </w:r>
      <w:r w:rsidR="006E6669" w:rsidRPr="00BD4AAA">
        <w:rPr>
          <w:rFonts w:ascii="Arial" w:hAnsi="Arial" w:cs="Arial"/>
          <w:sz w:val="24"/>
          <w:szCs w:val="24"/>
        </w:rPr>
        <w:t xml:space="preserve"> precincts observed, while </w:t>
      </w:r>
      <w:r>
        <w:rPr>
          <w:rFonts w:ascii="Arial" w:hAnsi="Arial" w:cs="Arial"/>
          <w:sz w:val="24"/>
          <w:szCs w:val="24"/>
        </w:rPr>
        <w:t>it</w:t>
      </w:r>
      <w:r w:rsidR="006E6669" w:rsidRPr="00BD4AAA">
        <w:rPr>
          <w:rFonts w:ascii="Arial" w:hAnsi="Arial" w:cs="Arial"/>
          <w:sz w:val="24"/>
          <w:szCs w:val="24"/>
        </w:rPr>
        <w:t xml:space="preserve"> remained open for an average of one hour in the remaining 8 precincts to allow voters in line to cast their ballots</w:t>
      </w:r>
      <w:r w:rsidR="00043998" w:rsidRPr="00BD4AAA">
        <w:rPr>
          <w:rFonts w:ascii="Arial" w:hAnsi="Arial" w:cs="Arial"/>
          <w:sz w:val="24"/>
          <w:szCs w:val="24"/>
        </w:rPr>
        <w:t xml:space="preserve"> and</w:t>
      </w:r>
      <w:r w:rsidR="006E6669" w:rsidRPr="00BD4AAA">
        <w:rPr>
          <w:rFonts w:ascii="Arial" w:hAnsi="Arial" w:cs="Arial"/>
          <w:sz w:val="24"/>
          <w:szCs w:val="24"/>
        </w:rPr>
        <w:t xml:space="preserve"> to compensate for the lost time</w:t>
      </w:r>
      <w:r w:rsidR="00C1768C" w:rsidRPr="00BD4AAA">
        <w:rPr>
          <w:rFonts w:ascii="Arial" w:hAnsi="Arial" w:cs="Arial"/>
          <w:sz w:val="24"/>
          <w:szCs w:val="24"/>
        </w:rPr>
        <w:t xml:space="preserve"> during the opening period</w:t>
      </w:r>
      <w:r w:rsidR="006E6669" w:rsidRPr="00BD4AAA">
        <w:rPr>
          <w:rFonts w:ascii="Arial" w:hAnsi="Arial" w:cs="Arial"/>
          <w:sz w:val="24"/>
          <w:szCs w:val="24"/>
        </w:rPr>
        <w:t xml:space="preserve">. </w:t>
      </w:r>
      <w:r w:rsidR="00067D6D" w:rsidRPr="00BD4AAA">
        <w:rPr>
          <w:rFonts w:ascii="Arial" w:hAnsi="Arial" w:cs="Arial"/>
          <w:sz w:val="24"/>
          <w:szCs w:val="24"/>
        </w:rPr>
        <w:t>After closing of polls, t</w:t>
      </w:r>
      <w:r w:rsidR="00056C5F" w:rsidRPr="00BD4AAA">
        <w:rPr>
          <w:rFonts w:ascii="Arial" w:hAnsi="Arial" w:cs="Arial"/>
          <w:sz w:val="24"/>
          <w:szCs w:val="24"/>
        </w:rPr>
        <w:t xml:space="preserve">he counting process took place </w:t>
      </w:r>
      <w:r>
        <w:rPr>
          <w:rFonts w:ascii="Arial" w:hAnsi="Arial" w:cs="Arial"/>
          <w:sz w:val="24"/>
          <w:szCs w:val="24"/>
        </w:rPr>
        <w:t>peacefully</w:t>
      </w:r>
      <w:r w:rsidR="00056C5F" w:rsidRPr="00BD4AAA">
        <w:rPr>
          <w:rFonts w:ascii="Arial" w:hAnsi="Arial" w:cs="Arial"/>
          <w:sz w:val="24"/>
          <w:szCs w:val="24"/>
        </w:rPr>
        <w:t xml:space="preserve"> and in an environment free from intimidation. The </w:t>
      </w:r>
      <w:r w:rsidR="006305A8" w:rsidRPr="00BD4AAA">
        <w:rPr>
          <w:rFonts w:ascii="Arial" w:hAnsi="Arial" w:cs="Arial"/>
          <w:sz w:val="24"/>
          <w:szCs w:val="24"/>
        </w:rPr>
        <w:t xml:space="preserve">process was </w:t>
      </w:r>
      <w:r w:rsidR="00056C5F" w:rsidRPr="00BD4AAA">
        <w:rPr>
          <w:rFonts w:ascii="Arial" w:hAnsi="Arial" w:cs="Arial"/>
          <w:sz w:val="24"/>
          <w:szCs w:val="24"/>
        </w:rPr>
        <w:t xml:space="preserve">also </w:t>
      </w:r>
      <w:r w:rsidR="006305A8" w:rsidRPr="00BD4AAA">
        <w:rPr>
          <w:rFonts w:ascii="Arial" w:hAnsi="Arial" w:cs="Arial"/>
          <w:sz w:val="24"/>
          <w:szCs w:val="24"/>
        </w:rPr>
        <w:t>done in a transparent manner and in full view of party agents and observers. However, there was inadequate lighting in 6 of the precincts visited.</w:t>
      </w:r>
      <w:r w:rsidR="006305A8" w:rsidRPr="00067D6D">
        <w:rPr>
          <w:rFonts w:ascii="Arial" w:hAnsi="Arial" w:cs="Arial"/>
          <w:sz w:val="24"/>
          <w:szCs w:val="24"/>
        </w:rPr>
        <w:t xml:space="preserve"> </w:t>
      </w:r>
    </w:p>
    <w:p w14:paraId="532D0ADF" w14:textId="052A46CD" w:rsidR="003B7A57" w:rsidRPr="00067D6D" w:rsidRDefault="00622E54" w:rsidP="00067D6D">
      <w:pPr>
        <w:jc w:val="both"/>
        <w:rPr>
          <w:rFonts w:ascii="Arial" w:hAnsi="Arial" w:cs="Arial"/>
          <w:sz w:val="24"/>
          <w:szCs w:val="24"/>
        </w:rPr>
      </w:pPr>
      <w:r w:rsidRPr="00BD4AAA">
        <w:rPr>
          <w:rFonts w:ascii="Arial" w:hAnsi="Arial" w:cs="Arial"/>
          <w:sz w:val="24"/>
          <w:szCs w:val="24"/>
        </w:rPr>
        <w:t xml:space="preserve">Polling staff </w:t>
      </w:r>
      <w:r w:rsidR="00862006" w:rsidRPr="00BD4AAA">
        <w:rPr>
          <w:rFonts w:ascii="Arial" w:hAnsi="Arial" w:cs="Arial"/>
          <w:sz w:val="24"/>
          <w:szCs w:val="24"/>
        </w:rPr>
        <w:t xml:space="preserve">properly </w:t>
      </w:r>
      <w:r w:rsidRPr="00BD4AAA">
        <w:rPr>
          <w:rFonts w:ascii="Arial" w:hAnsi="Arial" w:cs="Arial"/>
          <w:sz w:val="24"/>
          <w:szCs w:val="24"/>
        </w:rPr>
        <w:t xml:space="preserve">followed </w:t>
      </w:r>
      <w:r w:rsidR="007F0EB3" w:rsidRPr="00BD4AAA">
        <w:rPr>
          <w:rFonts w:ascii="Arial" w:hAnsi="Arial" w:cs="Arial"/>
          <w:sz w:val="24"/>
          <w:szCs w:val="24"/>
        </w:rPr>
        <w:t xml:space="preserve">the </w:t>
      </w:r>
      <w:r w:rsidRPr="00BD4AAA">
        <w:rPr>
          <w:rFonts w:ascii="Arial" w:hAnsi="Arial" w:cs="Arial"/>
          <w:sz w:val="24"/>
          <w:szCs w:val="24"/>
        </w:rPr>
        <w:t xml:space="preserve">closing and counting procedures in </w:t>
      </w:r>
      <w:r w:rsidR="00566D7F" w:rsidRPr="00BD4AAA">
        <w:rPr>
          <w:rFonts w:ascii="Arial" w:hAnsi="Arial" w:cs="Arial"/>
          <w:sz w:val="24"/>
          <w:szCs w:val="24"/>
        </w:rPr>
        <w:t xml:space="preserve">most of </w:t>
      </w:r>
      <w:r w:rsidR="0081660A" w:rsidRPr="00BD4AAA">
        <w:rPr>
          <w:rFonts w:ascii="Arial" w:hAnsi="Arial" w:cs="Arial"/>
          <w:sz w:val="24"/>
          <w:szCs w:val="24"/>
        </w:rPr>
        <w:t xml:space="preserve">the polling </w:t>
      </w:r>
      <w:r w:rsidRPr="00BD4AAA">
        <w:rPr>
          <w:rFonts w:ascii="Arial" w:hAnsi="Arial" w:cs="Arial"/>
          <w:sz w:val="24"/>
          <w:szCs w:val="24"/>
        </w:rPr>
        <w:t xml:space="preserve">precincts observed. </w:t>
      </w:r>
      <w:r w:rsidR="006305A8" w:rsidRPr="00BD4AAA">
        <w:rPr>
          <w:rFonts w:ascii="Arial" w:hAnsi="Arial" w:cs="Arial"/>
          <w:sz w:val="24"/>
          <w:szCs w:val="24"/>
        </w:rPr>
        <w:t>They</w:t>
      </w:r>
      <w:r w:rsidRPr="00BD4AAA">
        <w:rPr>
          <w:rFonts w:ascii="Arial" w:hAnsi="Arial" w:cs="Arial"/>
          <w:sz w:val="24"/>
          <w:szCs w:val="24"/>
        </w:rPr>
        <w:t xml:space="preserve"> correctly </w:t>
      </w:r>
      <w:r w:rsidR="006305A8" w:rsidRPr="00BD4AAA">
        <w:rPr>
          <w:rFonts w:ascii="Arial" w:hAnsi="Arial" w:cs="Arial"/>
          <w:sz w:val="24"/>
          <w:szCs w:val="24"/>
        </w:rPr>
        <w:t xml:space="preserve">counted </w:t>
      </w:r>
      <w:r w:rsidR="006820A1" w:rsidRPr="00BD4AAA">
        <w:rPr>
          <w:rFonts w:ascii="Arial" w:hAnsi="Arial" w:cs="Arial"/>
          <w:sz w:val="24"/>
          <w:szCs w:val="24"/>
        </w:rPr>
        <w:t xml:space="preserve">and consistently </w:t>
      </w:r>
      <w:r w:rsidRPr="00BD4AAA">
        <w:rPr>
          <w:rFonts w:ascii="Arial" w:hAnsi="Arial" w:cs="Arial"/>
          <w:sz w:val="24"/>
          <w:szCs w:val="24"/>
        </w:rPr>
        <w:t xml:space="preserve">ascertained the validity of </w:t>
      </w:r>
      <w:r w:rsidR="00BD4AAA">
        <w:rPr>
          <w:rFonts w:ascii="Arial" w:hAnsi="Arial" w:cs="Arial"/>
          <w:sz w:val="24"/>
          <w:szCs w:val="24"/>
        </w:rPr>
        <w:t>ballots, according</w:t>
      </w:r>
      <w:r w:rsidR="007F0EB3" w:rsidRPr="00BD4AAA">
        <w:rPr>
          <w:rFonts w:ascii="Arial" w:hAnsi="Arial" w:cs="Arial"/>
          <w:sz w:val="24"/>
          <w:szCs w:val="24"/>
        </w:rPr>
        <w:t xml:space="preserve"> to NEC’s procedures </w:t>
      </w:r>
      <w:r w:rsidR="00BD4AAA">
        <w:rPr>
          <w:rFonts w:ascii="Arial" w:hAnsi="Arial" w:cs="Arial"/>
          <w:sz w:val="24"/>
          <w:szCs w:val="24"/>
        </w:rPr>
        <w:t>in</w:t>
      </w:r>
      <w:r w:rsidR="007F0EB3" w:rsidRPr="00BD4AAA">
        <w:rPr>
          <w:rFonts w:ascii="Arial" w:hAnsi="Arial" w:cs="Arial"/>
          <w:sz w:val="24"/>
          <w:szCs w:val="24"/>
        </w:rPr>
        <w:t xml:space="preserve"> determining the clear intent of the voter.</w:t>
      </w:r>
      <w:r w:rsidRPr="00BD4AAA">
        <w:rPr>
          <w:rFonts w:ascii="Arial" w:hAnsi="Arial" w:cs="Arial"/>
          <w:sz w:val="24"/>
          <w:szCs w:val="24"/>
        </w:rPr>
        <w:t xml:space="preserve"> </w:t>
      </w:r>
      <w:r w:rsidR="00566D7F" w:rsidRPr="00BD4AAA">
        <w:rPr>
          <w:rFonts w:ascii="Arial" w:eastAsia="Arial" w:hAnsi="Arial" w:cs="Arial"/>
          <w:sz w:val="24"/>
          <w:szCs w:val="24"/>
          <w:lang w:val="en-US"/>
        </w:rPr>
        <w:t xml:space="preserve">However, in </w:t>
      </w:r>
      <w:r w:rsidR="00BD4AAA">
        <w:rPr>
          <w:rFonts w:ascii="Arial" w:eastAsia="Arial" w:hAnsi="Arial" w:cs="Arial"/>
          <w:sz w:val="24"/>
          <w:szCs w:val="24"/>
          <w:lang w:val="en-US"/>
        </w:rPr>
        <w:t>a few cases</w:t>
      </w:r>
      <w:r w:rsidR="00E7069E" w:rsidRPr="00BD4AAA">
        <w:rPr>
          <w:rFonts w:ascii="Arial" w:eastAsia="Arial" w:hAnsi="Arial" w:cs="Arial"/>
          <w:sz w:val="24"/>
          <w:szCs w:val="24"/>
          <w:lang w:val="en-US"/>
        </w:rPr>
        <w:t>, AU</w:t>
      </w:r>
      <w:r w:rsidR="00566D7F" w:rsidRPr="00BD4AAA">
        <w:rPr>
          <w:rFonts w:ascii="Arial" w:eastAsia="Arial" w:hAnsi="Arial" w:cs="Arial"/>
          <w:sz w:val="24"/>
          <w:szCs w:val="24"/>
          <w:lang w:val="en-US"/>
        </w:rPr>
        <w:t xml:space="preserve"> </w:t>
      </w:r>
      <w:r w:rsidR="00E7069E" w:rsidRPr="00BD4AAA">
        <w:rPr>
          <w:rFonts w:ascii="Arial" w:eastAsia="Arial" w:hAnsi="Arial" w:cs="Arial"/>
          <w:sz w:val="24"/>
          <w:szCs w:val="24"/>
          <w:lang w:val="en-US"/>
        </w:rPr>
        <w:t>observers reported that the p</w:t>
      </w:r>
      <w:r w:rsidR="00566D7F" w:rsidRPr="00BD4AAA">
        <w:rPr>
          <w:rFonts w:ascii="Arial" w:eastAsia="Arial" w:hAnsi="Arial" w:cs="Arial"/>
          <w:sz w:val="24"/>
          <w:szCs w:val="24"/>
          <w:lang w:val="en-US"/>
        </w:rPr>
        <w:t xml:space="preserve">residing officers failed to </w:t>
      </w:r>
      <w:r w:rsidR="00E7069E" w:rsidRPr="00BD4AAA">
        <w:rPr>
          <w:rFonts w:ascii="Arial" w:eastAsia="Arial" w:hAnsi="Arial" w:cs="Arial"/>
          <w:sz w:val="24"/>
          <w:szCs w:val="24"/>
          <w:lang w:val="en-US"/>
        </w:rPr>
        <w:t xml:space="preserve">properly administer reconciliation procedures, and there </w:t>
      </w:r>
      <w:r w:rsidR="008032B3" w:rsidRPr="00BD4AAA">
        <w:rPr>
          <w:rFonts w:ascii="Arial" w:eastAsia="Arial" w:hAnsi="Arial" w:cs="Arial"/>
          <w:sz w:val="24"/>
          <w:szCs w:val="24"/>
          <w:lang w:val="en-US"/>
        </w:rPr>
        <w:t>was</w:t>
      </w:r>
      <w:r w:rsidR="007A2364" w:rsidRPr="00BD4AAA">
        <w:rPr>
          <w:rFonts w:ascii="Arial" w:eastAsia="Arial" w:hAnsi="Arial" w:cs="Arial"/>
          <w:sz w:val="24"/>
          <w:szCs w:val="24"/>
          <w:lang w:val="en-US"/>
        </w:rPr>
        <w:t xml:space="preserve"> </w:t>
      </w:r>
      <w:r w:rsidR="00566D7F" w:rsidRPr="00BD4AAA">
        <w:rPr>
          <w:rFonts w:ascii="Arial" w:eastAsia="Arial" w:hAnsi="Arial" w:cs="Arial"/>
          <w:sz w:val="24"/>
          <w:szCs w:val="24"/>
          <w:lang w:val="en-US"/>
        </w:rPr>
        <w:t xml:space="preserve">general misunderstanding of </w:t>
      </w:r>
      <w:r w:rsidR="007A2364" w:rsidRPr="00BD4AAA">
        <w:rPr>
          <w:rFonts w:ascii="Arial" w:eastAsia="Arial" w:hAnsi="Arial" w:cs="Arial"/>
          <w:sz w:val="24"/>
          <w:szCs w:val="24"/>
          <w:lang w:val="en-US"/>
        </w:rPr>
        <w:t xml:space="preserve">the criteria for determining </w:t>
      </w:r>
      <w:r w:rsidR="00566D7F" w:rsidRPr="00BD4AAA">
        <w:rPr>
          <w:rFonts w:ascii="Arial" w:eastAsia="Arial" w:hAnsi="Arial" w:cs="Arial"/>
          <w:sz w:val="24"/>
          <w:szCs w:val="24"/>
          <w:lang w:val="en-US"/>
        </w:rPr>
        <w:t>valid and invalid votes by some party agents.</w:t>
      </w:r>
      <w:r w:rsidR="00566D7F" w:rsidRPr="00067D6D">
        <w:rPr>
          <w:rFonts w:ascii="Arial" w:eastAsia="Arial" w:hAnsi="Arial" w:cs="Arial"/>
          <w:sz w:val="24"/>
          <w:szCs w:val="24"/>
          <w:lang w:val="en-US"/>
        </w:rPr>
        <w:t xml:space="preserve">  </w:t>
      </w:r>
    </w:p>
    <w:p w14:paraId="4D66D94E" w14:textId="0D88DDA4" w:rsidR="00067D6D" w:rsidRDefault="00516E99" w:rsidP="007B4FC5">
      <w:pPr>
        <w:rPr>
          <w:rFonts w:ascii="Arial" w:eastAsia="Arial" w:hAnsi="Arial" w:cs="Arial"/>
          <w:sz w:val="24"/>
          <w:szCs w:val="24"/>
          <w:lang w:val="en-US"/>
        </w:rPr>
      </w:pPr>
      <w:r w:rsidRPr="00BD4AAA">
        <w:rPr>
          <w:rFonts w:ascii="Arial" w:hAnsi="Arial" w:cs="Arial"/>
          <w:sz w:val="24"/>
          <w:szCs w:val="24"/>
        </w:rPr>
        <w:t>In 14 of the 19 polling precincts observed, c</w:t>
      </w:r>
      <w:r w:rsidR="006820A1" w:rsidRPr="00BD4AAA">
        <w:rPr>
          <w:rFonts w:ascii="Arial" w:hAnsi="Arial" w:cs="Arial"/>
          <w:sz w:val="24"/>
          <w:szCs w:val="24"/>
        </w:rPr>
        <w:t>opies of certified result sheets were given to</w:t>
      </w:r>
      <w:r w:rsidR="006305A8" w:rsidRPr="00BD4AAA">
        <w:rPr>
          <w:rFonts w:ascii="Arial" w:hAnsi="Arial" w:cs="Arial"/>
          <w:sz w:val="24"/>
          <w:szCs w:val="24"/>
        </w:rPr>
        <w:t xml:space="preserve"> party agents</w:t>
      </w:r>
      <w:r w:rsidRPr="00BD4AAA">
        <w:rPr>
          <w:rFonts w:ascii="Arial" w:hAnsi="Arial" w:cs="Arial"/>
          <w:sz w:val="24"/>
          <w:szCs w:val="24"/>
        </w:rPr>
        <w:t xml:space="preserve"> and</w:t>
      </w:r>
      <w:r w:rsidR="00056C5F" w:rsidRPr="00BD4AAA">
        <w:rPr>
          <w:rFonts w:ascii="Arial" w:hAnsi="Arial" w:cs="Arial"/>
          <w:sz w:val="24"/>
          <w:szCs w:val="24"/>
        </w:rPr>
        <w:t xml:space="preserve"> </w:t>
      </w:r>
      <w:r w:rsidR="00862006" w:rsidRPr="00BD4AAA">
        <w:rPr>
          <w:rFonts w:ascii="Arial" w:hAnsi="Arial" w:cs="Arial"/>
          <w:sz w:val="24"/>
          <w:szCs w:val="24"/>
        </w:rPr>
        <w:t>immediately displayed</w:t>
      </w:r>
      <w:r w:rsidRPr="00BD4AAA">
        <w:rPr>
          <w:rFonts w:ascii="Arial" w:hAnsi="Arial" w:cs="Arial"/>
          <w:sz w:val="24"/>
          <w:szCs w:val="24"/>
        </w:rPr>
        <w:t xml:space="preserve"> outside the precincts</w:t>
      </w:r>
      <w:r w:rsidR="006305A8" w:rsidRPr="00BD4AAA">
        <w:rPr>
          <w:rFonts w:ascii="Arial" w:hAnsi="Arial" w:cs="Arial"/>
          <w:sz w:val="24"/>
          <w:szCs w:val="24"/>
        </w:rPr>
        <w:t xml:space="preserve"> as required by law.</w:t>
      </w:r>
      <w:r w:rsidR="00056C5F" w:rsidRPr="00BD4AAA">
        <w:rPr>
          <w:rFonts w:ascii="Arial" w:hAnsi="Arial" w:cs="Arial"/>
          <w:sz w:val="24"/>
          <w:szCs w:val="24"/>
        </w:rPr>
        <w:t xml:space="preserve"> </w:t>
      </w:r>
      <w:r w:rsidR="00862006" w:rsidRPr="00BD4AAA">
        <w:rPr>
          <w:rFonts w:ascii="Arial" w:eastAsia="Arial" w:hAnsi="Arial" w:cs="Arial"/>
          <w:sz w:val="24"/>
          <w:szCs w:val="24"/>
          <w:lang w:val="en-US"/>
        </w:rPr>
        <w:t>P</w:t>
      </w:r>
      <w:r w:rsidR="00056C5F" w:rsidRPr="00BD4AAA">
        <w:rPr>
          <w:rFonts w:ascii="Arial" w:eastAsia="Arial" w:hAnsi="Arial" w:cs="Arial"/>
          <w:sz w:val="24"/>
          <w:szCs w:val="24"/>
          <w:lang w:val="en-US"/>
        </w:rPr>
        <w:t xml:space="preserve">arty </w:t>
      </w:r>
      <w:r w:rsidR="00343954" w:rsidRPr="00BD4AAA">
        <w:rPr>
          <w:rFonts w:ascii="Arial" w:eastAsia="Arial" w:hAnsi="Arial" w:cs="Arial"/>
          <w:sz w:val="24"/>
          <w:szCs w:val="24"/>
          <w:lang w:val="en-US"/>
        </w:rPr>
        <w:t xml:space="preserve">and </w:t>
      </w:r>
      <w:r w:rsidR="00BD4AAA">
        <w:rPr>
          <w:rFonts w:ascii="Arial" w:eastAsia="Arial" w:hAnsi="Arial" w:cs="Arial"/>
          <w:sz w:val="24"/>
          <w:szCs w:val="24"/>
          <w:lang w:val="en-US"/>
        </w:rPr>
        <w:t>candidates'</w:t>
      </w:r>
      <w:r w:rsidR="00343954" w:rsidRPr="00BD4AAA">
        <w:rPr>
          <w:rFonts w:ascii="Arial" w:eastAsia="Arial" w:hAnsi="Arial" w:cs="Arial"/>
          <w:sz w:val="24"/>
          <w:szCs w:val="24"/>
          <w:lang w:val="en-US"/>
        </w:rPr>
        <w:t xml:space="preserve"> </w:t>
      </w:r>
      <w:r w:rsidR="00056C5F" w:rsidRPr="00BD4AAA">
        <w:rPr>
          <w:rFonts w:ascii="Arial" w:eastAsia="Arial" w:hAnsi="Arial" w:cs="Arial"/>
          <w:sz w:val="24"/>
          <w:szCs w:val="24"/>
          <w:lang w:val="en-US"/>
        </w:rPr>
        <w:t xml:space="preserve">agents and </w:t>
      </w:r>
      <w:r w:rsidR="00343954" w:rsidRPr="00BD4AAA">
        <w:rPr>
          <w:rFonts w:ascii="Arial" w:eastAsia="Arial" w:hAnsi="Arial" w:cs="Arial"/>
          <w:sz w:val="24"/>
          <w:szCs w:val="24"/>
          <w:lang w:val="en-US"/>
        </w:rPr>
        <w:t xml:space="preserve">domestic </w:t>
      </w:r>
      <w:r w:rsidR="00862006" w:rsidRPr="00BD4AAA">
        <w:rPr>
          <w:rFonts w:ascii="Arial" w:eastAsia="Arial" w:hAnsi="Arial" w:cs="Arial"/>
          <w:sz w:val="24"/>
          <w:szCs w:val="24"/>
          <w:lang w:val="en-US"/>
        </w:rPr>
        <w:t>observers played a positive role</w:t>
      </w:r>
      <w:r w:rsidR="00056C5F" w:rsidRPr="00BD4AAA">
        <w:rPr>
          <w:rFonts w:ascii="Arial" w:eastAsia="Arial" w:hAnsi="Arial" w:cs="Arial"/>
          <w:sz w:val="24"/>
          <w:szCs w:val="24"/>
          <w:lang w:val="en-US"/>
        </w:rPr>
        <w:t xml:space="preserve"> </w:t>
      </w:r>
      <w:r w:rsidR="00862006" w:rsidRPr="00BD4AAA">
        <w:rPr>
          <w:rFonts w:ascii="Arial" w:eastAsia="Arial" w:hAnsi="Arial" w:cs="Arial"/>
          <w:sz w:val="24"/>
          <w:szCs w:val="24"/>
          <w:lang w:val="en-US"/>
        </w:rPr>
        <w:t xml:space="preserve">and appeared to </w:t>
      </w:r>
      <w:r w:rsidR="00862006" w:rsidRPr="00BD4AAA">
        <w:rPr>
          <w:rFonts w:ascii="Arial" w:eastAsia="Arial" w:hAnsi="Arial" w:cs="Arial"/>
          <w:sz w:val="24"/>
          <w:szCs w:val="24"/>
          <w:lang w:val="en-US"/>
        </w:rPr>
        <w:lastRenderedPageBreak/>
        <w:t>understand and adhere to the required procedures.</w:t>
      </w:r>
      <w:r w:rsidR="00EE6366">
        <w:rPr>
          <w:rFonts w:ascii="Arial" w:hAnsi="Arial" w:cs="Arial"/>
          <w:sz w:val="24"/>
          <w:szCs w:val="24"/>
          <w:lang w:val="en-US"/>
        </w:rPr>
        <w:t xml:space="preserve"> </w:t>
      </w:r>
      <w:r w:rsidR="00343954" w:rsidRPr="00BD4AAA">
        <w:rPr>
          <w:rFonts w:ascii="Arial" w:eastAsia="Arial" w:hAnsi="Arial" w:cs="Arial"/>
          <w:sz w:val="24"/>
          <w:szCs w:val="24"/>
          <w:lang w:val="en-US"/>
        </w:rPr>
        <w:t xml:space="preserve">Overall, AU observers assessed the closing and counting process as very good. </w:t>
      </w:r>
    </w:p>
    <w:p w14:paraId="275DDB52" w14:textId="77777777" w:rsidR="00EE40F8" w:rsidRDefault="00EE40F8" w:rsidP="007B4FC5">
      <w:pPr>
        <w:rPr>
          <w:rFonts w:ascii="Arial" w:eastAsia="Arial" w:hAnsi="Arial" w:cs="Arial"/>
          <w:sz w:val="24"/>
          <w:szCs w:val="24"/>
          <w:lang w:val="en-US"/>
        </w:rPr>
      </w:pPr>
    </w:p>
    <w:p w14:paraId="56B3B2DA" w14:textId="77777777" w:rsidR="00EE40F8" w:rsidRDefault="00EE40F8" w:rsidP="007B4FC5">
      <w:pPr>
        <w:rPr>
          <w:rFonts w:ascii="Arial" w:eastAsia="Arial" w:hAnsi="Arial" w:cs="Arial"/>
          <w:sz w:val="24"/>
          <w:szCs w:val="24"/>
          <w:lang w:val="en-US"/>
        </w:rPr>
      </w:pPr>
    </w:p>
    <w:p w14:paraId="46E13BC6" w14:textId="77777777" w:rsidR="00EE40F8" w:rsidRDefault="00EE40F8" w:rsidP="007B4FC5">
      <w:pPr>
        <w:rPr>
          <w:rFonts w:ascii="Arial" w:eastAsia="Arial" w:hAnsi="Arial" w:cs="Arial"/>
          <w:sz w:val="24"/>
          <w:szCs w:val="24"/>
          <w:lang w:val="en-US"/>
        </w:rPr>
      </w:pPr>
    </w:p>
    <w:p w14:paraId="49BEE7F5" w14:textId="77777777" w:rsidR="00EE40F8" w:rsidRDefault="00EE40F8" w:rsidP="007B4FC5">
      <w:pPr>
        <w:rPr>
          <w:rFonts w:ascii="Arial" w:eastAsia="Arial" w:hAnsi="Arial" w:cs="Arial"/>
          <w:sz w:val="24"/>
          <w:szCs w:val="24"/>
          <w:lang w:val="en-US"/>
        </w:rPr>
      </w:pPr>
    </w:p>
    <w:p w14:paraId="3BD5715B" w14:textId="77777777" w:rsidR="00EE40F8" w:rsidRDefault="00EE40F8" w:rsidP="007B4FC5">
      <w:pPr>
        <w:rPr>
          <w:rFonts w:ascii="Arial" w:eastAsia="Arial" w:hAnsi="Arial" w:cs="Arial"/>
          <w:sz w:val="24"/>
          <w:szCs w:val="24"/>
          <w:lang w:val="en-US"/>
        </w:rPr>
      </w:pPr>
    </w:p>
    <w:p w14:paraId="066A7140" w14:textId="77777777" w:rsidR="00EE40F8" w:rsidRDefault="00EE40F8" w:rsidP="007B4FC5">
      <w:pPr>
        <w:rPr>
          <w:rFonts w:ascii="Arial" w:eastAsia="Arial" w:hAnsi="Arial" w:cs="Arial"/>
          <w:sz w:val="24"/>
          <w:szCs w:val="24"/>
          <w:lang w:val="en-US"/>
        </w:rPr>
      </w:pPr>
    </w:p>
    <w:p w14:paraId="3C8758C6" w14:textId="77777777" w:rsidR="00EE40F8" w:rsidRDefault="00EE40F8" w:rsidP="007B4FC5">
      <w:pPr>
        <w:rPr>
          <w:rFonts w:ascii="Arial" w:eastAsia="Arial" w:hAnsi="Arial" w:cs="Arial"/>
          <w:sz w:val="24"/>
          <w:szCs w:val="24"/>
          <w:lang w:val="en-US"/>
        </w:rPr>
      </w:pPr>
    </w:p>
    <w:p w14:paraId="1B186CF8" w14:textId="77777777" w:rsidR="00EE40F8" w:rsidRDefault="00EE40F8" w:rsidP="007B4FC5">
      <w:pPr>
        <w:rPr>
          <w:rFonts w:ascii="Arial" w:hAnsi="Arial" w:cs="Arial"/>
          <w:sz w:val="24"/>
          <w:szCs w:val="24"/>
        </w:rPr>
      </w:pPr>
    </w:p>
    <w:p w14:paraId="5369CA83" w14:textId="77777777" w:rsidR="00FD46B8" w:rsidRDefault="00FD46B8" w:rsidP="007B4FC5">
      <w:pPr>
        <w:rPr>
          <w:rFonts w:ascii="Arial" w:hAnsi="Arial" w:cs="Arial"/>
          <w:sz w:val="24"/>
          <w:szCs w:val="24"/>
        </w:rPr>
      </w:pPr>
    </w:p>
    <w:p w14:paraId="1C8AE54C" w14:textId="77777777" w:rsidR="00FD46B8" w:rsidRDefault="00FD46B8" w:rsidP="007B4FC5">
      <w:pPr>
        <w:rPr>
          <w:rFonts w:ascii="Arial" w:hAnsi="Arial" w:cs="Arial"/>
          <w:sz w:val="24"/>
          <w:szCs w:val="24"/>
        </w:rPr>
      </w:pPr>
    </w:p>
    <w:p w14:paraId="178B690E" w14:textId="77777777" w:rsidR="00FD46B8" w:rsidRDefault="00FD46B8" w:rsidP="007B4FC5">
      <w:pPr>
        <w:rPr>
          <w:rFonts w:ascii="Arial" w:hAnsi="Arial" w:cs="Arial"/>
          <w:sz w:val="24"/>
          <w:szCs w:val="24"/>
        </w:rPr>
      </w:pPr>
    </w:p>
    <w:p w14:paraId="5A4A0CC2" w14:textId="77777777" w:rsidR="00FD46B8" w:rsidRDefault="00FD46B8" w:rsidP="007B4FC5">
      <w:pPr>
        <w:rPr>
          <w:rFonts w:ascii="Arial" w:hAnsi="Arial" w:cs="Arial"/>
          <w:sz w:val="24"/>
          <w:szCs w:val="24"/>
        </w:rPr>
      </w:pPr>
    </w:p>
    <w:p w14:paraId="65D86409" w14:textId="77777777" w:rsidR="00FD46B8" w:rsidRDefault="00FD46B8" w:rsidP="007B4FC5">
      <w:pPr>
        <w:rPr>
          <w:rFonts w:ascii="Arial" w:hAnsi="Arial" w:cs="Arial"/>
          <w:sz w:val="24"/>
          <w:szCs w:val="24"/>
        </w:rPr>
      </w:pPr>
    </w:p>
    <w:p w14:paraId="3982AD3F" w14:textId="77777777" w:rsidR="00FD46B8" w:rsidRDefault="00FD46B8" w:rsidP="007B4FC5">
      <w:pPr>
        <w:rPr>
          <w:rFonts w:ascii="Arial" w:hAnsi="Arial" w:cs="Arial"/>
          <w:sz w:val="24"/>
          <w:szCs w:val="24"/>
        </w:rPr>
      </w:pPr>
    </w:p>
    <w:p w14:paraId="653D2D04" w14:textId="77777777" w:rsidR="00FD46B8" w:rsidRDefault="00FD46B8" w:rsidP="007B4FC5">
      <w:pPr>
        <w:rPr>
          <w:rFonts w:ascii="Arial" w:hAnsi="Arial" w:cs="Arial"/>
          <w:sz w:val="24"/>
          <w:szCs w:val="24"/>
        </w:rPr>
      </w:pPr>
    </w:p>
    <w:p w14:paraId="76F4D834" w14:textId="77777777" w:rsidR="00FD46B8" w:rsidRDefault="00FD46B8" w:rsidP="007B4FC5">
      <w:pPr>
        <w:rPr>
          <w:rFonts w:ascii="Arial" w:hAnsi="Arial" w:cs="Arial"/>
          <w:sz w:val="24"/>
          <w:szCs w:val="24"/>
        </w:rPr>
      </w:pPr>
    </w:p>
    <w:p w14:paraId="2A17365B" w14:textId="77777777" w:rsidR="00FD46B8" w:rsidRDefault="00FD46B8" w:rsidP="007B4FC5">
      <w:pPr>
        <w:rPr>
          <w:rFonts w:ascii="Arial" w:hAnsi="Arial" w:cs="Arial"/>
          <w:sz w:val="24"/>
          <w:szCs w:val="24"/>
        </w:rPr>
      </w:pPr>
    </w:p>
    <w:p w14:paraId="578D1773" w14:textId="77777777" w:rsidR="00FD46B8" w:rsidRDefault="00FD46B8" w:rsidP="007B4FC5">
      <w:pPr>
        <w:rPr>
          <w:rFonts w:ascii="Arial" w:hAnsi="Arial" w:cs="Arial"/>
          <w:sz w:val="24"/>
          <w:szCs w:val="24"/>
        </w:rPr>
      </w:pPr>
    </w:p>
    <w:p w14:paraId="5AC9812D" w14:textId="77777777" w:rsidR="00FD46B8" w:rsidRDefault="00FD46B8" w:rsidP="007B4FC5">
      <w:pPr>
        <w:rPr>
          <w:rFonts w:ascii="Arial" w:hAnsi="Arial" w:cs="Arial"/>
          <w:sz w:val="24"/>
          <w:szCs w:val="24"/>
        </w:rPr>
      </w:pPr>
    </w:p>
    <w:p w14:paraId="7F6D727C" w14:textId="77777777" w:rsidR="00FD46B8" w:rsidRDefault="00FD46B8" w:rsidP="007B4FC5">
      <w:pPr>
        <w:rPr>
          <w:rFonts w:ascii="Arial" w:hAnsi="Arial" w:cs="Arial"/>
          <w:sz w:val="24"/>
          <w:szCs w:val="24"/>
        </w:rPr>
      </w:pPr>
    </w:p>
    <w:p w14:paraId="24CE08C4" w14:textId="77777777" w:rsidR="00FD46B8" w:rsidRDefault="00FD46B8" w:rsidP="007B4FC5">
      <w:pPr>
        <w:rPr>
          <w:rFonts w:ascii="Arial" w:hAnsi="Arial" w:cs="Arial"/>
          <w:sz w:val="24"/>
          <w:szCs w:val="24"/>
        </w:rPr>
      </w:pPr>
    </w:p>
    <w:p w14:paraId="41EAD108" w14:textId="77777777" w:rsidR="008032B3" w:rsidRDefault="008032B3" w:rsidP="007B4FC5">
      <w:pPr>
        <w:rPr>
          <w:rFonts w:ascii="Arial" w:hAnsi="Arial" w:cs="Arial"/>
          <w:sz w:val="24"/>
          <w:szCs w:val="24"/>
        </w:rPr>
      </w:pPr>
    </w:p>
    <w:p w14:paraId="68620056" w14:textId="77777777" w:rsidR="008032B3" w:rsidRDefault="008032B3" w:rsidP="007B4FC5">
      <w:pPr>
        <w:rPr>
          <w:rFonts w:ascii="Arial" w:hAnsi="Arial" w:cs="Arial"/>
          <w:sz w:val="24"/>
          <w:szCs w:val="24"/>
        </w:rPr>
      </w:pPr>
    </w:p>
    <w:p w14:paraId="36B87DFB" w14:textId="77777777" w:rsidR="00FD46B8" w:rsidRPr="007B4FC5" w:rsidRDefault="00FD46B8" w:rsidP="00C15F54">
      <w:pPr>
        <w:spacing w:after="0"/>
        <w:rPr>
          <w:rFonts w:ascii="Arial" w:hAnsi="Arial" w:cs="Arial"/>
          <w:sz w:val="24"/>
          <w:szCs w:val="24"/>
        </w:rPr>
      </w:pPr>
    </w:p>
    <w:p w14:paraId="7E14FE4A" w14:textId="59DE1CD8" w:rsidR="00067D6D" w:rsidRDefault="00E95829" w:rsidP="00C15F54">
      <w:pPr>
        <w:pStyle w:val="Heading2"/>
        <w:numPr>
          <w:ilvl w:val="0"/>
          <w:numId w:val="9"/>
        </w:numPr>
        <w:spacing w:before="0" w:line="276" w:lineRule="auto"/>
      </w:pPr>
      <w:bookmarkStart w:id="28" w:name="_Toc187333"/>
      <w:r w:rsidRPr="00BD4AAA">
        <w:lastRenderedPageBreak/>
        <w:t>POST</w:t>
      </w:r>
      <w:r w:rsidR="002005D4" w:rsidRPr="00BD4AAA">
        <w:t xml:space="preserve">-FIRST ROUND </w:t>
      </w:r>
      <w:r w:rsidRPr="00BD4AAA">
        <w:t>ELECTION DEVELOPMENTS</w:t>
      </w:r>
      <w:bookmarkEnd w:id="28"/>
    </w:p>
    <w:p w14:paraId="1221B893" w14:textId="77777777" w:rsidR="00C15F54" w:rsidRPr="00C15F54" w:rsidRDefault="00C15F54" w:rsidP="00C15F54">
      <w:pPr>
        <w:rPr>
          <w:lang w:eastAsia="fr-FR"/>
        </w:rPr>
      </w:pPr>
    </w:p>
    <w:p w14:paraId="4375E012" w14:textId="4AC534AB" w:rsidR="00E95829" w:rsidRPr="00BD4AAA" w:rsidRDefault="00BF5678" w:rsidP="00FD46B8">
      <w:pPr>
        <w:pStyle w:val="Heading2"/>
        <w:numPr>
          <w:ilvl w:val="0"/>
          <w:numId w:val="0"/>
        </w:numPr>
        <w:ind w:left="1440"/>
      </w:pPr>
      <w:bookmarkStart w:id="29" w:name="_Toc187334"/>
      <w:r w:rsidRPr="00BD4AAA">
        <w:t>Tabulation of Results</w:t>
      </w:r>
      <w:bookmarkEnd w:id="29"/>
    </w:p>
    <w:p w14:paraId="0E2E7718" w14:textId="77777777" w:rsidR="00BF5678" w:rsidRPr="00BF5678" w:rsidRDefault="00BF5678" w:rsidP="00067D6D">
      <w:pPr>
        <w:spacing w:after="0"/>
      </w:pPr>
    </w:p>
    <w:p w14:paraId="19465099" w14:textId="46E736E1" w:rsidR="002974FB" w:rsidRDefault="00017189" w:rsidP="00783E7B">
      <w:pPr>
        <w:ind w:right="-1"/>
        <w:jc w:val="both"/>
        <w:rPr>
          <w:rFonts w:ascii="Arial" w:hAnsi="Arial"/>
          <w:sz w:val="24"/>
          <w:szCs w:val="24"/>
        </w:rPr>
      </w:pPr>
      <w:r w:rsidRPr="00BD4AAA">
        <w:rPr>
          <w:rFonts w:ascii="Arial" w:hAnsi="Arial"/>
          <w:sz w:val="24"/>
          <w:szCs w:val="24"/>
        </w:rPr>
        <w:t>The a</w:t>
      </w:r>
      <w:r w:rsidR="006009AB" w:rsidRPr="00BD4AAA">
        <w:rPr>
          <w:rFonts w:ascii="Arial" w:hAnsi="Arial"/>
          <w:sz w:val="24"/>
          <w:szCs w:val="24"/>
        </w:rPr>
        <w:t xml:space="preserve">ccurate </w:t>
      </w:r>
      <w:r w:rsidR="00772439" w:rsidRPr="00BD4AAA">
        <w:rPr>
          <w:rFonts w:ascii="Arial" w:hAnsi="Arial"/>
          <w:sz w:val="24"/>
          <w:szCs w:val="24"/>
        </w:rPr>
        <w:t>and transparen</w:t>
      </w:r>
      <w:r w:rsidR="00896A4A" w:rsidRPr="00BD4AAA">
        <w:rPr>
          <w:rFonts w:ascii="Arial" w:hAnsi="Arial"/>
          <w:sz w:val="24"/>
          <w:szCs w:val="24"/>
        </w:rPr>
        <w:t xml:space="preserve">t </w:t>
      </w:r>
      <w:r w:rsidR="00946CC1" w:rsidRPr="00BD4AAA">
        <w:rPr>
          <w:rFonts w:ascii="Arial" w:hAnsi="Arial"/>
          <w:sz w:val="24"/>
          <w:szCs w:val="24"/>
        </w:rPr>
        <w:t xml:space="preserve">aggregation of votes cast is critical </w:t>
      </w:r>
      <w:r w:rsidR="00074170" w:rsidRPr="00BD4AAA">
        <w:rPr>
          <w:rFonts w:ascii="Arial" w:hAnsi="Arial"/>
          <w:sz w:val="24"/>
          <w:szCs w:val="24"/>
        </w:rPr>
        <w:t>in</w:t>
      </w:r>
      <w:r w:rsidR="00982991" w:rsidRPr="00BD4AAA">
        <w:rPr>
          <w:rFonts w:ascii="Arial" w:hAnsi="Arial"/>
          <w:sz w:val="24"/>
          <w:szCs w:val="24"/>
        </w:rPr>
        <w:t xml:space="preserve"> protecting the will of voters</w:t>
      </w:r>
      <w:r w:rsidR="00415E01" w:rsidRPr="00BD4AAA">
        <w:rPr>
          <w:rFonts w:ascii="Arial" w:hAnsi="Arial"/>
          <w:sz w:val="24"/>
          <w:szCs w:val="24"/>
        </w:rPr>
        <w:t xml:space="preserve"> and ensuring the integrity of the electoral process</w:t>
      </w:r>
      <w:r w:rsidR="006009AB" w:rsidRPr="00BD4AAA">
        <w:rPr>
          <w:rFonts w:ascii="Arial" w:hAnsi="Arial"/>
          <w:sz w:val="24"/>
          <w:szCs w:val="24"/>
        </w:rPr>
        <w:t xml:space="preserve">. </w:t>
      </w:r>
      <w:r w:rsidR="00F35735" w:rsidRPr="00BD4AAA">
        <w:rPr>
          <w:rFonts w:ascii="Arial" w:hAnsi="Arial"/>
          <w:sz w:val="24"/>
          <w:szCs w:val="24"/>
        </w:rPr>
        <w:t>Recognising the importance of tabulation of results in the electoral process, the NEC</w:t>
      </w:r>
      <w:r w:rsidR="00797BE8" w:rsidRPr="00BD4AAA">
        <w:rPr>
          <w:rFonts w:ascii="Arial" w:hAnsi="Arial"/>
          <w:sz w:val="24"/>
          <w:szCs w:val="24"/>
        </w:rPr>
        <w:t xml:space="preserve"> promulgated specific procedures</w:t>
      </w:r>
      <w:r w:rsidR="00A23B06" w:rsidRPr="00BD4AAA">
        <w:rPr>
          <w:rFonts w:ascii="Arial" w:hAnsi="Arial"/>
          <w:sz w:val="24"/>
          <w:szCs w:val="24"/>
        </w:rPr>
        <w:t xml:space="preserve"> in May 2016</w:t>
      </w:r>
      <w:r w:rsidR="00797BE8" w:rsidRPr="00BD4AAA">
        <w:rPr>
          <w:rFonts w:ascii="Arial" w:hAnsi="Arial"/>
          <w:sz w:val="24"/>
          <w:szCs w:val="24"/>
        </w:rPr>
        <w:t xml:space="preserve"> </w:t>
      </w:r>
      <w:r w:rsidR="00A23B06" w:rsidRPr="00BD4AAA">
        <w:rPr>
          <w:rFonts w:ascii="Arial" w:hAnsi="Arial"/>
          <w:sz w:val="24"/>
          <w:szCs w:val="24"/>
        </w:rPr>
        <w:t xml:space="preserve">for tallying </w:t>
      </w:r>
      <w:r w:rsidR="002E668E" w:rsidRPr="00BD4AAA">
        <w:rPr>
          <w:rFonts w:ascii="Arial" w:hAnsi="Arial"/>
          <w:sz w:val="24"/>
          <w:szCs w:val="24"/>
        </w:rPr>
        <w:t>votes and management of r</w:t>
      </w:r>
      <w:r w:rsidR="00A23B06" w:rsidRPr="00BD4AAA">
        <w:rPr>
          <w:rFonts w:ascii="Arial" w:hAnsi="Arial"/>
          <w:sz w:val="24"/>
          <w:szCs w:val="24"/>
        </w:rPr>
        <w:t xml:space="preserve">esults in general. </w:t>
      </w:r>
      <w:r w:rsidR="00A23B06" w:rsidRPr="00BD4AAA">
        <w:rPr>
          <w:rFonts w:ascii="Arial" w:hAnsi="Arial" w:cs="Arial"/>
          <w:sz w:val="24"/>
          <w:szCs w:val="24"/>
        </w:rPr>
        <w:t xml:space="preserve">According to the NEC’s Tally Procedures, the tally process for the 2017 elections </w:t>
      </w:r>
      <w:r w:rsidR="008032B3">
        <w:rPr>
          <w:rFonts w:ascii="Arial" w:hAnsi="Arial" w:cs="Arial"/>
          <w:sz w:val="24"/>
          <w:szCs w:val="24"/>
        </w:rPr>
        <w:t>was</w:t>
      </w:r>
      <w:r w:rsidR="008032B3" w:rsidRPr="00BD4AAA">
        <w:rPr>
          <w:rFonts w:ascii="Arial" w:hAnsi="Arial" w:cs="Arial"/>
          <w:sz w:val="24"/>
          <w:szCs w:val="24"/>
        </w:rPr>
        <w:t xml:space="preserve"> </w:t>
      </w:r>
      <w:r w:rsidR="00A23B06" w:rsidRPr="00BD4AAA">
        <w:rPr>
          <w:rFonts w:ascii="Arial" w:hAnsi="Arial" w:cs="Arial"/>
          <w:sz w:val="24"/>
          <w:szCs w:val="24"/>
        </w:rPr>
        <w:t xml:space="preserve">conducted at the 19 </w:t>
      </w:r>
      <w:r w:rsidR="008032B3" w:rsidRPr="00BD4AAA">
        <w:rPr>
          <w:rFonts w:ascii="Arial" w:hAnsi="Arial" w:cs="Arial"/>
          <w:sz w:val="24"/>
          <w:szCs w:val="24"/>
        </w:rPr>
        <w:t>magisterial</w:t>
      </w:r>
      <w:r w:rsidR="00A23B06" w:rsidRPr="00BD4AAA">
        <w:rPr>
          <w:rFonts w:ascii="Arial" w:hAnsi="Arial" w:cs="Arial"/>
          <w:sz w:val="24"/>
          <w:szCs w:val="24"/>
        </w:rPr>
        <w:t xml:space="preserve"> offices across the country. The process </w:t>
      </w:r>
      <w:r w:rsidR="008032B3" w:rsidRPr="00BD4AAA">
        <w:rPr>
          <w:rFonts w:ascii="Arial" w:hAnsi="Arial" w:cs="Arial"/>
          <w:sz w:val="24"/>
          <w:szCs w:val="24"/>
        </w:rPr>
        <w:t>start</w:t>
      </w:r>
      <w:r w:rsidR="008032B3">
        <w:rPr>
          <w:rFonts w:ascii="Arial" w:hAnsi="Arial" w:cs="Arial"/>
          <w:sz w:val="24"/>
          <w:szCs w:val="24"/>
        </w:rPr>
        <w:t>ed</w:t>
      </w:r>
      <w:r w:rsidR="008032B3" w:rsidRPr="00BD4AAA">
        <w:rPr>
          <w:rFonts w:ascii="Arial" w:hAnsi="Arial" w:cs="Arial"/>
          <w:sz w:val="24"/>
          <w:szCs w:val="24"/>
        </w:rPr>
        <w:t xml:space="preserve"> </w:t>
      </w:r>
      <w:r w:rsidR="00A23B06" w:rsidRPr="00BD4AAA">
        <w:rPr>
          <w:rFonts w:ascii="Arial" w:hAnsi="Arial" w:cs="Arial"/>
          <w:sz w:val="24"/>
          <w:szCs w:val="24"/>
        </w:rPr>
        <w:t xml:space="preserve">immediately after the arrival of three Tamper-Evident Envelopes (TEE) – TEE1, TEE2, and TEE3 from voting precincts within their respective areas. Once the TEEs </w:t>
      </w:r>
      <w:r w:rsidR="008032B3">
        <w:rPr>
          <w:rFonts w:ascii="Arial" w:hAnsi="Arial" w:cs="Arial"/>
          <w:sz w:val="24"/>
          <w:szCs w:val="24"/>
        </w:rPr>
        <w:t>had</w:t>
      </w:r>
      <w:r w:rsidR="008032B3" w:rsidRPr="00BD4AAA">
        <w:rPr>
          <w:rFonts w:ascii="Arial" w:hAnsi="Arial" w:cs="Arial"/>
          <w:sz w:val="24"/>
          <w:szCs w:val="24"/>
        </w:rPr>
        <w:t xml:space="preserve"> </w:t>
      </w:r>
      <w:r w:rsidR="00A23B06" w:rsidRPr="00BD4AAA">
        <w:rPr>
          <w:rFonts w:ascii="Arial" w:hAnsi="Arial" w:cs="Arial"/>
          <w:sz w:val="24"/>
          <w:szCs w:val="24"/>
        </w:rPr>
        <w:t xml:space="preserve">been delivered, the tally process </w:t>
      </w:r>
      <w:r w:rsidR="008032B3" w:rsidRPr="00BD4AAA">
        <w:rPr>
          <w:rFonts w:ascii="Arial" w:hAnsi="Arial" w:cs="Arial"/>
          <w:sz w:val="24"/>
          <w:szCs w:val="24"/>
        </w:rPr>
        <w:t>proceed</w:t>
      </w:r>
      <w:r w:rsidR="008032B3">
        <w:rPr>
          <w:rFonts w:ascii="Arial" w:hAnsi="Arial" w:cs="Arial"/>
          <w:sz w:val="24"/>
          <w:szCs w:val="24"/>
        </w:rPr>
        <w:t>ed</w:t>
      </w:r>
      <w:r w:rsidR="008032B3" w:rsidRPr="00BD4AAA">
        <w:rPr>
          <w:rFonts w:ascii="Arial" w:hAnsi="Arial" w:cs="Arial"/>
          <w:sz w:val="24"/>
          <w:szCs w:val="24"/>
        </w:rPr>
        <w:t xml:space="preserve"> </w:t>
      </w:r>
      <w:r w:rsidR="00A23B06" w:rsidRPr="00BD4AAA">
        <w:rPr>
          <w:rFonts w:ascii="Arial" w:hAnsi="Arial" w:cs="Arial"/>
          <w:sz w:val="24"/>
          <w:szCs w:val="24"/>
        </w:rPr>
        <w:t xml:space="preserve">in four steps: (1) intake of the TEEs at the tally center; (2) copying and issuing copies of the Record of the Count forms to the party agents and observers present; (3) entering the results into the database; and (4) storage of the processed TEEs. </w:t>
      </w:r>
      <w:r w:rsidR="00A23B06" w:rsidRPr="00BD4AAA">
        <w:rPr>
          <w:rFonts w:ascii="Arial" w:hAnsi="Arial" w:cs="Arial"/>
          <w:color w:val="493E2E"/>
          <w:sz w:val="24"/>
          <w:szCs w:val="24"/>
        </w:rPr>
        <w:t xml:space="preserve">Results from the tally process at the magistrate offices </w:t>
      </w:r>
      <w:r w:rsidR="008032B3">
        <w:rPr>
          <w:rFonts w:ascii="Arial" w:hAnsi="Arial" w:cs="Arial"/>
          <w:color w:val="493E2E"/>
          <w:sz w:val="24"/>
          <w:szCs w:val="24"/>
        </w:rPr>
        <w:t>were</w:t>
      </w:r>
      <w:r w:rsidR="008032B3" w:rsidRPr="00BD4AAA">
        <w:rPr>
          <w:rFonts w:ascii="Arial" w:hAnsi="Arial" w:cs="Arial"/>
          <w:color w:val="493E2E"/>
          <w:sz w:val="24"/>
          <w:szCs w:val="24"/>
        </w:rPr>
        <w:t xml:space="preserve"> </w:t>
      </w:r>
      <w:r w:rsidR="00A23B06" w:rsidRPr="00BD4AAA">
        <w:rPr>
          <w:rFonts w:ascii="Arial" w:hAnsi="Arial" w:cs="Arial"/>
          <w:color w:val="493E2E"/>
          <w:sz w:val="24"/>
          <w:szCs w:val="24"/>
        </w:rPr>
        <w:t xml:space="preserve">then transmitted electronically to NEC National Tally Center at a pre-determined time </w:t>
      </w:r>
      <w:r w:rsidR="008032B3">
        <w:rPr>
          <w:rFonts w:ascii="Arial" w:hAnsi="Arial" w:cs="Arial"/>
          <w:color w:val="493E2E"/>
          <w:sz w:val="24"/>
          <w:szCs w:val="24"/>
        </w:rPr>
        <w:t>on a daily basis,</w:t>
      </w:r>
      <w:r w:rsidR="00A23B06" w:rsidRPr="00BD4AAA">
        <w:rPr>
          <w:rFonts w:ascii="Arial" w:hAnsi="Arial" w:cs="Arial"/>
          <w:color w:val="493E2E"/>
          <w:sz w:val="24"/>
          <w:szCs w:val="24"/>
        </w:rPr>
        <w:t xml:space="preserve"> until the tally process </w:t>
      </w:r>
      <w:r w:rsidR="008032B3">
        <w:rPr>
          <w:rFonts w:ascii="Arial" w:hAnsi="Arial" w:cs="Arial"/>
          <w:color w:val="493E2E"/>
          <w:sz w:val="24"/>
          <w:szCs w:val="24"/>
        </w:rPr>
        <w:t>was</w:t>
      </w:r>
      <w:r w:rsidR="008032B3" w:rsidRPr="00BD4AAA">
        <w:rPr>
          <w:rFonts w:ascii="Arial" w:hAnsi="Arial" w:cs="Arial"/>
          <w:color w:val="493E2E"/>
          <w:sz w:val="24"/>
          <w:szCs w:val="24"/>
        </w:rPr>
        <w:t xml:space="preserve"> </w:t>
      </w:r>
      <w:r w:rsidR="00A23B06" w:rsidRPr="00BD4AAA">
        <w:rPr>
          <w:rFonts w:ascii="Arial" w:hAnsi="Arial" w:cs="Arial"/>
          <w:color w:val="493E2E"/>
          <w:sz w:val="24"/>
          <w:szCs w:val="24"/>
        </w:rPr>
        <w:t xml:space="preserve">concluded. </w:t>
      </w:r>
      <w:r w:rsidR="00A23B06" w:rsidRPr="00BD4AAA">
        <w:rPr>
          <w:rFonts w:ascii="Arial" w:hAnsi="Arial" w:cs="Arial"/>
          <w:sz w:val="24"/>
          <w:szCs w:val="24"/>
        </w:rPr>
        <w:t>The National Tally Center maintains an electronic tally in the database for every polling place in Liberia.</w:t>
      </w:r>
      <w:r w:rsidR="00A23B06" w:rsidRPr="00BB079B">
        <w:rPr>
          <w:rFonts w:ascii="Arial" w:hAnsi="Arial" w:cs="Arial"/>
          <w:sz w:val="24"/>
          <w:szCs w:val="24"/>
        </w:rPr>
        <w:t xml:space="preserve"> </w:t>
      </w:r>
    </w:p>
    <w:p w14:paraId="4EE97A03" w14:textId="0A603072" w:rsidR="00377488" w:rsidRDefault="00E95FE0" w:rsidP="00783E7B">
      <w:pPr>
        <w:ind w:right="-1"/>
        <w:jc w:val="both"/>
        <w:rPr>
          <w:rFonts w:ascii="Arial" w:hAnsi="Arial" w:cs="Arial"/>
          <w:sz w:val="24"/>
          <w:szCs w:val="24"/>
        </w:rPr>
      </w:pPr>
      <w:r w:rsidRPr="00BD4AAA">
        <w:rPr>
          <w:rFonts w:ascii="Arial" w:hAnsi="Arial" w:cs="Arial"/>
          <w:sz w:val="24"/>
          <w:szCs w:val="24"/>
        </w:rPr>
        <w:t>T</w:t>
      </w:r>
      <w:r w:rsidR="00DA13EC" w:rsidRPr="00BD4AAA">
        <w:rPr>
          <w:rFonts w:ascii="Arial" w:hAnsi="Arial" w:cs="Arial"/>
          <w:sz w:val="24"/>
          <w:szCs w:val="24"/>
        </w:rPr>
        <w:t>he tally process was smooth and orderly, and no TEE was missing or showed any signs of tampering of results. However, some TEEs contained computational errors, empty fields, discrepancies, and other mistakes, and were quarantined</w:t>
      </w:r>
      <w:r w:rsidR="00395887" w:rsidRPr="00BD4AAA">
        <w:rPr>
          <w:rFonts w:ascii="Arial" w:hAnsi="Arial" w:cs="Arial"/>
          <w:sz w:val="24"/>
          <w:szCs w:val="24"/>
        </w:rPr>
        <w:t>.</w:t>
      </w:r>
      <w:r w:rsidR="00DA13EC" w:rsidRPr="00BD4AAA">
        <w:rPr>
          <w:rFonts w:ascii="Arial" w:hAnsi="Arial" w:cs="Arial"/>
          <w:sz w:val="24"/>
          <w:szCs w:val="24"/>
        </w:rPr>
        <w:t xml:space="preserve"> In most cases, the errors were easily discovered and rec</w:t>
      </w:r>
      <w:r w:rsidR="00395887" w:rsidRPr="00BD4AAA">
        <w:rPr>
          <w:rFonts w:ascii="Arial" w:hAnsi="Arial" w:cs="Arial"/>
          <w:sz w:val="24"/>
          <w:szCs w:val="24"/>
        </w:rPr>
        <w:t xml:space="preserve">tified in the presence of party and </w:t>
      </w:r>
      <w:r w:rsidR="00DA13EC" w:rsidRPr="00BD4AAA">
        <w:rPr>
          <w:rFonts w:ascii="Arial" w:hAnsi="Arial" w:cs="Arial"/>
          <w:sz w:val="24"/>
          <w:szCs w:val="24"/>
        </w:rPr>
        <w:t xml:space="preserve">candidate agents and observers. </w:t>
      </w:r>
      <w:r w:rsidR="004F1C45" w:rsidRPr="00BD4AAA">
        <w:rPr>
          <w:rFonts w:ascii="Arial" w:hAnsi="Arial" w:cs="Arial"/>
          <w:sz w:val="24"/>
          <w:szCs w:val="24"/>
        </w:rPr>
        <w:t>Sometimes the</w:t>
      </w:r>
      <w:r w:rsidR="00DA13EC" w:rsidRPr="00BD4AAA">
        <w:rPr>
          <w:rFonts w:ascii="Arial" w:hAnsi="Arial" w:cs="Arial"/>
          <w:sz w:val="24"/>
          <w:szCs w:val="24"/>
        </w:rPr>
        <w:t xml:space="preserve"> problems were rectified by recounting of votes. </w:t>
      </w:r>
      <w:r w:rsidR="00783E7B" w:rsidRPr="00BD4AAA">
        <w:rPr>
          <w:rFonts w:ascii="Arial" w:hAnsi="Arial" w:cs="Arial"/>
          <w:sz w:val="24"/>
          <w:szCs w:val="24"/>
        </w:rPr>
        <w:t xml:space="preserve">The AUEOM </w:t>
      </w:r>
      <w:r w:rsidR="00BD4AAA">
        <w:rPr>
          <w:rFonts w:ascii="Arial" w:hAnsi="Arial" w:cs="Arial"/>
          <w:sz w:val="24"/>
          <w:szCs w:val="24"/>
        </w:rPr>
        <w:t>observed</w:t>
      </w:r>
      <w:r w:rsidR="00DA13EC" w:rsidRPr="00BD4AAA">
        <w:rPr>
          <w:rFonts w:ascii="Arial" w:hAnsi="Arial" w:cs="Arial"/>
          <w:sz w:val="24"/>
          <w:szCs w:val="24"/>
        </w:rPr>
        <w:t xml:space="preserve"> an earnest effort on the part of magisterial staff to correct discrepa</w:t>
      </w:r>
      <w:r w:rsidR="00395887" w:rsidRPr="00BD4AAA">
        <w:rPr>
          <w:rFonts w:ascii="Arial" w:hAnsi="Arial" w:cs="Arial"/>
          <w:sz w:val="24"/>
          <w:szCs w:val="24"/>
        </w:rPr>
        <w:t xml:space="preserve">ncies with the consent of party and </w:t>
      </w:r>
      <w:r w:rsidR="00DA13EC" w:rsidRPr="00BD4AAA">
        <w:rPr>
          <w:rFonts w:ascii="Arial" w:hAnsi="Arial" w:cs="Arial"/>
          <w:sz w:val="24"/>
          <w:szCs w:val="24"/>
        </w:rPr>
        <w:t>candidate agents and guidance from NEC headquarters</w:t>
      </w:r>
      <w:r w:rsidR="00395887" w:rsidRPr="00BD4AAA">
        <w:rPr>
          <w:rFonts w:ascii="Arial" w:hAnsi="Arial" w:cs="Arial"/>
          <w:sz w:val="24"/>
          <w:szCs w:val="24"/>
        </w:rPr>
        <w:t xml:space="preserve"> in Monrovia</w:t>
      </w:r>
      <w:r w:rsidR="004F1C45" w:rsidRPr="00BD4AAA">
        <w:rPr>
          <w:rFonts w:ascii="Arial" w:hAnsi="Arial" w:cs="Arial"/>
          <w:sz w:val="24"/>
          <w:szCs w:val="24"/>
        </w:rPr>
        <w:t xml:space="preserve">. </w:t>
      </w:r>
      <w:r w:rsidR="00DA13EC" w:rsidRPr="00BD4AAA">
        <w:rPr>
          <w:rFonts w:ascii="Arial" w:hAnsi="Arial" w:cs="Arial"/>
          <w:sz w:val="24"/>
          <w:szCs w:val="24"/>
        </w:rPr>
        <w:t>In all cases observed, magisterial staff followed the tally procedures and did not alter the number of votes received by any candidate</w:t>
      </w:r>
      <w:r w:rsidR="004F1C45" w:rsidRPr="00BD4AAA">
        <w:rPr>
          <w:rFonts w:ascii="Arial" w:hAnsi="Arial" w:cs="Arial"/>
          <w:sz w:val="24"/>
          <w:szCs w:val="24"/>
        </w:rPr>
        <w:t xml:space="preserve">. </w:t>
      </w:r>
      <w:r w:rsidR="00DA13EC" w:rsidRPr="00BD4AAA">
        <w:rPr>
          <w:rFonts w:ascii="Arial" w:hAnsi="Arial" w:cs="Arial"/>
          <w:sz w:val="24"/>
          <w:szCs w:val="24"/>
        </w:rPr>
        <w:t xml:space="preserve">Overall, the tally process at the magisterial level was conducted transparently and in accordance with NEC’s tally procedures. The process was also carried out in a manner that </w:t>
      </w:r>
      <w:r w:rsidR="008032B3" w:rsidRPr="00BD4AAA">
        <w:rPr>
          <w:rFonts w:ascii="Arial" w:hAnsi="Arial" w:cs="Arial"/>
          <w:sz w:val="24"/>
          <w:szCs w:val="24"/>
        </w:rPr>
        <w:t>ensure</w:t>
      </w:r>
      <w:r w:rsidR="008032B3">
        <w:rPr>
          <w:rFonts w:ascii="Arial" w:hAnsi="Arial" w:cs="Arial"/>
          <w:sz w:val="24"/>
          <w:szCs w:val="24"/>
        </w:rPr>
        <w:t>d</w:t>
      </w:r>
      <w:r w:rsidR="008032B3" w:rsidRPr="00BD4AAA">
        <w:rPr>
          <w:rFonts w:ascii="Arial" w:hAnsi="Arial" w:cs="Arial"/>
          <w:sz w:val="24"/>
          <w:szCs w:val="24"/>
        </w:rPr>
        <w:t xml:space="preserve"> </w:t>
      </w:r>
      <w:r w:rsidR="00DA13EC" w:rsidRPr="00BD4AAA">
        <w:rPr>
          <w:rFonts w:ascii="Arial" w:hAnsi="Arial" w:cs="Arial"/>
          <w:sz w:val="24"/>
          <w:szCs w:val="24"/>
        </w:rPr>
        <w:t xml:space="preserve">the will of the voter </w:t>
      </w:r>
      <w:r w:rsidR="008032B3">
        <w:rPr>
          <w:rFonts w:ascii="Arial" w:hAnsi="Arial" w:cs="Arial"/>
          <w:sz w:val="24"/>
          <w:szCs w:val="24"/>
        </w:rPr>
        <w:t>was</w:t>
      </w:r>
      <w:r w:rsidR="008032B3" w:rsidRPr="00BD4AAA">
        <w:rPr>
          <w:rFonts w:ascii="Arial" w:hAnsi="Arial" w:cs="Arial"/>
          <w:sz w:val="24"/>
          <w:szCs w:val="24"/>
        </w:rPr>
        <w:t xml:space="preserve"> </w:t>
      </w:r>
      <w:r w:rsidR="00DA13EC" w:rsidRPr="00BD4AAA">
        <w:rPr>
          <w:rFonts w:ascii="Arial" w:hAnsi="Arial" w:cs="Arial"/>
          <w:sz w:val="24"/>
          <w:szCs w:val="24"/>
        </w:rPr>
        <w:t>respected</w:t>
      </w:r>
      <w:r w:rsidR="004F1C45" w:rsidRPr="00BD4AAA">
        <w:rPr>
          <w:rFonts w:ascii="Arial" w:hAnsi="Arial" w:cs="Arial"/>
          <w:sz w:val="24"/>
          <w:szCs w:val="24"/>
        </w:rPr>
        <w:t>.</w:t>
      </w:r>
      <w:r w:rsidR="004F1C45" w:rsidRPr="00BB079B">
        <w:rPr>
          <w:rFonts w:ascii="Arial" w:hAnsi="Arial" w:cs="Arial"/>
          <w:sz w:val="24"/>
          <w:szCs w:val="24"/>
        </w:rPr>
        <w:t xml:space="preserve"> </w:t>
      </w:r>
    </w:p>
    <w:p w14:paraId="5EF38703" w14:textId="0C5D84EC" w:rsidR="00EE6366" w:rsidRDefault="00377488" w:rsidP="00E95FE0">
      <w:pPr>
        <w:ind w:right="-90"/>
        <w:jc w:val="both"/>
        <w:rPr>
          <w:rFonts w:ascii="Arial" w:hAnsi="Arial" w:cs="Arial"/>
          <w:sz w:val="24"/>
          <w:szCs w:val="24"/>
        </w:rPr>
      </w:pPr>
      <w:r w:rsidRPr="00BD4AAA">
        <w:rPr>
          <w:rFonts w:ascii="Arial" w:hAnsi="Arial" w:cs="Arial"/>
          <w:sz w:val="24"/>
          <w:szCs w:val="24"/>
        </w:rPr>
        <w:t xml:space="preserve">Although the tally process at the magisterial level was conducted transparently and in a manner that </w:t>
      </w:r>
      <w:r w:rsidR="008032B3" w:rsidRPr="00BD4AAA">
        <w:rPr>
          <w:rFonts w:ascii="Arial" w:hAnsi="Arial" w:cs="Arial"/>
          <w:sz w:val="24"/>
          <w:szCs w:val="24"/>
        </w:rPr>
        <w:t>ensure</w:t>
      </w:r>
      <w:r w:rsidR="008032B3">
        <w:rPr>
          <w:rFonts w:ascii="Arial" w:hAnsi="Arial" w:cs="Arial"/>
          <w:sz w:val="24"/>
          <w:szCs w:val="24"/>
        </w:rPr>
        <w:t>d</w:t>
      </w:r>
      <w:r w:rsidR="008032B3" w:rsidRPr="00BD4AAA">
        <w:rPr>
          <w:rFonts w:ascii="Arial" w:hAnsi="Arial" w:cs="Arial"/>
          <w:sz w:val="24"/>
          <w:szCs w:val="24"/>
        </w:rPr>
        <w:t xml:space="preserve"> </w:t>
      </w:r>
      <w:r w:rsidRPr="00BD4AAA">
        <w:rPr>
          <w:rFonts w:ascii="Arial" w:hAnsi="Arial" w:cs="Arial"/>
          <w:sz w:val="24"/>
          <w:szCs w:val="24"/>
        </w:rPr>
        <w:t xml:space="preserve">the will of voters </w:t>
      </w:r>
      <w:r w:rsidR="008032B3">
        <w:rPr>
          <w:rFonts w:ascii="Arial" w:hAnsi="Arial" w:cs="Arial"/>
          <w:sz w:val="24"/>
          <w:szCs w:val="24"/>
        </w:rPr>
        <w:t>was</w:t>
      </w:r>
      <w:r w:rsidR="008032B3" w:rsidRPr="00BD4AAA">
        <w:rPr>
          <w:rFonts w:ascii="Arial" w:hAnsi="Arial" w:cs="Arial"/>
          <w:sz w:val="24"/>
          <w:szCs w:val="24"/>
        </w:rPr>
        <w:t xml:space="preserve"> </w:t>
      </w:r>
      <w:r w:rsidRPr="00BD4AAA">
        <w:rPr>
          <w:rFonts w:ascii="Arial" w:hAnsi="Arial" w:cs="Arial"/>
          <w:sz w:val="24"/>
          <w:szCs w:val="24"/>
        </w:rPr>
        <w:t xml:space="preserve">respected, </w:t>
      </w:r>
      <w:r w:rsidR="004F1C45" w:rsidRPr="00BD4AAA">
        <w:rPr>
          <w:rFonts w:ascii="Arial" w:hAnsi="Arial" w:cs="Arial"/>
          <w:sz w:val="24"/>
          <w:szCs w:val="24"/>
        </w:rPr>
        <w:t xml:space="preserve">AU observers reported that, </w:t>
      </w:r>
      <w:r w:rsidR="00DA13EC" w:rsidRPr="00BD4AAA">
        <w:rPr>
          <w:rFonts w:ascii="Arial" w:hAnsi="Arial" w:cs="Arial"/>
          <w:sz w:val="24"/>
          <w:szCs w:val="24"/>
        </w:rPr>
        <w:t>at the national level, the</w:t>
      </w:r>
      <w:r w:rsidR="004F1C45" w:rsidRPr="00BD4AAA">
        <w:rPr>
          <w:rFonts w:ascii="Arial" w:hAnsi="Arial" w:cs="Arial"/>
          <w:sz w:val="24"/>
          <w:szCs w:val="24"/>
        </w:rPr>
        <w:t xml:space="preserve">re was no physical tally center. </w:t>
      </w:r>
      <w:r w:rsidR="00DA13EC" w:rsidRPr="00BD4AAA">
        <w:rPr>
          <w:rFonts w:ascii="Arial" w:hAnsi="Arial" w:cs="Arial"/>
          <w:sz w:val="24"/>
          <w:szCs w:val="24"/>
        </w:rPr>
        <w:t xml:space="preserve"> </w:t>
      </w:r>
      <w:r w:rsidR="004F1C45" w:rsidRPr="00BD4AAA">
        <w:rPr>
          <w:rFonts w:ascii="Arial" w:hAnsi="Arial" w:cs="Arial"/>
          <w:sz w:val="24"/>
          <w:szCs w:val="24"/>
        </w:rPr>
        <w:t>Th</w:t>
      </w:r>
      <w:r w:rsidRPr="00BD4AAA">
        <w:rPr>
          <w:rFonts w:ascii="Arial" w:hAnsi="Arial" w:cs="Arial"/>
          <w:sz w:val="24"/>
          <w:szCs w:val="24"/>
        </w:rPr>
        <w:t xml:space="preserve">ere </w:t>
      </w:r>
      <w:r w:rsidR="00DA13EC" w:rsidRPr="00BD4AAA">
        <w:rPr>
          <w:rFonts w:ascii="Arial" w:hAnsi="Arial" w:cs="Arial"/>
          <w:sz w:val="24"/>
          <w:szCs w:val="24"/>
        </w:rPr>
        <w:t>was just</w:t>
      </w:r>
      <w:r w:rsidR="00694849" w:rsidRPr="00BD4AAA">
        <w:rPr>
          <w:rFonts w:ascii="Arial" w:hAnsi="Arial" w:cs="Arial"/>
          <w:sz w:val="24"/>
          <w:szCs w:val="24"/>
        </w:rPr>
        <w:t xml:space="preserve"> one person</w:t>
      </w:r>
      <w:r w:rsidR="004F1C45" w:rsidRPr="00BD4AAA">
        <w:rPr>
          <w:rFonts w:ascii="Arial" w:hAnsi="Arial" w:cs="Arial"/>
          <w:sz w:val="24"/>
          <w:szCs w:val="24"/>
        </w:rPr>
        <w:t xml:space="preserve"> in a designated</w:t>
      </w:r>
      <w:r w:rsidR="00DA13EC" w:rsidRPr="00BD4AAA">
        <w:rPr>
          <w:rFonts w:ascii="Arial" w:hAnsi="Arial" w:cs="Arial"/>
          <w:sz w:val="24"/>
          <w:szCs w:val="24"/>
        </w:rPr>
        <w:t xml:space="preserve"> </w:t>
      </w:r>
      <w:r w:rsidR="004F1C45" w:rsidRPr="00BD4AAA">
        <w:rPr>
          <w:rFonts w:ascii="Arial" w:hAnsi="Arial" w:cs="Arial"/>
          <w:sz w:val="24"/>
          <w:szCs w:val="24"/>
        </w:rPr>
        <w:t xml:space="preserve">place </w:t>
      </w:r>
      <w:r w:rsidR="00DA13EC" w:rsidRPr="00BD4AAA">
        <w:rPr>
          <w:rFonts w:ascii="Arial" w:hAnsi="Arial" w:cs="Arial"/>
          <w:sz w:val="24"/>
          <w:szCs w:val="24"/>
        </w:rPr>
        <w:t>at NEC headquarters receiving and aggregating the entire results from the 19 magisterial offices, and the proc</w:t>
      </w:r>
      <w:r w:rsidR="00BD4AAA">
        <w:rPr>
          <w:rFonts w:ascii="Arial" w:hAnsi="Arial" w:cs="Arial"/>
          <w:sz w:val="24"/>
          <w:szCs w:val="24"/>
        </w:rPr>
        <w:t>ess was not accessible to parties’</w:t>
      </w:r>
      <w:r w:rsidR="004F1C45" w:rsidRPr="00BD4AAA">
        <w:rPr>
          <w:rFonts w:ascii="Arial" w:hAnsi="Arial" w:cs="Arial"/>
          <w:sz w:val="24"/>
          <w:szCs w:val="24"/>
        </w:rPr>
        <w:t xml:space="preserve"> or candidate</w:t>
      </w:r>
      <w:r w:rsidR="00BD4AAA">
        <w:rPr>
          <w:rFonts w:ascii="Arial" w:hAnsi="Arial" w:cs="Arial"/>
          <w:sz w:val="24"/>
          <w:szCs w:val="24"/>
        </w:rPr>
        <w:t>s’</w:t>
      </w:r>
      <w:r w:rsidR="004F1C45" w:rsidRPr="00BD4AAA">
        <w:rPr>
          <w:rFonts w:ascii="Arial" w:hAnsi="Arial" w:cs="Arial"/>
          <w:sz w:val="24"/>
          <w:szCs w:val="24"/>
        </w:rPr>
        <w:t xml:space="preserve"> agents or</w:t>
      </w:r>
      <w:r w:rsidR="00DA13EC" w:rsidRPr="00BD4AAA">
        <w:rPr>
          <w:rFonts w:ascii="Arial" w:hAnsi="Arial" w:cs="Arial"/>
          <w:sz w:val="24"/>
          <w:szCs w:val="24"/>
        </w:rPr>
        <w:t xml:space="preserve"> observers</w:t>
      </w:r>
      <w:r w:rsidRPr="00BD4AAA">
        <w:rPr>
          <w:rFonts w:ascii="Arial" w:hAnsi="Arial" w:cs="Arial"/>
          <w:sz w:val="24"/>
          <w:szCs w:val="24"/>
        </w:rPr>
        <w:t xml:space="preserve"> – a situation that surprised many </w:t>
      </w:r>
      <w:r w:rsidR="00BB3D08" w:rsidRPr="00BD4AAA">
        <w:rPr>
          <w:rFonts w:ascii="Arial" w:hAnsi="Arial" w:cs="Arial"/>
          <w:sz w:val="24"/>
          <w:szCs w:val="24"/>
        </w:rPr>
        <w:t xml:space="preserve">international observers and which </w:t>
      </w:r>
      <w:r w:rsidR="008F0B41">
        <w:rPr>
          <w:rFonts w:ascii="Arial" w:hAnsi="Arial" w:cs="Arial"/>
          <w:sz w:val="24"/>
          <w:szCs w:val="24"/>
        </w:rPr>
        <w:t>seemed</w:t>
      </w:r>
      <w:r w:rsidR="008F0B41" w:rsidRPr="00BD4AAA">
        <w:rPr>
          <w:rFonts w:ascii="Arial" w:hAnsi="Arial" w:cs="Arial"/>
          <w:sz w:val="24"/>
          <w:szCs w:val="24"/>
        </w:rPr>
        <w:t xml:space="preserve"> </w:t>
      </w:r>
      <w:r w:rsidR="00BB3D08" w:rsidRPr="00BD4AAA">
        <w:rPr>
          <w:rFonts w:ascii="Arial" w:hAnsi="Arial" w:cs="Arial"/>
          <w:sz w:val="24"/>
          <w:szCs w:val="24"/>
        </w:rPr>
        <w:t>to have contradicted NEC’s practice of conducting open and transparent elections.</w:t>
      </w:r>
    </w:p>
    <w:p w14:paraId="536C6C13" w14:textId="77777777" w:rsidR="00E24904" w:rsidRPr="00506860" w:rsidRDefault="00E24904" w:rsidP="00E95FE0">
      <w:pPr>
        <w:ind w:right="-90"/>
        <w:jc w:val="both"/>
        <w:rPr>
          <w:rFonts w:ascii="Arial" w:hAnsi="Arial" w:cs="Arial"/>
          <w:sz w:val="24"/>
          <w:szCs w:val="24"/>
        </w:rPr>
      </w:pPr>
    </w:p>
    <w:p w14:paraId="67DF7F93" w14:textId="69CDB87F" w:rsidR="00264407" w:rsidRPr="00BD4AAA" w:rsidRDefault="00264407" w:rsidP="007F7453">
      <w:pPr>
        <w:ind w:left="1440" w:right="-90"/>
        <w:jc w:val="both"/>
        <w:rPr>
          <w:rFonts w:ascii="Arial" w:hAnsi="Arial" w:cs="Arial"/>
          <w:sz w:val="24"/>
          <w:szCs w:val="24"/>
        </w:rPr>
      </w:pPr>
      <w:r w:rsidRPr="00BD4AAA">
        <w:rPr>
          <w:rFonts w:ascii="Arial" w:hAnsi="Arial" w:cs="Arial"/>
          <w:b/>
          <w:sz w:val="24"/>
          <w:szCs w:val="24"/>
        </w:rPr>
        <w:t xml:space="preserve">Transmission and Announcement of </w:t>
      </w:r>
      <w:r w:rsidR="007F7453" w:rsidRPr="00BD4AAA">
        <w:rPr>
          <w:rFonts w:ascii="Arial" w:hAnsi="Arial" w:cs="Arial"/>
          <w:b/>
          <w:sz w:val="24"/>
          <w:szCs w:val="24"/>
        </w:rPr>
        <w:t xml:space="preserve">the </w:t>
      </w:r>
      <w:r w:rsidRPr="00BD4AAA">
        <w:rPr>
          <w:rFonts w:ascii="Arial" w:hAnsi="Arial" w:cs="Arial"/>
          <w:b/>
          <w:sz w:val="24"/>
          <w:szCs w:val="24"/>
        </w:rPr>
        <w:t>Final Results</w:t>
      </w:r>
    </w:p>
    <w:p w14:paraId="40198EE0" w14:textId="7AC10EB9" w:rsidR="003B28E3" w:rsidRPr="00BB079B" w:rsidRDefault="00E83443" w:rsidP="00BD4AAA">
      <w:pPr>
        <w:ind w:right="-90"/>
        <w:jc w:val="both"/>
        <w:rPr>
          <w:rFonts w:ascii="Arial" w:hAnsi="Arial" w:cs="Arial"/>
          <w:sz w:val="24"/>
          <w:szCs w:val="24"/>
        </w:rPr>
      </w:pPr>
      <w:r w:rsidRPr="00BD4AAA">
        <w:rPr>
          <w:rFonts w:ascii="Arial" w:hAnsi="Arial" w:cs="Arial"/>
          <w:sz w:val="24"/>
          <w:szCs w:val="24"/>
        </w:rPr>
        <w:t xml:space="preserve">As the receipt </w:t>
      </w:r>
      <w:r w:rsidR="000F348A" w:rsidRPr="00BD4AAA">
        <w:rPr>
          <w:rFonts w:ascii="Arial" w:hAnsi="Arial" w:cs="Arial"/>
          <w:sz w:val="24"/>
          <w:szCs w:val="24"/>
        </w:rPr>
        <w:t>and tallying of votes</w:t>
      </w:r>
      <w:r w:rsidRPr="00BD4AAA">
        <w:rPr>
          <w:rFonts w:ascii="Arial" w:hAnsi="Arial" w:cs="Arial"/>
          <w:sz w:val="24"/>
          <w:szCs w:val="24"/>
        </w:rPr>
        <w:t xml:space="preserve"> took several days in many counties, the NEC regularly kept the public updated with progressive tally reports during the course of the tally through press conferences at its headquarters in Monrovia. After all results ha</w:t>
      </w:r>
      <w:r w:rsidR="007F7453" w:rsidRPr="00BD4AAA">
        <w:rPr>
          <w:rFonts w:ascii="Arial" w:hAnsi="Arial" w:cs="Arial"/>
          <w:sz w:val="24"/>
          <w:szCs w:val="24"/>
        </w:rPr>
        <w:t>d</w:t>
      </w:r>
      <w:r w:rsidRPr="00BD4AAA">
        <w:rPr>
          <w:rFonts w:ascii="Arial" w:hAnsi="Arial" w:cs="Arial"/>
          <w:sz w:val="24"/>
          <w:szCs w:val="24"/>
        </w:rPr>
        <w:t xml:space="preserve"> been received electronically from the counties to the National Tally Center, the NEC Board of Commissioners </w:t>
      </w:r>
      <w:r w:rsidR="00A35E4E" w:rsidRPr="00BD4AAA">
        <w:rPr>
          <w:rFonts w:ascii="Arial" w:hAnsi="Arial" w:cs="Arial"/>
          <w:sz w:val="24"/>
          <w:szCs w:val="24"/>
        </w:rPr>
        <w:t>announced</w:t>
      </w:r>
      <w:r w:rsidRPr="00BD4AAA">
        <w:rPr>
          <w:rFonts w:ascii="Arial" w:hAnsi="Arial" w:cs="Arial"/>
          <w:sz w:val="24"/>
          <w:szCs w:val="24"/>
        </w:rPr>
        <w:t xml:space="preserve"> the final results of the 10 October 2017 Presidential and House of Representative elections at a press conference on Thursday, 19 October at 4:00</w:t>
      </w:r>
      <w:r w:rsidR="008F0B41">
        <w:rPr>
          <w:rFonts w:ascii="Arial" w:hAnsi="Arial" w:cs="Arial"/>
          <w:sz w:val="24"/>
          <w:szCs w:val="24"/>
        </w:rPr>
        <w:t xml:space="preserve"> </w:t>
      </w:r>
      <w:r w:rsidRPr="00BD4AAA">
        <w:rPr>
          <w:rFonts w:ascii="Arial" w:hAnsi="Arial" w:cs="Arial"/>
          <w:sz w:val="24"/>
          <w:szCs w:val="24"/>
        </w:rPr>
        <w:t>p</w:t>
      </w:r>
      <w:r w:rsidR="008F0B41">
        <w:rPr>
          <w:rFonts w:ascii="Arial" w:hAnsi="Arial" w:cs="Arial"/>
          <w:sz w:val="24"/>
          <w:szCs w:val="24"/>
        </w:rPr>
        <w:t>.</w:t>
      </w:r>
      <w:r w:rsidRPr="00BD4AAA">
        <w:rPr>
          <w:rFonts w:ascii="Arial" w:hAnsi="Arial" w:cs="Arial"/>
          <w:sz w:val="24"/>
          <w:szCs w:val="24"/>
        </w:rPr>
        <w:t>m</w:t>
      </w:r>
      <w:r w:rsidR="007F7453" w:rsidRPr="00BD4AAA">
        <w:rPr>
          <w:rFonts w:ascii="Arial" w:hAnsi="Arial" w:cs="Arial"/>
          <w:sz w:val="24"/>
          <w:szCs w:val="24"/>
        </w:rPr>
        <w:t>. T</w:t>
      </w:r>
      <w:r w:rsidRPr="00BD4AAA">
        <w:rPr>
          <w:rFonts w:ascii="Arial" w:hAnsi="Arial" w:cs="Arial"/>
          <w:sz w:val="24"/>
          <w:szCs w:val="24"/>
        </w:rPr>
        <w:t>h</w:t>
      </w:r>
      <w:r w:rsidR="007F7453" w:rsidRPr="00BD4AAA">
        <w:rPr>
          <w:rFonts w:ascii="Arial" w:hAnsi="Arial" w:cs="Arial"/>
          <w:sz w:val="24"/>
          <w:szCs w:val="24"/>
        </w:rPr>
        <w:t xml:space="preserve">e results </w:t>
      </w:r>
      <w:r w:rsidR="008F0B41">
        <w:rPr>
          <w:rFonts w:ascii="Arial" w:hAnsi="Arial" w:cs="Arial"/>
          <w:sz w:val="24"/>
          <w:szCs w:val="24"/>
        </w:rPr>
        <w:t>were</w:t>
      </w:r>
      <w:r w:rsidR="008F0B41" w:rsidRPr="00BD4AAA">
        <w:rPr>
          <w:rFonts w:ascii="Arial" w:hAnsi="Arial" w:cs="Arial"/>
          <w:sz w:val="24"/>
          <w:szCs w:val="24"/>
        </w:rPr>
        <w:t xml:space="preserve"> </w:t>
      </w:r>
      <w:r w:rsidR="007F7453" w:rsidRPr="00BD4AAA">
        <w:rPr>
          <w:rFonts w:ascii="Arial" w:hAnsi="Arial" w:cs="Arial"/>
          <w:sz w:val="24"/>
          <w:szCs w:val="24"/>
        </w:rPr>
        <w:t>announced</w:t>
      </w:r>
      <w:r w:rsidR="00BD4AAA">
        <w:rPr>
          <w:rFonts w:ascii="Arial" w:hAnsi="Arial" w:cs="Arial"/>
          <w:sz w:val="24"/>
          <w:szCs w:val="24"/>
        </w:rPr>
        <w:t>,</w:t>
      </w:r>
      <w:r w:rsidRPr="00BD4AAA">
        <w:rPr>
          <w:rFonts w:ascii="Arial" w:hAnsi="Arial" w:cs="Arial"/>
          <w:sz w:val="24"/>
          <w:szCs w:val="24"/>
        </w:rPr>
        <w:t xml:space="preserve"> 9 days after the 10 October poll, and 6 days ahead of the legally stipulated deadline of 25 October for announcement of final results. </w:t>
      </w:r>
      <w:r w:rsidR="003B28E3" w:rsidRPr="00BD4AAA">
        <w:rPr>
          <w:rFonts w:ascii="Arial" w:hAnsi="Arial" w:cs="Arial"/>
          <w:sz w:val="24"/>
          <w:szCs w:val="24"/>
        </w:rPr>
        <w:t xml:space="preserve">According to the final results announced, the </w:t>
      </w:r>
      <w:r w:rsidR="00667E62" w:rsidRPr="00BD4AAA">
        <w:rPr>
          <w:rFonts w:ascii="Arial" w:hAnsi="Arial" w:cs="Arial"/>
          <w:sz w:val="24"/>
          <w:szCs w:val="24"/>
        </w:rPr>
        <w:t>total valid votes were 1,553,348</w:t>
      </w:r>
      <w:r w:rsidR="003B28E3" w:rsidRPr="00BD4AAA">
        <w:rPr>
          <w:rFonts w:ascii="Arial" w:hAnsi="Arial" w:cs="Arial"/>
          <w:sz w:val="24"/>
          <w:szCs w:val="24"/>
        </w:rPr>
        <w:t xml:space="preserve">, and the invalid votes were 88,574, thus making a total of 1,641,922 votes cast in the 10 October 2017 elections, </w:t>
      </w:r>
      <w:r w:rsidR="007B2A98" w:rsidRPr="00BD4AAA">
        <w:rPr>
          <w:rFonts w:ascii="Arial" w:hAnsi="Arial" w:cs="Arial"/>
          <w:sz w:val="24"/>
          <w:szCs w:val="24"/>
        </w:rPr>
        <w:t>representing a turnout of 75.2</w:t>
      </w:r>
      <w:r w:rsidR="003B28E3" w:rsidRPr="00BD4AAA">
        <w:rPr>
          <w:rFonts w:ascii="Arial" w:hAnsi="Arial" w:cs="Arial"/>
          <w:sz w:val="24"/>
          <w:szCs w:val="24"/>
        </w:rPr>
        <w:t xml:space="preserve">%. The </w:t>
      </w:r>
      <w:r w:rsidR="007F7453" w:rsidRPr="00BD4AAA">
        <w:rPr>
          <w:rFonts w:ascii="Arial" w:hAnsi="Arial" w:cs="Arial"/>
          <w:sz w:val="24"/>
          <w:szCs w:val="24"/>
        </w:rPr>
        <w:t xml:space="preserve">table </w:t>
      </w:r>
      <w:r w:rsidR="003B28E3" w:rsidRPr="00BD4AAA">
        <w:rPr>
          <w:rFonts w:ascii="Arial" w:hAnsi="Arial" w:cs="Arial"/>
          <w:sz w:val="24"/>
          <w:szCs w:val="24"/>
        </w:rPr>
        <w:t>below shows the total number of votes garnered by each of the top five presidential candidates.</w:t>
      </w:r>
    </w:p>
    <w:tbl>
      <w:tblPr>
        <w:tblStyle w:val="TableGrid"/>
        <w:tblW w:w="0" w:type="auto"/>
        <w:jc w:val="center"/>
        <w:tblLook w:val="04A0" w:firstRow="1" w:lastRow="0" w:firstColumn="1" w:lastColumn="0" w:noHBand="0" w:noVBand="1"/>
      </w:tblPr>
      <w:tblGrid>
        <w:gridCol w:w="2019"/>
        <w:gridCol w:w="2885"/>
        <w:gridCol w:w="1922"/>
        <w:gridCol w:w="2192"/>
      </w:tblGrid>
      <w:tr w:rsidR="003B28E3" w14:paraId="74C46AC6" w14:textId="77777777" w:rsidTr="002031D4">
        <w:trPr>
          <w:jc w:val="center"/>
        </w:trPr>
        <w:tc>
          <w:tcPr>
            <w:tcW w:w="2019" w:type="dxa"/>
          </w:tcPr>
          <w:p w14:paraId="3B6BD5DE" w14:textId="260CBCCE" w:rsidR="003B28E3" w:rsidRPr="00BD4AAA" w:rsidRDefault="003B28E3" w:rsidP="007A2690">
            <w:pPr>
              <w:widowControl w:val="0"/>
              <w:autoSpaceDE w:val="0"/>
              <w:autoSpaceDN w:val="0"/>
              <w:adjustRightInd w:val="0"/>
              <w:spacing w:after="0" w:line="240" w:lineRule="auto"/>
              <w:jc w:val="center"/>
              <w:rPr>
                <w:rFonts w:ascii="Arial" w:hAnsi="Arial"/>
                <w:b/>
                <w:color w:val="302718"/>
                <w:sz w:val="24"/>
                <w:szCs w:val="24"/>
              </w:rPr>
            </w:pPr>
            <w:r w:rsidRPr="00BD4AAA">
              <w:rPr>
                <w:rFonts w:ascii="Arial" w:hAnsi="Arial"/>
                <w:b/>
                <w:color w:val="302718"/>
                <w:sz w:val="24"/>
                <w:szCs w:val="24"/>
              </w:rPr>
              <w:t>Name of Candidate</w:t>
            </w:r>
          </w:p>
        </w:tc>
        <w:tc>
          <w:tcPr>
            <w:tcW w:w="2885" w:type="dxa"/>
          </w:tcPr>
          <w:p w14:paraId="32F86B68" w14:textId="6805EAD7" w:rsidR="003B28E3" w:rsidRPr="00BD4AAA" w:rsidRDefault="003B28E3" w:rsidP="007A2690">
            <w:pPr>
              <w:widowControl w:val="0"/>
              <w:autoSpaceDE w:val="0"/>
              <w:autoSpaceDN w:val="0"/>
              <w:adjustRightInd w:val="0"/>
              <w:spacing w:after="0" w:line="240" w:lineRule="auto"/>
              <w:jc w:val="center"/>
              <w:rPr>
                <w:rFonts w:ascii="Arial" w:hAnsi="Arial"/>
                <w:b/>
                <w:color w:val="302718"/>
                <w:sz w:val="24"/>
                <w:szCs w:val="24"/>
              </w:rPr>
            </w:pPr>
            <w:r w:rsidRPr="00BD4AAA">
              <w:rPr>
                <w:rFonts w:ascii="Arial" w:hAnsi="Arial"/>
                <w:b/>
                <w:color w:val="302718"/>
                <w:sz w:val="24"/>
                <w:szCs w:val="24"/>
              </w:rPr>
              <w:t>Political Party</w:t>
            </w:r>
          </w:p>
        </w:tc>
        <w:tc>
          <w:tcPr>
            <w:tcW w:w="1922" w:type="dxa"/>
          </w:tcPr>
          <w:p w14:paraId="7F3D52BD" w14:textId="02E88AC0" w:rsidR="003B28E3" w:rsidRPr="00BD4AAA" w:rsidRDefault="003B28E3" w:rsidP="007A2690">
            <w:pPr>
              <w:widowControl w:val="0"/>
              <w:autoSpaceDE w:val="0"/>
              <w:autoSpaceDN w:val="0"/>
              <w:adjustRightInd w:val="0"/>
              <w:spacing w:after="0" w:line="240" w:lineRule="auto"/>
              <w:jc w:val="center"/>
              <w:rPr>
                <w:rFonts w:ascii="Arial" w:hAnsi="Arial"/>
                <w:b/>
                <w:color w:val="302718"/>
                <w:sz w:val="24"/>
                <w:szCs w:val="24"/>
              </w:rPr>
            </w:pPr>
            <w:r w:rsidRPr="00BD4AAA">
              <w:rPr>
                <w:rFonts w:ascii="Arial" w:hAnsi="Arial"/>
                <w:b/>
                <w:color w:val="302718"/>
                <w:sz w:val="24"/>
                <w:szCs w:val="24"/>
              </w:rPr>
              <w:t>Votes Gained</w:t>
            </w:r>
          </w:p>
        </w:tc>
        <w:tc>
          <w:tcPr>
            <w:tcW w:w="2192" w:type="dxa"/>
          </w:tcPr>
          <w:p w14:paraId="6E9C1451" w14:textId="682F800E" w:rsidR="003B28E3" w:rsidRPr="00BD4AAA" w:rsidRDefault="003B28E3" w:rsidP="007A2690">
            <w:pPr>
              <w:widowControl w:val="0"/>
              <w:autoSpaceDE w:val="0"/>
              <w:autoSpaceDN w:val="0"/>
              <w:adjustRightInd w:val="0"/>
              <w:spacing w:after="0" w:line="240" w:lineRule="auto"/>
              <w:jc w:val="center"/>
              <w:rPr>
                <w:rFonts w:ascii="Arial" w:hAnsi="Arial"/>
                <w:b/>
                <w:color w:val="302718"/>
                <w:sz w:val="24"/>
                <w:szCs w:val="24"/>
              </w:rPr>
            </w:pPr>
            <w:r w:rsidRPr="00BD4AAA">
              <w:rPr>
                <w:rFonts w:ascii="Arial" w:hAnsi="Arial"/>
                <w:b/>
                <w:color w:val="302718"/>
                <w:sz w:val="24"/>
                <w:szCs w:val="24"/>
              </w:rPr>
              <w:t>Percentage</w:t>
            </w:r>
            <w:r w:rsidR="00E80A2C" w:rsidRPr="00BD4AAA">
              <w:rPr>
                <w:rFonts w:ascii="Arial" w:hAnsi="Arial"/>
                <w:b/>
                <w:color w:val="302718"/>
                <w:sz w:val="24"/>
                <w:szCs w:val="24"/>
              </w:rPr>
              <w:t xml:space="preserve"> (%)</w:t>
            </w:r>
          </w:p>
        </w:tc>
      </w:tr>
      <w:tr w:rsidR="003B28E3" w14:paraId="6E6C42C5" w14:textId="77777777" w:rsidTr="002031D4">
        <w:trPr>
          <w:jc w:val="center"/>
        </w:trPr>
        <w:tc>
          <w:tcPr>
            <w:tcW w:w="2019" w:type="dxa"/>
          </w:tcPr>
          <w:p w14:paraId="2E4117CE" w14:textId="0329A531" w:rsidR="003B28E3" w:rsidRDefault="003B28E3"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George M. Weah</w:t>
            </w:r>
          </w:p>
        </w:tc>
        <w:tc>
          <w:tcPr>
            <w:tcW w:w="2885" w:type="dxa"/>
          </w:tcPr>
          <w:p w14:paraId="123B06A4" w14:textId="38DDBD4F"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Coalition for Democratic Change (</w:t>
            </w:r>
            <w:r w:rsidR="003B28E3">
              <w:rPr>
                <w:rFonts w:ascii="Arial" w:hAnsi="Arial"/>
                <w:color w:val="302718"/>
                <w:sz w:val="24"/>
                <w:szCs w:val="24"/>
              </w:rPr>
              <w:t>CDC</w:t>
            </w:r>
            <w:r>
              <w:rPr>
                <w:rFonts w:ascii="Arial" w:hAnsi="Arial"/>
                <w:color w:val="302718"/>
                <w:sz w:val="24"/>
                <w:szCs w:val="24"/>
              </w:rPr>
              <w:t>)</w:t>
            </w:r>
          </w:p>
        </w:tc>
        <w:tc>
          <w:tcPr>
            <w:tcW w:w="1922" w:type="dxa"/>
          </w:tcPr>
          <w:p w14:paraId="7D7A7C05" w14:textId="5E39D479"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596,037</w:t>
            </w:r>
          </w:p>
        </w:tc>
        <w:tc>
          <w:tcPr>
            <w:tcW w:w="2192" w:type="dxa"/>
          </w:tcPr>
          <w:p w14:paraId="5EF4BFBB" w14:textId="6B9903B1"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38.4</w:t>
            </w:r>
          </w:p>
        </w:tc>
      </w:tr>
      <w:tr w:rsidR="003B28E3" w14:paraId="47CBCEB7" w14:textId="77777777" w:rsidTr="002031D4">
        <w:trPr>
          <w:jc w:val="center"/>
        </w:trPr>
        <w:tc>
          <w:tcPr>
            <w:tcW w:w="2019" w:type="dxa"/>
          </w:tcPr>
          <w:p w14:paraId="4A4A779A" w14:textId="01508284"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Joseph N. Boakai</w:t>
            </w:r>
          </w:p>
        </w:tc>
        <w:tc>
          <w:tcPr>
            <w:tcW w:w="2885" w:type="dxa"/>
          </w:tcPr>
          <w:p w14:paraId="25DB287D" w14:textId="7C0C8718"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Unity Party (UP)</w:t>
            </w:r>
          </w:p>
        </w:tc>
        <w:tc>
          <w:tcPr>
            <w:tcW w:w="1922" w:type="dxa"/>
          </w:tcPr>
          <w:p w14:paraId="63ACF935" w14:textId="3BE0CB37"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446,716</w:t>
            </w:r>
          </w:p>
        </w:tc>
        <w:tc>
          <w:tcPr>
            <w:tcW w:w="2192" w:type="dxa"/>
          </w:tcPr>
          <w:p w14:paraId="7DE15020" w14:textId="39E0D7E8"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28.8</w:t>
            </w:r>
          </w:p>
        </w:tc>
      </w:tr>
      <w:tr w:rsidR="003B28E3" w14:paraId="27461F4C" w14:textId="77777777" w:rsidTr="002031D4">
        <w:trPr>
          <w:jc w:val="center"/>
        </w:trPr>
        <w:tc>
          <w:tcPr>
            <w:tcW w:w="2019" w:type="dxa"/>
          </w:tcPr>
          <w:p w14:paraId="70C61C51" w14:textId="01C7B60D"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Charles W. Brumskine</w:t>
            </w:r>
          </w:p>
        </w:tc>
        <w:tc>
          <w:tcPr>
            <w:tcW w:w="2885" w:type="dxa"/>
          </w:tcPr>
          <w:p w14:paraId="7B394775" w14:textId="42FE00DD"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Liberty Party (LP)</w:t>
            </w:r>
          </w:p>
        </w:tc>
        <w:tc>
          <w:tcPr>
            <w:tcW w:w="1922" w:type="dxa"/>
          </w:tcPr>
          <w:p w14:paraId="5F775368" w14:textId="3F2AD3B3"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149,495</w:t>
            </w:r>
          </w:p>
        </w:tc>
        <w:tc>
          <w:tcPr>
            <w:tcW w:w="2192" w:type="dxa"/>
          </w:tcPr>
          <w:p w14:paraId="7FC79904" w14:textId="69084FE5"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9.6</w:t>
            </w:r>
          </w:p>
        </w:tc>
      </w:tr>
      <w:tr w:rsidR="00E80A2C" w14:paraId="007DB580" w14:textId="77777777" w:rsidTr="002031D4">
        <w:trPr>
          <w:jc w:val="center"/>
        </w:trPr>
        <w:tc>
          <w:tcPr>
            <w:tcW w:w="2019" w:type="dxa"/>
          </w:tcPr>
          <w:p w14:paraId="7B2AE370" w14:textId="71A8A7B2" w:rsidR="00E80A2C"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Prince Y. Johnson</w:t>
            </w:r>
          </w:p>
        </w:tc>
        <w:tc>
          <w:tcPr>
            <w:tcW w:w="2885" w:type="dxa"/>
          </w:tcPr>
          <w:p w14:paraId="37642E5C" w14:textId="6E363A58" w:rsidR="00E80A2C"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Movement for Democracy and Reconstruction (MDR)</w:t>
            </w:r>
          </w:p>
        </w:tc>
        <w:tc>
          <w:tcPr>
            <w:tcW w:w="1922" w:type="dxa"/>
          </w:tcPr>
          <w:p w14:paraId="19533DD7" w14:textId="31692FE4" w:rsidR="00E80A2C"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127,666</w:t>
            </w:r>
          </w:p>
        </w:tc>
        <w:tc>
          <w:tcPr>
            <w:tcW w:w="2192" w:type="dxa"/>
          </w:tcPr>
          <w:p w14:paraId="29782059" w14:textId="2B5F034A" w:rsidR="00E80A2C"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8.2</w:t>
            </w:r>
          </w:p>
        </w:tc>
      </w:tr>
      <w:tr w:rsidR="003B28E3" w14:paraId="3526A174" w14:textId="77777777" w:rsidTr="002031D4">
        <w:trPr>
          <w:trHeight w:val="711"/>
          <w:jc w:val="center"/>
        </w:trPr>
        <w:tc>
          <w:tcPr>
            <w:tcW w:w="2019" w:type="dxa"/>
          </w:tcPr>
          <w:p w14:paraId="482B6F5D" w14:textId="7EEDE42C"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Alexander B. Cummings</w:t>
            </w:r>
          </w:p>
        </w:tc>
        <w:tc>
          <w:tcPr>
            <w:tcW w:w="2885" w:type="dxa"/>
          </w:tcPr>
          <w:p w14:paraId="455C2AEF" w14:textId="07575FFA"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Alternative National Congress (ANC)</w:t>
            </w:r>
          </w:p>
        </w:tc>
        <w:tc>
          <w:tcPr>
            <w:tcW w:w="1922" w:type="dxa"/>
          </w:tcPr>
          <w:p w14:paraId="7BE7FF18" w14:textId="62D36550"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112,067</w:t>
            </w:r>
          </w:p>
        </w:tc>
        <w:tc>
          <w:tcPr>
            <w:tcW w:w="2192" w:type="dxa"/>
          </w:tcPr>
          <w:p w14:paraId="0E32279E" w14:textId="27847A97" w:rsidR="003B28E3"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7.2</w:t>
            </w:r>
          </w:p>
        </w:tc>
      </w:tr>
      <w:tr w:rsidR="00E80A2C" w14:paraId="2B7D2CA5" w14:textId="77777777" w:rsidTr="002031D4">
        <w:trPr>
          <w:jc w:val="center"/>
        </w:trPr>
        <w:tc>
          <w:tcPr>
            <w:tcW w:w="2019" w:type="dxa"/>
          </w:tcPr>
          <w:p w14:paraId="3116B9D0" w14:textId="7C2689B5" w:rsidR="00E80A2C"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Others (combined)</w:t>
            </w:r>
          </w:p>
        </w:tc>
        <w:tc>
          <w:tcPr>
            <w:tcW w:w="2885" w:type="dxa"/>
          </w:tcPr>
          <w:p w14:paraId="4FE3306F" w14:textId="77777777" w:rsidR="00E80A2C" w:rsidRDefault="00E80A2C" w:rsidP="007A2690">
            <w:pPr>
              <w:widowControl w:val="0"/>
              <w:autoSpaceDE w:val="0"/>
              <w:autoSpaceDN w:val="0"/>
              <w:adjustRightInd w:val="0"/>
              <w:spacing w:after="0" w:line="240" w:lineRule="auto"/>
              <w:jc w:val="center"/>
              <w:rPr>
                <w:rFonts w:ascii="Arial" w:hAnsi="Arial"/>
                <w:color w:val="302718"/>
                <w:sz w:val="24"/>
                <w:szCs w:val="24"/>
              </w:rPr>
            </w:pPr>
          </w:p>
        </w:tc>
        <w:tc>
          <w:tcPr>
            <w:tcW w:w="1922" w:type="dxa"/>
          </w:tcPr>
          <w:p w14:paraId="59C6044A" w14:textId="3050EDBD" w:rsidR="00E80A2C"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121,367</w:t>
            </w:r>
          </w:p>
        </w:tc>
        <w:tc>
          <w:tcPr>
            <w:tcW w:w="2192" w:type="dxa"/>
          </w:tcPr>
          <w:p w14:paraId="1C9F6F4A" w14:textId="2BBD4174" w:rsidR="00E80A2C" w:rsidRDefault="00E80A2C" w:rsidP="007A2690">
            <w:pPr>
              <w:widowControl w:val="0"/>
              <w:autoSpaceDE w:val="0"/>
              <w:autoSpaceDN w:val="0"/>
              <w:adjustRightInd w:val="0"/>
              <w:spacing w:after="0" w:line="240" w:lineRule="auto"/>
              <w:jc w:val="center"/>
              <w:rPr>
                <w:rFonts w:ascii="Arial" w:hAnsi="Arial"/>
                <w:color w:val="302718"/>
                <w:sz w:val="24"/>
                <w:szCs w:val="24"/>
              </w:rPr>
            </w:pPr>
            <w:r>
              <w:rPr>
                <w:rFonts w:ascii="Arial" w:hAnsi="Arial"/>
                <w:color w:val="302718"/>
                <w:sz w:val="24"/>
                <w:szCs w:val="24"/>
              </w:rPr>
              <w:t>7.8</w:t>
            </w:r>
          </w:p>
        </w:tc>
      </w:tr>
    </w:tbl>
    <w:p w14:paraId="0AC6C115" w14:textId="77777777" w:rsidR="00E83443" w:rsidRPr="007A2690" w:rsidRDefault="00E83443" w:rsidP="00BD4AAA">
      <w:pPr>
        <w:pStyle w:val="ListParagraph"/>
        <w:spacing w:after="0"/>
        <w:ind w:left="-90" w:right="-90"/>
        <w:jc w:val="center"/>
        <w:rPr>
          <w:rFonts w:ascii="Arial" w:hAnsi="Arial" w:cs="Arial"/>
          <w:b/>
          <w:sz w:val="24"/>
          <w:szCs w:val="24"/>
        </w:rPr>
      </w:pPr>
    </w:p>
    <w:p w14:paraId="4EBC18E8" w14:textId="30374BAA" w:rsidR="00667E62" w:rsidRPr="005A5075" w:rsidRDefault="007F7453" w:rsidP="00BB079B">
      <w:pPr>
        <w:pStyle w:val="ListParagraph"/>
        <w:ind w:left="-90" w:right="-90"/>
        <w:jc w:val="both"/>
        <w:rPr>
          <w:rFonts w:ascii="Arial" w:hAnsi="Arial" w:cs="Arial"/>
          <w:b/>
          <w:sz w:val="20"/>
          <w:szCs w:val="20"/>
        </w:rPr>
      </w:pPr>
      <w:r w:rsidRPr="007A2690">
        <w:rPr>
          <w:rFonts w:ascii="Arial" w:hAnsi="Arial" w:cs="Arial"/>
          <w:b/>
          <w:sz w:val="24"/>
          <w:szCs w:val="24"/>
        </w:rPr>
        <w:t xml:space="preserve">      </w:t>
      </w:r>
      <w:r w:rsidR="00667E62" w:rsidRPr="005A5075">
        <w:rPr>
          <w:rFonts w:ascii="Arial" w:hAnsi="Arial" w:cs="Arial"/>
          <w:b/>
          <w:sz w:val="20"/>
          <w:szCs w:val="20"/>
        </w:rPr>
        <w:t xml:space="preserve">Source: NEC website: </w:t>
      </w:r>
      <w:hyperlink r:id="rId12" w:history="1">
        <w:r w:rsidR="00667E62" w:rsidRPr="005A5075">
          <w:rPr>
            <w:rStyle w:val="Hyperlink"/>
            <w:rFonts w:ascii="Arial" w:hAnsi="Arial" w:cs="Arial"/>
            <w:b/>
            <w:sz w:val="20"/>
            <w:szCs w:val="20"/>
          </w:rPr>
          <w:t>http://www.necliberia.org/results2017/</w:t>
        </w:r>
      </w:hyperlink>
      <w:r w:rsidR="005A5075" w:rsidRPr="005A5075">
        <w:rPr>
          <w:rFonts w:ascii="Arial" w:hAnsi="Arial" w:cs="Arial"/>
          <w:b/>
          <w:sz w:val="20"/>
          <w:szCs w:val="20"/>
        </w:rPr>
        <w:t>.</w:t>
      </w:r>
    </w:p>
    <w:p w14:paraId="5E2EEB4B" w14:textId="77777777" w:rsidR="00E83443" w:rsidRPr="00BB079B" w:rsidRDefault="00E83443" w:rsidP="00E95FE0">
      <w:pPr>
        <w:spacing w:after="0"/>
        <w:ind w:right="-90"/>
        <w:jc w:val="both"/>
        <w:rPr>
          <w:rFonts w:ascii="Arial" w:hAnsi="Arial"/>
          <w:sz w:val="24"/>
          <w:szCs w:val="24"/>
        </w:rPr>
      </w:pPr>
    </w:p>
    <w:p w14:paraId="1DBD874C" w14:textId="7854E23E" w:rsidR="00BD4AAA" w:rsidRDefault="007F7453" w:rsidP="008011C5">
      <w:pPr>
        <w:pStyle w:val="ListParagraph"/>
        <w:ind w:left="0"/>
        <w:jc w:val="both"/>
        <w:rPr>
          <w:rFonts w:ascii="Arial" w:hAnsi="Arial" w:cs="Arial"/>
          <w:sz w:val="24"/>
          <w:szCs w:val="24"/>
        </w:rPr>
      </w:pPr>
      <w:r>
        <w:rPr>
          <w:rFonts w:ascii="Arial" w:hAnsi="Arial" w:cs="Arial"/>
          <w:sz w:val="24"/>
          <w:szCs w:val="24"/>
        </w:rPr>
        <w:t>N</w:t>
      </w:r>
      <w:r w:rsidR="00257D55" w:rsidRPr="00BB079B">
        <w:rPr>
          <w:rFonts w:ascii="Arial" w:hAnsi="Arial" w:cs="Arial"/>
          <w:sz w:val="24"/>
          <w:szCs w:val="24"/>
        </w:rPr>
        <w:t xml:space="preserve">one of the above </w:t>
      </w:r>
      <w:r w:rsidR="005E11D0">
        <w:rPr>
          <w:rFonts w:ascii="Arial" w:hAnsi="Arial" w:cs="Arial"/>
          <w:sz w:val="24"/>
          <w:szCs w:val="24"/>
        </w:rPr>
        <w:t xml:space="preserve">presidential </w:t>
      </w:r>
      <w:r w:rsidR="00257D55" w:rsidRPr="00BB079B">
        <w:rPr>
          <w:rFonts w:ascii="Arial" w:hAnsi="Arial" w:cs="Arial"/>
          <w:sz w:val="24"/>
          <w:szCs w:val="24"/>
        </w:rPr>
        <w:t>candidates was able to meet the mandatory constitutional threshold of 50% plus one valid votes cast</w:t>
      </w:r>
      <w:r w:rsidR="005E11D0">
        <w:rPr>
          <w:rFonts w:ascii="Arial" w:hAnsi="Arial" w:cs="Arial"/>
          <w:sz w:val="24"/>
          <w:szCs w:val="24"/>
        </w:rPr>
        <w:t xml:space="preserve"> to win</w:t>
      </w:r>
      <w:r>
        <w:rPr>
          <w:rFonts w:ascii="Arial" w:hAnsi="Arial" w:cs="Arial"/>
          <w:sz w:val="24"/>
          <w:szCs w:val="24"/>
        </w:rPr>
        <w:t xml:space="preserve">. Consequently, </w:t>
      </w:r>
      <w:r w:rsidR="00257D55" w:rsidRPr="00BB079B">
        <w:rPr>
          <w:rFonts w:ascii="Arial" w:hAnsi="Arial" w:cs="Arial"/>
          <w:sz w:val="24"/>
          <w:szCs w:val="24"/>
        </w:rPr>
        <w:t xml:space="preserve">the NEC officially declared a runoff presidential contest between the top two candidates – </w:t>
      </w:r>
      <w:r w:rsidR="005E11D0" w:rsidRPr="00BF0DBA">
        <w:rPr>
          <w:rFonts w:ascii="Arial" w:hAnsi="Arial" w:cs="Arial"/>
          <w:sz w:val="24"/>
          <w:szCs w:val="24"/>
        </w:rPr>
        <w:t xml:space="preserve">Geroge Weah and Joseph Boakai, </w:t>
      </w:r>
      <w:r w:rsidR="00257D55" w:rsidRPr="00BB079B">
        <w:rPr>
          <w:rFonts w:ascii="Arial" w:hAnsi="Arial" w:cs="Arial"/>
          <w:sz w:val="24"/>
          <w:szCs w:val="24"/>
        </w:rPr>
        <w:t xml:space="preserve">and also declared the campaign period for runoff election open from 19 October to 5 November.  </w:t>
      </w:r>
    </w:p>
    <w:p w14:paraId="430AC8A6" w14:textId="77777777" w:rsidR="005A5075" w:rsidRDefault="005A5075" w:rsidP="008011C5">
      <w:pPr>
        <w:pStyle w:val="ListParagraph"/>
        <w:ind w:left="0"/>
        <w:jc w:val="both"/>
        <w:rPr>
          <w:rFonts w:ascii="Arial" w:hAnsi="Arial" w:cs="Arial"/>
          <w:sz w:val="24"/>
          <w:szCs w:val="24"/>
        </w:rPr>
      </w:pPr>
    </w:p>
    <w:p w14:paraId="6450C24A" w14:textId="77777777" w:rsidR="005A5075" w:rsidRDefault="005A5075" w:rsidP="008011C5">
      <w:pPr>
        <w:pStyle w:val="ListParagraph"/>
        <w:ind w:left="0"/>
        <w:jc w:val="both"/>
        <w:rPr>
          <w:rFonts w:ascii="Arial" w:hAnsi="Arial" w:cs="Arial"/>
          <w:sz w:val="24"/>
          <w:szCs w:val="24"/>
        </w:rPr>
      </w:pPr>
    </w:p>
    <w:p w14:paraId="0FC06E36" w14:textId="77777777" w:rsidR="005A5075" w:rsidRPr="00BB079B" w:rsidRDefault="005A5075" w:rsidP="008011C5">
      <w:pPr>
        <w:pStyle w:val="ListParagraph"/>
        <w:ind w:left="0"/>
        <w:jc w:val="both"/>
        <w:rPr>
          <w:rFonts w:ascii="Arial" w:hAnsi="Arial" w:cs="Arial"/>
          <w:sz w:val="24"/>
          <w:szCs w:val="24"/>
        </w:rPr>
      </w:pPr>
    </w:p>
    <w:p w14:paraId="6A7E08D0" w14:textId="09F91AE1" w:rsidR="0011587A" w:rsidRDefault="007661C0" w:rsidP="00FD46B8">
      <w:pPr>
        <w:pStyle w:val="Heading2"/>
        <w:numPr>
          <w:ilvl w:val="0"/>
          <w:numId w:val="0"/>
        </w:numPr>
        <w:ind w:left="1440"/>
      </w:pPr>
      <w:bookmarkStart w:id="30" w:name="_Toc187335"/>
      <w:r>
        <w:lastRenderedPageBreak/>
        <w:t>Runoff Developments</w:t>
      </w:r>
      <w:bookmarkEnd w:id="30"/>
    </w:p>
    <w:p w14:paraId="1D5D08BD" w14:textId="77777777" w:rsidR="007605B3" w:rsidRPr="007605B3" w:rsidRDefault="007605B3" w:rsidP="00E95FE0">
      <w:pPr>
        <w:spacing w:after="0"/>
        <w:rPr>
          <w:lang w:val="en-US"/>
        </w:rPr>
      </w:pPr>
    </w:p>
    <w:p w14:paraId="7EE990EE" w14:textId="5E730A76" w:rsidR="00876B4D" w:rsidRPr="00BB079B" w:rsidRDefault="00D30B5B" w:rsidP="00E95FE0">
      <w:pPr>
        <w:pStyle w:val="ListParagraph"/>
        <w:spacing w:after="0"/>
        <w:ind w:left="0"/>
        <w:jc w:val="both"/>
        <w:rPr>
          <w:rFonts w:ascii="Arial" w:eastAsia="Calibri" w:hAnsi="Arial" w:cs="Arial"/>
          <w:sz w:val="24"/>
          <w:szCs w:val="24"/>
        </w:rPr>
      </w:pPr>
      <w:r>
        <w:rPr>
          <w:rFonts w:ascii="Arial" w:hAnsi="Arial" w:cs="Arial"/>
          <w:sz w:val="24"/>
          <w:szCs w:val="24"/>
        </w:rPr>
        <w:t xml:space="preserve">Following the first round of the elections, </w:t>
      </w:r>
      <w:r w:rsidR="008C11DC">
        <w:rPr>
          <w:rFonts w:ascii="Arial" w:hAnsi="Arial" w:cs="Arial"/>
          <w:sz w:val="24"/>
          <w:szCs w:val="24"/>
        </w:rPr>
        <w:t>the</w:t>
      </w:r>
      <w:r>
        <w:rPr>
          <w:rFonts w:ascii="Arial" w:hAnsi="Arial" w:cs="Arial"/>
          <w:sz w:val="24"/>
          <w:szCs w:val="24"/>
        </w:rPr>
        <w:t xml:space="preserve"> political atmosphere remained largely calm and peaceful, wi</w:t>
      </w:r>
      <w:r w:rsidR="00F63181">
        <w:rPr>
          <w:rFonts w:ascii="Arial" w:hAnsi="Arial" w:cs="Arial"/>
          <w:sz w:val="24"/>
          <w:szCs w:val="24"/>
        </w:rPr>
        <w:t xml:space="preserve">th the two leading candidates or </w:t>
      </w:r>
      <w:r>
        <w:rPr>
          <w:rFonts w:ascii="Arial" w:hAnsi="Arial" w:cs="Arial"/>
          <w:sz w:val="24"/>
          <w:szCs w:val="24"/>
        </w:rPr>
        <w:t xml:space="preserve">parties focusing mainly on </w:t>
      </w:r>
      <w:r w:rsidR="00D05D14">
        <w:rPr>
          <w:rFonts w:ascii="Arial" w:hAnsi="Arial" w:cs="Arial"/>
          <w:sz w:val="24"/>
          <w:szCs w:val="24"/>
        </w:rPr>
        <w:t xml:space="preserve">building political alliances </w:t>
      </w:r>
      <w:r w:rsidR="008F0B41">
        <w:rPr>
          <w:rFonts w:ascii="Arial" w:hAnsi="Arial" w:cs="Arial"/>
          <w:sz w:val="24"/>
          <w:szCs w:val="24"/>
        </w:rPr>
        <w:t xml:space="preserve">with </w:t>
      </w:r>
      <w:r w:rsidR="00D05D14">
        <w:rPr>
          <w:rFonts w:ascii="Arial" w:hAnsi="Arial" w:cs="Arial"/>
          <w:sz w:val="24"/>
          <w:szCs w:val="24"/>
        </w:rPr>
        <w:t>other</w:t>
      </w:r>
      <w:r>
        <w:rPr>
          <w:rFonts w:ascii="Arial" w:hAnsi="Arial" w:cs="Arial"/>
          <w:sz w:val="24"/>
          <w:szCs w:val="24"/>
        </w:rPr>
        <w:t xml:space="preserve"> parties</w:t>
      </w:r>
      <w:r w:rsidR="00D05D14">
        <w:rPr>
          <w:rFonts w:ascii="Arial" w:hAnsi="Arial" w:cs="Arial"/>
          <w:sz w:val="24"/>
          <w:szCs w:val="24"/>
        </w:rPr>
        <w:t xml:space="preserve"> particularly the</w:t>
      </w:r>
      <w:r>
        <w:rPr>
          <w:rFonts w:ascii="Arial" w:hAnsi="Arial" w:cs="Arial"/>
          <w:sz w:val="24"/>
          <w:szCs w:val="24"/>
        </w:rPr>
        <w:t xml:space="preserve"> LP, MDR and </w:t>
      </w:r>
      <w:r w:rsidR="00EB0BFF">
        <w:rPr>
          <w:rFonts w:ascii="Arial" w:hAnsi="Arial" w:cs="Arial"/>
          <w:sz w:val="24"/>
          <w:szCs w:val="24"/>
        </w:rPr>
        <w:t>ANC</w:t>
      </w:r>
      <w:r w:rsidR="00D05D14">
        <w:rPr>
          <w:rFonts w:ascii="Arial" w:hAnsi="Arial" w:cs="Arial"/>
          <w:sz w:val="24"/>
          <w:szCs w:val="24"/>
        </w:rPr>
        <w:t xml:space="preserve"> </w:t>
      </w:r>
      <w:r w:rsidR="007349E7">
        <w:rPr>
          <w:rFonts w:ascii="Arial" w:hAnsi="Arial" w:cs="Arial"/>
          <w:sz w:val="24"/>
          <w:szCs w:val="24"/>
        </w:rPr>
        <w:t xml:space="preserve">and </w:t>
      </w:r>
      <w:r w:rsidR="00D05D14">
        <w:rPr>
          <w:rFonts w:ascii="Arial" w:hAnsi="Arial" w:cs="Arial"/>
          <w:sz w:val="24"/>
          <w:szCs w:val="24"/>
        </w:rPr>
        <w:t xml:space="preserve">canvassing voters </w:t>
      </w:r>
      <w:r w:rsidR="007349E7">
        <w:rPr>
          <w:rFonts w:ascii="Arial" w:hAnsi="Arial" w:cs="Arial"/>
          <w:sz w:val="24"/>
          <w:szCs w:val="24"/>
        </w:rPr>
        <w:t>for the runoff election</w:t>
      </w:r>
      <w:r w:rsidR="00EB0BFF">
        <w:rPr>
          <w:rFonts w:ascii="Arial" w:hAnsi="Arial" w:cs="Arial"/>
          <w:sz w:val="24"/>
          <w:szCs w:val="24"/>
        </w:rPr>
        <w:t xml:space="preserve">. However, this period also </w:t>
      </w:r>
      <w:r w:rsidR="00091326">
        <w:rPr>
          <w:rFonts w:ascii="Arial" w:hAnsi="Arial" w:cs="Arial"/>
          <w:sz w:val="24"/>
          <w:szCs w:val="24"/>
        </w:rPr>
        <w:t xml:space="preserve">witnessed protracted legal </w:t>
      </w:r>
      <w:r w:rsidR="00AF5D24">
        <w:rPr>
          <w:rFonts w:ascii="Arial" w:hAnsi="Arial" w:cs="Arial"/>
          <w:sz w:val="24"/>
          <w:szCs w:val="24"/>
        </w:rPr>
        <w:t>disputes</w:t>
      </w:r>
      <w:r w:rsidR="00F63181">
        <w:rPr>
          <w:rFonts w:ascii="Arial" w:hAnsi="Arial" w:cs="Arial"/>
          <w:sz w:val="24"/>
          <w:szCs w:val="24"/>
        </w:rPr>
        <w:t xml:space="preserve"> particularly</w:t>
      </w:r>
      <w:r w:rsidR="00091326">
        <w:rPr>
          <w:rFonts w:ascii="Arial" w:hAnsi="Arial" w:cs="Arial"/>
          <w:sz w:val="24"/>
          <w:szCs w:val="24"/>
        </w:rPr>
        <w:t xml:space="preserve"> between the NEC and LP</w:t>
      </w:r>
      <w:r w:rsidR="00287899">
        <w:rPr>
          <w:rFonts w:ascii="Arial" w:hAnsi="Arial" w:cs="Arial"/>
          <w:sz w:val="24"/>
          <w:szCs w:val="24"/>
        </w:rPr>
        <w:t xml:space="preserve"> over allegations of electoral fraud and irregularities</w:t>
      </w:r>
      <w:r w:rsidR="00091326">
        <w:rPr>
          <w:rFonts w:ascii="Arial" w:hAnsi="Arial" w:cs="Arial"/>
          <w:sz w:val="24"/>
          <w:szCs w:val="24"/>
        </w:rPr>
        <w:t xml:space="preserve">, which </w:t>
      </w:r>
      <w:r w:rsidR="003472D4">
        <w:rPr>
          <w:rFonts w:ascii="Arial" w:hAnsi="Arial" w:cs="Arial"/>
          <w:sz w:val="24"/>
          <w:szCs w:val="24"/>
        </w:rPr>
        <w:t xml:space="preserve">subsequently </w:t>
      </w:r>
      <w:r w:rsidR="00091326">
        <w:rPr>
          <w:rFonts w:ascii="Arial" w:hAnsi="Arial" w:cs="Arial"/>
          <w:sz w:val="24"/>
          <w:szCs w:val="24"/>
        </w:rPr>
        <w:t>led to the temporary suspension</w:t>
      </w:r>
      <w:r w:rsidR="002435A2">
        <w:rPr>
          <w:rFonts w:ascii="Arial" w:hAnsi="Arial" w:cs="Arial"/>
          <w:sz w:val="24"/>
          <w:szCs w:val="24"/>
        </w:rPr>
        <w:t xml:space="preserve"> </w:t>
      </w:r>
      <w:r w:rsidR="00AF5D24">
        <w:rPr>
          <w:rFonts w:ascii="Arial" w:hAnsi="Arial" w:cs="Arial"/>
          <w:sz w:val="24"/>
          <w:szCs w:val="24"/>
        </w:rPr>
        <w:t xml:space="preserve">of </w:t>
      </w:r>
      <w:r w:rsidR="00091326">
        <w:rPr>
          <w:rFonts w:ascii="Arial" w:hAnsi="Arial" w:cs="Arial"/>
          <w:sz w:val="24"/>
          <w:szCs w:val="24"/>
        </w:rPr>
        <w:t xml:space="preserve">preparation for </w:t>
      </w:r>
      <w:r w:rsidR="00F63181">
        <w:rPr>
          <w:rFonts w:ascii="Arial" w:hAnsi="Arial" w:cs="Arial"/>
          <w:sz w:val="24"/>
          <w:szCs w:val="24"/>
        </w:rPr>
        <w:t xml:space="preserve">the </w:t>
      </w:r>
      <w:r w:rsidR="00091326">
        <w:rPr>
          <w:rFonts w:ascii="Arial" w:hAnsi="Arial" w:cs="Arial"/>
          <w:sz w:val="24"/>
          <w:szCs w:val="24"/>
        </w:rPr>
        <w:t>runoff election</w:t>
      </w:r>
      <w:r w:rsidR="003472D4">
        <w:rPr>
          <w:rFonts w:ascii="Arial" w:hAnsi="Arial" w:cs="Arial"/>
          <w:sz w:val="24"/>
          <w:szCs w:val="24"/>
        </w:rPr>
        <w:t xml:space="preserve"> </w:t>
      </w:r>
      <w:r w:rsidR="00AF5D24">
        <w:rPr>
          <w:rFonts w:ascii="Arial" w:hAnsi="Arial" w:cs="Arial"/>
          <w:sz w:val="24"/>
          <w:szCs w:val="24"/>
        </w:rPr>
        <w:t xml:space="preserve">by the Supreme Court </w:t>
      </w:r>
      <w:r w:rsidR="003472D4">
        <w:rPr>
          <w:rFonts w:ascii="Arial" w:hAnsi="Arial" w:cs="Arial"/>
          <w:sz w:val="24"/>
          <w:szCs w:val="24"/>
        </w:rPr>
        <w:t xml:space="preserve">until the </w:t>
      </w:r>
      <w:r w:rsidR="00AF5D24">
        <w:rPr>
          <w:rFonts w:ascii="Arial" w:hAnsi="Arial" w:cs="Arial"/>
          <w:sz w:val="24"/>
          <w:szCs w:val="24"/>
        </w:rPr>
        <w:t xml:space="preserve">disputes </w:t>
      </w:r>
      <w:r w:rsidR="008F0B41">
        <w:rPr>
          <w:rFonts w:ascii="Arial" w:hAnsi="Arial" w:cs="Arial"/>
          <w:sz w:val="24"/>
          <w:szCs w:val="24"/>
        </w:rPr>
        <w:t xml:space="preserve">were </w:t>
      </w:r>
      <w:r w:rsidR="003472D4">
        <w:rPr>
          <w:rFonts w:ascii="Arial" w:hAnsi="Arial" w:cs="Arial"/>
          <w:sz w:val="24"/>
          <w:szCs w:val="24"/>
        </w:rPr>
        <w:t xml:space="preserve">properly heard and disposed </w:t>
      </w:r>
      <w:r w:rsidR="008F0B41">
        <w:rPr>
          <w:rFonts w:ascii="Arial" w:hAnsi="Arial" w:cs="Arial"/>
          <w:sz w:val="24"/>
          <w:szCs w:val="24"/>
        </w:rPr>
        <w:t>off</w:t>
      </w:r>
      <w:r w:rsidR="000D543C">
        <w:rPr>
          <w:rFonts w:ascii="Arial" w:hAnsi="Arial" w:cs="Arial"/>
          <w:sz w:val="24"/>
          <w:szCs w:val="24"/>
        </w:rPr>
        <w:t>.</w:t>
      </w:r>
    </w:p>
    <w:p w14:paraId="3ABC3254" w14:textId="77777777" w:rsidR="00876B4D" w:rsidRPr="00BB079B" w:rsidRDefault="00876B4D" w:rsidP="00BB079B">
      <w:pPr>
        <w:pStyle w:val="ListParagraph"/>
        <w:ind w:left="-90"/>
        <w:jc w:val="both"/>
        <w:rPr>
          <w:rFonts w:ascii="Arial" w:eastAsia="Calibri" w:hAnsi="Arial" w:cs="Arial"/>
          <w:sz w:val="24"/>
          <w:szCs w:val="24"/>
        </w:rPr>
      </w:pPr>
    </w:p>
    <w:p w14:paraId="306BD5B1" w14:textId="06217549" w:rsidR="001D5EF2" w:rsidRPr="00BB079B" w:rsidRDefault="00287899" w:rsidP="00E95FE0">
      <w:pPr>
        <w:pStyle w:val="ListParagraph"/>
        <w:spacing w:after="0"/>
        <w:ind w:left="0"/>
        <w:jc w:val="both"/>
        <w:rPr>
          <w:rFonts w:ascii="Arial" w:eastAsia="Calibri" w:hAnsi="Arial" w:cs="Arial"/>
          <w:sz w:val="24"/>
          <w:szCs w:val="24"/>
        </w:rPr>
      </w:pPr>
      <w:r w:rsidRPr="001D5EF2">
        <w:rPr>
          <w:rFonts w:ascii="Arial" w:hAnsi="Arial" w:cs="Arial"/>
          <w:sz w:val="24"/>
          <w:szCs w:val="24"/>
        </w:rPr>
        <w:t xml:space="preserve">The </w:t>
      </w:r>
      <w:r w:rsidR="00A47443" w:rsidRPr="001D5EF2">
        <w:rPr>
          <w:rFonts w:ascii="Arial" w:hAnsi="Arial" w:cs="Arial"/>
          <w:sz w:val="24"/>
          <w:szCs w:val="24"/>
        </w:rPr>
        <w:t>halting</w:t>
      </w:r>
      <w:r w:rsidRPr="001D5EF2">
        <w:rPr>
          <w:rFonts w:ascii="Arial" w:hAnsi="Arial" w:cs="Arial"/>
          <w:sz w:val="24"/>
          <w:szCs w:val="24"/>
        </w:rPr>
        <w:t xml:space="preserve"> of preparation</w:t>
      </w:r>
      <w:r w:rsidR="0001586E">
        <w:rPr>
          <w:rFonts w:ascii="Arial" w:hAnsi="Arial" w:cs="Arial"/>
          <w:sz w:val="24"/>
          <w:szCs w:val="24"/>
        </w:rPr>
        <w:t>s</w:t>
      </w:r>
      <w:r w:rsidRPr="001D5EF2">
        <w:rPr>
          <w:rFonts w:ascii="Arial" w:hAnsi="Arial" w:cs="Arial"/>
          <w:sz w:val="24"/>
          <w:szCs w:val="24"/>
        </w:rPr>
        <w:t xml:space="preserve"> for the </w:t>
      </w:r>
      <w:r w:rsidR="003B3A9A">
        <w:rPr>
          <w:rFonts w:ascii="Arial" w:hAnsi="Arial" w:cs="Arial"/>
          <w:sz w:val="24"/>
          <w:szCs w:val="24"/>
        </w:rPr>
        <w:t xml:space="preserve">presidential </w:t>
      </w:r>
      <w:r w:rsidRPr="001D5EF2">
        <w:rPr>
          <w:rFonts w:ascii="Arial" w:hAnsi="Arial" w:cs="Arial"/>
          <w:sz w:val="24"/>
          <w:szCs w:val="24"/>
        </w:rPr>
        <w:t xml:space="preserve">runoff election </w:t>
      </w:r>
      <w:r w:rsidR="00AF5D24">
        <w:rPr>
          <w:rFonts w:ascii="Arial" w:hAnsi="Arial" w:cs="Arial"/>
          <w:sz w:val="24"/>
          <w:szCs w:val="24"/>
        </w:rPr>
        <w:t xml:space="preserve">by the Supreme Court </w:t>
      </w:r>
      <w:r w:rsidRPr="001D5EF2">
        <w:rPr>
          <w:rFonts w:ascii="Arial" w:hAnsi="Arial" w:cs="Arial"/>
          <w:sz w:val="24"/>
          <w:szCs w:val="24"/>
        </w:rPr>
        <w:t>caused</w:t>
      </w:r>
      <w:r w:rsidR="0047347C" w:rsidRPr="001D5EF2">
        <w:rPr>
          <w:rFonts w:ascii="Arial" w:hAnsi="Arial" w:cs="Arial"/>
          <w:sz w:val="24"/>
          <w:szCs w:val="24"/>
        </w:rPr>
        <w:t xml:space="preserve"> </w:t>
      </w:r>
      <w:r w:rsidR="00531A90" w:rsidRPr="001D5EF2">
        <w:rPr>
          <w:rFonts w:ascii="Arial" w:hAnsi="Arial" w:cs="Arial"/>
          <w:sz w:val="24"/>
          <w:szCs w:val="24"/>
        </w:rPr>
        <w:t xml:space="preserve">anxiety and </w:t>
      </w:r>
      <w:r w:rsidR="000617A7" w:rsidRPr="001D5EF2">
        <w:rPr>
          <w:rFonts w:ascii="Arial" w:hAnsi="Arial" w:cs="Arial"/>
          <w:sz w:val="24"/>
          <w:szCs w:val="24"/>
        </w:rPr>
        <w:t xml:space="preserve">political </w:t>
      </w:r>
      <w:r w:rsidR="0047347C" w:rsidRPr="001D5EF2">
        <w:rPr>
          <w:rFonts w:ascii="Arial" w:hAnsi="Arial" w:cs="Arial"/>
          <w:sz w:val="24"/>
          <w:szCs w:val="24"/>
        </w:rPr>
        <w:t>uncertainty</w:t>
      </w:r>
      <w:r w:rsidR="00867B43" w:rsidRPr="001D5EF2">
        <w:rPr>
          <w:rFonts w:ascii="Arial" w:hAnsi="Arial" w:cs="Arial"/>
          <w:sz w:val="24"/>
          <w:szCs w:val="24"/>
        </w:rPr>
        <w:t xml:space="preserve"> across the country</w:t>
      </w:r>
      <w:r w:rsidR="00AF5D24">
        <w:rPr>
          <w:rFonts w:ascii="Arial" w:hAnsi="Arial" w:cs="Arial"/>
          <w:sz w:val="24"/>
          <w:szCs w:val="24"/>
        </w:rPr>
        <w:t xml:space="preserve">, with many doubting whether </w:t>
      </w:r>
      <w:r w:rsidR="00842151">
        <w:rPr>
          <w:rFonts w:ascii="Arial" w:hAnsi="Arial" w:cs="Arial"/>
          <w:sz w:val="24"/>
          <w:szCs w:val="24"/>
        </w:rPr>
        <w:t>the</w:t>
      </w:r>
      <w:r w:rsidR="0098255F">
        <w:rPr>
          <w:rFonts w:ascii="Arial" w:hAnsi="Arial" w:cs="Arial"/>
          <w:sz w:val="24"/>
          <w:szCs w:val="24"/>
        </w:rPr>
        <w:t>re would be a</w:t>
      </w:r>
      <w:r w:rsidR="00842151">
        <w:rPr>
          <w:rFonts w:ascii="Arial" w:hAnsi="Arial" w:cs="Arial"/>
          <w:sz w:val="24"/>
          <w:szCs w:val="24"/>
        </w:rPr>
        <w:t xml:space="preserve"> </w:t>
      </w:r>
      <w:r w:rsidR="003B3A9A">
        <w:rPr>
          <w:rFonts w:ascii="Arial" w:hAnsi="Arial" w:cs="Arial"/>
          <w:sz w:val="24"/>
          <w:szCs w:val="24"/>
        </w:rPr>
        <w:t>runoff or</w:t>
      </w:r>
      <w:r w:rsidR="00C415A4" w:rsidRPr="001D5EF2">
        <w:rPr>
          <w:rFonts w:ascii="Arial" w:hAnsi="Arial" w:cs="Arial"/>
          <w:sz w:val="24"/>
          <w:szCs w:val="24"/>
        </w:rPr>
        <w:t xml:space="preserve"> </w:t>
      </w:r>
      <w:r w:rsidR="008A5168">
        <w:rPr>
          <w:rFonts w:ascii="Arial" w:hAnsi="Arial" w:cs="Arial"/>
          <w:sz w:val="24"/>
          <w:szCs w:val="24"/>
        </w:rPr>
        <w:t xml:space="preserve">a </w:t>
      </w:r>
      <w:r w:rsidR="00C415A4" w:rsidRPr="001D5EF2">
        <w:rPr>
          <w:rFonts w:ascii="Arial" w:hAnsi="Arial" w:cs="Arial"/>
          <w:sz w:val="24"/>
          <w:szCs w:val="24"/>
        </w:rPr>
        <w:t>rerun</w:t>
      </w:r>
      <w:r w:rsidR="0098255F">
        <w:rPr>
          <w:rFonts w:ascii="Arial" w:hAnsi="Arial" w:cs="Arial"/>
          <w:sz w:val="24"/>
          <w:szCs w:val="24"/>
        </w:rPr>
        <w:t xml:space="preserve">. </w:t>
      </w:r>
      <w:r w:rsidR="00B44619" w:rsidRPr="001D5EF2">
        <w:rPr>
          <w:rFonts w:ascii="Arial" w:hAnsi="Arial" w:cs="Arial"/>
          <w:sz w:val="24"/>
          <w:szCs w:val="24"/>
        </w:rPr>
        <w:t>T</w:t>
      </w:r>
      <w:r w:rsidR="00C83A9E" w:rsidRPr="001D5EF2">
        <w:rPr>
          <w:rFonts w:ascii="Arial" w:hAnsi="Arial" w:cs="Arial"/>
          <w:sz w:val="24"/>
          <w:szCs w:val="24"/>
        </w:rPr>
        <w:t xml:space="preserve">he latter scenario was </w:t>
      </w:r>
      <w:r w:rsidR="00AF5D24">
        <w:rPr>
          <w:rFonts w:ascii="Arial" w:hAnsi="Arial" w:cs="Arial"/>
          <w:sz w:val="24"/>
          <w:szCs w:val="24"/>
        </w:rPr>
        <w:t>deemed</w:t>
      </w:r>
      <w:r w:rsidR="00C83A9E" w:rsidRPr="001D5EF2">
        <w:rPr>
          <w:rFonts w:ascii="Arial" w:hAnsi="Arial" w:cs="Arial"/>
          <w:sz w:val="24"/>
          <w:szCs w:val="24"/>
        </w:rPr>
        <w:t xml:space="preserve"> a ‘red line’ by most of </w:t>
      </w:r>
      <w:r w:rsidR="00760D7A" w:rsidRPr="001D5EF2">
        <w:rPr>
          <w:rFonts w:ascii="Arial" w:hAnsi="Arial" w:cs="Arial"/>
          <w:sz w:val="24"/>
          <w:szCs w:val="24"/>
        </w:rPr>
        <w:t xml:space="preserve">the supporters </w:t>
      </w:r>
      <w:r w:rsidR="00B44619" w:rsidRPr="001D5EF2">
        <w:rPr>
          <w:rFonts w:ascii="Arial" w:hAnsi="Arial" w:cs="Arial"/>
          <w:sz w:val="24"/>
          <w:szCs w:val="24"/>
        </w:rPr>
        <w:t xml:space="preserve">of the CDC </w:t>
      </w:r>
      <w:r w:rsidR="0035121C" w:rsidRPr="001D5EF2">
        <w:rPr>
          <w:rFonts w:ascii="Arial" w:hAnsi="Arial" w:cs="Arial"/>
          <w:sz w:val="24"/>
          <w:szCs w:val="24"/>
        </w:rPr>
        <w:t xml:space="preserve">that </w:t>
      </w:r>
      <w:r w:rsidR="008011C5">
        <w:rPr>
          <w:rFonts w:ascii="Arial" w:hAnsi="Arial" w:cs="Arial"/>
          <w:sz w:val="24"/>
          <w:szCs w:val="24"/>
        </w:rPr>
        <w:t>the AUEOM interacted</w:t>
      </w:r>
      <w:r w:rsidR="00760D7A" w:rsidRPr="001D5EF2">
        <w:rPr>
          <w:rFonts w:ascii="Arial" w:hAnsi="Arial" w:cs="Arial"/>
          <w:sz w:val="24"/>
          <w:szCs w:val="24"/>
        </w:rPr>
        <w:t xml:space="preserve"> with.</w:t>
      </w:r>
      <w:r w:rsidR="00867B43" w:rsidRPr="001D5EF2">
        <w:rPr>
          <w:rFonts w:ascii="Arial" w:hAnsi="Arial" w:cs="Arial"/>
          <w:sz w:val="24"/>
          <w:szCs w:val="24"/>
        </w:rPr>
        <w:t xml:space="preserve"> </w:t>
      </w:r>
      <w:r w:rsidR="00AF5D24">
        <w:rPr>
          <w:rFonts w:ascii="Arial" w:hAnsi="Arial" w:cs="Arial"/>
          <w:sz w:val="24"/>
          <w:szCs w:val="24"/>
        </w:rPr>
        <w:t xml:space="preserve">In spite of the uncertainty, the country </w:t>
      </w:r>
      <w:r w:rsidR="00531A90" w:rsidRPr="001D5EF2">
        <w:rPr>
          <w:rFonts w:ascii="Arial" w:hAnsi="Arial" w:cs="Arial"/>
          <w:sz w:val="24"/>
          <w:szCs w:val="24"/>
        </w:rPr>
        <w:t xml:space="preserve">remained </w:t>
      </w:r>
      <w:r w:rsidR="003D1E9E">
        <w:rPr>
          <w:rFonts w:ascii="Arial" w:hAnsi="Arial" w:cs="Arial"/>
          <w:sz w:val="24"/>
          <w:szCs w:val="24"/>
        </w:rPr>
        <w:t xml:space="preserve">largely </w:t>
      </w:r>
      <w:r w:rsidR="00531A90" w:rsidRPr="001D5EF2">
        <w:rPr>
          <w:rFonts w:ascii="Arial" w:hAnsi="Arial" w:cs="Arial"/>
          <w:sz w:val="24"/>
          <w:szCs w:val="24"/>
        </w:rPr>
        <w:t xml:space="preserve">peaceful </w:t>
      </w:r>
      <w:r w:rsidR="00AF5D24">
        <w:rPr>
          <w:rFonts w:ascii="Arial" w:hAnsi="Arial" w:cs="Arial"/>
          <w:sz w:val="24"/>
          <w:szCs w:val="24"/>
        </w:rPr>
        <w:t>until the Supreme Court lifted the ban on 6 December</w:t>
      </w:r>
      <w:r w:rsidR="009A2AA1">
        <w:rPr>
          <w:rFonts w:ascii="Arial" w:hAnsi="Arial" w:cs="Arial"/>
          <w:sz w:val="24"/>
          <w:szCs w:val="24"/>
        </w:rPr>
        <w:t xml:space="preserve">, </w:t>
      </w:r>
      <w:r w:rsidR="0004571D">
        <w:rPr>
          <w:rFonts w:ascii="Arial" w:hAnsi="Arial" w:cs="Arial"/>
          <w:sz w:val="24"/>
          <w:szCs w:val="24"/>
        </w:rPr>
        <w:t xml:space="preserve">allowing </w:t>
      </w:r>
      <w:r w:rsidR="009A2AA1">
        <w:rPr>
          <w:rFonts w:ascii="Arial" w:hAnsi="Arial" w:cs="Arial"/>
          <w:sz w:val="24"/>
          <w:szCs w:val="24"/>
        </w:rPr>
        <w:t>the NEC to proceed with the conduct of the presidential runoff</w:t>
      </w:r>
      <w:r w:rsidR="00824E7D" w:rsidRPr="001D5EF2">
        <w:rPr>
          <w:rFonts w:ascii="Arial" w:hAnsi="Arial" w:cs="Arial"/>
          <w:sz w:val="24"/>
          <w:szCs w:val="24"/>
        </w:rPr>
        <w:t xml:space="preserve"> </w:t>
      </w:r>
      <w:r w:rsidR="009A2AA1">
        <w:rPr>
          <w:rFonts w:ascii="Arial" w:hAnsi="Arial" w:cs="Arial"/>
          <w:sz w:val="24"/>
          <w:szCs w:val="24"/>
        </w:rPr>
        <w:t>elections on 26 December</w:t>
      </w:r>
      <w:r w:rsidR="0004571D">
        <w:rPr>
          <w:rFonts w:ascii="Arial" w:hAnsi="Arial" w:cs="Arial"/>
          <w:sz w:val="24"/>
          <w:szCs w:val="24"/>
        </w:rPr>
        <w:t>.</w:t>
      </w:r>
    </w:p>
    <w:p w14:paraId="4570C46C" w14:textId="77777777" w:rsidR="001D5EF2" w:rsidRPr="00BB079B" w:rsidRDefault="001D5EF2" w:rsidP="00BB079B">
      <w:pPr>
        <w:spacing w:after="0"/>
        <w:jc w:val="both"/>
        <w:rPr>
          <w:rFonts w:ascii="Arial" w:eastAsia="Calibri" w:hAnsi="Arial" w:cs="Arial"/>
          <w:sz w:val="24"/>
          <w:szCs w:val="24"/>
        </w:rPr>
      </w:pPr>
    </w:p>
    <w:p w14:paraId="733570A9" w14:textId="7E652F46" w:rsidR="00661DB4" w:rsidRDefault="009A2AA1" w:rsidP="00E95FE0">
      <w:pPr>
        <w:pStyle w:val="ListParagraph"/>
        <w:spacing w:after="0"/>
        <w:ind w:left="0"/>
        <w:jc w:val="both"/>
        <w:rPr>
          <w:rFonts w:eastAsia="Calibri" w:cs="Arial"/>
          <w:szCs w:val="24"/>
        </w:rPr>
      </w:pPr>
      <w:r w:rsidRPr="00661DB4">
        <w:rPr>
          <w:rFonts w:ascii="Arial" w:eastAsia="Calibri" w:hAnsi="Arial" w:cs="Arial"/>
          <w:sz w:val="24"/>
          <w:szCs w:val="24"/>
        </w:rPr>
        <w:t xml:space="preserve">Although the Supreme Court dismissed both the petitions made by the LP and UP against NEC for lack of sufficient evidence, it </w:t>
      </w:r>
      <w:r w:rsidR="00662154" w:rsidRPr="00661DB4">
        <w:rPr>
          <w:rFonts w:ascii="Arial" w:eastAsia="Calibri" w:hAnsi="Arial" w:cs="Arial"/>
          <w:sz w:val="24"/>
          <w:szCs w:val="24"/>
        </w:rPr>
        <w:t xml:space="preserve">noted some irregularities did occur at some voting stations and, therefore, </w:t>
      </w:r>
      <w:r w:rsidRPr="00661DB4">
        <w:rPr>
          <w:rFonts w:ascii="Arial" w:eastAsia="Calibri" w:hAnsi="Arial" w:cs="Arial"/>
          <w:sz w:val="24"/>
          <w:szCs w:val="24"/>
        </w:rPr>
        <w:t xml:space="preserve">ordered </w:t>
      </w:r>
      <w:r w:rsidR="0003441E" w:rsidRPr="00BB079B">
        <w:rPr>
          <w:rFonts w:ascii="Arial" w:eastAsia="Calibri" w:hAnsi="Arial" w:cs="Arial"/>
          <w:sz w:val="24"/>
          <w:szCs w:val="24"/>
        </w:rPr>
        <w:t>the NEC to undertake</w:t>
      </w:r>
      <w:r w:rsidR="004432D8" w:rsidRPr="00BB079B">
        <w:rPr>
          <w:rFonts w:ascii="Arial" w:eastAsia="Calibri" w:hAnsi="Arial" w:cs="Arial"/>
          <w:sz w:val="24"/>
          <w:szCs w:val="24"/>
        </w:rPr>
        <w:t xml:space="preserve"> </w:t>
      </w:r>
      <w:r w:rsidR="00416C3B" w:rsidRPr="00BB079B">
        <w:rPr>
          <w:rFonts w:ascii="Arial" w:eastAsia="Calibri" w:hAnsi="Arial" w:cs="Arial"/>
          <w:sz w:val="24"/>
          <w:szCs w:val="24"/>
        </w:rPr>
        <w:t>a number of measures</w:t>
      </w:r>
      <w:r w:rsidR="000516ED" w:rsidRPr="00BB079B">
        <w:rPr>
          <w:rFonts w:ascii="Arial" w:eastAsia="Calibri" w:hAnsi="Arial" w:cs="Arial"/>
          <w:sz w:val="24"/>
          <w:szCs w:val="24"/>
        </w:rPr>
        <w:t xml:space="preserve"> </w:t>
      </w:r>
      <w:r w:rsidRPr="00661DB4">
        <w:rPr>
          <w:rFonts w:ascii="Arial" w:eastAsia="Calibri" w:hAnsi="Arial" w:cs="Arial"/>
          <w:sz w:val="24"/>
          <w:szCs w:val="24"/>
        </w:rPr>
        <w:t>to ensure that</w:t>
      </w:r>
      <w:r w:rsidR="000516ED" w:rsidRPr="00BB079B">
        <w:rPr>
          <w:rFonts w:ascii="Arial" w:eastAsia="Calibri" w:hAnsi="Arial" w:cs="Arial"/>
          <w:sz w:val="24"/>
          <w:szCs w:val="24"/>
        </w:rPr>
        <w:t xml:space="preserve"> the </w:t>
      </w:r>
      <w:r w:rsidR="00661DB4" w:rsidRPr="00661DB4">
        <w:rPr>
          <w:rFonts w:ascii="Arial" w:eastAsia="Calibri" w:hAnsi="Arial" w:cs="Arial"/>
          <w:sz w:val="24"/>
          <w:szCs w:val="24"/>
        </w:rPr>
        <w:t>F</w:t>
      </w:r>
      <w:r w:rsidR="000516ED" w:rsidRPr="00BB079B">
        <w:rPr>
          <w:rFonts w:ascii="Arial" w:eastAsia="Calibri" w:hAnsi="Arial" w:cs="Arial"/>
          <w:sz w:val="24"/>
          <w:szCs w:val="24"/>
        </w:rPr>
        <w:t xml:space="preserve">inal </w:t>
      </w:r>
      <w:r w:rsidR="00661DB4" w:rsidRPr="00661DB4">
        <w:rPr>
          <w:rFonts w:ascii="Arial" w:eastAsia="Calibri" w:hAnsi="Arial" w:cs="Arial"/>
          <w:sz w:val="24"/>
          <w:szCs w:val="24"/>
        </w:rPr>
        <w:t>Registration R</w:t>
      </w:r>
      <w:r w:rsidR="000516ED" w:rsidRPr="00BB079B">
        <w:rPr>
          <w:rFonts w:ascii="Arial" w:eastAsia="Calibri" w:hAnsi="Arial" w:cs="Arial"/>
          <w:sz w:val="24"/>
          <w:szCs w:val="24"/>
        </w:rPr>
        <w:t>egister</w:t>
      </w:r>
      <w:r w:rsidR="00661DB4" w:rsidRPr="00661DB4">
        <w:rPr>
          <w:rFonts w:ascii="Arial" w:eastAsia="Calibri" w:hAnsi="Arial" w:cs="Arial"/>
          <w:sz w:val="24"/>
          <w:szCs w:val="24"/>
        </w:rPr>
        <w:t xml:space="preserve"> (FRR)</w:t>
      </w:r>
      <w:r w:rsidR="000516ED" w:rsidRPr="00BB079B">
        <w:rPr>
          <w:rFonts w:ascii="Arial" w:eastAsia="Calibri" w:hAnsi="Arial" w:cs="Arial"/>
          <w:sz w:val="24"/>
          <w:szCs w:val="24"/>
        </w:rPr>
        <w:t xml:space="preserve"> </w:t>
      </w:r>
      <w:r w:rsidR="008F0B41">
        <w:rPr>
          <w:rFonts w:ascii="Arial" w:eastAsia="Calibri" w:hAnsi="Arial" w:cs="Arial"/>
          <w:sz w:val="24"/>
          <w:szCs w:val="24"/>
        </w:rPr>
        <w:t>was</w:t>
      </w:r>
      <w:r w:rsidR="008F0B41" w:rsidRPr="00BB079B">
        <w:rPr>
          <w:rFonts w:ascii="Arial" w:eastAsia="Calibri" w:hAnsi="Arial" w:cs="Arial"/>
          <w:sz w:val="24"/>
          <w:szCs w:val="24"/>
        </w:rPr>
        <w:t xml:space="preserve"> </w:t>
      </w:r>
      <w:r w:rsidRPr="00661DB4">
        <w:rPr>
          <w:rFonts w:ascii="Arial" w:eastAsia="Calibri" w:hAnsi="Arial" w:cs="Arial"/>
          <w:sz w:val="24"/>
          <w:szCs w:val="24"/>
        </w:rPr>
        <w:t>credible</w:t>
      </w:r>
      <w:r w:rsidR="00661DB4">
        <w:rPr>
          <w:rFonts w:ascii="Arial" w:eastAsia="Calibri" w:hAnsi="Arial" w:cs="Arial"/>
          <w:sz w:val="24"/>
          <w:szCs w:val="24"/>
        </w:rPr>
        <w:t xml:space="preserve">. </w:t>
      </w:r>
    </w:p>
    <w:p w14:paraId="207CDC8A" w14:textId="77777777" w:rsidR="00661DB4" w:rsidRPr="00BB079B" w:rsidRDefault="00661DB4" w:rsidP="00BB079B">
      <w:pPr>
        <w:spacing w:after="0"/>
        <w:jc w:val="both"/>
        <w:rPr>
          <w:rFonts w:ascii="Arial" w:eastAsia="Calibri" w:hAnsi="Arial" w:cs="Arial"/>
          <w:sz w:val="24"/>
          <w:szCs w:val="24"/>
        </w:rPr>
      </w:pPr>
    </w:p>
    <w:p w14:paraId="6A36EC3C" w14:textId="4FE57560" w:rsidR="001C3DD2" w:rsidRPr="00C36387" w:rsidRDefault="00662154" w:rsidP="00C36387">
      <w:pPr>
        <w:pStyle w:val="ListParagraph"/>
        <w:spacing w:after="0"/>
        <w:ind w:left="0"/>
        <w:jc w:val="both"/>
        <w:rPr>
          <w:rFonts w:eastAsia="Calibri" w:cs="Arial"/>
          <w:szCs w:val="24"/>
        </w:rPr>
      </w:pPr>
      <w:r w:rsidRPr="00BB079B">
        <w:rPr>
          <w:rFonts w:ascii="Arial" w:eastAsia="Calibri" w:hAnsi="Arial" w:cs="Arial"/>
          <w:sz w:val="24"/>
          <w:szCs w:val="24"/>
        </w:rPr>
        <w:t>Based on the Supreme Court</w:t>
      </w:r>
      <w:r w:rsidR="000C142B" w:rsidRPr="00BB079B">
        <w:rPr>
          <w:rFonts w:ascii="Arial" w:eastAsia="Calibri" w:hAnsi="Arial" w:cs="Arial"/>
          <w:sz w:val="24"/>
          <w:szCs w:val="24"/>
        </w:rPr>
        <w:t>’s demand</w:t>
      </w:r>
      <w:r w:rsidRPr="00BB079B">
        <w:rPr>
          <w:rFonts w:ascii="Arial" w:eastAsia="Calibri" w:hAnsi="Arial" w:cs="Arial"/>
          <w:sz w:val="24"/>
          <w:szCs w:val="24"/>
        </w:rPr>
        <w:t>, the NEC</w:t>
      </w:r>
      <w:r w:rsidR="008F0B41">
        <w:rPr>
          <w:rFonts w:ascii="Arial" w:eastAsia="Calibri" w:hAnsi="Arial" w:cs="Arial"/>
          <w:sz w:val="24"/>
          <w:szCs w:val="24"/>
        </w:rPr>
        <w:t>,</w:t>
      </w:r>
      <w:r w:rsidRPr="00BB079B">
        <w:rPr>
          <w:rFonts w:ascii="Arial" w:eastAsia="Calibri" w:hAnsi="Arial" w:cs="Arial"/>
          <w:sz w:val="24"/>
          <w:szCs w:val="24"/>
        </w:rPr>
        <w:t xml:space="preserve"> with technical support from the Economic </w:t>
      </w:r>
      <w:r w:rsidR="00DA3139" w:rsidRPr="00BB079B">
        <w:rPr>
          <w:rFonts w:ascii="Arial" w:eastAsia="Calibri" w:hAnsi="Arial" w:cs="Arial"/>
          <w:sz w:val="24"/>
          <w:szCs w:val="24"/>
        </w:rPr>
        <w:t xml:space="preserve">Community of West African States (ECOWAS) </w:t>
      </w:r>
      <w:r w:rsidR="000B58BD" w:rsidRPr="00BB079B">
        <w:rPr>
          <w:rFonts w:ascii="Arial" w:eastAsia="Calibri" w:hAnsi="Arial" w:cs="Arial"/>
          <w:sz w:val="24"/>
          <w:szCs w:val="24"/>
        </w:rPr>
        <w:t xml:space="preserve">drew up a roadmap and </w:t>
      </w:r>
      <w:r w:rsidRPr="00BB079B">
        <w:rPr>
          <w:rFonts w:ascii="Arial" w:eastAsia="Calibri" w:hAnsi="Arial" w:cs="Arial"/>
          <w:sz w:val="24"/>
          <w:szCs w:val="24"/>
        </w:rPr>
        <w:t>undertook</w:t>
      </w:r>
      <w:r w:rsidR="00DA3139" w:rsidRPr="00BB079B">
        <w:rPr>
          <w:rFonts w:ascii="Arial" w:eastAsia="Calibri" w:hAnsi="Arial" w:cs="Arial"/>
          <w:sz w:val="24"/>
          <w:szCs w:val="24"/>
        </w:rPr>
        <w:t xml:space="preserve"> a </w:t>
      </w:r>
      <w:r w:rsidR="005A5075" w:rsidRPr="00BB079B">
        <w:rPr>
          <w:rFonts w:ascii="Arial" w:eastAsia="Calibri" w:hAnsi="Arial" w:cs="Arial"/>
          <w:sz w:val="24"/>
          <w:szCs w:val="24"/>
        </w:rPr>
        <w:t>clean-up</w:t>
      </w:r>
      <w:r w:rsidR="00DA3139" w:rsidRPr="00BB079B">
        <w:rPr>
          <w:rFonts w:ascii="Arial" w:eastAsia="Calibri" w:hAnsi="Arial" w:cs="Arial"/>
          <w:sz w:val="24"/>
          <w:szCs w:val="24"/>
        </w:rPr>
        <w:t xml:space="preserve"> exercise of the </w:t>
      </w:r>
      <w:r w:rsidR="00661DB4">
        <w:rPr>
          <w:rFonts w:ascii="Arial" w:eastAsia="Calibri" w:hAnsi="Arial" w:cs="Arial"/>
          <w:sz w:val="24"/>
          <w:szCs w:val="24"/>
        </w:rPr>
        <w:t xml:space="preserve">FRR to ensure it </w:t>
      </w:r>
      <w:r w:rsidR="008F0B41">
        <w:rPr>
          <w:rFonts w:ascii="Arial" w:eastAsia="Calibri" w:hAnsi="Arial" w:cs="Arial"/>
          <w:sz w:val="24"/>
          <w:szCs w:val="24"/>
        </w:rPr>
        <w:t xml:space="preserve">was </w:t>
      </w:r>
      <w:r w:rsidR="00661DB4" w:rsidRPr="00537DF8">
        <w:rPr>
          <w:rFonts w:ascii="Arial" w:eastAsia="Calibri" w:hAnsi="Arial" w:cs="Arial"/>
          <w:sz w:val="24"/>
          <w:szCs w:val="24"/>
        </w:rPr>
        <w:t xml:space="preserve">devoid of multiple entries or duplicate </w:t>
      </w:r>
      <w:r w:rsidR="00661DB4">
        <w:rPr>
          <w:rFonts w:ascii="Arial" w:eastAsia="Calibri" w:hAnsi="Arial" w:cs="Arial"/>
          <w:sz w:val="24"/>
          <w:szCs w:val="24"/>
        </w:rPr>
        <w:t xml:space="preserve">names and that no unregistered person </w:t>
      </w:r>
      <w:r w:rsidR="008F0B41">
        <w:rPr>
          <w:rFonts w:ascii="Arial" w:eastAsia="Calibri" w:hAnsi="Arial" w:cs="Arial"/>
          <w:sz w:val="24"/>
          <w:szCs w:val="24"/>
        </w:rPr>
        <w:t xml:space="preserve">was </w:t>
      </w:r>
      <w:r w:rsidR="00661DB4">
        <w:rPr>
          <w:rFonts w:ascii="Arial" w:eastAsia="Calibri" w:hAnsi="Arial" w:cs="Arial"/>
          <w:sz w:val="24"/>
          <w:szCs w:val="24"/>
        </w:rPr>
        <w:t>allowed to vote</w:t>
      </w:r>
      <w:r w:rsidR="00661DB4" w:rsidRPr="00662154">
        <w:rPr>
          <w:rFonts w:ascii="Arial" w:eastAsia="Calibri" w:hAnsi="Arial" w:cs="Arial"/>
          <w:sz w:val="24"/>
          <w:szCs w:val="24"/>
        </w:rPr>
        <w:t>.</w:t>
      </w:r>
      <w:r w:rsidR="00661DB4" w:rsidRPr="00537DF8">
        <w:rPr>
          <w:rFonts w:ascii="Arial" w:eastAsia="Calibri" w:hAnsi="Arial" w:cs="Arial"/>
          <w:sz w:val="24"/>
          <w:szCs w:val="24"/>
        </w:rPr>
        <w:t xml:space="preserve"> </w:t>
      </w:r>
      <w:r w:rsidR="00661DB4">
        <w:rPr>
          <w:rFonts w:ascii="Arial" w:eastAsia="Calibri" w:hAnsi="Arial" w:cs="Arial"/>
          <w:sz w:val="24"/>
          <w:szCs w:val="24"/>
        </w:rPr>
        <w:t xml:space="preserve">In doing this, the NEC also ensured that political parties and other stakeholders </w:t>
      </w:r>
      <w:r w:rsidR="008F0B41">
        <w:rPr>
          <w:rFonts w:ascii="Arial" w:eastAsia="Calibri" w:hAnsi="Arial" w:cs="Arial"/>
          <w:sz w:val="24"/>
          <w:szCs w:val="24"/>
        </w:rPr>
        <w:t xml:space="preserve">were </w:t>
      </w:r>
      <w:r w:rsidR="00661DB4">
        <w:rPr>
          <w:rFonts w:ascii="Arial" w:eastAsia="Calibri" w:hAnsi="Arial" w:cs="Arial"/>
          <w:sz w:val="24"/>
          <w:szCs w:val="24"/>
        </w:rPr>
        <w:t>fully informed and aware of the steps it took to address the shortcomings noted by the Supreme Court, which helped build trust and confidence in its management of the remainder of the runoff election</w:t>
      </w:r>
      <w:r w:rsidR="00F369C9">
        <w:rPr>
          <w:rFonts w:ascii="Arial" w:eastAsia="Calibri" w:hAnsi="Arial" w:cs="Arial"/>
          <w:sz w:val="24"/>
          <w:szCs w:val="24"/>
        </w:rPr>
        <w:t>.</w:t>
      </w:r>
    </w:p>
    <w:p w14:paraId="5811B308" w14:textId="77777777" w:rsidR="001C3DD2" w:rsidRDefault="001C3DD2" w:rsidP="00783E7B">
      <w:pPr>
        <w:ind w:right="-90"/>
        <w:jc w:val="both"/>
        <w:rPr>
          <w:rFonts w:ascii="Arial" w:hAnsi="Arial"/>
          <w:sz w:val="24"/>
          <w:szCs w:val="24"/>
          <w:highlight w:val="yellow"/>
        </w:rPr>
      </w:pPr>
    </w:p>
    <w:p w14:paraId="1E663D1B" w14:textId="77777777" w:rsidR="00EE40F8" w:rsidRDefault="00EE40F8" w:rsidP="00783E7B">
      <w:pPr>
        <w:ind w:right="-90"/>
        <w:jc w:val="both"/>
        <w:rPr>
          <w:rFonts w:ascii="Arial" w:hAnsi="Arial"/>
          <w:sz w:val="24"/>
          <w:szCs w:val="24"/>
          <w:highlight w:val="yellow"/>
        </w:rPr>
      </w:pPr>
    </w:p>
    <w:p w14:paraId="5342E42A" w14:textId="77777777" w:rsidR="00EE40F8" w:rsidRDefault="00EE40F8" w:rsidP="00783E7B">
      <w:pPr>
        <w:ind w:right="-90"/>
        <w:jc w:val="both"/>
        <w:rPr>
          <w:rFonts w:ascii="Arial" w:hAnsi="Arial"/>
          <w:sz w:val="24"/>
          <w:szCs w:val="24"/>
          <w:highlight w:val="yellow"/>
        </w:rPr>
      </w:pPr>
    </w:p>
    <w:p w14:paraId="4837F14E" w14:textId="77777777" w:rsidR="00EE40F8" w:rsidRDefault="00EE40F8" w:rsidP="00783E7B">
      <w:pPr>
        <w:ind w:right="-90"/>
        <w:jc w:val="both"/>
        <w:rPr>
          <w:rFonts w:ascii="Arial" w:hAnsi="Arial"/>
          <w:sz w:val="24"/>
          <w:szCs w:val="24"/>
          <w:highlight w:val="yellow"/>
        </w:rPr>
      </w:pPr>
    </w:p>
    <w:p w14:paraId="25311335" w14:textId="77777777" w:rsidR="00EE40F8" w:rsidRDefault="00EE40F8" w:rsidP="00783E7B">
      <w:pPr>
        <w:ind w:right="-90"/>
        <w:jc w:val="both"/>
        <w:rPr>
          <w:rFonts w:ascii="Arial" w:hAnsi="Arial"/>
          <w:sz w:val="24"/>
          <w:szCs w:val="24"/>
          <w:highlight w:val="yellow"/>
        </w:rPr>
      </w:pPr>
    </w:p>
    <w:p w14:paraId="47E84126" w14:textId="77777777" w:rsidR="00EE40F8" w:rsidRPr="00783E7B" w:rsidRDefault="00EE40F8" w:rsidP="00783E7B">
      <w:pPr>
        <w:ind w:right="-90"/>
        <w:jc w:val="both"/>
        <w:rPr>
          <w:rFonts w:ascii="Arial" w:hAnsi="Arial"/>
          <w:sz w:val="24"/>
          <w:szCs w:val="24"/>
          <w:highlight w:val="yellow"/>
        </w:rPr>
      </w:pPr>
    </w:p>
    <w:p w14:paraId="19C5CD35" w14:textId="33815048" w:rsidR="006A1426" w:rsidRPr="00E22817" w:rsidRDefault="006A1426" w:rsidP="001A77CA">
      <w:pPr>
        <w:pStyle w:val="Heading2"/>
        <w:numPr>
          <w:ilvl w:val="0"/>
          <w:numId w:val="9"/>
        </w:numPr>
        <w:spacing w:before="0" w:line="276" w:lineRule="auto"/>
      </w:pPr>
      <w:bookmarkStart w:id="31" w:name="_Toc187336"/>
      <w:r w:rsidRPr="00E22817">
        <w:rPr>
          <w:rStyle w:val="Heading2Char"/>
          <w:b/>
        </w:rPr>
        <w:lastRenderedPageBreak/>
        <w:t>ELECTION DAY</w:t>
      </w:r>
      <w:r w:rsidRPr="00E22817">
        <w:t xml:space="preserve"> </w:t>
      </w:r>
      <w:r w:rsidR="00AE42B0">
        <w:t>OBSERVATION – 26 DECEMBER 2017 PRESIDENTIAL RUNOFF ELECTION</w:t>
      </w:r>
      <w:bookmarkEnd w:id="31"/>
    </w:p>
    <w:p w14:paraId="0D106E2A" w14:textId="77777777" w:rsidR="00F369C9" w:rsidRDefault="00F369C9" w:rsidP="00783E7B">
      <w:pPr>
        <w:pStyle w:val="ListParagraph"/>
        <w:spacing w:after="0"/>
        <w:ind w:left="-90" w:right="-90"/>
        <w:jc w:val="both"/>
        <w:rPr>
          <w:rFonts w:ascii="Arial" w:hAnsi="Arial"/>
          <w:sz w:val="24"/>
          <w:szCs w:val="24"/>
        </w:rPr>
      </w:pPr>
    </w:p>
    <w:p w14:paraId="60CB0FE2" w14:textId="4E9B555B" w:rsidR="006D1D36" w:rsidRDefault="00BD4AAA" w:rsidP="00783E7B">
      <w:pPr>
        <w:pStyle w:val="ListParagraph"/>
        <w:spacing w:after="0"/>
        <w:ind w:left="0" w:right="-1"/>
        <w:jc w:val="both"/>
        <w:rPr>
          <w:rFonts w:ascii="Arial" w:hAnsi="Arial"/>
          <w:sz w:val="24"/>
          <w:szCs w:val="24"/>
        </w:rPr>
      </w:pPr>
      <w:r w:rsidRPr="000F510C">
        <w:rPr>
          <w:rFonts w:ascii="Arial" w:hAnsi="Arial"/>
          <w:sz w:val="24"/>
          <w:szCs w:val="24"/>
        </w:rPr>
        <w:t>During</w:t>
      </w:r>
      <w:r w:rsidR="00963CF0" w:rsidRPr="000F510C">
        <w:rPr>
          <w:rFonts w:ascii="Arial" w:hAnsi="Arial"/>
          <w:sz w:val="24"/>
          <w:szCs w:val="24"/>
        </w:rPr>
        <w:t xml:space="preserve"> the </w:t>
      </w:r>
      <w:r w:rsidR="00783E7B" w:rsidRPr="000F510C">
        <w:rPr>
          <w:rFonts w:ascii="Arial" w:hAnsi="Arial"/>
          <w:sz w:val="24"/>
          <w:szCs w:val="24"/>
        </w:rPr>
        <w:t xml:space="preserve">run-off </w:t>
      </w:r>
      <w:r w:rsidR="00963CF0" w:rsidRPr="000F510C">
        <w:rPr>
          <w:rFonts w:ascii="Arial" w:hAnsi="Arial"/>
          <w:sz w:val="24"/>
          <w:szCs w:val="24"/>
        </w:rPr>
        <w:t>presidential election, the AU redeployed less number of observers than in the first round and covered only 4 out of the 15 counties</w:t>
      </w:r>
      <w:r w:rsidR="00963CF0" w:rsidRPr="000F510C">
        <w:rPr>
          <w:rStyle w:val="FootnoteReference"/>
          <w:rFonts w:ascii="Arial" w:hAnsi="Arial"/>
          <w:sz w:val="24"/>
          <w:szCs w:val="24"/>
        </w:rPr>
        <w:footnoteReference w:id="41"/>
      </w:r>
      <w:r w:rsidR="00963CF0" w:rsidRPr="000F510C">
        <w:rPr>
          <w:rFonts w:ascii="Arial" w:hAnsi="Arial"/>
          <w:sz w:val="24"/>
          <w:szCs w:val="24"/>
        </w:rPr>
        <w:t xml:space="preserve">. </w:t>
      </w:r>
      <w:r w:rsidR="00C75DAA" w:rsidRPr="000F510C">
        <w:rPr>
          <w:rFonts w:ascii="Arial" w:hAnsi="Arial"/>
          <w:sz w:val="24"/>
          <w:szCs w:val="24"/>
        </w:rPr>
        <w:t>In general, the AUEO</w:t>
      </w:r>
      <w:r w:rsidR="00A6629E" w:rsidRPr="000F510C">
        <w:rPr>
          <w:rFonts w:ascii="Arial" w:hAnsi="Arial"/>
          <w:sz w:val="24"/>
          <w:szCs w:val="24"/>
        </w:rPr>
        <w:t>M observed marked improvement and efficiency in the management of the second round election.</w:t>
      </w:r>
      <w:r w:rsidR="00963CF0">
        <w:rPr>
          <w:rFonts w:ascii="Arial" w:hAnsi="Arial"/>
          <w:sz w:val="24"/>
          <w:szCs w:val="24"/>
        </w:rPr>
        <w:t xml:space="preserve"> </w:t>
      </w:r>
    </w:p>
    <w:p w14:paraId="28D8D222" w14:textId="77777777" w:rsidR="00F369C9" w:rsidRDefault="00F369C9" w:rsidP="0052190E">
      <w:pPr>
        <w:pStyle w:val="Heading3"/>
      </w:pPr>
    </w:p>
    <w:p w14:paraId="57572821" w14:textId="02F1B559" w:rsidR="00963CF0" w:rsidRPr="000F510C" w:rsidRDefault="00963CF0" w:rsidP="00FD46B8">
      <w:pPr>
        <w:pStyle w:val="Heading2"/>
        <w:numPr>
          <w:ilvl w:val="0"/>
          <w:numId w:val="0"/>
        </w:numPr>
        <w:ind w:left="1440"/>
      </w:pPr>
      <w:bookmarkStart w:id="32" w:name="_Toc187337"/>
      <w:r w:rsidRPr="000F510C">
        <w:t>Opening</w:t>
      </w:r>
      <w:bookmarkEnd w:id="32"/>
      <w:r w:rsidRPr="000F510C">
        <w:t xml:space="preserve"> </w:t>
      </w:r>
    </w:p>
    <w:p w14:paraId="5108BD68" w14:textId="77777777" w:rsidR="00963CF0" w:rsidRDefault="00963CF0" w:rsidP="00BB079B">
      <w:pPr>
        <w:pStyle w:val="ListParagraph"/>
        <w:spacing w:after="0"/>
        <w:ind w:left="-90" w:right="-90"/>
        <w:jc w:val="both"/>
        <w:rPr>
          <w:rFonts w:ascii="Arial" w:hAnsi="Arial"/>
          <w:sz w:val="24"/>
          <w:szCs w:val="24"/>
        </w:rPr>
      </w:pPr>
    </w:p>
    <w:p w14:paraId="707EB071" w14:textId="0DC6CCFC" w:rsidR="00C75DAA" w:rsidRDefault="00C75DAA" w:rsidP="00783E7B">
      <w:pPr>
        <w:pStyle w:val="ListParagraph"/>
        <w:spacing w:after="0"/>
        <w:ind w:left="0" w:right="-1"/>
        <w:jc w:val="both"/>
        <w:rPr>
          <w:rFonts w:ascii="Arial" w:hAnsi="Arial"/>
          <w:sz w:val="24"/>
          <w:szCs w:val="24"/>
        </w:rPr>
      </w:pPr>
      <w:r w:rsidRPr="000F510C">
        <w:rPr>
          <w:rFonts w:ascii="Arial" w:hAnsi="Arial"/>
          <w:sz w:val="24"/>
          <w:szCs w:val="24"/>
        </w:rPr>
        <w:t>AU observers witnessed the opening process in ten (10) polling precincts and all of which were in urban areas.</w:t>
      </w:r>
      <w:r w:rsidR="00A03BDD" w:rsidRPr="000F510C">
        <w:rPr>
          <w:rFonts w:ascii="Arial" w:hAnsi="Arial"/>
          <w:sz w:val="24"/>
          <w:szCs w:val="24"/>
        </w:rPr>
        <w:t xml:space="preserve"> </w:t>
      </w:r>
      <w:r w:rsidRPr="000F510C">
        <w:rPr>
          <w:rFonts w:ascii="Arial" w:hAnsi="Arial"/>
          <w:sz w:val="24"/>
          <w:szCs w:val="24"/>
        </w:rPr>
        <w:t>They reported that all polls observed opened on time at 8:00 a.m. and the process was generally carried out in accordance with stipulated procedures. They also reported that the atmosphere inside and outside of the polling precincts visited was peaceful.</w:t>
      </w:r>
      <w:r>
        <w:rPr>
          <w:rFonts w:ascii="Arial" w:hAnsi="Arial"/>
          <w:sz w:val="24"/>
          <w:szCs w:val="24"/>
        </w:rPr>
        <w:t xml:space="preserve"> </w:t>
      </w:r>
    </w:p>
    <w:p w14:paraId="0D3E0763" w14:textId="77777777" w:rsidR="00C75DAA" w:rsidRDefault="00C75DAA" w:rsidP="00BB079B">
      <w:pPr>
        <w:spacing w:after="0"/>
        <w:ind w:left="-540" w:right="-90"/>
        <w:jc w:val="both"/>
        <w:rPr>
          <w:rFonts w:ascii="Arial" w:hAnsi="Arial"/>
          <w:sz w:val="24"/>
          <w:szCs w:val="24"/>
        </w:rPr>
      </w:pPr>
    </w:p>
    <w:p w14:paraId="4E6D2E34" w14:textId="79C333B7" w:rsidR="00C75DAA" w:rsidRPr="00FD46B8" w:rsidRDefault="00C75DAA" w:rsidP="00FD46B8">
      <w:pPr>
        <w:pStyle w:val="Heading2"/>
        <w:numPr>
          <w:ilvl w:val="0"/>
          <w:numId w:val="0"/>
        </w:numPr>
        <w:ind w:left="1440"/>
        <w:rPr>
          <w:szCs w:val="24"/>
        </w:rPr>
      </w:pPr>
      <w:bookmarkStart w:id="33" w:name="_Toc187338"/>
      <w:r w:rsidRPr="00FD46B8">
        <w:rPr>
          <w:szCs w:val="24"/>
        </w:rPr>
        <w:t>Voting</w:t>
      </w:r>
      <w:bookmarkEnd w:id="33"/>
    </w:p>
    <w:p w14:paraId="497DD019" w14:textId="449253FF" w:rsidR="00293CC0" w:rsidRPr="00BB079B" w:rsidRDefault="00293CC0" w:rsidP="00BB079B">
      <w:pPr>
        <w:spacing w:after="0"/>
        <w:ind w:right="-90"/>
        <w:jc w:val="both"/>
        <w:rPr>
          <w:rFonts w:ascii="Arial" w:hAnsi="Arial"/>
          <w:sz w:val="24"/>
          <w:szCs w:val="24"/>
        </w:rPr>
      </w:pPr>
    </w:p>
    <w:p w14:paraId="3AE7E5DD" w14:textId="5D45459B" w:rsidR="0052190E" w:rsidRDefault="00783E7B" w:rsidP="00927AFB">
      <w:pPr>
        <w:pStyle w:val="ListParagraph"/>
        <w:spacing w:after="0"/>
        <w:ind w:left="0" w:right="-90"/>
        <w:jc w:val="both"/>
        <w:rPr>
          <w:rFonts w:ascii="Arial" w:hAnsi="Arial"/>
          <w:sz w:val="24"/>
          <w:szCs w:val="24"/>
        </w:rPr>
      </w:pPr>
      <w:r w:rsidRPr="000F510C">
        <w:rPr>
          <w:rFonts w:ascii="Arial" w:hAnsi="Arial"/>
          <w:sz w:val="24"/>
          <w:szCs w:val="24"/>
        </w:rPr>
        <w:t xml:space="preserve">During the voting, </w:t>
      </w:r>
      <w:r w:rsidR="00293CC0" w:rsidRPr="000F510C">
        <w:rPr>
          <w:rFonts w:ascii="Arial" w:hAnsi="Arial"/>
          <w:sz w:val="24"/>
          <w:szCs w:val="24"/>
        </w:rPr>
        <w:t xml:space="preserve">AU observers witnessed </w:t>
      </w:r>
      <w:r w:rsidR="000F510C" w:rsidRPr="000F510C">
        <w:rPr>
          <w:rFonts w:ascii="Arial" w:hAnsi="Arial"/>
          <w:sz w:val="24"/>
          <w:szCs w:val="24"/>
        </w:rPr>
        <w:t>the voting process in</w:t>
      </w:r>
      <w:r w:rsidR="00293CC0" w:rsidRPr="000F510C">
        <w:rPr>
          <w:rFonts w:ascii="Arial" w:hAnsi="Arial"/>
          <w:sz w:val="24"/>
          <w:szCs w:val="24"/>
        </w:rPr>
        <w:t xml:space="preserve"> 154 precincts. Of these, 91 were in urban areas and 63 in rural areas. In all polling precincts visited, voting took place in a markedly improved environment, with well-managed queues and efficient identification and processing of voters. Observers noted that the secrecy of </w:t>
      </w:r>
      <w:r w:rsidR="000F510C" w:rsidRPr="000F510C">
        <w:rPr>
          <w:rFonts w:ascii="Arial" w:hAnsi="Arial"/>
          <w:sz w:val="24"/>
          <w:szCs w:val="24"/>
        </w:rPr>
        <w:t>the vote</w:t>
      </w:r>
      <w:r w:rsidR="00293CC0" w:rsidRPr="000F510C">
        <w:rPr>
          <w:rFonts w:ascii="Arial" w:hAnsi="Arial"/>
          <w:sz w:val="24"/>
          <w:szCs w:val="24"/>
        </w:rPr>
        <w:t xml:space="preserve"> was largely guaranteed, while polling staff, candidates’ agents and security personnel all performed their functions in an efficient and professional manner.</w:t>
      </w:r>
    </w:p>
    <w:p w14:paraId="458C2C44" w14:textId="77777777" w:rsidR="00927AFB" w:rsidRPr="00927AFB" w:rsidRDefault="00927AFB" w:rsidP="00927AFB">
      <w:pPr>
        <w:pStyle w:val="ListParagraph"/>
        <w:spacing w:after="0"/>
        <w:ind w:left="0" w:right="-90"/>
        <w:jc w:val="both"/>
        <w:rPr>
          <w:rFonts w:ascii="Arial" w:hAnsi="Arial"/>
          <w:sz w:val="24"/>
          <w:szCs w:val="24"/>
        </w:rPr>
      </w:pPr>
    </w:p>
    <w:p w14:paraId="3464754A" w14:textId="36546EF9" w:rsidR="00D51508" w:rsidRPr="000F510C" w:rsidRDefault="00456C17" w:rsidP="00FD46B8">
      <w:pPr>
        <w:pStyle w:val="Heading2"/>
        <w:numPr>
          <w:ilvl w:val="0"/>
          <w:numId w:val="0"/>
        </w:numPr>
        <w:ind w:left="1440"/>
      </w:pPr>
      <w:bookmarkStart w:id="34" w:name="_Toc187339"/>
      <w:r w:rsidRPr="000F510C">
        <w:t>Closing and counting</w:t>
      </w:r>
      <w:bookmarkEnd w:id="34"/>
    </w:p>
    <w:p w14:paraId="48BFBA8A" w14:textId="77777777" w:rsidR="009317FC" w:rsidRPr="009317FC" w:rsidRDefault="009317FC" w:rsidP="00E95FE0">
      <w:pPr>
        <w:spacing w:after="0"/>
      </w:pPr>
    </w:p>
    <w:p w14:paraId="45945EA5" w14:textId="0DC1743A" w:rsidR="00363C11" w:rsidRDefault="009317FC" w:rsidP="00783E7B">
      <w:pPr>
        <w:pStyle w:val="ListParagraph"/>
        <w:spacing w:after="0"/>
        <w:ind w:left="0" w:right="-90"/>
        <w:jc w:val="both"/>
        <w:rPr>
          <w:rFonts w:ascii="Arial" w:hAnsi="Arial"/>
          <w:sz w:val="24"/>
          <w:szCs w:val="24"/>
        </w:rPr>
      </w:pPr>
      <w:r w:rsidRPr="000F510C">
        <w:rPr>
          <w:rFonts w:ascii="Arial" w:hAnsi="Arial"/>
          <w:sz w:val="24"/>
          <w:szCs w:val="24"/>
        </w:rPr>
        <w:t xml:space="preserve">The same number of polling precincts AU observers witnessed at opening was observed at closing. </w:t>
      </w:r>
      <w:r w:rsidR="00A3582B" w:rsidRPr="000F510C">
        <w:rPr>
          <w:rFonts w:ascii="Arial" w:hAnsi="Arial"/>
          <w:sz w:val="24"/>
          <w:szCs w:val="24"/>
        </w:rPr>
        <w:t>The teams reported that polls closed on time</w:t>
      </w:r>
      <w:r w:rsidR="00F909CD" w:rsidRPr="000F510C">
        <w:rPr>
          <w:rFonts w:ascii="Arial" w:hAnsi="Arial"/>
          <w:sz w:val="24"/>
          <w:szCs w:val="24"/>
        </w:rPr>
        <w:t xml:space="preserve"> at 6:00 p.m., as there were no voters in the queue.  They also reported that </w:t>
      </w:r>
      <w:r w:rsidR="000F510C">
        <w:rPr>
          <w:rFonts w:ascii="Arial" w:hAnsi="Arial"/>
          <w:sz w:val="24"/>
          <w:szCs w:val="24"/>
        </w:rPr>
        <w:t>the closing</w:t>
      </w:r>
      <w:r w:rsidR="00F909CD" w:rsidRPr="000F510C">
        <w:rPr>
          <w:rFonts w:ascii="Arial" w:hAnsi="Arial"/>
          <w:sz w:val="24"/>
          <w:szCs w:val="24"/>
        </w:rPr>
        <w:t xml:space="preserve"> and counting procedures were properly followed, and the whole process took place in a peaceful atmosphere.</w:t>
      </w:r>
      <w:r w:rsidR="00F909CD">
        <w:rPr>
          <w:rFonts w:ascii="Arial" w:hAnsi="Arial"/>
          <w:sz w:val="24"/>
          <w:szCs w:val="24"/>
        </w:rPr>
        <w:t xml:space="preserve">  </w:t>
      </w:r>
    </w:p>
    <w:p w14:paraId="2AFB2AF0" w14:textId="77777777" w:rsidR="00783E7B" w:rsidRDefault="00783E7B" w:rsidP="00783E7B">
      <w:pPr>
        <w:pStyle w:val="ListParagraph"/>
        <w:spacing w:after="0"/>
        <w:ind w:left="-90" w:right="-90"/>
        <w:jc w:val="both"/>
        <w:rPr>
          <w:rFonts w:ascii="Arial" w:hAnsi="Arial"/>
          <w:sz w:val="24"/>
          <w:szCs w:val="24"/>
        </w:rPr>
      </w:pPr>
    </w:p>
    <w:p w14:paraId="46488FB1" w14:textId="54911E96" w:rsidR="009C42C6" w:rsidRDefault="00363C11" w:rsidP="001A77CA">
      <w:pPr>
        <w:pStyle w:val="ListParagraph"/>
        <w:spacing w:after="0"/>
        <w:ind w:left="0" w:right="-90"/>
        <w:jc w:val="both"/>
        <w:rPr>
          <w:rFonts w:ascii="Arial" w:hAnsi="Arial"/>
          <w:color w:val="FF0000"/>
          <w:sz w:val="24"/>
          <w:szCs w:val="24"/>
        </w:rPr>
      </w:pPr>
      <w:r w:rsidRPr="000F510C">
        <w:rPr>
          <w:rFonts w:ascii="Arial" w:hAnsi="Arial"/>
          <w:sz w:val="24"/>
          <w:szCs w:val="24"/>
        </w:rPr>
        <w:t xml:space="preserve">Overall, AU observers assessed the conduct of </w:t>
      </w:r>
      <w:r w:rsidR="009C42C6" w:rsidRPr="000F510C">
        <w:rPr>
          <w:rFonts w:ascii="Arial" w:hAnsi="Arial"/>
          <w:sz w:val="24"/>
          <w:szCs w:val="24"/>
        </w:rPr>
        <w:t>Election Day</w:t>
      </w:r>
      <w:r w:rsidRPr="000F510C">
        <w:rPr>
          <w:rFonts w:ascii="Arial" w:hAnsi="Arial"/>
          <w:sz w:val="24"/>
          <w:szCs w:val="24"/>
        </w:rPr>
        <w:t xml:space="preserve"> operations – opening, voting, closing and counting – as mostly very good. </w:t>
      </w:r>
      <w:r w:rsidR="0093746C" w:rsidRPr="000F510C">
        <w:rPr>
          <w:rFonts w:ascii="Arial" w:hAnsi="Arial"/>
          <w:sz w:val="24"/>
          <w:szCs w:val="24"/>
        </w:rPr>
        <w:t>Observers reported a generally well-administered process compared to what was observed in the first round.</w:t>
      </w:r>
      <w:r w:rsidR="0093746C">
        <w:rPr>
          <w:rFonts w:ascii="Arial" w:hAnsi="Arial"/>
          <w:sz w:val="24"/>
          <w:szCs w:val="24"/>
        </w:rPr>
        <w:t xml:space="preserve"> </w:t>
      </w:r>
    </w:p>
    <w:p w14:paraId="3A1C343D" w14:textId="77777777" w:rsidR="0052190E" w:rsidRDefault="0052190E" w:rsidP="00BB079B">
      <w:pPr>
        <w:jc w:val="both"/>
        <w:rPr>
          <w:rFonts w:ascii="Arial" w:hAnsi="Arial"/>
          <w:color w:val="FF0000"/>
          <w:sz w:val="24"/>
          <w:szCs w:val="24"/>
        </w:rPr>
      </w:pPr>
    </w:p>
    <w:p w14:paraId="368686C4" w14:textId="77777777" w:rsidR="00EE40F8" w:rsidRPr="00BB079B" w:rsidRDefault="00EE40F8" w:rsidP="00BB079B">
      <w:pPr>
        <w:jc w:val="both"/>
        <w:rPr>
          <w:rFonts w:ascii="Arial" w:hAnsi="Arial"/>
          <w:color w:val="FF0000"/>
          <w:sz w:val="24"/>
          <w:szCs w:val="24"/>
        </w:rPr>
      </w:pPr>
    </w:p>
    <w:p w14:paraId="0615412B" w14:textId="77777777" w:rsidR="008E21A2" w:rsidRPr="000F510C" w:rsidRDefault="008E21A2" w:rsidP="0054090D">
      <w:pPr>
        <w:pStyle w:val="Heading2"/>
        <w:numPr>
          <w:ilvl w:val="0"/>
          <w:numId w:val="9"/>
        </w:numPr>
      </w:pPr>
      <w:bookmarkStart w:id="35" w:name="_Toc187340"/>
      <w:r w:rsidRPr="000F510C">
        <w:lastRenderedPageBreak/>
        <w:t>POST-RUNOFF ELECTION DEVELOPMENTS</w:t>
      </w:r>
      <w:bookmarkEnd w:id="35"/>
    </w:p>
    <w:p w14:paraId="3F95DCA7" w14:textId="77777777" w:rsidR="00412B21" w:rsidRDefault="00412B21" w:rsidP="00E95FE0">
      <w:pPr>
        <w:spacing w:after="0"/>
      </w:pPr>
    </w:p>
    <w:p w14:paraId="4994BBC8" w14:textId="7A53B455" w:rsidR="00412B21" w:rsidRPr="000F510C" w:rsidRDefault="00664BD9" w:rsidP="00B00FCB">
      <w:pPr>
        <w:pStyle w:val="Heading2"/>
        <w:numPr>
          <w:ilvl w:val="0"/>
          <w:numId w:val="0"/>
        </w:numPr>
        <w:ind w:left="1440"/>
      </w:pPr>
      <w:bookmarkStart w:id="36" w:name="_Toc187341"/>
      <w:r w:rsidRPr="000F510C">
        <w:t>Tallying and Announcement of Results</w:t>
      </w:r>
      <w:bookmarkEnd w:id="36"/>
    </w:p>
    <w:p w14:paraId="64B89917" w14:textId="77777777" w:rsidR="00412B21" w:rsidRPr="00412B21" w:rsidRDefault="00412B21" w:rsidP="00E95FE0">
      <w:pPr>
        <w:spacing w:after="0"/>
      </w:pPr>
    </w:p>
    <w:p w14:paraId="61C07987" w14:textId="4C553CDD" w:rsidR="00783E7B" w:rsidRDefault="00412B21" w:rsidP="00E95FE0">
      <w:pPr>
        <w:spacing w:after="160"/>
        <w:ind w:right="-90"/>
        <w:jc w:val="both"/>
        <w:rPr>
          <w:rFonts w:ascii="Arial" w:hAnsi="Arial"/>
          <w:sz w:val="24"/>
          <w:szCs w:val="24"/>
        </w:rPr>
      </w:pPr>
      <w:r w:rsidRPr="000F510C">
        <w:rPr>
          <w:rFonts w:ascii="Arial" w:hAnsi="Arial"/>
          <w:sz w:val="24"/>
          <w:szCs w:val="24"/>
        </w:rPr>
        <w:t xml:space="preserve">Tallying and transmission of results </w:t>
      </w:r>
      <w:r w:rsidR="00664BD9" w:rsidRPr="000F510C">
        <w:rPr>
          <w:rFonts w:ascii="Arial" w:hAnsi="Arial"/>
          <w:sz w:val="24"/>
          <w:szCs w:val="24"/>
        </w:rPr>
        <w:t>commenced immediately after the completion of counting at polling precincts. The process followed the same proced</w:t>
      </w:r>
      <w:r w:rsidR="002E6FF3" w:rsidRPr="000F510C">
        <w:rPr>
          <w:rFonts w:ascii="Arial" w:hAnsi="Arial"/>
          <w:sz w:val="24"/>
          <w:szCs w:val="24"/>
        </w:rPr>
        <w:t xml:space="preserve">ures as </w:t>
      </w:r>
      <w:r w:rsidR="000F510C">
        <w:rPr>
          <w:rFonts w:ascii="Arial" w:hAnsi="Arial"/>
          <w:sz w:val="24"/>
          <w:szCs w:val="24"/>
        </w:rPr>
        <w:t>were</w:t>
      </w:r>
      <w:r w:rsidR="002E6FF3" w:rsidRPr="000F510C">
        <w:rPr>
          <w:rFonts w:ascii="Arial" w:hAnsi="Arial"/>
          <w:sz w:val="24"/>
          <w:szCs w:val="24"/>
        </w:rPr>
        <w:t xml:space="preserve"> in the first round, albeit in a much more </w:t>
      </w:r>
      <w:r w:rsidR="00F81AC3" w:rsidRPr="000F510C">
        <w:rPr>
          <w:rFonts w:ascii="Arial" w:hAnsi="Arial"/>
          <w:sz w:val="24"/>
          <w:szCs w:val="24"/>
        </w:rPr>
        <w:t>transparent</w:t>
      </w:r>
      <w:r w:rsidR="00BF3A18" w:rsidRPr="000F510C">
        <w:rPr>
          <w:rFonts w:ascii="Arial" w:hAnsi="Arial"/>
          <w:sz w:val="24"/>
          <w:szCs w:val="24"/>
        </w:rPr>
        <w:t>, accurate</w:t>
      </w:r>
      <w:r w:rsidR="00F81AC3" w:rsidRPr="000F510C">
        <w:rPr>
          <w:rFonts w:ascii="Arial" w:hAnsi="Arial"/>
          <w:sz w:val="24"/>
          <w:szCs w:val="24"/>
        </w:rPr>
        <w:t xml:space="preserve"> and </w:t>
      </w:r>
      <w:r w:rsidR="002E6FF3" w:rsidRPr="000F510C">
        <w:rPr>
          <w:rFonts w:ascii="Arial" w:hAnsi="Arial"/>
          <w:sz w:val="24"/>
          <w:szCs w:val="24"/>
        </w:rPr>
        <w:t xml:space="preserve">speedy manner. </w:t>
      </w:r>
      <w:r w:rsidRPr="000F510C">
        <w:rPr>
          <w:rFonts w:ascii="Arial" w:hAnsi="Arial"/>
          <w:sz w:val="24"/>
          <w:szCs w:val="24"/>
        </w:rPr>
        <w:t xml:space="preserve">The NEC announced the first set of </w:t>
      </w:r>
      <w:r w:rsidR="00BF3A18" w:rsidRPr="000F510C">
        <w:rPr>
          <w:rFonts w:ascii="Arial" w:hAnsi="Arial"/>
          <w:sz w:val="24"/>
          <w:szCs w:val="24"/>
        </w:rPr>
        <w:t xml:space="preserve">provisional </w:t>
      </w:r>
      <w:r w:rsidRPr="000F510C">
        <w:rPr>
          <w:rFonts w:ascii="Arial" w:hAnsi="Arial"/>
          <w:sz w:val="24"/>
          <w:szCs w:val="24"/>
        </w:rPr>
        <w:t xml:space="preserve">results on 28 December </w:t>
      </w:r>
      <w:r w:rsidR="00996D90" w:rsidRPr="000F510C">
        <w:rPr>
          <w:rFonts w:ascii="Arial" w:hAnsi="Arial"/>
          <w:sz w:val="24"/>
          <w:szCs w:val="24"/>
        </w:rPr>
        <w:t xml:space="preserve">and </w:t>
      </w:r>
      <w:r w:rsidR="00EF587A" w:rsidRPr="000F510C">
        <w:rPr>
          <w:rFonts w:ascii="Arial" w:hAnsi="Arial"/>
          <w:sz w:val="24"/>
          <w:szCs w:val="24"/>
        </w:rPr>
        <w:t xml:space="preserve">the </w:t>
      </w:r>
      <w:r w:rsidR="00996D90" w:rsidRPr="000F510C">
        <w:rPr>
          <w:rFonts w:ascii="Arial" w:hAnsi="Arial"/>
          <w:sz w:val="24"/>
          <w:szCs w:val="24"/>
        </w:rPr>
        <w:t>final results on 29 December 2017</w:t>
      </w:r>
      <w:r w:rsidR="00EF587A" w:rsidRPr="000F510C">
        <w:rPr>
          <w:rFonts w:ascii="Arial" w:hAnsi="Arial"/>
          <w:sz w:val="24"/>
          <w:szCs w:val="24"/>
        </w:rPr>
        <w:t>. The speedy announcement of results</w:t>
      </w:r>
      <w:r w:rsidR="00996D90" w:rsidRPr="000F510C">
        <w:rPr>
          <w:rFonts w:ascii="Arial" w:hAnsi="Arial"/>
          <w:sz w:val="24"/>
          <w:szCs w:val="24"/>
        </w:rPr>
        <w:t xml:space="preserve"> </w:t>
      </w:r>
      <w:r w:rsidRPr="000F510C">
        <w:rPr>
          <w:rFonts w:ascii="Arial" w:hAnsi="Arial"/>
          <w:sz w:val="24"/>
          <w:szCs w:val="24"/>
        </w:rPr>
        <w:t xml:space="preserve">eased anxieties and </w:t>
      </w:r>
      <w:r w:rsidR="006B2533" w:rsidRPr="000F510C">
        <w:rPr>
          <w:rFonts w:ascii="Arial" w:hAnsi="Arial"/>
          <w:sz w:val="24"/>
          <w:szCs w:val="24"/>
        </w:rPr>
        <w:t xml:space="preserve">potential </w:t>
      </w:r>
      <w:r w:rsidRPr="000F510C">
        <w:rPr>
          <w:rFonts w:ascii="Arial" w:hAnsi="Arial"/>
          <w:sz w:val="24"/>
          <w:szCs w:val="24"/>
        </w:rPr>
        <w:t xml:space="preserve">tensions. </w:t>
      </w:r>
      <w:r w:rsidR="006E53EF" w:rsidRPr="000F510C">
        <w:rPr>
          <w:rFonts w:ascii="Arial" w:hAnsi="Arial"/>
          <w:sz w:val="24"/>
          <w:szCs w:val="24"/>
        </w:rPr>
        <w:t>According to the results announced, Mr. George Manneh Weah of the CDC party</w:t>
      </w:r>
      <w:r w:rsidR="00EF587A" w:rsidRPr="000F510C">
        <w:rPr>
          <w:rFonts w:ascii="Arial" w:hAnsi="Arial"/>
          <w:sz w:val="24"/>
          <w:szCs w:val="24"/>
        </w:rPr>
        <w:t xml:space="preserve"> received 732,185 votes (representing 61.5% of valid votes cast), and Mr. Joseph Nyuma Boakai of the UP party scored 457,579 votes (representing 38.5% of valid votes cast). As a result, the NEC declared Mr. Weah as winner of the presidential runoff election.  </w:t>
      </w:r>
      <w:r w:rsidR="00CB2F5C" w:rsidRPr="000F510C">
        <w:rPr>
          <w:rFonts w:ascii="Arial" w:hAnsi="Arial"/>
          <w:sz w:val="24"/>
          <w:szCs w:val="24"/>
        </w:rPr>
        <w:t xml:space="preserve">The NEC </w:t>
      </w:r>
      <w:r w:rsidR="00775D3B" w:rsidRPr="000F510C">
        <w:rPr>
          <w:rFonts w:ascii="Arial" w:hAnsi="Arial"/>
          <w:sz w:val="24"/>
          <w:szCs w:val="24"/>
        </w:rPr>
        <w:t xml:space="preserve">officially </w:t>
      </w:r>
      <w:r w:rsidR="00CB2F5C" w:rsidRPr="000F510C">
        <w:rPr>
          <w:rFonts w:ascii="Arial" w:hAnsi="Arial"/>
          <w:sz w:val="24"/>
          <w:szCs w:val="24"/>
        </w:rPr>
        <w:t>certified the winner</w:t>
      </w:r>
      <w:r w:rsidR="00E96B9C" w:rsidRPr="000F510C">
        <w:rPr>
          <w:rFonts w:ascii="Arial" w:hAnsi="Arial"/>
          <w:sz w:val="24"/>
          <w:szCs w:val="24"/>
        </w:rPr>
        <w:t>s</w:t>
      </w:r>
      <w:r w:rsidR="00775D3B" w:rsidRPr="000F510C">
        <w:rPr>
          <w:rFonts w:ascii="Arial" w:hAnsi="Arial"/>
          <w:sz w:val="24"/>
          <w:szCs w:val="24"/>
        </w:rPr>
        <w:t xml:space="preserve"> </w:t>
      </w:r>
      <w:r w:rsidR="00E96B9C" w:rsidRPr="000F510C">
        <w:rPr>
          <w:rFonts w:ascii="Arial" w:hAnsi="Arial"/>
          <w:sz w:val="24"/>
          <w:szCs w:val="24"/>
        </w:rPr>
        <w:t>of the 2017 presidential and representative elections</w:t>
      </w:r>
      <w:r w:rsidR="00775D3B" w:rsidRPr="000F510C">
        <w:rPr>
          <w:rFonts w:ascii="Arial" w:hAnsi="Arial"/>
          <w:sz w:val="24"/>
          <w:szCs w:val="24"/>
        </w:rPr>
        <w:t xml:space="preserve"> a</w:t>
      </w:r>
      <w:r w:rsidR="00E96B9C" w:rsidRPr="000F510C">
        <w:rPr>
          <w:rFonts w:ascii="Arial" w:hAnsi="Arial"/>
          <w:sz w:val="24"/>
          <w:szCs w:val="24"/>
        </w:rPr>
        <w:t>t a</w:t>
      </w:r>
      <w:r w:rsidR="00775D3B" w:rsidRPr="000F510C">
        <w:rPr>
          <w:rFonts w:ascii="Arial" w:hAnsi="Arial"/>
          <w:sz w:val="24"/>
          <w:szCs w:val="24"/>
        </w:rPr>
        <w:t xml:space="preserve"> ceremony </w:t>
      </w:r>
      <w:r w:rsidR="00E96B9C" w:rsidRPr="000F510C">
        <w:rPr>
          <w:rFonts w:ascii="Arial" w:hAnsi="Arial"/>
          <w:sz w:val="24"/>
          <w:szCs w:val="24"/>
        </w:rPr>
        <w:t xml:space="preserve">in Monrovia on 4 January 2018. </w:t>
      </w:r>
      <w:r w:rsidR="00052EF5" w:rsidRPr="000F510C">
        <w:rPr>
          <w:rFonts w:ascii="Arial" w:hAnsi="Arial"/>
          <w:sz w:val="24"/>
          <w:szCs w:val="24"/>
        </w:rPr>
        <w:t>The certification process is deemed to confer legitimacy to the elected candidates as required by law.</w:t>
      </w:r>
      <w:r w:rsidR="00052EF5" w:rsidRPr="000F510C">
        <w:rPr>
          <w:rStyle w:val="FootnoteReference"/>
          <w:rFonts w:ascii="Arial" w:hAnsi="Arial"/>
          <w:sz w:val="24"/>
          <w:szCs w:val="24"/>
        </w:rPr>
        <w:footnoteReference w:id="42"/>
      </w:r>
    </w:p>
    <w:p w14:paraId="736971F4" w14:textId="77777777" w:rsidR="00B66D5A" w:rsidRPr="00B66D5A" w:rsidRDefault="00B66D5A" w:rsidP="00B66D5A">
      <w:pPr>
        <w:spacing w:after="0"/>
        <w:ind w:right="-90"/>
        <w:jc w:val="both"/>
        <w:rPr>
          <w:rFonts w:ascii="Arial" w:hAnsi="Arial"/>
          <w:sz w:val="24"/>
          <w:szCs w:val="24"/>
        </w:rPr>
      </w:pPr>
    </w:p>
    <w:p w14:paraId="37DA2DC8" w14:textId="2EFFA115" w:rsidR="001A77CA" w:rsidRDefault="00021E79" w:rsidP="00920820">
      <w:pPr>
        <w:spacing w:after="160"/>
        <w:ind w:right="-90"/>
        <w:jc w:val="both"/>
        <w:rPr>
          <w:rFonts w:ascii="Arial" w:hAnsi="Arial" w:cs="Arial"/>
          <w:sz w:val="24"/>
          <w:szCs w:val="24"/>
        </w:rPr>
      </w:pPr>
      <w:r w:rsidRPr="000F510C">
        <w:rPr>
          <w:rFonts w:ascii="Arial" w:hAnsi="Arial" w:cs="Arial"/>
          <w:sz w:val="24"/>
          <w:szCs w:val="24"/>
        </w:rPr>
        <w:t xml:space="preserve">Despite the protracted legal disputes that occurred prior to the conduct of the presidential runoff election, the post-runoff election environment remained largely peaceful, with the losing candidate swiftly </w:t>
      </w:r>
      <w:r w:rsidR="00363478" w:rsidRPr="000F510C">
        <w:rPr>
          <w:rFonts w:ascii="Arial" w:hAnsi="Arial" w:cs="Arial"/>
          <w:sz w:val="24"/>
          <w:szCs w:val="24"/>
        </w:rPr>
        <w:t xml:space="preserve">conceding </w:t>
      </w:r>
      <w:r w:rsidRPr="000F510C">
        <w:rPr>
          <w:rFonts w:ascii="Arial" w:hAnsi="Arial" w:cs="Arial"/>
          <w:sz w:val="24"/>
          <w:szCs w:val="24"/>
        </w:rPr>
        <w:t xml:space="preserve">defeat and </w:t>
      </w:r>
      <w:r w:rsidR="00363478" w:rsidRPr="000F510C">
        <w:rPr>
          <w:rFonts w:ascii="Arial" w:hAnsi="Arial" w:cs="Arial"/>
          <w:sz w:val="24"/>
          <w:szCs w:val="24"/>
        </w:rPr>
        <w:t xml:space="preserve">accepting the election outcome </w:t>
      </w:r>
      <w:r w:rsidRPr="000F510C">
        <w:rPr>
          <w:rFonts w:ascii="Arial" w:hAnsi="Arial" w:cs="Arial"/>
          <w:sz w:val="24"/>
          <w:szCs w:val="24"/>
        </w:rPr>
        <w:t xml:space="preserve">without recourse to the Supreme Court. </w:t>
      </w:r>
    </w:p>
    <w:p w14:paraId="341836CE" w14:textId="77777777" w:rsidR="00EE40F8" w:rsidRDefault="00EE40F8" w:rsidP="00920820">
      <w:pPr>
        <w:spacing w:after="160"/>
        <w:ind w:right="-90"/>
        <w:jc w:val="both"/>
        <w:rPr>
          <w:rFonts w:ascii="Arial" w:hAnsi="Arial" w:cs="Arial"/>
          <w:sz w:val="24"/>
          <w:szCs w:val="24"/>
        </w:rPr>
      </w:pPr>
    </w:p>
    <w:p w14:paraId="1FFB5B2C" w14:textId="77777777" w:rsidR="00EE40F8" w:rsidRDefault="00EE40F8" w:rsidP="00920820">
      <w:pPr>
        <w:spacing w:after="160"/>
        <w:ind w:right="-90"/>
        <w:jc w:val="both"/>
        <w:rPr>
          <w:rFonts w:ascii="Arial" w:hAnsi="Arial" w:cs="Arial"/>
          <w:sz w:val="24"/>
          <w:szCs w:val="24"/>
        </w:rPr>
      </w:pPr>
    </w:p>
    <w:p w14:paraId="08E574C3" w14:textId="77777777" w:rsidR="00EE40F8" w:rsidRDefault="00EE40F8" w:rsidP="00920820">
      <w:pPr>
        <w:spacing w:after="160"/>
        <w:ind w:right="-90"/>
        <w:jc w:val="both"/>
        <w:rPr>
          <w:rFonts w:ascii="Arial" w:hAnsi="Arial" w:cs="Arial"/>
          <w:sz w:val="24"/>
          <w:szCs w:val="24"/>
        </w:rPr>
      </w:pPr>
    </w:p>
    <w:p w14:paraId="65BD2525" w14:textId="77777777" w:rsidR="00EE40F8" w:rsidRDefault="00EE40F8" w:rsidP="00920820">
      <w:pPr>
        <w:spacing w:after="160"/>
        <w:ind w:right="-90"/>
        <w:jc w:val="both"/>
        <w:rPr>
          <w:rFonts w:ascii="Arial" w:hAnsi="Arial" w:cs="Arial"/>
          <w:sz w:val="24"/>
          <w:szCs w:val="24"/>
        </w:rPr>
      </w:pPr>
    </w:p>
    <w:p w14:paraId="75232B9D" w14:textId="77777777" w:rsidR="002031D4" w:rsidRDefault="002031D4" w:rsidP="00920820">
      <w:pPr>
        <w:spacing w:after="160"/>
        <w:ind w:right="-90"/>
        <w:jc w:val="both"/>
        <w:rPr>
          <w:rFonts w:ascii="Arial" w:hAnsi="Arial" w:cs="Arial"/>
          <w:sz w:val="24"/>
          <w:szCs w:val="24"/>
        </w:rPr>
      </w:pPr>
    </w:p>
    <w:p w14:paraId="614D2F27" w14:textId="77777777" w:rsidR="002031D4" w:rsidRDefault="002031D4" w:rsidP="00920820">
      <w:pPr>
        <w:spacing w:after="160"/>
        <w:ind w:right="-90"/>
        <w:jc w:val="both"/>
        <w:rPr>
          <w:rFonts w:ascii="Arial" w:hAnsi="Arial" w:cs="Arial"/>
          <w:sz w:val="24"/>
          <w:szCs w:val="24"/>
        </w:rPr>
      </w:pPr>
    </w:p>
    <w:p w14:paraId="6916D497" w14:textId="77777777" w:rsidR="002031D4" w:rsidRDefault="002031D4" w:rsidP="00920820">
      <w:pPr>
        <w:spacing w:after="160"/>
        <w:ind w:right="-90"/>
        <w:jc w:val="both"/>
        <w:rPr>
          <w:rFonts w:ascii="Arial" w:hAnsi="Arial" w:cs="Arial"/>
          <w:sz w:val="24"/>
          <w:szCs w:val="24"/>
        </w:rPr>
      </w:pPr>
    </w:p>
    <w:p w14:paraId="070A7065" w14:textId="77777777" w:rsidR="00EE40F8" w:rsidRPr="00920820" w:rsidRDefault="00EE40F8" w:rsidP="00920820">
      <w:pPr>
        <w:spacing w:after="160"/>
        <w:ind w:right="-90"/>
        <w:jc w:val="both"/>
        <w:rPr>
          <w:rFonts w:ascii="Arial" w:hAnsi="Arial" w:cs="Arial"/>
          <w:sz w:val="24"/>
          <w:szCs w:val="24"/>
        </w:rPr>
      </w:pPr>
    </w:p>
    <w:p w14:paraId="3EB42CBE" w14:textId="11E3FA94" w:rsidR="002C1A36" w:rsidRPr="000F510C" w:rsidRDefault="00A00C62" w:rsidP="0054090D">
      <w:pPr>
        <w:pStyle w:val="Heading2"/>
        <w:numPr>
          <w:ilvl w:val="0"/>
          <w:numId w:val="9"/>
        </w:numPr>
      </w:pPr>
      <w:bookmarkStart w:id="37" w:name="_Toc187342"/>
      <w:r w:rsidRPr="000F510C">
        <w:lastRenderedPageBreak/>
        <w:t>CONCLUSION AND RECOMMENDATIONS</w:t>
      </w:r>
      <w:bookmarkEnd w:id="37"/>
    </w:p>
    <w:p w14:paraId="1F80D5AA" w14:textId="77777777" w:rsidR="00B66D5A" w:rsidRPr="00B66D5A" w:rsidRDefault="00B66D5A" w:rsidP="00B66D5A">
      <w:pPr>
        <w:pStyle w:val="ListParagraph"/>
        <w:ind w:left="0"/>
        <w:jc w:val="both"/>
        <w:rPr>
          <w:rFonts w:ascii="Arial" w:hAnsi="Arial"/>
          <w:sz w:val="24"/>
          <w:szCs w:val="24"/>
        </w:rPr>
      </w:pPr>
    </w:p>
    <w:p w14:paraId="48DCE0DB" w14:textId="65CAA3F3" w:rsidR="00B66D5A" w:rsidRPr="005A5075" w:rsidRDefault="00B66D5A" w:rsidP="00B00FCB">
      <w:pPr>
        <w:pStyle w:val="ListParagraph"/>
        <w:numPr>
          <w:ilvl w:val="0"/>
          <w:numId w:val="17"/>
        </w:numPr>
        <w:jc w:val="both"/>
        <w:outlineLvl w:val="1"/>
        <w:rPr>
          <w:rFonts w:ascii="Arial" w:hAnsi="Arial" w:cs="Arial"/>
          <w:b/>
          <w:sz w:val="24"/>
          <w:szCs w:val="24"/>
        </w:rPr>
      </w:pPr>
      <w:bookmarkStart w:id="38" w:name="_Toc187343"/>
      <w:r w:rsidRPr="005A5075">
        <w:rPr>
          <w:rFonts w:ascii="Arial" w:hAnsi="Arial" w:cs="Arial"/>
          <w:b/>
          <w:sz w:val="24"/>
          <w:szCs w:val="24"/>
        </w:rPr>
        <w:t>Conclusion</w:t>
      </w:r>
      <w:bookmarkEnd w:id="38"/>
      <w:r w:rsidRPr="005A5075">
        <w:rPr>
          <w:rFonts w:ascii="Arial" w:hAnsi="Arial" w:cs="Arial"/>
          <w:b/>
          <w:sz w:val="24"/>
          <w:szCs w:val="24"/>
        </w:rPr>
        <w:t xml:space="preserve"> </w:t>
      </w:r>
    </w:p>
    <w:p w14:paraId="2A0C7A83" w14:textId="77777777" w:rsidR="00B66D5A" w:rsidRDefault="00B66D5A" w:rsidP="00B66D5A">
      <w:pPr>
        <w:pStyle w:val="ListParagraph"/>
        <w:ind w:left="2160"/>
        <w:jc w:val="both"/>
        <w:rPr>
          <w:rFonts w:ascii="Arial" w:hAnsi="Arial" w:cs="Arial"/>
        </w:rPr>
      </w:pPr>
    </w:p>
    <w:p w14:paraId="6B3F1EAB" w14:textId="79A5A0F2" w:rsidR="00B66D5A" w:rsidRDefault="00E95FE0" w:rsidP="00B66D5A">
      <w:pPr>
        <w:pStyle w:val="ListParagraph"/>
        <w:ind w:left="0"/>
        <w:jc w:val="both"/>
        <w:rPr>
          <w:rFonts w:ascii="Arial" w:hAnsi="Arial"/>
          <w:sz w:val="24"/>
          <w:szCs w:val="24"/>
        </w:rPr>
      </w:pPr>
      <w:r w:rsidRPr="004A4F3C">
        <w:rPr>
          <w:rFonts w:ascii="Arial" w:hAnsi="Arial" w:cs="Arial"/>
          <w:sz w:val="24"/>
          <w:szCs w:val="24"/>
        </w:rPr>
        <w:t>Based on its findings and observations,</w:t>
      </w:r>
      <w:r w:rsidRPr="000F510C">
        <w:rPr>
          <w:rFonts w:ascii="Arial" w:hAnsi="Arial" w:cs="Arial"/>
        </w:rPr>
        <w:t xml:space="preserve"> </w:t>
      </w:r>
      <w:r w:rsidR="001D7814" w:rsidRPr="000F510C">
        <w:rPr>
          <w:rFonts w:ascii="Arial" w:hAnsi="Arial"/>
          <w:sz w:val="24"/>
          <w:szCs w:val="24"/>
        </w:rPr>
        <w:t xml:space="preserve">the AUEOM </w:t>
      </w:r>
      <w:r w:rsidR="008F0B41" w:rsidRPr="000F510C">
        <w:rPr>
          <w:rFonts w:ascii="Arial" w:hAnsi="Arial"/>
          <w:sz w:val="24"/>
          <w:szCs w:val="24"/>
        </w:rPr>
        <w:t>conclude</w:t>
      </w:r>
      <w:r w:rsidR="008F0B41">
        <w:rPr>
          <w:rFonts w:ascii="Arial" w:hAnsi="Arial"/>
          <w:sz w:val="24"/>
          <w:szCs w:val="24"/>
        </w:rPr>
        <w:t>d</w:t>
      </w:r>
      <w:r w:rsidR="008F0B41" w:rsidRPr="000F510C">
        <w:rPr>
          <w:rFonts w:ascii="Arial" w:hAnsi="Arial"/>
          <w:sz w:val="24"/>
          <w:szCs w:val="24"/>
        </w:rPr>
        <w:t xml:space="preserve"> </w:t>
      </w:r>
      <w:r w:rsidR="000F510C" w:rsidRPr="000F510C">
        <w:rPr>
          <w:rFonts w:ascii="Arial" w:hAnsi="Arial"/>
          <w:sz w:val="24"/>
          <w:szCs w:val="24"/>
        </w:rPr>
        <w:t>that</w:t>
      </w:r>
      <w:r w:rsidR="001D7814" w:rsidRPr="000F510C">
        <w:rPr>
          <w:rFonts w:ascii="Arial" w:hAnsi="Arial"/>
          <w:sz w:val="24"/>
          <w:szCs w:val="24"/>
        </w:rPr>
        <w:t xml:space="preserve"> the overall conduct of the 2017 electoral process </w:t>
      </w:r>
      <w:r w:rsidR="008F0B41">
        <w:rPr>
          <w:rFonts w:ascii="Arial" w:hAnsi="Arial"/>
          <w:sz w:val="24"/>
          <w:szCs w:val="24"/>
        </w:rPr>
        <w:t>was</w:t>
      </w:r>
      <w:r w:rsidR="001D7814" w:rsidRPr="000F510C">
        <w:rPr>
          <w:rFonts w:ascii="Arial" w:hAnsi="Arial"/>
          <w:sz w:val="24"/>
          <w:szCs w:val="24"/>
        </w:rPr>
        <w:t xml:space="preserve"> generally peaceful, </w:t>
      </w:r>
      <w:r w:rsidR="008F0B41" w:rsidRPr="000F510C">
        <w:rPr>
          <w:rFonts w:ascii="Arial" w:hAnsi="Arial"/>
          <w:sz w:val="24"/>
          <w:szCs w:val="24"/>
        </w:rPr>
        <w:t>well administered</w:t>
      </w:r>
      <w:r w:rsidR="001D7814" w:rsidRPr="000F510C">
        <w:rPr>
          <w:rFonts w:ascii="Arial" w:hAnsi="Arial"/>
          <w:sz w:val="24"/>
          <w:szCs w:val="24"/>
        </w:rPr>
        <w:t>, transparent and in general accordance with Liberia’s</w:t>
      </w:r>
      <w:r w:rsidR="005C4F8D" w:rsidRPr="000F510C">
        <w:rPr>
          <w:rFonts w:ascii="Arial" w:hAnsi="Arial"/>
          <w:sz w:val="24"/>
          <w:szCs w:val="24"/>
        </w:rPr>
        <w:t xml:space="preserve"> legal framework </w:t>
      </w:r>
      <w:r w:rsidR="001D7814" w:rsidRPr="000F510C">
        <w:rPr>
          <w:rFonts w:ascii="Arial" w:hAnsi="Arial"/>
          <w:sz w:val="24"/>
          <w:szCs w:val="24"/>
        </w:rPr>
        <w:t xml:space="preserve">and </w:t>
      </w:r>
      <w:r w:rsidR="00260382" w:rsidRPr="000F510C">
        <w:rPr>
          <w:rFonts w:ascii="Arial" w:hAnsi="Arial"/>
          <w:sz w:val="24"/>
          <w:szCs w:val="24"/>
        </w:rPr>
        <w:t xml:space="preserve">its </w:t>
      </w:r>
      <w:r w:rsidR="001D7814" w:rsidRPr="000F510C">
        <w:rPr>
          <w:rFonts w:ascii="Arial" w:hAnsi="Arial"/>
          <w:sz w:val="24"/>
          <w:szCs w:val="24"/>
        </w:rPr>
        <w:t xml:space="preserve">international </w:t>
      </w:r>
      <w:r w:rsidR="00260382" w:rsidRPr="000F510C">
        <w:rPr>
          <w:rFonts w:ascii="Arial" w:hAnsi="Arial"/>
          <w:sz w:val="24"/>
          <w:szCs w:val="24"/>
        </w:rPr>
        <w:t>obligations for</w:t>
      </w:r>
      <w:r w:rsidR="001D7814" w:rsidRPr="000F510C">
        <w:rPr>
          <w:rFonts w:ascii="Arial" w:hAnsi="Arial"/>
          <w:sz w:val="24"/>
          <w:szCs w:val="24"/>
        </w:rPr>
        <w:t xml:space="preserve"> democratic elections.</w:t>
      </w:r>
      <w:r w:rsidR="003E09D5" w:rsidRPr="000F510C">
        <w:rPr>
          <w:rFonts w:ascii="Arial" w:hAnsi="Arial"/>
          <w:sz w:val="24"/>
          <w:szCs w:val="24"/>
        </w:rPr>
        <w:t xml:space="preserve"> The AUEOM </w:t>
      </w:r>
      <w:r w:rsidR="003177E8" w:rsidRPr="000F510C">
        <w:rPr>
          <w:rFonts w:ascii="Arial" w:hAnsi="Arial"/>
          <w:sz w:val="24"/>
          <w:szCs w:val="24"/>
        </w:rPr>
        <w:t>note</w:t>
      </w:r>
      <w:r w:rsidR="003177E8">
        <w:rPr>
          <w:rFonts w:ascii="Arial" w:hAnsi="Arial"/>
          <w:sz w:val="24"/>
          <w:szCs w:val="24"/>
        </w:rPr>
        <w:t>d</w:t>
      </w:r>
      <w:r w:rsidR="003177E8" w:rsidRPr="000F510C">
        <w:rPr>
          <w:rFonts w:ascii="Arial" w:hAnsi="Arial"/>
          <w:sz w:val="24"/>
          <w:szCs w:val="24"/>
        </w:rPr>
        <w:t xml:space="preserve"> </w:t>
      </w:r>
      <w:r w:rsidR="003E09D5" w:rsidRPr="000F510C">
        <w:rPr>
          <w:rFonts w:ascii="Arial" w:hAnsi="Arial"/>
          <w:sz w:val="24"/>
          <w:szCs w:val="24"/>
        </w:rPr>
        <w:t xml:space="preserve">that </w:t>
      </w:r>
      <w:r w:rsidR="004A03FE" w:rsidRPr="000F510C">
        <w:rPr>
          <w:rFonts w:ascii="Arial" w:hAnsi="Arial"/>
          <w:sz w:val="24"/>
          <w:szCs w:val="24"/>
        </w:rPr>
        <w:t>through</w:t>
      </w:r>
      <w:r w:rsidR="000D6EB0" w:rsidRPr="000F510C">
        <w:rPr>
          <w:rFonts w:ascii="Arial" w:hAnsi="Arial"/>
          <w:sz w:val="24"/>
          <w:szCs w:val="24"/>
        </w:rPr>
        <w:t xml:space="preserve">out the 2017 electoral process, Liberian </w:t>
      </w:r>
      <w:r w:rsidR="004A03FE" w:rsidRPr="000F510C">
        <w:rPr>
          <w:rFonts w:ascii="Arial" w:hAnsi="Arial"/>
          <w:sz w:val="24"/>
          <w:szCs w:val="24"/>
        </w:rPr>
        <w:t>stakeholders adhered to the rule of law and demonstrated strong commitment to peaceful elections</w:t>
      </w:r>
      <w:r w:rsidR="000D6EB0" w:rsidRPr="000F510C">
        <w:rPr>
          <w:rFonts w:ascii="Arial" w:hAnsi="Arial"/>
          <w:sz w:val="24"/>
          <w:szCs w:val="24"/>
        </w:rPr>
        <w:t>.</w:t>
      </w:r>
      <w:r w:rsidR="000D6EB0" w:rsidRPr="00306824">
        <w:rPr>
          <w:rFonts w:ascii="Arial" w:hAnsi="Arial"/>
          <w:sz w:val="24"/>
          <w:szCs w:val="24"/>
        </w:rPr>
        <w:t xml:space="preserve"> </w:t>
      </w:r>
    </w:p>
    <w:p w14:paraId="29944666" w14:textId="77777777" w:rsidR="00B66D5A" w:rsidRDefault="00B66D5A" w:rsidP="00B66D5A">
      <w:pPr>
        <w:pStyle w:val="ListParagraph"/>
        <w:ind w:left="0"/>
        <w:jc w:val="both"/>
        <w:rPr>
          <w:rFonts w:ascii="Arial" w:hAnsi="Arial"/>
          <w:sz w:val="24"/>
          <w:szCs w:val="24"/>
        </w:rPr>
      </w:pPr>
    </w:p>
    <w:p w14:paraId="2E40B802" w14:textId="5B24645A" w:rsidR="00B66D5A" w:rsidRPr="005A5075" w:rsidRDefault="00B66D5A" w:rsidP="00B00FCB">
      <w:pPr>
        <w:pStyle w:val="ListParagraph"/>
        <w:numPr>
          <w:ilvl w:val="0"/>
          <w:numId w:val="17"/>
        </w:numPr>
        <w:jc w:val="both"/>
        <w:outlineLvl w:val="1"/>
        <w:rPr>
          <w:rFonts w:ascii="Arial" w:hAnsi="Arial"/>
          <w:b/>
          <w:sz w:val="24"/>
          <w:szCs w:val="24"/>
        </w:rPr>
      </w:pPr>
      <w:bookmarkStart w:id="39" w:name="_Toc187344"/>
      <w:r w:rsidRPr="005A5075">
        <w:rPr>
          <w:rFonts w:ascii="Arial" w:hAnsi="Arial"/>
          <w:b/>
          <w:sz w:val="24"/>
          <w:szCs w:val="24"/>
        </w:rPr>
        <w:t>Recommendations</w:t>
      </w:r>
      <w:bookmarkEnd w:id="39"/>
    </w:p>
    <w:p w14:paraId="28AA74C2" w14:textId="77777777" w:rsidR="00B66D5A" w:rsidRDefault="00B66D5A" w:rsidP="00B66D5A">
      <w:pPr>
        <w:pStyle w:val="ListParagraph"/>
        <w:ind w:left="2160"/>
        <w:jc w:val="both"/>
        <w:rPr>
          <w:rFonts w:ascii="Arial" w:hAnsi="Arial"/>
          <w:sz w:val="24"/>
          <w:szCs w:val="24"/>
        </w:rPr>
      </w:pPr>
    </w:p>
    <w:p w14:paraId="004B11A0" w14:textId="3D8A7063" w:rsidR="003777BF" w:rsidRPr="000F510C" w:rsidRDefault="00E95FE0" w:rsidP="00B66D5A">
      <w:pPr>
        <w:pStyle w:val="ListParagraph"/>
        <w:ind w:left="0"/>
        <w:jc w:val="both"/>
        <w:rPr>
          <w:rFonts w:ascii="Arial" w:hAnsi="Arial" w:cs="Arial"/>
          <w:sz w:val="24"/>
          <w:szCs w:val="24"/>
        </w:rPr>
      </w:pPr>
      <w:r w:rsidRPr="000F510C">
        <w:rPr>
          <w:rFonts w:ascii="Arial" w:hAnsi="Arial" w:cs="Arial"/>
          <w:sz w:val="24"/>
          <w:szCs w:val="24"/>
        </w:rPr>
        <w:t>T</w:t>
      </w:r>
      <w:r w:rsidR="000D6EB0" w:rsidRPr="000F510C">
        <w:rPr>
          <w:rFonts w:ascii="Arial" w:hAnsi="Arial" w:cs="Arial"/>
          <w:sz w:val="24"/>
          <w:szCs w:val="24"/>
        </w:rPr>
        <w:t>he AUEOM provides the following recommendations for consideration by relevant stakeholders to improve the conduct of future elections in Liberia</w:t>
      </w:r>
      <w:r w:rsidRPr="000F510C">
        <w:rPr>
          <w:rFonts w:ascii="Arial" w:hAnsi="Arial" w:cs="Arial"/>
          <w:sz w:val="24"/>
          <w:szCs w:val="24"/>
        </w:rPr>
        <w:t xml:space="preserve"> and address some of the </w:t>
      </w:r>
      <w:r w:rsidR="000F510C" w:rsidRPr="000F510C">
        <w:rPr>
          <w:rFonts w:ascii="Arial" w:hAnsi="Arial" w:cs="Arial"/>
          <w:sz w:val="24"/>
          <w:szCs w:val="24"/>
        </w:rPr>
        <w:t>shortcomings identified during the m</w:t>
      </w:r>
      <w:r w:rsidRPr="000F510C">
        <w:rPr>
          <w:rFonts w:ascii="Arial" w:hAnsi="Arial" w:cs="Arial"/>
          <w:sz w:val="24"/>
          <w:szCs w:val="24"/>
        </w:rPr>
        <w:t>ission.</w:t>
      </w:r>
    </w:p>
    <w:p w14:paraId="18B0AB7A" w14:textId="77777777" w:rsidR="004F4483" w:rsidRPr="004F4483" w:rsidRDefault="004F4483" w:rsidP="004F4483">
      <w:pPr>
        <w:pStyle w:val="ListParagraph"/>
        <w:rPr>
          <w:rFonts w:ascii="Arial" w:hAnsi="Arial"/>
          <w:sz w:val="24"/>
          <w:szCs w:val="24"/>
        </w:rPr>
      </w:pPr>
    </w:p>
    <w:p w14:paraId="4FF4282D" w14:textId="52EA5CB9" w:rsidR="00292D3A" w:rsidRPr="000F510C" w:rsidRDefault="00B66D5A" w:rsidP="00B66D5A">
      <w:pPr>
        <w:spacing w:after="3"/>
        <w:ind w:left="810" w:hanging="450"/>
        <w:jc w:val="both"/>
        <w:rPr>
          <w:rFonts w:ascii="Arial" w:hAnsi="Arial" w:cs="Arial"/>
          <w:b/>
          <w:i/>
          <w:sz w:val="24"/>
          <w:szCs w:val="24"/>
        </w:rPr>
      </w:pPr>
      <w:r w:rsidRPr="000F510C">
        <w:rPr>
          <w:rFonts w:ascii="Arial" w:hAnsi="Arial" w:cs="Arial"/>
          <w:b/>
          <w:i/>
          <w:sz w:val="24"/>
          <w:szCs w:val="24"/>
        </w:rPr>
        <w:t>T</w:t>
      </w:r>
      <w:r w:rsidR="00292D3A" w:rsidRPr="000F510C">
        <w:rPr>
          <w:rFonts w:ascii="Arial" w:hAnsi="Arial" w:cs="Arial"/>
          <w:b/>
          <w:i/>
          <w:sz w:val="24"/>
          <w:szCs w:val="24"/>
        </w:rPr>
        <w:t xml:space="preserve">he </w:t>
      </w:r>
      <w:r w:rsidR="00A159BA" w:rsidRPr="000F510C">
        <w:rPr>
          <w:rFonts w:ascii="Arial" w:hAnsi="Arial" w:cs="Arial"/>
          <w:b/>
          <w:i/>
          <w:sz w:val="24"/>
          <w:szCs w:val="24"/>
        </w:rPr>
        <w:t xml:space="preserve">Executive and Legislative arms of </w:t>
      </w:r>
      <w:r w:rsidR="00292D3A" w:rsidRPr="000F510C">
        <w:rPr>
          <w:rFonts w:ascii="Arial" w:hAnsi="Arial" w:cs="Arial"/>
          <w:b/>
          <w:i/>
          <w:sz w:val="24"/>
          <w:szCs w:val="24"/>
        </w:rPr>
        <w:t xml:space="preserve">Government </w:t>
      </w:r>
    </w:p>
    <w:p w14:paraId="76134181" w14:textId="77777777" w:rsidR="00DA2491" w:rsidRDefault="00DA2491" w:rsidP="00292D3A">
      <w:pPr>
        <w:spacing w:after="3"/>
        <w:ind w:left="-90" w:hanging="450"/>
        <w:jc w:val="both"/>
        <w:rPr>
          <w:rFonts w:ascii="Arial" w:hAnsi="Arial" w:cs="Arial"/>
          <w:b/>
          <w:sz w:val="24"/>
          <w:szCs w:val="24"/>
        </w:rPr>
      </w:pPr>
    </w:p>
    <w:p w14:paraId="73D427D9" w14:textId="7736215A" w:rsidR="00306824" w:rsidRDefault="00306824" w:rsidP="0054090D">
      <w:pPr>
        <w:pStyle w:val="ListParagraph"/>
        <w:numPr>
          <w:ilvl w:val="0"/>
          <w:numId w:val="4"/>
        </w:numPr>
        <w:spacing w:after="0"/>
        <w:jc w:val="both"/>
        <w:rPr>
          <w:rFonts w:ascii="Arial" w:hAnsi="Arial" w:cs="Arial"/>
          <w:sz w:val="24"/>
          <w:szCs w:val="24"/>
        </w:rPr>
      </w:pPr>
      <w:r w:rsidRPr="000F510C">
        <w:rPr>
          <w:rFonts w:ascii="Arial" w:hAnsi="Arial" w:cs="Arial"/>
          <w:b/>
          <w:sz w:val="24"/>
          <w:szCs w:val="24"/>
        </w:rPr>
        <w:t xml:space="preserve">Review </w:t>
      </w:r>
      <w:r w:rsidR="002D34FE" w:rsidRPr="000F510C">
        <w:rPr>
          <w:rFonts w:ascii="Arial" w:hAnsi="Arial" w:cs="Arial"/>
          <w:b/>
          <w:sz w:val="24"/>
          <w:szCs w:val="24"/>
        </w:rPr>
        <w:t xml:space="preserve">and amend </w:t>
      </w:r>
      <w:r w:rsidRPr="000F510C">
        <w:rPr>
          <w:rFonts w:ascii="Arial" w:hAnsi="Arial" w:cs="Arial"/>
          <w:b/>
          <w:sz w:val="24"/>
          <w:szCs w:val="24"/>
        </w:rPr>
        <w:t xml:space="preserve">the </w:t>
      </w:r>
      <w:r w:rsidR="002D34FE" w:rsidRPr="000F510C">
        <w:rPr>
          <w:rFonts w:ascii="Arial" w:hAnsi="Arial" w:cs="Arial"/>
          <w:b/>
          <w:sz w:val="24"/>
          <w:szCs w:val="24"/>
        </w:rPr>
        <w:t xml:space="preserve">2014 </w:t>
      </w:r>
      <w:r w:rsidRPr="000F510C">
        <w:rPr>
          <w:rFonts w:ascii="Arial" w:hAnsi="Arial" w:cs="Arial"/>
          <w:b/>
          <w:sz w:val="24"/>
          <w:szCs w:val="24"/>
        </w:rPr>
        <w:t>Code of Conduct Act</w:t>
      </w:r>
      <w:r w:rsidR="00AC16E7" w:rsidRPr="000F510C">
        <w:rPr>
          <w:rFonts w:ascii="Arial" w:hAnsi="Arial" w:cs="Arial"/>
          <w:b/>
          <w:sz w:val="24"/>
          <w:szCs w:val="24"/>
        </w:rPr>
        <w:t xml:space="preserve"> </w:t>
      </w:r>
      <w:r w:rsidR="00AC16E7" w:rsidRPr="000F510C">
        <w:rPr>
          <w:rFonts w:ascii="Arial" w:hAnsi="Arial" w:cs="Arial"/>
          <w:sz w:val="24"/>
          <w:szCs w:val="24"/>
        </w:rPr>
        <w:t>to allow for the enjoyment of full political rights by citizens</w:t>
      </w:r>
      <w:r w:rsidR="00AC16E7" w:rsidRPr="000F510C">
        <w:rPr>
          <w:rFonts w:ascii="Arial" w:hAnsi="Arial" w:cs="Arial"/>
          <w:b/>
          <w:sz w:val="24"/>
          <w:szCs w:val="24"/>
        </w:rPr>
        <w:t>.</w:t>
      </w:r>
      <w:r w:rsidRPr="000F510C">
        <w:rPr>
          <w:rFonts w:ascii="Arial" w:hAnsi="Arial" w:cs="Arial"/>
          <w:sz w:val="24"/>
          <w:szCs w:val="24"/>
        </w:rPr>
        <w:t xml:space="preserve"> </w:t>
      </w:r>
      <w:r w:rsidR="005E5F28" w:rsidRPr="000F510C">
        <w:rPr>
          <w:rFonts w:ascii="Arial" w:hAnsi="Arial" w:cs="Arial"/>
          <w:sz w:val="24"/>
          <w:szCs w:val="24"/>
        </w:rPr>
        <w:t xml:space="preserve">The requirement that tenured and appointed executive officials must resign their positions two or three years before an election in which they intend to participate is an unreasonable restriction on the right of political participation and not fully </w:t>
      </w:r>
      <w:r w:rsidR="00CB2590" w:rsidRPr="000F510C">
        <w:rPr>
          <w:rFonts w:ascii="Arial" w:hAnsi="Arial" w:cs="Arial"/>
          <w:sz w:val="24"/>
          <w:szCs w:val="24"/>
        </w:rPr>
        <w:t>consistent</w:t>
      </w:r>
      <w:r w:rsidR="005E5F28" w:rsidRPr="000F510C">
        <w:rPr>
          <w:rFonts w:ascii="Arial" w:hAnsi="Arial" w:cs="Arial"/>
          <w:sz w:val="24"/>
          <w:szCs w:val="24"/>
        </w:rPr>
        <w:t xml:space="preserve"> with Liberia’s international legal and human rights obligations</w:t>
      </w:r>
      <w:r w:rsidR="00AC16E7" w:rsidRPr="000F510C">
        <w:rPr>
          <w:rFonts w:ascii="Arial" w:hAnsi="Arial" w:cs="Arial"/>
          <w:sz w:val="24"/>
          <w:szCs w:val="24"/>
        </w:rPr>
        <w:t>.</w:t>
      </w:r>
      <w:r w:rsidR="00CB2590">
        <w:rPr>
          <w:rFonts w:ascii="Arial" w:hAnsi="Arial" w:cs="Arial"/>
          <w:sz w:val="24"/>
          <w:szCs w:val="24"/>
        </w:rPr>
        <w:t xml:space="preserve"> </w:t>
      </w:r>
    </w:p>
    <w:p w14:paraId="589C8B28" w14:textId="15FA67D7" w:rsidR="00415AD1" w:rsidRDefault="00415AD1" w:rsidP="0054090D">
      <w:pPr>
        <w:pStyle w:val="ListParagraph"/>
        <w:numPr>
          <w:ilvl w:val="0"/>
          <w:numId w:val="4"/>
        </w:numPr>
        <w:spacing w:after="0"/>
        <w:jc w:val="both"/>
        <w:rPr>
          <w:rFonts w:ascii="Arial" w:hAnsi="Arial" w:cs="Arial"/>
          <w:sz w:val="24"/>
          <w:szCs w:val="24"/>
        </w:rPr>
      </w:pPr>
      <w:r w:rsidRPr="000F510C">
        <w:rPr>
          <w:rFonts w:ascii="Arial" w:hAnsi="Arial" w:cs="Arial"/>
          <w:b/>
          <w:sz w:val="24"/>
          <w:szCs w:val="24"/>
        </w:rPr>
        <w:t xml:space="preserve">Harmonise the legal framework for elections. </w:t>
      </w:r>
      <w:r w:rsidRPr="000F510C">
        <w:rPr>
          <w:rFonts w:ascii="Arial" w:hAnsi="Arial" w:cs="Arial"/>
          <w:sz w:val="24"/>
          <w:szCs w:val="24"/>
        </w:rPr>
        <w:t>Although Liberia’s legal framework for elections is comprehensive, it is highly fragmented with many of its electoral related provisions contained in different documents, which makes it cumbersome and less accessible to those who take part in the elections.</w:t>
      </w:r>
      <w:r>
        <w:rPr>
          <w:rFonts w:ascii="Arial" w:hAnsi="Arial" w:cs="Arial"/>
          <w:sz w:val="24"/>
          <w:szCs w:val="24"/>
        </w:rPr>
        <w:t xml:space="preserve"> </w:t>
      </w:r>
    </w:p>
    <w:p w14:paraId="124607B9" w14:textId="77F85C0B" w:rsidR="006D1D13" w:rsidRPr="00BB079B" w:rsidRDefault="006D1D13" w:rsidP="0054090D">
      <w:pPr>
        <w:pStyle w:val="ListParagraph"/>
        <w:numPr>
          <w:ilvl w:val="0"/>
          <w:numId w:val="4"/>
        </w:numPr>
        <w:spacing w:after="0"/>
        <w:jc w:val="both"/>
        <w:rPr>
          <w:rFonts w:ascii="Arial" w:hAnsi="Arial" w:cs="Arial"/>
          <w:b/>
          <w:sz w:val="24"/>
          <w:szCs w:val="24"/>
        </w:rPr>
      </w:pPr>
      <w:r w:rsidRPr="000F510C">
        <w:rPr>
          <w:rFonts w:ascii="Arial" w:hAnsi="Arial" w:cs="Arial"/>
          <w:b/>
          <w:sz w:val="24"/>
          <w:szCs w:val="24"/>
        </w:rPr>
        <w:t xml:space="preserve">Review the </w:t>
      </w:r>
      <w:r w:rsidR="000F510C">
        <w:rPr>
          <w:rFonts w:ascii="Arial" w:hAnsi="Arial" w:cs="Arial"/>
          <w:b/>
          <w:sz w:val="24"/>
          <w:szCs w:val="24"/>
        </w:rPr>
        <w:t>election</w:t>
      </w:r>
      <w:r w:rsidRPr="000F510C">
        <w:rPr>
          <w:rFonts w:ascii="Arial" w:hAnsi="Arial" w:cs="Arial"/>
          <w:b/>
          <w:sz w:val="24"/>
          <w:szCs w:val="24"/>
        </w:rPr>
        <w:t xml:space="preserve"> law. </w:t>
      </w:r>
      <w:r w:rsidR="00DC1712" w:rsidRPr="000F510C">
        <w:rPr>
          <w:rFonts w:ascii="Arial" w:hAnsi="Arial" w:cs="Arial"/>
          <w:sz w:val="24"/>
          <w:szCs w:val="24"/>
        </w:rPr>
        <w:t xml:space="preserve">The </w:t>
      </w:r>
      <w:r w:rsidR="000F510C">
        <w:rPr>
          <w:rFonts w:ascii="Arial" w:hAnsi="Arial" w:cs="Arial"/>
          <w:sz w:val="24"/>
          <w:szCs w:val="24"/>
        </w:rPr>
        <w:t>neutral, but</w:t>
      </w:r>
      <w:r w:rsidR="00DC1712" w:rsidRPr="000F510C">
        <w:rPr>
          <w:rFonts w:ascii="Arial" w:hAnsi="Arial" w:cs="Arial"/>
          <w:sz w:val="24"/>
          <w:szCs w:val="24"/>
        </w:rPr>
        <w:t xml:space="preserve"> overly flexible and non-obligatory language used in </w:t>
      </w:r>
      <w:r w:rsidR="00DC075F" w:rsidRPr="000F510C">
        <w:rPr>
          <w:rFonts w:ascii="Arial" w:hAnsi="Arial" w:cs="Arial"/>
          <w:sz w:val="24"/>
          <w:szCs w:val="24"/>
        </w:rPr>
        <w:t>section 4.5</w:t>
      </w:r>
      <w:r w:rsidR="000F510C">
        <w:rPr>
          <w:rFonts w:ascii="Arial" w:hAnsi="Arial" w:cs="Arial"/>
          <w:sz w:val="24"/>
          <w:szCs w:val="24"/>
        </w:rPr>
        <w:t xml:space="preserve"> (</w:t>
      </w:r>
      <w:r w:rsidR="00DC075F" w:rsidRPr="000F510C">
        <w:rPr>
          <w:rFonts w:ascii="Arial" w:hAnsi="Arial" w:cs="Arial"/>
          <w:sz w:val="24"/>
          <w:szCs w:val="24"/>
        </w:rPr>
        <w:t xml:space="preserve">b) of </w:t>
      </w:r>
      <w:r w:rsidR="00D877E0" w:rsidRPr="000F510C">
        <w:rPr>
          <w:rFonts w:ascii="Arial" w:hAnsi="Arial" w:cs="Arial"/>
          <w:sz w:val="24"/>
          <w:szCs w:val="24"/>
        </w:rPr>
        <w:t>the New Elections Law, which</w:t>
      </w:r>
      <w:r w:rsidR="00DC1712" w:rsidRPr="000F510C">
        <w:rPr>
          <w:rFonts w:ascii="Arial" w:hAnsi="Arial" w:cs="Arial"/>
          <w:sz w:val="24"/>
          <w:szCs w:val="24"/>
        </w:rPr>
        <w:t xml:space="preserve"> requires political parties to “</w:t>
      </w:r>
      <w:r w:rsidR="000F510C">
        <w:rPr>
          <w:rFonts w:ascii="Arial" w:hAnsi="Arial" w:cs="Arial"/>
          <w:sz w:val="24"/>
          <w:szCs w:val="24"/>
        </w:rPr>
        <w:t>endeavour</w:t>
      </w:r>
      <w:r w:rsidR="00DC1712" w:rsidRPr="000F510C">
        <w:rPr>
          <w:rFonts w:ascii="Arial" w:hAnsi="Arial" w:cs="Arial"/>
          <w:sz w:val="24"/>
          <w:szCs w:val="24"/>
        </w:rPr>
        <w:t>’ to ensure that at least thirty percent of candidates for election are from each gender does not provide good enough motivation for compliance with the law and for promoting women’s political participation. The low number of elected women representatives in the 2017 elections points to this fact.</w:t>
      </w:r>
      <w:r w:rsidR="00DC1712">
        <w:rPr>
          <w:rFonts w:ascii="Arial" w:hAnsi="Arial" w:cs="Arial"/>
          <w:sz w:val="24"/>
          <w:szCs w:val="24"/>
        </w:rPr>
        <w:t xml:space="preserve"> </w:t>
      </w:r>
    </w:p>
    <w:p w14:paraId="0E0E35D4" w14:textId="4B1161A4" w:rsidR="00033C89" w:rsidRPr="00BB079B" w:rsidRDefault="00033C89" w:rsidP="0054090D">
      <w:pPr>
        <w:pStyle w:val="ListParagraph"/>
        <w:numPr>
          <w:ilvl w:val="0"/>
          <w:numId w:val="4"/>
        </w:numPr>
        <w:spacing w:after="0"/>
        <w:jc w:val="both"/>
        <w:rPr>
          <w:rFonts w:ascii="Arial" w:hAnsi="Arial" w:cs="Arial"/>
          <w:b/>
          <w:sz w:val="24"/>
          <w:szCs w:val="24"/>
        </w:rPr>
      </w:pPr>
      <w:r w:rsidRPr="000F510C">
        <w:rPr>
          <w:rFonts w:ascii="Arial" w:hAnsi="Arial" w:cs="Arial"/>
          <w:b/>
          <w:sz w:val="24"/>
          <w:szCs w:val="24"/>
        </w:rPr>
        <w:t>Review and clarify the residency requirement for presidential and vice presidential candidates.</w:t>
      </w:r>
      <w:r w:rsidR="00B747AE" w:rsidRPr="000F510C">
        <w:rPr>
          <w:rFonts w:ascii="Arial" w:hAnsi="Arial" w:cs="Arial"/>
          <w:b/>
          <w:sz w:val="24"/>
          <w:szCs w:val="24"/>
        </w:rPr>
        <w:t xml:space="preserve"> </w:t>
      </w:r>
      <w:r w:rsidR="00B747AE" w:rsidRPr="000F510C">
        <w:rPr>
          <w:rFonts w:ascii="Arial" w:hAnsi="Arial" w:cs="Arial"/>
          <w:sz w:val="24"/>
          <w:szCs w:val="24"/>
        </w:rPr>
        <w:t xml:space="preserve">The ten-year residency requirement for potential candidates for </w:t>
      </w:r>
      <w:r w:rsidR="000F510C">
        <w:rPr>
          <w:rFonts w:ascii="Arial" w:hAnsi="Arial" w:cs="Arial"/>
          <w:sz w:val="24"/>
          <w:szCs w:val="24"/>
        </w:rPr>
        <w:t>presidential</w:t>
      </w:r>
      <w:r w:rsidR="00B747AE" w:rsidRPr="000F510C">
        <w:rPr>
          <w:rFonts w:ascii="Arial" w:hAnsi="Arial" w:cs="Arial"/>
          <w:sz w:val="24"/>
          <w:szCs w:val="24"/>
        </w:rPr>
        <w:t xml:space="preserve"> and vice presidential elections is unreasonabl</w:t>
      </w:r>
      <w:r w:rsidR="0050099A" w:rsidRPr="000F510C">
        <w:rPr>
          <w:rFonts w:ascii="Arial" w:hAnsi="Arial" w:cs="Arial"/>
          <w:sz w:val="24"/>
          <w:szCs w:val="24"/>
        </w:rPr>
        <w:t>y long</w:t>
      </w:r>
      <w:r w:rsidR="00B747AE" w:rsidRPr="000F510C">
        <w:rPr>
          <w:rFonts w:ascii="Arial" w:hAnsi="Arial" w:cs="Arial"/>
          <w:sz w:val="24"/>
          <w:szCs w:val="24"/>
        </w:rPr>
        <w:t>. It is also not clear whether this provision requires continuous residency.</w:t>
      </w:r>
      <w:r w:rsidR="00B747AE">
        <w:rPr>
          <w:rFonts w:ascii="Arial" w:hAnsi="Arial" w:cs="Arial"/>
          <w:sz w:val="24"/>
          <w:szCs w:val="24"/>
        </w:rPr>
        <w:t xml:space="preserve"> </w:t>
      </w:r>
    </w:p>
    <w:p w14:paraId="27C677DF" w14:textId="621C68AF" w:rsidR="00FD19A3" w:rsidRPr="00BB079B" w:rsidRDefault="006A60FF" w:rsidP="0054090D">
      <w:pPr>
        <w:pStyle w:val="ListParagraph"/>
        <w:numPr>
          <w:ilvl w:val="0"/>
          <w:numId w:val="4"/>
        </w:numPr>
        <w:spacing w:after="0"/>
        <w:jc w:val="both"/>
        <w:rPr>
          <w:rFonts w:ascii="Arial" w:hAnsi="Arial" w:cs="Arial"/>
          <w:b/>
          <w:sz w:val="24"/>
          <w:szCs w:val="24"/>
        </w:rPr>
      </w:pPr>
      <w:r w:rsidRPr="000F510C">
        <w:rPr>
          <w:rFonts w:ascii="Arial" w:hAnsi="Arial" w:cs="Arial"/>
          <w:b/>
          <w:sz w:val="24"/>
          <w:szCs w:val="24"/>
        </w:rPr>
        <w:lastRenderedPageBreak/>
        <w:t xml:space="preserve">Establish an </w:t>
      </w:r>
      <w:r w:rsidR="00AC14C0" w:rsidRPr="000F510C">
        <w:rPr>
          <w:rFonts w:ascii="Arial" w:hAnsi="Arial" w:cs="Arial"/>
          <w:b/>
          <w:sz w:val="24"/>
          <w:szCs w:val="24"/>
        </w:rPr>
        <w:t>independent media regulatory body</w:t>
      </w:r>
      <w:r w:rsidR="00D935E9" w:rsidRPr="000F510C">
        <w:rPr>
          <w:rFonts w:ascii="Arial" w:hAnsi="Arial" w:cs="Arial"/>
          <w:b/>
          <w:sz w:val="24"/>
          <w:szCs w:val="24"/>
        </w:rPr>
        <w:t xml:space="preserve"> </w:t>
      </w:r>
      <w:r w:rsidR="00D935E9" w:rsidRPr="000F510C">
        <w:rPr>
          <w:rFonts w:ascii="Arial" w:hAnsi="Arial" w:cs="Arial"/>
          <w:sz w:val="24"/>
          <w:szCs w:val="24"/>
        </w:rPr>
        <w:t>to ensure adherence to professional journalistic standards and media code of ethics, including the principles of truthfulness, accuracy, impartiality, fairness and public accountability</w:t>
      </w:r>
      <w:r w:rsidR="00AC14C0" w:rsidRPr="000F510C">
        <w:rPr>
          <w:rFonts w:ascii="Arial" w:hAnsi="Arial" w:cs="Arial"/>
          <w:sz w:val="24"/>
          <w:szCs w:val="24"/>
        </w:rPr>
        <w:t xml:space="preserve">. </w:t>
      </w:r>
      <w:r w:rsidR="007E13B6" w:rsidRPr="000F510C">
        <w:rPr>
          <w:rFonts w:ascii="Arial" w:hAnsi="Arial" w:cs="Arial"/>
          <w:sz w:val="24"/>
          <w:szCs w:val="24"/>
        </w:rPr>
        <w:t>While Liberia’s media landscape is largely free as guaranteed by the Constitution, and there is in existence a voluntary code of conduct for media practitioners that sets minimum standards for covering the elections, the AUEOM found that the media remained largely unbalanced and</w:t>
      </w:r>
      <w:r w:rsidR="00D935E9" w:rsidRPr="000F510C">
        <w:rPr>
          <w:rFonts w:ascii="Arial" w:hAnsi="Arial" w:cs="Arial"/>
          <w:sz w:val="24"/>
          <w:szCs w:val="24"/>
        </w:rPr>
        <w:t>,</w:t>
      </w:r>
      <w:r w:rsidR="007E13B6" w:rsidRPr="000F510C">
        <w:rPr>
          <w:rFonts w:ascii="Arial" w:hAnsi="Arial" w:cs="Arial"/>
          <w:sz w:val="24"/>
          <w:szCs w:val="24"/>
        </w:rPr>
        <w:t xml:space="preserve"> sometimes</w:t>
      </w:r>
      <w:r w:rsidR="00D935E9" w:rsidRPr="000F510C">
        <w:rPr>
          <w:rFonts w:ascii="Arial" w:hAnsi="Arial" w:cs="Arial"/>
          <w:sz w:val="24"/>
          <w:szCs w:val="24"/>
        </w:rPr>
        <w:t>,</w:t>
      </w:r>
      <w:r w:rsidR="007E13B6" w:rsidRPr="000F510C">
        <w:rPr>
          <w:rFonts w:ascii="Arial" w:hAnsi="Arial" w:cs="Arial"/>
          <w:sz w:val="24"/>
          <w:szCs w:val="24"/>
        </w:rPr>
        <w:t xml:space="preserve"> inaccurate</w:t>
      </w:r>
      <w:r w:rsidR="00D935E9" w:rsidRPr="000F510C">
        <w:rPr>
          <w:rFonts w:ascii="Arial" w:hAnsi="Arial" w:cs="Arial"/>
          <w:sz w:val="24"/>
          <w:szCs w:val="24"/>
        </w:rPr>
        <w:t xml:space="preserve"> and sensational in their reporting.</w:t>
      </w:r>
      <w:r w:rsidR="00D935E9">
        <w:rPr>
          <w:rFonts w:ascii="Arial" w:hAnsi="Arial" w:cs="Arial"/>
          <w:sz w:val="24"/>
          <w:szCs w:val="24"/>
        </w:rPr>
        <w:t xml:space="preserve"> </w:t>
      </w:r>
    </w:p>
    <w:p w14:paraId="77358B55" w14:textId="148C5A8F" w:rsidR="00DA1580" w:rsidRPr="00BB079B" w:rsidRDefault="001B75AD" w:rsidP="0054090D">
      <w:pPr>
        <w:pStyle w:val="ListParagraph"/>
        <w:numPr>
          <w:ilvl w:val="0"/>
          <w:numId w:val="4"/>
        </w:numPr>
        <w:spacing w:after="0"/>
        <w:jc w:val="both"/>
        <w:rPr>
          <w:rFonts w:ascii="Arial" w:hAnsi="Arial" w:cs="Arial"/>
          <w:b/>
          <w:sz w:val="24"/>
          <w:szCs w:val="24"/>
        </w:rPr>
      </w:pPr>
      <w:r w:rsidRPr="000F510C">
        <w:rPr>
          <w:rFonts w:ascii="Arial" w:hAnsi="Arial" w:cs="Arial"/>
          <w:b/>
          <w:sz w:val="24"/>
          <w:szCs w:val="24"/>
        </w:rPr>
        <w:t xml:space="preserve">Review the law that grants semi-judicial functions to NEC to hear and dispose of electoral disputes and complaints. </w:t>
      </w:r>
      <w:r w:rsidR="00517C1A" w:rsidRPr="000F510C">
        <w:rPr>
          <w:rFonts w:ascii="Arial" w:hAnsi="Arial" w:cs="Arial"/>
          <w:sz w:val="24"/>
          <w:szCs w:val="24"/>
        </w:rPr>
        <w:t xml:space="preserve">In view of NEC’s broad mandate of conducting public elections in Liberia, which also include registering and supervising the activities of political parties, and its limited </w:t>
      </w:r>
      <w:r w:rsidR="009D2B3E" w:rsidRPr="000F510C">
        <w:rPr>
          <w:rFonts w:ascii="Arial" w:hAnsi="Arial" w:cs="Arial"/>
          <w:sz w:val="24"/>
          <w:szCs w:val="24"/>
        </w:rPr>
        <w:t xml:space="preserve">human resource </w:t>
      </w:r>
      <w:r w:rsidR="00517C1A" w:rsidRPr="000F510C">
        <w:rPr>
          <w:rFonts w:ascii="Arial" w:hAnsi="Arial" w:cs="Arial"/>
          <w:sz w:val="24"/>
          <w:szCs w:val="24"/>
        </w:rPr>
        <w:t>capacity</w:t>
      </w:r>
      <w:r w:rsidR="009D2B3E" w:rsidRPr="000F510C">
        <w:rPr>
          <w:rFonts w:ascii="Arial" w:hAnsi="Arial" w:cs="Arial"/>
          <w:sz w:val="24"/>
          <w:szCs w:val="24"/>
        </w:rPr>
        <w:t xml:space="preserve">, </w:t>
      </w:r>
      <w:r w:rsidR="00094C82" w:rsidRPr="000F510C">
        <w:rPr>
          <w:rFonts w:ascii="Arial" w:hAnsi="Arial" w:cs="Arial"/>
          <w:sz w:val="24"/>
          <w:szCs w:val="24"/>
        </w:rPr>
        <w:t xml:space="preserve">consider establishing lower courts </w:t>
      </w:r>
      <w:r w:rsidR="00EE28A6" w:rsidRPr="000F510C">
        <w:rPr>
          <w:rFonts w:ascii="Arial" w:hAnsi="Arial" w:cs="Arial"/>
          <w:sz w:val="24"/>
          <w:szCs w:val="24"/>
        </w:rPr>
        <w:t xml:space="preserve">within the judiciary </w:t>
      </w:r>
      <w:r w:rsidR="00094C82" w:rsidRPr="000F510C">
        <w:rPr>
          <w:rFonts w:ascii="Arial" w:hAnsi="Arial" w:cs="Arial"/>
          <w:sz w:val="24"/>
          <w:szCs w:val="24"/>
        </w:rPr>
        <w:t xml:space="preserve">to </w:t>
      </w:r>
      <w:r w:rsidR="009D2B3E" w:rsidRPr="000F510C">
        <w:rPr>
          <w:rFonts w:ascii="Arial" w:hAnsi="Arial" w:cs="Arial"/>
          <w:sz w:val="24"/>
          <w:szCs w:val="24"/>
        </w:rPr>
        <w:t>effectively and expeditiously handle complex legal cases during the electoral process.</w:t>
      </w:r>
    </w:p>
    <w:p w14:paraId="2D78345A" w14:textId="297C042D" w:rsidR="00845107" w:rsidRPr="000F510C" w:rsidRDefault="00845107" w:rsidP="0054090D">
      <w:pPr>
        <w:pStyle w:val="ListParagraph"/>
        <w:numPr>
          <w:ilvl w:val="0"/>
          <w:numId w:val="4"/>
        </w:numPr>
        <w:spacing w:after="0"/>
        <w:jc w:val="both"/>
        <w:rPr>
          <w:rFonts w:ascii="Arial" w:hAnsi="Arial" w:cs="Arial"/>
          <w:sz w:val="24"/>
          <w:szCs w:val="24"/>
        </w:rPr>
      </w:pPr>
      <w:r w:rsidRPr="000F510C">
        <w:rPr>
          <w:rFonts w:ascii="Arial" w:hAnsi="Arial" w:cs="Arial"/>
          <w:sz w:val="24"/>
          <w:szCs w:val="24"/>
        </w:rPr>
        <w:t xml:space="preserve">Adopt and legislate a </w:t>
      </w:r>
      <w:r w:rsidRPr="000F510C">
        <w:rPr>
          <w:rFonts w:ascii="Arial" w:hAnsi="Arial" w:cs="Arial"/>
          <w:b/>
          <w:sz w:val="24"/>
          <w:szCs w:val="24"/>
        </w:rPr>
        <w:t>National Identification System</w:t>
      </w:r>
      <w:r w:rsidRPr="000F510C">
        <w:rPr>
          <w:rFonts w:ascii="Arial" w:hAnsi="Arial" w:cs="Arial"/>
          <w:sz w:val="24"/>
          <w:szCs w:val="24"/>
        </w:rPr>
        <w:t xml:space="preserve"> for all Liberians that will later be used by the NEC for easy identification of eligible persons during </w:t>
      </w:r>
      <w:r w:rsidR="000F510C">
        <w:rPr>
          <w:rFonts w:ascii="Arial" w:hAnsi="Arial" w:cs="Arial"/>
          <w:sz w:val="24"/>
          <w:szCs w:val="24"/>
        </w:rPr>
        <w:t>the voter registration process</w:t>
      </w:r>
      <w:r w:rsidRPr="000F510C">
        <w:rPr>
          <w:rFonts w:ascii="Arial" w:hAnsi="Arial" w:cs="Arial"/>
          <w:sz w:val="24"/>
          <w:szCs w:val="24"/>
        </w:rPr>
        <w:t>.</w:t>
      </w:r>
    </w:p>
    <w:p w14:paraId="0D01F801" w14:textId="51D80D0F" w:rsidR="000740E0" w:rsidRDefault="000740E0" w:rsidP="0054090D">
      <w:pPr>
        <w:pStyle w:val="ListParagraph"/>
        <w:numPr>
          <w:ilvl w:val="0"/>
          <w:numId w:val="4"/>
        </w:numPr>
        <w:spacing w:after="0"/>
        <w:jc w:val="both"/>
        <w:rPr>
          <w:rFonts w:ascii="Arial" w:hAnsi="Arial" w:cs="Arial"/>
          <w:sz w:val="24"/>
          <w:szCs w:val="24"/>
        </w:rPr>
      </w:pPr>
      <w:r w:rsidRPr="000F510C">
        <w:rPr>
          <w:rFonts w:ascii="Arial" w:hAnsi="Arial" w:cs="Arial"/>
          <w:sz w:val="24"/>
          <w:szCs w:val="24"/>
        </w:rPr>
        <w:t xml:space="preserve">Consider providing public </w:t>
      </w:r>
      <w:r w:rsidRPr="000F510C">
        <w:rPr>
          <w:rFonts w:ascii="Arial" w:hAnsi="Arial" w:cs="Arial"/>
          <w:b/>
          <w:sz w:val="24"/>
          <w:szCs w:val="24"/>
        </w:rPr>
        <w:t>funding for political parties</w:t>
      </w:r>
      <w:r w:rsidR="004C535E" w:rsidRPr="000F510C">
        <w:rPr>
          <w:rFonts w:ascii="Arial" w:hAnsi="Arial" w:cs="Arial"/>
          <w:b/>
          <w:sz w:val="24"/>
          <w:szCs w:val="24"/>
        </w:rPr>
        <w:t xml:space="preserve"> and candidates.</w:t>
      </w:r>
      <w:r w:rsidRPr="000F510C">
        <w:rPr>
          <w:rFonts w:ascii="Arial" w:hAnsi="Arial" w:cs="Arial"/>
          <w:sz w:val="24"/>
          <w:szCs w:val="24"/>
        </w:rPr>
        <w:t xml:space="preserve"> </w:t>
      </w:r>
      <w:r w:rsidR="004C535E" w:rsidRPr="000F510C">
        <w:rPr>
          <w:rFonts w:ascii="Arial" w:hAnsi="Arial" w:cs="Arial"/>
          <w:color w:val="000000"/>
          <w:sz w:val="24"/>
          <w:szCs w:val="24"/>
        </w:rPr>
        <w:t xml:space="preserve">Without a reasonable public funding for election campaigns and/or functioning of political parties and candidates, particularly those represented in parliament, it would be difficult to foster a balanced and transparent system of political party financing. </w:t>
      </w:r>
      <w:r w:rsidR="004C535E" w:rsidRPr="000F510C">
        <w:rPr>
          <w:rFonts w:ascii="Arial" w:hAnsi="Arial" w:cs="Arial"/>
          <w:sz w:val="24"/>
          <w:szCs w:val="24"/>
          <w:lang w:eastAsia="fr-FR"/>
        </w:rPr>
        <w:t xml:space="preserve">Political parties and candidates may not adhere to full disclosure of campaign finances as required by law if they rely largely on private sources of funds for campaigns. </w:t>
      </w:r>
      <w:r w:rsidR="004C535E" w:rsidRPr="000F510C">
        <w:rPr>
          <w:rFonts w:ascii="Arial" w:hAnsi="Arial" w:cs="Arial"/>
          <w:color w:val="000000"/>
          <w:sz w:val="24"/>
          <w:szCs w:val="24"/>
        </w:rPr>
        <w:t>In this regard, the integrity of the electoral process could be impacted negatively by clandestine or opaque</w:t>
      </w:r>
      <w:r w:rsidR="004C535E" w:rsidRPr="000F510C">
        <w:rPr>
          <w:rFonts w:ascii="Arial" w:hAnsi="Arial" w:cs="Arial"/>
          <w:sz w:val="24"/>
          <w:szCs w:val="24"/>
          <w:lang w:eastAsia="fr-FR"/>
        </w:rPr>
        <w:t xml:space="preserve"> financial aid, and an uneven electoral playing field may also ensue to the advantage of particular parties.</w:t>
      </w:r>
    </w:p>
    <w:p w14:paraId="1D4C24AB" w14:textId="3EECA321" w:rsidR="00292D3A" w:rsidRPr="007A2690" w:rsidRDefault="00473B3C" w:rsidP="007A2690">
      <w:pPr>
        <w:pStyle w:val="ListParagraph"/>
        <w:numPr>
          <w:ilvl w:val="0"/>
          <w:numId w:val="4"/>
        </w:numPr>
        <w:spacing w:after="0"/>
        <w:jc w:val="both"/>
        <w:rPr>
          <w:rFonts w:ascii="Arial" w:hAnsi="Arial" w:cs="Arial"/>
          <w:sz w:val="24"/>
          <w:szCs w:val="24"/>
        </w:rPr>
      </w:pPr>
      <w:r w:rsidRPr="000F510C">
        <w:rPr>
          <w:rFonts w:ascii="Arial" w:hAnsi="Arial" w:cs="Arial"/>
          <w:sz w:val="24"/>
          <w:szCs w:val="24"/>
          <w:lang w:eastAsia="fr-FR"/>
        </w:rPr>
        <w:t xml:space="preserve">Review and align the provisions </w:t>
      </w:r>
      <w:r w:rsidR="000F510C">
        <w:rPr>
          <w:rFonts w:ascii="Arial" w:hAnsi="Arial" w:cs="Arial"/>
          <w:sz w:val="24"/>
          <w:szCs w:val="24"/>
          <w:lang w:eastAsia="fr-FR"/>
        </w:rPr>
        <w:t>of</w:t>
      </w:r>
      <w:r w:rsidRPr="000F510C">
        <w:rPr>
          <w:rFonts w:ascii="Arial" w:hAnsi="Arial" w:cs="Arial"/>
          <w:sz w:val="24"/>
          <w:szCs w:val="24"/>
          <w:lang w:eastAsia="fr-FR"/>
        </w:rPr>
        <w:t xml:space="preserve"> </w:t>
      </w:r>
      <w:r w:rsidR="00E16058" w:rsidRPr="000F510C">
        <w:rPr>
          <w:rFonts w:ascii="Arial" w:hAnsi="Arial" w:cs="Arial"/>
          <w:sz w:val="24"/>
          <w:szCs w:val="24"/>
          <w:lang w:eastAsia="fr-FR"/>
        </w:rPr>
        <w:t xml:space="preserve">article 83 of </w:t>
      </w:r>
      <w:r w:rsidRPr="000F510C">
        <w:rPr>
          <w:rFonts w:ascii="Arial" w:hAnsi="Arial" w:cs="Arial"/>
          <w:sz w:val="24"/>
          <w:szCs w:val="24"/>
          <w:lang w:eastAsia="fr-FR"/>
        </w:rPr>
        <w:t xml:space="preserve">the </w:t>
      </w:r>
      <w:r w:rsidR="00E9752E" w:rsidRPr="000F510C">
        <w:rPr>
          <w:rFonts w:ascii="Arial" w:hAnsi="Arial" w:cs="Arial"/>
          <w:sz w:val="24"/>
          <w:szCs w:val="24"/>
          <w:lang w:eastAsia="fr-FR"/>
        </w:rPr>
        <w:t xml:space="preserve">Constitution that stipulate conflicting </w:t>
      </w:r>
      <w:r w:rsidR="000F510C">
        <w:rPr>
          <w:rFonts w:ascii="Arial" w:hAnsi="Arial" w:cs="Arial"/>
          <w:sz w:val="24"/>
          <w:szCs w:val="24"/>
          <w:lang w:eastAsia="fr-FR"/>
        </w:rPr>
        <w:t>time frames for both</w:t>
      </w:r>
      <w:r w:rsidR="00E16058" w:rsidRPr="000F510C">
        <w:rPr>
          <w:rFonts w:ascii="Arial" w:hAnsi="Arial" w:cs="Arial"/>
          <w:sz w:val="24"/>
          <w:szCs w:val="24"/>
          <w:lang w:eastAsia="fr-FR"/>
        </w:rPr>
        <w:t xml:space="preserve"> filing and resolving</w:t>
      </w:r>
      <w:r w:rsidRPr="000F510C">
        <w:rPr>
          <w:rFonts w:ascii="Arial" w:hAnsi="Arial" w:cs="Arial"/>
          <w:sz w:val="24"/>
          <w:szCs w:val="24"/>
          <w:lang w:eastAsia="fr-FR"/>
        </w:rPr>
        <w:t xml:space="preserve"> electoral complaints and the conduct </w:t>
      </w:r>
      <w:r w:rsidR="00B14E7B" w:rsidRPr="000F510C">
        <w:rPr>
          <w:rFonts w:ascii="Arial" w:hAnsi="Arial" w:cs="Arial"/>
          <w:sz w:val="24"/>
          <w:szCs w:val="24"/>
          <w:lang w:eastAsia="fr-FR"/>
        </w:rPr>
        <w:t>of presidential runoff election, taking into consideration the Supreme Court’s decision of 6 November 2017, which gave preference to article 83</w:t>
      </w:r>
      <w:r w:rsidR="000F510C">
        <w:rPr>
          <w:rFonts w:ascii="Arial" w:hAnsi="Arial" w:cs="Arial"/>
          <w:sz w:val="24"/>
          <w:szCs w:val="24"/>
          <w:lang w:eastAsia="fr-FR"/>
        </w:rPr>
        <w:t xml:space="preserve"> (</w:t>
      </w:r>
      <w:r w:rsidR="00B14E7B" w:rsidRPr="000F510C">
        <w:rPr>
          <w:rFonts w:ascii="Arial" w:hAnsi="Arial" w:cs="Arial"/>
          <w:sz w:val="24"/>
          <w:szCs w:val="24"/>
          <w:lang w:eastAsia="fr-FR"/>
        </w:rPr>
        <w:t>c).</w:t>
      </w:r>
    </w:p>
    <w:p w14:paraId="5FF7B3CF" w14:textId="77777777" w:rsidR="00B66D5A" w:rsidRPr="00B0250B" w:rsidRDefault="00B66D5A" w:rsidP="00BB079B">
      <w:pPr>
        <w:spacing w:after="3"/>
        <w:jc w:val="both"/>
        <w:rPr>
          <w:rFonts w:ascii="Arial" w:hAnsi="Arial" w:cs="Arial"/>
          <w:sz w:val="24"/>
          <w:szCs w:val="24"/>
        </w:rPr>
      </w:pPr>
    </w:p>
    <w:p w14:paraId="0D277802" w14:textId="1953DD6C" w:rsidR="00292D3A" w:rsidRPr="007A2690" w:rsidRDefault="00B66D5A" w:rsidP="00B66D5A">
      <w:pPr>
        <w:spacing w:after="3"/>
        <w:ind w:left="1080" w:hanging="450"/>
        <w:jc w:val="both"/>
        <w:rPr>
          <w:rFonts w:ascii="Arial" w:hAnsi="Arial" w:cs="Arial"/>
          <w:b/>
          <w:i/>
          <w:sz w:val="24"/>
          <w:szCs w:val="24"/>
        </w:rPr>
      </w:pPr>
      <w:r w:rsidRPr="007A2690">
        <w:rPr>
          <w:rFonts w:ascii="Arial" w:hAnsi="Arial" w:cs="Arial"/>
          <w:b/>
          <w:i/>
          <w:sz w:val="24"/>
          <w:szCs w:val="24"/>
        </w:rPr>
        <w:t>T</w:t>
      </w:r>
      <w:r w:rsidR="00292D3A" w:rsidRPr="007A2690">
        <w:rPr>
          <w:rFonts w:ascii="Arial" w:hAnsi="Arial" w:cs="Arial"/>
          <w:b/>
          <w:i/>
          <w:sz w:val="24"/>
          <w:szCs w:val="24"/>
        </w:rPr>
        <w:t xml:space="preserve">he National Elections Commission </w:t>
      </w:r>
    </w:p>
    <w:p w14:paraId="1E6CDDC3" w14:textId="77777777" w:rsidR="00BF2E46" w:rsidRDefault="00BF2E46" w:rsidP="00B66D5A">
      <w:pPr>
        <w:spacing w:after="3"/>
        <w:ind w:left="360" w:hanging="450"/>
        <w:jc w:val="both"/>
        <w:rPr>
          <w:rFonts w:ascii="Arial" w:hAnsi="Arial" w:cs="Arial"/>
          <w:b/>
          <w:sz w:val="24"/>
          <w:szCs w:val="24"/>
        </w:rPr>
      </w:pPr>
    </w:p>
    <w:p w14:paraId="53BC3F7E" w14:textId="77777777" w:rsidR="007A2690" w:rsidRDefault="00807227" w:rsidP="007A2690">
      <w:pPr>
        <w:pStyle w:val="ListParagraph"/>
        <w:numPr>
          <w:ilvl w:val="0"/>
          <w:numId w:val="20"/>
        </w:numPr>
        <w:spacing w:after="3"/>
        <w:jc w:val="both"/>
        <w:rPr>
          <w:rFonts w:ascii="Arial" w:hAnsi="Arial" w:cs="Arial"/>
          <w:sz w:val="24"/>
          <w:szCs w:val="24"/>
        </w:rPr>
      </w:pPr>
      <w:r w:rsidRPr="007A2690">
        <w:rPr>
          <w:rFonts w:ascii="Arial" w:hAnsi="Arial" w:cs="Arial"/>
          <w:b/>
          <w:sz w:val="24"/>
          <w:szCs w:val="24"/>
        </w:rPr>
        <w:t>Review existing electoral boundaries</w:t>
      </w:r>
      <w:r w:rsidRPr="007A2690">
        <w:rPr>
          <w:rFonts w:ascii="Arial" w:hAnsi="Arial" w:cs="Arial"/>
          <w:sz w:val="24"/>
          <w:szCs w:val="24"/>
        </w:rPr>
        <w:t xml:space="preserve"> and ensure that future elections are conducted based on </w:t>
      </w:r>
      <w:r w:rsidR="000F510C" w:rsidRPr="007A2690">
        <w:rPr>
          <w:rFonts w:ascii="Arial" w:hAnsi="Arial" w:cs="Arial"/>
          <w:sz w:val="24"/>
          <w:szCs w:val="24"/>
        </w:rPr>
        <w:t>the latest census data</w:t>
      </w:r>
      <w:r w:rsidRPr="007A2690">
        <w:rPr>
          <w:rFonts w:ascii="Arial" w:hAnsi="Arial" w:cs="Arial"/>
          <w:sz w:val="24"/>
          <w:szCs w:val="24"/>
        </w:rPr>
        <w:t xml:space="preserve"> as mandated by the Constitution. This is also to give effect to the</w:t>
      </w:r>
      <w:r w:rsidR="00D141A5" w:rsidRPr="007A2690">
        <w:rPr>
          <w:rFonts w:ascii="Arial" w:hAnsi="Arial" w:cs="Arial"/>
          <w:sz w:val="24"/>
          <w:szCs w:val="24"/>
        </w:rPr>
        <w:t xml:space="preserve"> international</w:t>
      </w:r>
      <w:r w:rsidRPr="007A2690">
        <w:rPr>
          <w:rFonts w:ascii="Arial" w:hAnsi="Arial" w:cs="Arial"/>
          <w:sz w:val="24"/>
          <w:szCs w:val="24"/>
        </w:rPr>
        <w:t xml:space="preserve"> principle of equality of suffrage, which, unfortunately, was not met in the 2017 elections. </w:t>
      </w:r>
    </w:p>
    <w:p w14:paraId="49A41365" w14:textId="5ECA407F" w:rsidR="007A2690" w:rsidRDefault="00F14975" w:rsidP="007A2690">
      <w:pPr>
        <w:pStyle w:val="ListParagraph"/>
        <w:numPr>
          <w:ilvl w:val="0"/>
          <w:numId w:val="20"/>
        </w:numPr>
        <w:spacing w:after="3"/>
        <w:jc w:val="both"/>
        <w:rPr>
          <w:rFonts w:ascii="Arial" w:hAnsi="Arial" w:cs="Arial"/>
          <w:sz w:val="24"/>
          <w:szCs w:val="24"/>
        </w:rPr>
      </w:pPr>
      <w:r w:rsidRPr="007A2690">
        <w:rPr>
          <w:rFonts w:ascii="Arial" w:hAnsi="Arial" w:cs="Arial"/>
          <w:b/>
          <w:sz w:val="24"/>
          <w:szCs w:val="24"/>
        </w:rPr>
        <w:t>Ensure accuracy of the Final Registration Register</w:t>
      </w:r>
      <w:r w:rsidR="00EF4B6C" w:rsidRPr="007A2690">
        <w:rPr>
          <w:rFonts w:ascii="Arial" w:hAnsi="Arial" w:cs="Arial"/>
          <w:b/>
          <w:sz w:val="24"/>
          <w:szCs w:val="24"/>
        </w:rPr>
        <w:t xml:space="preserve"> </w:t>
      </w:r>
      <w:r w:rsidR="005A096B" w:rsidRPr="007A2690">
        <w:rPr>
          <w:rFonts w:ascii="Arial" w:hAnsi="Arial" w:cs="Arial"/>
          <w:b/>
          <w:sz w:val="24"/>
          <w:szCs w:val="24"/>
        </w:rPr>
        <w:t>(FRR</w:t>
      </w:r>
      <w:r w:rsidR="00AF549C" w:rsidRPr="007A2690">
        <w:rPr>
          <w:rFonts w:ascii="Arial" w:hAnsi="Arial" w:cs="Arial"/>
          <w:b/>
          <w:sz w:val="24"/>
          <w:szCs w:val="24"/>
        </w:rPr>
        <w:t>)</w:t>
      </w:r>
      <w:r w:rsidR="005A096B" w:rsidRPr="007A2690">
        <w:rPr>
          <w:rFonts w:ascii="Arial" w:hAnsi="Arial" w:cs="Arial"/>
          <w:b/>
          <w:sz w:val="24"/>
          <w:szCs w:val="24"/>
        </w:rPr>
        <w:t xml:space="preserve"> </w:t>
      </w:r>
      <w:r w:rsidR="00EF4B6C" w:rsidRPr="007A2690">
        <w:rPr>
          <w:rFonts w:ascii="Arial" w:hAnsi="Arial" w:cs="Arial"/>
          <w:sz w:val="24"/>
          <w:szCs w:val="24"/>
        </w:rPr>
        <w:t xml:space="preserve">by undertaking proper auditing </w:t>
      </w:r>
      <w:r w:rsidR="005A096B" w:rsidRPr="007A2690">
        <w:rPr>
          <w:rFonts w:ascii="Arial" w:hAnsi="Arial" w:cs="Arial"/>
          <w:sz w:val="24"/>
          <w:szCs w:val="24"/>
        </w:rPr>
        <w:t xml:space="preserve">and </w:t>
      </w:r>
      <w:r w:rsidR="000F510C" w:rsidRPr="007A2690">
        <w:rPr>
          <w:rFonts w:ascii="Arial" w:hAnsi="Arial" w:cs="Arial"/>
          <w:sz w:val="24"/>
          <w:szCs w:val="24"/>
        </w:rPr>
        <w:t>clean</w:t>
      </w:r>
      <w:r w:rsidR="0052190E">
        <w:rPr>
          <w:rFonts w:ascii="Arial" w:hAnsi="Arial" w:cs="Arial"/>
          <w:sz w:val="24"/>
          <w:szCs w:val="24"/>
        </w:rPr>
        <w:t>-</w:t>
      </w:r>
      <w:r w:rsidR="000F510C" w:rsidRPr="007A2690">
        <w:rPr>
          <w:rFonts w:ascii="Arial" w:hAnsi="Arial" w:cs="Arial"/>
          <w:sz w:val="24"/>
          <w:szCs w:val="24"/>
        </w:rPr>
        <w:t>up</w:t>
      </w:r>
      <w:r w:rsidR="005A096B" w:rsidRPr="007A2690">
        <w:rPr>
          <w:rFonts w:ascii="Arial" w:hAnsi="Arial" w:cs="Arial"/>
          <w:sz w:val="24"/>
          <w:szCs w:val="24"/>
        </w:rPr>
        <w:t xml:space="preserve"> </w:t>
      </w:r>
      <w:r w:rsidR="00EF4B6C" w:rsidRPr="007A2690">
        <w:rPr>
          <w:rFonts w:ascii="Arial" w:hAnsi="Arial" w:cs="Arial"/>
          <w:sz w:val="24"/>
          <w:szCs w:val="24"/>
        </w:rPr>
        <w:t xml:space="preserve">measures immediately after the compilation of the provisional register. </w:t>
      </w:r>
      <w:r w:rsidR="005A096B" w:rsidRPr="007A2690">
        <w:rPr>
          <w:rFonts w:ascii="Arial" w:hAnsi="Arial" w:cs="Arial"/>
          <w:sz w:val="24"/>
          <w:szCs w:val="24"/>
        </w:rPr>
        <w:t xml:space="preserve">The legal disputes surrounding the first round elections could </w:t>
      </w:r>
      <w:r w:rsidR="005A096B" w:rsidRPr="007A2690">
        <w:rPr>
          <w:rFonts w:ascii="Arial" w:hAnsi="Arial" w:cs="Arial"/>
          <w:sz w:val="24"/>
          <w:szCs w:val="24"/>
        </w:rPr>
        <w:lastRenderedPageBreak/>
        <w:t>have been avoided had necessary actions be taken to ensure that the FRR was accurate and devoid of duplicate entr</w:t>
      </w:r>
      <w:r w:rsidR="007A2690">
        <w:rPr>
          <w:rFonts w:ascii="Arial" w:hAnsi="Arial" w:cs="Arial"/>
          <w:sz w:val="24"/>
          <w:szCs w:val="24"/>
        </w:rPr>
        <w:t>ies.</w:t>
      </w:r>
      <w:r w:rsidR="005A096B" w:rsidRPr="007A2690">
        <w:rPr>
          <w:rFonts w:ascii="Arial" w:hAnsi="Arial" w:cs="Arial"/>
          <w:sz w:val="24"/>
          <w:szCs w:val="24"/>
        </w:rPr>
        <w:t xml:space="preserve"> </w:t>
      </w:r>
    </w:p>
    <w:p w14:paraId="056FED82" w14:textId="77777777" w:rsidR="007A2690" w:rsidRDefault="00D65D18" w:rsidP="007A2690">
      <w:pPr>
        <w:pStyle w:val="ListParagraph"/>
        <w:numPr>
          <w:ilvl w:val="0"/>
          <w:numId w:val="20"/>
        </w:numPr>
        <w:spacing w:after="3"/>
        <w:jc w:val="both"/>
        <w:rPr>
          <w:rFonts w:ascii="Arial" w:hAnsi="Arial" w:cs="Arial"/>
          <w:sz w:val="24"/>
          <w:szCs w:val="24"/>
        </w:rPr>
      </w:pPr>
      <w:r w:rsidRPr="007A2690">
        <w:rPr>
          <w:rFonts w:ascii="Arial" w:hAnsi="Arial" w:cs="Arial"/>
          <w:b/>
          <w:sz w:val="24"/>
          <w:szCs w:val="24"/>
        </w:rPr>
        <w:t xml:space="preserve">Strengthen </w:t>
      </w:r>
      <w:r w:rsidR="000F510C" w:rsidRPr="007A2690">
        <w:rPr>
          <w:rFonts w:ascii="Arial" w:hAnsi="Arial" w:cs="Arial"/>
          <w:b/>
          <w:sz w:val="24"/>
          <w:szCs w:val="24"/>
        </w:rPr>
        <w:t>the training</w:t>
      </w:r>
      <w:r w:rsidRPr="007A2690">
        <w:rPr>
          <w:rFonts w:ascii="Arial" w:hAnsi="Arial" w:cs="Arial"/>
          <w:b/>
          <w:sz w:val="24"/>
          <w:szCs w:val="24"/>
        </w:rPr>
        <w:t xml:space="preserve"> of polling staff</w:t>
      </w:r>
      <w:r w:rsidRPr="007A2690">
        <w:rPr>
          <w:rFonts w:ascii="Arial" w:hAnsi="Arial" w:cs="Arial"/>
          <w:sz w:val="24"/>
          <w:szCs w:val="24"/>
        </w:rPr>
        <w:t>, especially on crown management</w:t>
      </w:r>
      <w:r w:rsidR="002D6ECE" w:rsidRPr="007A2690">
        <w:rPr>
          <w:rFonts w:ascii="Arial" w:hAnsi="Arial" w:cs="Arial"/>
          <w:sz w:val="24"/>
          <w:szCs w:val="24"/>
        </w:rPr>
        <w:t xml:space="preserve">, and ensure trainings </w:t>
      </w:r>
      <w:r w:rsidR="000F510C" w:rsidRPr="007A2690">
        <w:rPr>
          <w:rFonts w:ascii="Arial" w:hAnsi="Arial" w:cs="Arial"/>
          <w:sz w:val="24"/>
          <w:szCs w:val="24"/>
        </w:rPr>
        <w:t>are</w:t>
      </w:r>
      <w:r w:rsidR="002D6ECE" w:rsidRPr="007A2690">
        <w:rPr>
          <w:rFonts w:ascii="Arial" w:hAnsi="Arial" w:cs="Arial"/>
          <w:sz w:val="24"/>
          <w:szCs w:val="24"/>
        </w:rPr>
        <w:t xml:space="preserve"> well coordinated and uniform across the country so that there is consistency in how polling procedures are implemented.</w:t>
      </w:r>
      <w:r w:rsidR="007553B6" w:rsidRPr="007A2690">
        <w:rPr>
          <w:rFonts w:ascii="Arial" w:hAnsi="Arial" w:cs="Arial"/>
          <w:sz w:val="24"/>
          <w:szCs w:val="24"/>
        </w:rPr>
        <w:t xml:space="preserve"> </w:t>
      </w:r>
    </w:p>
    <w:p w14:paraId="7D0C52F3" w14:textId="77777777" w:rsidR="007A2690" w:rsidRDefault="00485C09" w:rsidP="007A2690">
      <w:pPr>
        <w:pStyle w:val="ListParagraph"/>
        <w:numPr>
          <w:ilvl w:val="0"/>
          <w:numId w:val="20"/>
        </w:numPr>
        <w:spacing w:after="3"/>
        <w:jc w:val="both"/>
        <w:rPr>
          <w:rFonts w:ascii="Arial" w:hAnsi="Arial" w:cs="Arial"/>
          <w:sz w:val="24"/>
          <w:szCs w:val="24"/>
        </w:rPr>
      </w:pPr>
      <w:r w:rsidRPr="007A2690">
        <w:rPr>
          <w:rFonts w:ascii="Arial" w:hAnsi="Arial" w:cs="Arial"/>
          <w:b/>
          <w:sz w:val="24"/>
          <w:szCs w:val="24"/>
        </w:rPr>
        <w:t xml:space="preserve">Strengthen </w:t>
      </w:r>
      <w:r w:rsidR="00BD5BB0" w:rsidRPr="007A2690">
        <w:rPr>
          <w:rFonts w:ascii="Arial" w:hAnsi="Arial" w:cs="Arial"/>
          <w:b/>
          <w:sz w:val="24"/>
          <w:szCs w:val="24"/>
        </w:rPr>
        <w:t xml:space="preserve">civic and voter education programs. </w:t>
      </w:r>
      <w:r w:rsidR="00BD5BB0" w:rsidRPr="007A2690">
        <w:rPr>
          <w:rFonts w:ascii="Arial" w:hAnsi="Arial" w:cs="Arial"/>
          <w:sz w:val="24"/>
          <w:szCs w:val="24"/>
        </w:rPr>
        <w:t xml:space="preserve">The AUEOM noted late roll out of voter education programs in some parts of the country and some CSOs were unable to complement the program due to late delivery of materials. </w:t>
      </w:r>
    </w:p>
    <w:p w14:paraId="58C4C1F9" w14:textId="77777777" w:rsidR="007A2690" w:rsidRDefault="009C420F" w:rsidP="007A2690">
      <w:pPr>
        <w:pStyle w:val="ListParagraph"/>
        <w:numPr>
          <w:ilvl w:val="0"/>
          <w:numId w:val="20"/>
        </w:numPr>
        <w:spacing w:after="3"/>
        <w:jc w:val="both"/>
        <w:rPr>
          <w:rFonts w:ascii="Arial" w:hAnsi="Arial" w:cs="Arial"/>
          <w:sz w:val="24"/>
          <w:szCs w:val="24"/>
        </w:rPr>
      </w:pPr>
      <w:r w:rsidRPr="007A2690">
        <w:rPr>
          <w:rFonts w:ascii="Arial" w:hAnsi="Arial" w:cs="Arial"/>
          <w:sz w:val="24"/>
          <w:szCs w:val="24"/>
        </w:rPr>
        <w:t xml:space="preserve">Ensure </w:t>
      </w:r>
      <w:r w:rsidR="00863140" w:rsidRPr="007A2690">
        <w:rPr>
          <w:rFonts w:ascii="Arial" w:hAnsi="Arial" w:cs="Arial"/>
          <w:sz w:val="24"/>
          <w:szCs w:val="24"/>
        </w:rPr>
        <w:t>full compliance</w:t>
      </w:r>
      <w:r w:rsidRPr="007A2690">
        <w:rPr>
          <w:rFonts w:ascii="Arial" w:hAnsi="Arial" w:cs="Arial"/>
          <w:sz w:val="24"/>
          <w:szCs w:val="24"/>
        </w:rPr>
        <w:t xml:space="preserve"> with </w:t>
      </w:r>
      <w:r w:rsidR="00863140" w:rsidRPr="007A2690">
        <w:rPr>
          <w:rFonts w:ascii="Arial" w:hAnsi="Arial" w:cs="Arial"/>
          <w:sz w:val="24"/>
          <w:szCs w:val="24"/>
        </w:rPr>
        <w:t xml:space="preserve">laws relating to political party funding and </w:t>
      </w:r>
      <w:r w:rsidRPr="007A2690">
        <w:rPr>
          <w:rFonts w:ascii="Arial" w:hAnsi="Arial" w:cs="Arial"/>
          <w:sz w:val="24"/>
          <w:szCs w:val="24"/>
        </w:rPr>
        <w:t>campaign finance</w:t>
      </w:r>
      <w:r w:rsidR="00863140" w:rsidRPr="007A2690">
        <w:rPr>
          <w:rFonts w:ascii="Arial" w:hAnsi="Arial" w:cs="Arial"/>
          <w:sz w:val="24"/>
          <w:szCs w:val="24"/>
        </w:rPr>
        <w:t xml:space="preserve"> through increased supervision and scrutiny of financial reports of political parties</w:t>
      </w:r>
      <w:r w:rsidR="00983138" w:rsidRPr="007A2690">
        <w:rPr>
          <w:rFonts w:ascii="Arial" w:hAnsi="Arial" w:cs="Arial"/>
          <w:sz w:val="24"/>
          <w:szCs w:val="24"/>
        </w:rPr>
        <w:t xml:space="preserve"> and candidates.</w:t>
      </w:r>
      <w:r w:rsidRPr="007A2690">
        <w:rPr>
          <w:rFonts w:ascii="Arial" w:hAnsi="Arial" w:cs="Arial"/>
          <w:sz w:val="24"/>
          <w:szCs w:val="24"/>
        </w:rPr>
        <w:t xml:space="preserve"> </w:t>
      </w:r>
    </w:p>
    <w:p w14:paraId="042D7D56" w14:textId="77777777" w:rsidR="007A2690" w:rsidRDefault="00820E88" w:rsidP="007A2690">
      <w:pPr>
        <w:pStyle w:val="ListParagraph"/>
        <w:numPr>
          <w:ilvl w:val="0"/>
          <w:numId w:val="20"/>
        </w:numPr>
        <w:spacing w:after="3"/>
        <w:jc w:val="both"/>
        <w:rPr>
          <w:rFonts w:ascii="Arial" w:hAnsi="Arial" w:cs="Arial"/>
          <w:sz w:val="24"/>
          <w:szCs w:val="24"/>
        </w:rPr>
      </w:pPr>
      <w:r w:rsidRPr="007A2690">
        <w:rPr>
          <w:rFonts w:ascii="Arial" w:hAnsi="Arial" w:cs="Arial"/>
          <w:sz w:val="24"/>
          <w:szCs w:val="24"/>
        </w:rPr>
        <w:t xml:space="preserve">Support increased participation of women as candidates and leaders within political parties. </w:t>
      </w:r>
    </w:p>
    <w:p w14:paraId="21385028" w14:textId="77777777" w:rsidR="007A2690" w:rsidRDefault="00C12BC7" w:rsidP="007A2690">
      <w:pPr>
        <w:pStyle w:val="ListParagraph"/>
        <w:numPr>
          <w:ilvl w:val="0"/>
          <w:numId w:val="20"/>
        </w:numPr>
        <w:spacing w:after="3"/>
        <w:jc w:val="both"/>
        <w:rPr>
          <w:rFonts w:ascii="Arial" w:hAnsi="Arial" w:cs="Arial"/>
          <w:sz w:val="24"/>
          <w:szCs w:val="24"/>
        </w:rPr>
      </w:pPr>
      <w:r w:rsidRPr="007A2690">
        <w:rPr>
          <w:rFonts w:ascii="Arial" w:hAnsi="Arial" w:cs="Arial"/>
          <w:sz w:val="24"/>
          <w:szCs w:val="24"/>
        </w:rPr>
        <w:t>Increase staff capacity and training</w:t>
      </w:r>
      <w:r w:rsidR="00D54948" w:rsidRPr="007A2690">
        <w:rPr>
          <w:rFonts w:ascii="Arial" w:hAnsi="Arial" w:cs="Arial"/>
          <w:sz w:val="24"/>
          <w:szCs w:val="24"/>
        </w:rPr>
        <w:t xml:space="preserve"> for handling complex electoral disputes. </w:t>
      </w:r>
    </w:p>
    <w:p w14:paraId="17FF8606" w14:textId="0867D1D2" w:rsidR="00BE79CE" w:rsidRPr="007A2690" w:rsidRDefault="00D813E4" w:rsidP="007A2690">
      <w:pPr>
        <w:pStyle w:val="ListParagraph"/>
        <w:numPr>
          <w:ilvl w:val="0"/>
          <w:numId w:val="20"/>
        </w:numPr>
        <w:spacing w:after="3"/>
        <w:jc w:val="both"/>
        <w:rPr>
          <w:rFonts w:ascii="Arial" w:hAnsi="Arial" w:cs="Arial"/>
          <w:sz w:val="24"/>
          <w:szCs w:val="24"/>
        </w:rPr>
      </w:pPr>
      <w:r w:rsidRPr="007A2690">
        <w:rPr>
          <w:rFonts w:ascii="Arial" w:hAnsi="Arial" w:cs="Arial"/>
          <w:sz w:val="24"/>
          <w:szCs w:val="24"/>
        </w:rPr>
        <w:t>Continue efforts to ensure transparency in the electoral process. In particular, i</w:t>
      </w:r>
      <w:r w:rsidR="00BE79CE" w:rsidRPr="007A2690">
        <w:rPr>
          <w:rFonts w:ascii="Arial" w:hAnsi="Arial" w:cs="Arial"/>
          <w:sz w:val="24"/>
          <w:szCs w:val="24"/>
        </w:rPr>
        <w:t xml:space="preserve">ncrease transparency in the management of election results at the national level by replicating in the same manner the procedures for receipt and tabulation of results at the county level.  </w:t>
      </w:r>
    </w:p>
    <w:p w14:paraId="1DFB779B" w14:textId="77777777" w:rsidR="00292D3A" w:rsidRPr="00B0250B" w:rsidRDefault="00292D3A" w:rsidP="00B0250B">
      <w:pPr>
        <w:spacing w:after="3"/>
        <w:ind w:left="-90"/>
        <w:jc w:val="both"/>
        <w:rPr>
          <w:rFonts w:ascii="Arial" w:hAnsi="Arial" w:cs="Arial"/>
          <w:sz w:val="24"/>
          <w:szCs w:val="24"/>
        </w:rPr>
      </w:pPr>
    </w:p>
    <w:p w14:paraId="37AAC8A5" w14:textId="6DD7BAED" w:rsidR="00D15250" w:rsidRPr="000F510C" w:rsidRDefault="00292D3A" w:rsidP="00B66D5A">
      <w:pPr>
        <w:spacing w:after="3"/>
        <w:ind w:left="630"/>
        <w:jc w:val="both"/>
        <w:rPr>
          <w:rFonts w:ascii="Arial" w:hAnsi="Arial" w:cs="Arial"/>
          <w:i/>
          <w:sz w:val="24"/>
          <w:szCs w:val="24"/>
        </w:rPr>
      </w:pPr>
      <w:r w:rsidRPr="000F510C">
        <w:rPr>
          <w:rFonts w:ascii="Arial" w:hAnsi="Arial" w:cs="Arial"/>
          <w:b/>
          <w:sz w:val="24"/>
          <w:szCs w:val="24"/>
        </w:rPr>
        <w:t xml:space="preserve"> </w:t>
      </w:r>
      <w:r w:rsidRPr="000F510C">
        <w:rPr>
          <w:rFonts w:ascii="Arial" w:hAnsi="Arial" w:cs="Arial"/>
          <w:b/>
          <w:i/>
          <w:sz w:val="24"/>
          <w:szCs w:val="24"/>
        </w:rPr>
        <w:t>Political Parties</w:t>
      </w:r>
    </w:p>
    <w:p w14:paraId="2DE038C9" w14:textId="77777777" w:rsidR="00D15250" w:rsidRPr="00B0250B" w:rsidRDefault="00D15250" w:rsidP="00B0250B">
      <w:pPr>
        <w:spacing w:after="3"/>
        <w:ind w:left="-540"/>
        <w:jc w:val="both"/>
        <w:rPr>
          <w:rFonts w:ascii="Arial" w:hAnsi="Arial" w:cs="Arial"/>
          <w:b/>
          <w:sz w:val="24"/>
          <w:szCs w:val="24"/>
        </w:rPr>
      </w:pPr>
    </w:p>
    <w:p w14:paraId="7EC39336" w14:textId="161AEF53" w:rsidR="00D15250" w:rsidRPr="000F510C" w:rsidRDefault="00D15250" w:rsidP="0054090D">
      <w:pPr>
        <w:pStyle w:val="ListParagraph"/>
        <w:numPr>
          <w:ilvl w:val="0"/>
          <w:numId w:val="6"/>
        </w:numPr>
        <w:spacing w:after="3"/>
        <w:ind w:left="900"/>
        <w:jc w:val="both"/>
        <w:rPr>
          <w:rFonts w:ascii="Arial" w:hAnsi="Arial" w:cs="Arial"/>
          <w:sz w:val="24"/>
          <w:szCs w:val="24"/>
        </w:rPr>
      </w:pPr>
      <w:r w:rsidRPr="000F510C">
        <w:rPr>
          <w:rFonts w:ascii="Arial" w:hAnsi="Arial" w:cs="Arial"/>
          <w:sz w:val="24"/>
          <w:szCs w:val="24"/>
        </w:rPr>
        <w:t>Remain committed to peaceful elections for the democ</w:t>
      </w:r>
      <w:r w:rsidR="00273A26" w:rsidRPr="000F510C">
        <w:rPr>
          <w:rFonts w:ascii="Arial" w:hAnsi="Arial" w:cs="Arial"/>
          <w:sz w:val="24"/>
          <w:szCs w:val="24"/>
        </w:rPr>
        <w:t>ratic development of the State</w:t>
      </w:r>
      <w:r w:rsidRPr="000F510C">
        <w:rPr>
          <w:rFonts w:ascii="Arial" w:hAnsi="Arial" w:cs="Arial"/>
          <w:sz w:val="24"/>
          <w:szCs w:val="24"/>
        </w:rPr>
        <w:t xml:space="preserve"> as demonstrated by the Ganta Agreement and the Farmington River Declaration.</w:t>
      </w:r>
    </w:p>
    <w:p w14:paraId="6EF83789" w14:textId="4EA463E6" w:rsidR="00BA6A6C" w:rsidRPr="000F510C" w:rsidRDefault="00BA6A6C" w:rsidP="0054090D">
      <w:pPr>
        <w:pStyle w:val="ListParagraph"/>
        <w:numPr>
          <w:ilvl w:val="0"/>
          <w:numId w:val="6"/>
        </w:numPr>
        <w:spacing w:after="3"/>
        <w:ind w:left="900"/>
        <w:jc w:val="both"/>
        <w:rPr>
          <w:rFonts w:ascii="Arial" w:hAnsi="Arial" w:cs="Arial"/>
          <w:sz w:val="24"/>
          <w:szCs w:val="24"/>
        </w:rPr>
      </w:pPr>
      <w:r w:rsidRPr="000F510C">
        <w:rPr>
          <w:rFonts w:ascii="Arial" w:hAnsi="Arial" w:cs="Arial"/>
          <w:sz w:val="24"/>
          <w:szCs w:val="24"/>
        </w:rPr>
        <w:t xml:space="preserve">Increase women’s participation by adhering to the spirit </w:t>
      </w:r>
      <w:r w:rsidR="00C00E89" w:rsidRPr="000F510C">
        <w:rPr>
          <w:rFonts w:ascii="Arial" w:hAnsi="Arial" w:cs="Arial"/>
          <w:sz w:val="24"/>
          <w:szCs w:val="24"/>
        </w:rPr>
        <w:t xml:space="preserve">and </w:t>
      </w:r>
      <w:r w:rsidR="000F510C">
        <w:rPr>
          <w:rFonts w:ascii="Arial" w:hAnsi="Arial" w:cs="Arial"/>
          <w:sz w:val="24"/>
          <w:szCs w:val="24"/>
        </w:rPr>
        <w:t>the letter</w:t>
      </w:r>
      <w:r w:rsidR="00C00E89" w:rsidRPr="000F510C">
        <w:rPr>
          <w:rFonts w:ascii="Arial" w:hAnsi="Arial" w:cs="Arial"/>
          <w:sz w:val="24"/>
          <w:szCs w:val="24"/>
        </w:rPr>
        <w:t xml:space="preserve"> of the New Elections Law</w:t>
      </w:r>
      <w:r w:rsidR="006A3638" w:rsidRPr="000F510C">
        <w:rPr>
          <w:rFonts w:ascii="Arial" w:hAnsi="Arial" w:cs="Arial"/>
          <w:sz w:val="24"/>
          <w:szCs w:val="24"/>
        </w:rPr>
        <w:t>, which requires political parties to ensure that at least thirty percent of candidates for election are from each gender.</w:t>
      </w:r>
    </w:p>
    <w:p w14:paraId="20A556BF" w14:textId="62B81496" w:rsidR="002D4A20" w:rsidRDefault="002D4A20" w:rsidP="0054090D">
      <w:pPr>
        <w:pStyle w:val="ListParagraph"/>
        <w:numPr>
          <w:ilvl w:val="0"/>
          <w:numId w:val="6"/>
        </w:numPr>
        <w:spacing w:after="3"/>
        <w:ind w:left="900"/>
        <w:jc w:val="both"/>
        <w:rPr>
          <w:rFonts w:ascii="Arial" w:hAnsi="Arial" w:cs="Arial"/>
          <w:sz w:val="24"/>
          <w:szCs w:val="24"/>
        </w:rPr>
      </w:pPr>
      <w:r w:rsidRPr="000F510C">
        <w:rPr>
          <w:rFonts w:ascii="Arial" w:hAnsi="Arial" w:cs="Arial"/>
          <w:sz w:val="24"/>
          <w:szCs w:val="24"/>
        </w:rPr>
        <w:t xml:space="preserve">Fully comply with </w:t>
      </w:r>
      <w:r w:rsidR="00AB5593" w:rsidRPr="000F510C">
        <w:rPr>
          <w:rFonts w:ascii="Arial" w:hAnsi="Arial" w:cs="Arial"/>
          <w:sz w:val="24"/>
          <w:szCs w:val="24"/>
        </w:rPr>
        <w:t>laws relating to</w:t>
      </w:r>
      <w:r w:rsidR="00170B50" w:rsidRPr="000F510C">
        <w:rPr>
          <w:rFonts w:ascii="Arial" w:hAnsi="Arial" w:cs="Arial"/>
          <w:sz w:val="24"/>
          <w:szCs w:val="24"/>
        </w:rPr>
        <w:t xml:space="preserve"> </w:t>
      </w:r>
      <w:r w:rsidRPr="000F510C">
        <w:rPr>
          <w:rFonts w:ascii="Arial" w:hAnsi="Arial" w:cs="Arial"/>
          <w:sz w:val="24"/>
          <w:szCs w:val="24"/>
        </w:rPr>
        <w:t xml:space="preserve">party funding and campaign finance </w:t>
      </w:r>
      <w:r w:rsidR="00170B50" w:rsidRPr="000F510C">
        <w:rPr>
          <w:rFonts w:ascii="Arial" w:hAnsi="Arial" w:cs="Arial"/>
          <w:sz w:val="24"/>
          <w:szCs w:val="24"/>
        </w:rPr>
        <w:t xml:space="preserve">by </w:t>
      </w:r>
      <w:r w:rsidR="003E4B79" w:rsidRPr="000F510C">
        <w:rPr>
          <w:rFonts w:ascii="Arial" w:hAnsi="Arial" w:cs="Arial"/>
          <w:sz w:val="24"/>
          <w:szCs w:val="24"/>
        </w:rPr>
        <w:t xml:space="preserve">upholding your responsibility to </w:t>
      </w:r>
      <w:r w:rsidR="00170B50" w:rsidRPr="000F510C">
        <w:rPr>
          <w:rFonts w:ascii="Arial" w:hAnsi="Arial" w:cs="Arial"/>
          <w:sz w:val="24"/>
          <w:szCs w:val="24"/>
        </w:rPr>
        <w:t xml:space="preserve">promptly </w:t>
      </w:r>
      <w:r w:rsidR="003E4B79" w:rsidRPr="000F510C">
        <w:rPr>
          <w:rFonts w:ascii="Arial" w:hAnsi="Arial" w:cs="Arial"/>
          <w:sz w:val="24"/>
          <w:szCs w:val="24"/>
        </w:rPr>
        <w:t>disclose and report all</w:t>
      </w:r>
      <w:r w:rsidR="00170B50" w:rsidRPr="000F510C">
        <w:rPr>
          <w:rFonts w:ascii="Arial" w:hAnsi="Arial" w:cs="Arial"/>
          <w:sz w:val="24"/>
          <w:szCs w:val="24"/>
        </w:rPr>
        <w:t xml:space="preserve"> sources of funding and campaign expenditures</w:t>
      </w:r>
      <w:r w:rsidR="003E4B79" w:rsidRPr="000F510C">
        <w:rPr>
          <w:rFonts w:ascii="Arial" w:hAnsi="Arial" w:cs="Arial"/>
          <w:sz w:val="24"/>
          <w:szCs w:val="24"/>
        </w:rPr>
        <w:t>. This is</w:t>
      </w:r>
      <w:r w:rsidR="00170B50" w:rsidRPr="000F510C">
        <w:rPr>
          <w:rFonts w:ascii="Arial" w:hAnsi="Arial" w:cs="Arial"/>
          <w:sz w:val="24"/>
          <w:szCs w:val="24"/>
        </w:rPr>
        <w:t xml:space="preserve"> to ensure that the free choice of voters is not undermined or the democratic process distorted by disproportionate expenditure and opaque money.</w:t>
      </w:r>
      <w:r w:rsidR="00170B50">
        <w:rPr>
          <w:rFonts w:ascii="Arial" w:hAnsi="Arial" w:cs="Arial"/>
          <w:sz w:val="24"/>
          <w:szCs w:val="24"/>
        </w:rPr>
        <w:t xml:space="preserve"> </w:t>
      </w:r>
    </w:p>
    <w:p w14:paraId="11E91D1D" w14:textId="04AC3148" w:rsidR="007A2690" w:rsidRDefault="00C00337" w:rsidP="00074415">
      <w:pPr>
        <w:pStyle w:val="ListParagraph"/>
        <w:numPr>
          <w:ilvl w:val="0"/>
          <w:numId w:val="6"/>
        </w:numPr>
        <w:spacing w:after="3"/>
        <w:ind w:left="900"/>
        <w:jc w:val="both"/>
        <w:rPr>
          <w:rFonts w:ascii="Arial" w:hAnsi="Arial" w:cs="Arial"/>
          <w:sz w:val="24"/>
          <w:szCs w:val="24"/>
        </w:rPr>
      </w:pPr>
      <w:r w:rsidRPr="000F510C">
        <w:rPr>
          <w:rFonts w:ascii="Arial" w:hAnsi="Arial" w:cs="Arial"/>
          <w:sz w:val="24"/>
          <w:szCs w:val="24"/>
        </w:rPr>
        <w:t xml:space="preserve">Desist from misuse of state resources, especially during campaigns. The abuse of state resources not only contravenes with Liberia’s </w:t>
      </w:r>
      <w:r w:rsidR="000F510C">
        <w:rPr>
          <w:rFonts w:ascii="Arial" w:hAnsi="Arial" w:cs="Arial"/>
          <w:sz w:val="24"/>
          <w:szCs w:val="24"/>
        </w:rPr>
        <w:t>laws, but</w:t>
      </w:r>
      <w:r w:rsidRPr="000F510C">
        <w:rPr>
          <w:rFonts w:ascii="Arial" w:hAnsi="Arial" w:cs="Arial"/>
          <w:sz w:val="24"/>
          <w:szCs w:val="24"/>
        </w:rPr>
        <w:t xml:space="preserve"> can compromise the integrity of the electoral process, undermines compet</w:t>
      </w:r>
      <w:r w:rsidR="000F510C" w:rsidRPr="000F510C">
        <w:rPr>
          <w:rFonts w:ascii="Arial" w:hAnsi="Arial" w:cs="Arial"/>
          <w:sz w:val="24"/>
          <w:szCs w:val="24"/>
        </w:rPr>
        <w:t>itiveness, create and uneven</w:t>
      </w:r>
      <w:r w:rsidRPr="000F510C">
        <w:rPr>
          <w:rFonts w:ascii="Arial" w:hAnsi="Arial" w:cs="Arial"/>
          <w:sz w:val="24"/>
          <w:szCs w:val="24"/>
        </w:rPr>
        <w:t xml:space="preserve"> playing field and, ultimately, reduce public trust in the legitimacy of the process and its outcome.</w:t>
      </w:r>
    </w:p>
    <w:p w14:paraId="5CEB39D9" w14:textId="77777777" w:rsidR="00074415" w:rsidRPr="00074415" w:rsidRDefault="00074415" w:rsidP="00074415">
      <w:pPr>
        <w:pStyle w:val="ListParagraph"/>
        <w:spacing w:after="3"/>
        <w:ind w:left="900"/>
        <w:jc w:val="both"/>
        <w:rPr>
          <w:rFonts w:ascii="Arial" w:hAnsi="Arial" w:cs="Arial"/>
          <w:sz w:val="24"/>
          <w:szCs w:val="24"/>
        </w:rPr>
      </w:pPr>
    </w:p>
    <w:p w14:paraId="3AAECE79" w14:textId="77777777" w:rsidR="00AA663F" w:rsidRDefault="00AA663F" w:rsidP="00B66D5A">
      <w:pPr>
        <w:spacing w:after="3"/>
        <w:ind w:left="1170" w:hanging="450"/>
        <w:jc w:val="both"/>
        <w:rPr>
          <w:rFonts w:ascii="Arial" w:hAnsi="Arial" w:cs="Arial"/>
          <w:b/>
          <w:i/>
          <w:sz w:val="24"/>
          <w:szCs w:val="24"/>
        </w:rPr>
      </w:pPr>
    </w:p>
    <w:p w14:paraId="5F33CD99" w14:textId="77777777" w:rsidR="00AA663F" w:rsidRDefault="00AA663F" w:rsidP="00B66D5A">
      <w:pPr>
        <w:spacing w:after="3"/>
        <w:ind w:left="1170" w:hanging="450"/>
        <w:jc w:val="both"/>
        <w:rPr>
          <w:rFonts w:ascii="Arial" w:hAnsi="Arial" w:cs="Arial"/>
          <w:b/>
          <w:i/>
          <w:sz w:val="24"/>
          <w:szCs w:val="24"/>
        </w:rPr>
      </w:pPr>
    </w:p>
    <w:p w14:paraId="61635806" w14:textId="77777777" w:rsidR="00AA663F" w:rsidRDefault="00AA663F" w:rsidP="00B66D5A">
      <w:pPr>
        <w:spacing w:after="3"/>
        <w:ind w:left="1170" w:hanging="450"/>
        <w:jc w:val="both"/>
        <w:rPr>
          <w:rFonts w:ascii="Arial" w:hAnsi="Arial" w:cs="Arial"/>
          <w:b/>
          <w:i/>
          <w:sz w:val="24"/>
          <w:szCs w:val="24"/>
        </w:rPr>
      </w:pPr>
    </w:p>
    <w:p w14:paraId="3D152CA5" w14:textId="3236A34A" w:rsidR="003B5F10" w:rsidRPr="007A2690" w:rsidRDefault="002031D4" w:rsidP="00B66D5A">
      <w:pPr>
        <w:spacing w:after="3"/>
        <w:ind w:left="1170" w:hanging="450"/>
        <w:jc w:val="both"/>
        <w:rPr>
          <w:rFonts w:ascii="Arial" w:hAnsi="Arial" w:cs="Arial"/>
          <w:b/>
          <w:i/>
          <w:sz w:val="24"/>
          <w:szCs w:val="24"/>
        </w:rPr>
      </w:pPr>
      <w:r>
        <w:rPr>
          <w:rFonts w:ascii="Arial" w:hAnsi="Arial" w:cs="Arial"/>
          <w:b/>
          <w:i/>
          <w:sz w:val="24"/>
          <w:szCs w:val="24"/>
        </w:rPr>
        <w:lastRenderedPageBreak/>
        <w:t xml:space="preserve">   </w:t>
      </w:r>
      <w:r w:rsidR="003B5F10" w:rsidRPr="007A2690">
        <w:rPr>
          <w:rFonts w:ascii="Arial" w:hAnsi="Arial" w:cs="Arial"/>
          <w:b/>
          <w:i/>
          <w:sz w:val="24"/>
          <w:szCs w:val="24"/>
        </w:rPr>
        <w:t>C</w:t>
      </w:r>
      <w:r>
        <w:rPr>
          <w:rFonts w:ascii="Arial" w:hAnsi="Arial" w:cs="Arial"/>
          <w:b/>
          <w:i/>
          <w:sz w:val="24"/>
          <w:szCs w:val="24"/>
        </w:rPr>
        <w:t>ivic Society Organisations</w:t>
      </w:r>
    </w:p>
    <w:p w14:paraId="383A80A0" w14:textId="77777777" w:rsidR="00D71A39" w:rsidRDefault="00D71A39" w:rsidP="007A2690">
      <w:pPr>
        <w:spacing w:after="3"/>
        <w:jc w:val="both"/>
        <w:rPr>
          <w:rFonts w:ascii="Arial" w:hAnsi="Arial" w:cs="Arial"/>
          <w:b/>
          <w:sz w:val="24"/>
          <w:szCs w:val="24"/>
        </w:rPr>
      </w:pPr>
    </w:p>
    <w:p w14:paraId="376545CE" w14:textId="674FEE35" w:rsidR="00D71A39" w:rsidRPr="000F510C" w:rsidRDefault="00D71A39" w:rsidP="0054090D">
      <w:pPr>
        <w:pStyle w:val="ListParagraph"/>
        <w:numPr>
          <w:ilvl w:val="0"/>
          <w:numId w:val="7"/>
        </w:numPr>
        <w:spacing w:after="3"/>
        <w:ind w:left="900"/>
        <w:jc w:val="both"/>
        <w:rPr>
          <w:rFonts w:ascii="Arial" w:hAnsi="Arial" w:cs="Arial"/>
          <w:sz w:val="24"/>
          <w:szCs w:val="24"/>
        </w:rPr>
      </w:pPr>
      <w:r w:rsidRPr="000F510C">
        <w:rPr>
          <w:rFonts w:ascii="Arial" w:hAnsi="Arial" w:cs="Arial"/>
          <w:sz w:val="24"/>
          <w:szCs w:val="24"/>
        </w:rPr>
        <w:t>Continue to play a constructive role in Liberia’s electoral and political processes to strengthen its democratic credentials and ensure accountability of public officials and institutions.</w:t>
      </w:r>
    </w:p>
    <w:p w14:paraId="3B2DCE4B" w14:textId="422561A8" w:rsidR="00D71A39" w:rsidRPr="000F510C" w:rsidRDefault="00D71A39" w:rsidP="0054090D">
      <w:pPr>
        <w:pStyle w:val="ListParagraph"/>
        <w:numPr>
          <w:ilvl w:val="0"/>
          <w:numId w:val="7"/>
        </w:numPr>
        <w:spacing w:after="3"/>
        <w:ind w:left="900"/>
        <w:jc w:val="both"/>
        <w:rPr>
          <w:rFonts w:ascii="Arial" w:hAnsi="Arial" w:cs="Arial"/>
          <w:sz w:val="24"/>
          <w:szCs w:val="24"/>
        </w:rPr>
      </w:pPr>
      <w:r w:rsidRPr="000F510C">
        <w:rPr>
          <w:rFonts w:ascii="Arial" w:hAnsi="Arial" w:cs="Arial"/>
          <w:sz w:val="24"/>
          <w:szCs w:val="24"/>
        </w:rPr>
        <w:t xml:space="preserve">Work with the NEC to strengthen civic and voter education efforts, with especially focus on marginalised groups, women, youth, persons with disability and people in rural areas. </w:t>
      </w:r>
    </w:p>
    <w:p w14:paraId="1EC940F0" w14:textId="1B0858F6" w:rsidR="00D71A39" w:rsidRPr="00BB079B" w:rsidRDefault="00D71A39" w:rsidP="0054090D">
      <w:pPr>
        <w:pStyle w:val="ListParagraph"/>
        <w:numPr>
          <w:ilvl w:val="0"/>
          <w:numId w:val="7"/>
        </w:numPr>
        <w:spacing w:after="3"/>
        <w:ind w:left="900"/>
        <w:jc w:val="both"/>
        <w:rPr>
          <w:rFonts w:ascii="Arial" w:hAnsi="Arial" w:cs="Arial"/>
          <w:sz w:val="24"/>
          <w:szCs w:val="24"/>
        </w:rPr>
      </w:pPr>
      <w:r>
        <w:rPr>
          <w:rFonts w:ascii="Arial" w:hAnsi="Arial" w:cs="Arial"/>
          <w:sz w:val="24"/>
          <w:szCs w:val="24"/>
        </w:rPr>
        <w:t>Support the campaign to increase women political participation</w:t>
      </w:r>
      <w:r w:rsidR="005D3E13">
        <w:rPr>
          <w:rFonts w:ascii="Arial" w:hAnsi="Arial" w:cs="Arial"/>
          <w:sz w:val="24"/>
          <w:szCs w:val="24"/>
        </w:rPr>
        <w:t>, particularly as leaders within political parties and in public administration.</w:t>
      </w:r>
    </w:p>
    <w:p w14:paraId="2AB050F0" w14:textId="77777777" w:rsidR="00292D3A" w:rsidRPr="00B0250B" w:rsidRDefault="00292D3A" w:rsidP="00B66D5A">
      <w:pPr>
        <w:spacing w:after="3"/>
        <w:jc w:val="both"/>
        <w:rPr>
          <w:rFonts w:ascii="Arial" w:hAnsi="Arial" w:cs="Arial"/>
          <w:sz w:val="24"/>
          <w:szCs w:val="24"/>
        </w:rPr>
      </w:pPr>
    </w:p>
    <w:p w14:paraId="0D8FA6D0" w14:textId="62E21A1C" w:rsidR="00EE657D" w:rsidRPr="00B66D5A" w:rsidRDefault="00292D3A" w:rsidP="00B66D5A">
      <w:pPr>
        <w:spacing w:after="3"/>
        <w:ind w:left="900"/>
        <w:jc w:val="both"/>
        <w:rPr>
          <w:rFonts w:ascii="Arial" w:hAnsi="Arial" w:cs="Arial"/>
          <w:b/>
          <w:i/>
          <w:sz w:val="24"/>
          <w:szCs w:val="24"/>
        </w:rPr>
      </w:pPr>
      <w:r w:rsidRPr="00B66D5A">
        <w:rPr>
          <w:rFonts w:ascii="Arial" w:hAnsi="Arial" w:cs="Arial"/>
          <w:b/>
          <w:i/>
          <w:sz w:val="24"/>
          <w:szCs w:val="24"/>
        </w:rPr>
        <w:t>Media organisations</w:t>
      </w:r>
    </w:p>
    <w:p w14:paraId="0051455E" w14:textId="77777777" w:rsidR="00B66D5A" w:rsidRDefault="00B66D5A" w:rsidP="00B66D5A">
      <w:pPr>
        <w:spacing w:after="3"/>
        <w:ind w:left="900"/>
        <w:jc w:val="both"/>
        <w:rPr>
          <w:rFonts w:ascii="Arial" w:hAnsi="Arial" w:cs="Arial"/>
          <w:b/>
          <w:sz w:val="24"/>
          <w:szCs w:val="24"/>
        </w:rPr>
      </w:pPr>
    </w:p>
    <w:p w14:paraId="5AFF4038" w14:textId="10669AB2" w:rsidR="00EE657D" w:rsidRDefault="007E0CC8" w:rsidP="0054090D">
      <w:pPr>
        <w:pStyle w:val="ListParagraph"/>
        <w:numPr>
          <w:ilvl w:val="0"/>
          <w:numId w:val="8"/>
        </w:numPr>
        <w:spacing w:after="3"/>
        <w:ind w:left="900"/>
        <w:jc w:val="both"/>
        <w:rPr>
          <w:rFonts w:ascii="Arial" w:hAnsi="Arial" w:cs="Arial"/>
          <w:sz w:val="24"/>
          <w:szCs w:val="24"/>
        </w:rPr>
      </w:pPr>
      <w:r w:rsidRPr="00BB079B">
        <w:rPr>
          <w:rFonts w:ascii="Arial" w:hAnsi="Arial" w:cs="Arial"/>
          <w:sz w:val="24"/>
          <w:szCs w:val="24"/>
        </w:rPr>
        <w:t>Strive to ensure balanced and accu</w:t>
      </w:r>
      <w:r w:rsidRPr="007E0CC8">
        <w:rPr>
          <w:rFonts w:ascii="Arial" w:hAnsi="Arial" w:cs="Arial"/>
          <w:sz w:val="24"/>
          <w:szCs w:val="24"/>
        </w:rPr>
        <w:t xml:space="preserve">rate reporting during elections. </w:t>
      </w:r>
      <w:r w:rsidRPr="000F510C">
        <w:rPr>
          <w:rFonts w:ascii="Arial" w:hAnsi="Arial" w:cs="Arial"/>
          <w:sz w:val="24"/>
          <w:szCs w:val="24"/>
        </w:rPr>
        <w:t>In particular, avoid providi</w:t>
      </w:r>
      <w:r w:rsidR="009431BC" w:rsidRPr="000F510C">
        <w:rPr>
          <w:rFonts w:ascii="Arial" w:hAnsi="Arial" w:cs="Arial"/>
          <w:sz w:val="24"/>
          <w:szCs w:val="24"/>
        </w:rPr>
        <w:t xml:space="preserve">ng </w:t>
      </w:r>
      <w:r w:rsidR="000F510C">
        <w:rPr>
          <w:rFonts w:ascii="Arial" w:hAnsi="Arial" w:cs="Arial"/>
          <w:sz w:val="24"/>
          <w:szCs w:val="24"/>
        </w:rPr>
        <w:t>a platform</w:t>
      </w:r>
      <w:r w:rsidR="009431BC" w:rsidRPr="000F510C">
        <w:rPr>
          <w:rFonts w:ascii="Arial" w:hAnsi="Arial" w:cs="Arial"/>
          <w:sz w:val="24"/>
          <w:szCs w:val="24"/>
        </w:rPr>
        <w:t xml:space="preserve"> for hate speech, defamation, </w:t>
      </w:r>
      <w:r w:rsidR="000F510C" w:rsidRPr="000F510C">
        <w:rPr>
          <w:rFonts w:ascii="Arial" w:hAnsi="Arial" w:cs="Arial"/>
          <w:sz w:val="24"/>
          <w:szCs w:val="24"/>
        </w:rPr>
        <w:t>and incitement</w:t>
      </w:r>
      <w:r w:rsidR="009431BC" w:rsidRPr="000F510C">
        <w:rPr>
          <w:rFonts w:ascii="Arial" w:hAnsi="Arial" w:cs="Arial"/>
          <w:sz w:val="24"/>
          <w:szCs w:val="24"/>
        </w:rPr>
        <w:t xml:space="preserve"> to violence, discrimination or</w:t>
      </w:r>
      <w:r w:rsidRPr="000F510C">
        <w:rPr>
          <w:rFonts w:ascii="Arial" w:hAnsi="Arial" w:cs="Arial"/>
          <w:sz w:val="24"/>
          <w:szCs w:val="24"/>
        </w:rPr>
        <w:t xml:space="preserve"> any act prohibited by law.</w:t>
      </w:r>
      <w:r>
        <w:rPr>
          <w:rFonts w:ascii="Arial" w:hAnsi="Arial" w:cs="Arial"/>
          <w:sz w:val="24"/>
          <w:szCs w:val="24"/>
        </w:rPr>
        <w:t xml:space="preserve"> </w:t>
      </w:r>
    </w:p>
    <w:p w14:paraId="0C0D8FAB" w14:textId="59D5B80E" w:rsidR="007E0CC8" w:rsidRDefault="007E0CC8" w:rsidP="0054090D">
      <w:pPr>
        <w:pStyle w:val="ListParagraph"/>
        <w:numPr>
          <w:ilvl w:val="0"/>
          <w:numId w:val="8"/>
        </w:numPr>
        <w:spacing w:after="3"/>
        <w:ind w:left="900"/>
        <w:jc w:val="both"/>
        <w:rPr>
          <w:rFonts w:ascii="Arial" w:hAnsi="Arial" w:cs="Arial"/>
          <w:sz w:val="24"/>
          <w:szCs w:val="24"/>
        </w:rPr>
      </w:pPr>
      <w:r w:rsidRPr="000F510C">
        <w:rPr>
          <w:rFonts w:ascii="Arial" w:hAnsi="Arial" w:cs="Arial"/>
          <w:sz w:val="24"/>
          <w:szCs w:val="24"/>
        </w:rPr>
        <w:t>Support efforts to establish an independent body to regulate broadcasting during elections. Ensure that the appointment of such a regulatory body will be transparent, independent and protected from political interference.</w:t>
      </w:r>
    </w:p>
    <w:p w14:paraId="41BCD0A3" w14:textId="77777777" w:rsidR="00DE7DC1" w:rsidRDefault="00DE7DC1" w:rsidP="001F3DCA">
      <w:pPr>
        <w:pStyle w:val="Heading1"/>
      </w:pPr>
    </w:p>
    <w:p w14:paraId="03799C6D" w14:textId="77777777" w:rsidR="00713153" w:rsidRDefault="00713153" w:rsidP="00713153"/>
    <w:p w14:paraId="6B72AEA1" w14:textId="77777777" w:rsidR="00713153" w:rsidRDefault="00713153" w:rsidP="00713153"/>
    <w:p w14:paraId="29A236B3" w14:textId="77777777" w:rsidR="00713153" w:rsidRDefault="00713153" w:rsidP="00713153"/>
    <w:p w14:paraId="4F192D32" w14:textId="77777777" w:rsidR="00713153" w:rsidRDefault="00713153" w:rsidP="00713153"/>
    <w:p w14:paraId="13E7AB89" w14:textId="77777777" w:rsidR="00713153" w:rsidRDefault="00713153" w:rsidP="00713153"/>
    <w:p w14:paraId="39AC6E7A" w14:textId="77777777" w:rsidR="00713153" w:rsidRDefault="00713153" w:rsidP="00713153"/>
    <w:p w14:paraId="7691C317" w14:textId="77777777" w:rsidR="001C3DD2" w:rsidRDefault="001C3DD2" w:rsidP="00713153"/>
    <w:p w14:paraId="50F635C7" w14:textId="77777777" w:rsidR="001C3DD2" w:rsidRDefault="001C3DD2" w:rsidP="00713153"/>
    <w:p w14:paraId="1079E6D7" w14:textId="77777777" w:rsidR="001C3DD2" w:rsidRDefault="001C3DD2" w:rsidP="00713153"/>
    <w:p w14:paraId="2F998DE3" w14:textId="77777777" w:rsidR="001C3DD2" w:rsidRDefault="001C3DD2" w:rsidP="00713153"/>
    <w:p w14:paraId="24B3C299" w14:textId="77777777" w:rsidR="00074415" w:rsidRDefault="00074415" w:rsidP="00074415"/>
    <w:p w14:paraId="3372F410" w14:textId="77777777" w:rsidR="00EE40F8" w:rsidRDefault="00EE40F8" w:rsidP="00074415"/>
    <w:p w14:paraId="5C09DFC1" w14:textId="77777777" w:rsidR="00EE40F8" w:rsidRDefault="00EE40F8" w:rsidP="00074415"/>
    <w:p w14:paraId="01D9D612" w14:textId="77777777" w:rsidR="00EE40F8" w:rsidRDefault="00EE40F8" w:rsidP="00074415"/>
    <w:p w14:paraId="23326163" w14:textId="77777777" w:rsidR="001A77CA" w:rsidRPr="001C3DD2" w:rsidRDefault="001A77CA" w:rsidP="001F3DCA">
      <w:pPr>
        <w:pStyle w:val="Heading1"/>
      </w:pPr>
    </w:p>
    <w:p w14:paraId="4C2A00A0" w14:textId="783C24F4" w:rsidR="00713153" w:rsidRPr="001F3DCA" w:rsidRDefault="001F3DCA" w:rsidP="001F3DCA">
      <w:pPr>
        <w:pStyle w:val="Heading1"/>
        <w:rPr>
          <w:lang w:val="en-US"/>
        </w:rPr>
      </w:pPr>
      <w:bookmarkStart w:id="40" w:name="_Toc187345"/>
      <w:r w:rsidRPr="001F3DCA">
        <w:t xml:space="preserve">Annex 1 - </w:t>
      </w:r>
      <w:r>
        <w:rPr>
          <w:lang w:val="en-US"/>
        </w:rPr>
        <w:t>Presidential a</w:t>
      </w:r>
      <w:r w:rsidRPr="001F3DCA">
        <w:rPr>
          <w:lang w:val="en-US"/>
        </w:rPr>
        <w:t>nd Vice Presidential Candidates</w:t>
      </w:r>
      <w:bookmarkEnd w:id="40"/>
    </w:p>
    <w:tbl>
      <w:tblPr>
        <w:tblStyle w:val="TableGrid"/>
        <w:tblW w:w="9810" w:type="dxa"/>
        <w:jc w:val="center"/>
        <w:tblLook w:val="04A0" w:firstRow="1" w:lastRow="0" w:firstColumn="1" w:lastColumn="0" w:noHBand="0" w:noVBand="1"/>
      </w:tblPr>
      <w:tblGrid>
        <w:gridCol w:w="811"/>
        <w:gridCol w:w="3600"/>
        <w:gridCol w:w="3599"/>
        <w:gridCol w:w="1800"/>
      </w:tblGrid>
      <w:tr w:rsidR="00713153" w14:paraId="57A1B94C" w14:textId="77777777" w:rsidTr="00694D8D">
        <w:trPr>
          <w:jc w:val="center"/>
        </w:trPr>
        <w:tc>
          <w:tcPr>
            <w:tcW w:w="811" w:type="dxa"/>
          </w:tcPr>
          <w:p w14:paraId="3C581AD8" w14:textId="547490DC" w:rsidR="00713153" w:rsidRDefault="00713153" w:rsidP="00694D8D">
            <w:pPr>
              <w:spacing w:after="0"/>
              <w:rPr>
                <w:lang w:val="en-US"/>
              </w:rPr>
            </w:pPr>
            <w:r>
              <w:rPr>
                <w:lang w:val="en-US"/>
              </w:rPr>
              <w:t>NO.</w:t>
            </w:r>
          </w:p>
        </w:tc>
        <w:tc>
          <w:tcPr>
            <w:tcW w:w="3600" w:type="dxa"/>
          </w:tcPr>
          <w:p w14:paraId="1B0A9375" w14:textId="6486DF77" w:rsidR="00713153" w:rsidRDefault="00694D8D" w:rsidP="00694D8D">
            <w:pPr>
              <w:spacing w:after="0"/>
              <w:rPr>
                <w:lang w:val="en-US"/>
              </w:rPr>
            </w:pPr>
            <w:r>
              <w:rPr>
                <w:rFonts w:ascii="Arial" w:hAnsi="Arial"/>
                <w:b/>
                <w:sz w:val="24"/>
                <w:szCs w:val="24"/>
              </w:rPr>
              <w:t>Presidential Candidates</w:t>
            </w:r>
          </w:p>
        </w:tc>
        <w:tc>
          <w:tcPr>
            <w:tcW w:w="3599" w:type="dxa"/>
          </w:tcPr>
          <w:p w14:paraId="7FC7B1D0" w14:textId="2B87A254" w:rsidR="00713153" w:rsidRDefault="00694D8D" w:rsidP="00694D8D">
            <w:pPr>
              <w:spacing w:after="0"/>
              <w:rPr>
                <w:lang w:val="en-US"/>
              </w:rPr>
            </w:pPr>
            <w:r>
              <w:rPr>
                <w:rFonts w:ascii="Arial" w:hAnsi="Arial"/>
                <w:b/>
                <w:sz w:val="24"/>
                <w:szCs w:val="24"/>
              </w:rPr>
              <w:t>Running Mates</w:t>
            </w:r>
          </w:p>
        </w:tc>
        <w:tc>
          <w:tcPr>
            <w:tcW w:w="1800" w:type="dxa"/>
          </w:tcPr>
          <w:p w14:paraId="2AFD6F40" w14:textId="04225AA2" w:rsidR="00713153" w:rsidRDefault="00694D8D" w:rsidP="00694D8D">
            <w:pPr>
              <w:spacing w:after="0"/>
              <w:rPr>
                <w:lang w:val="en-US"/>
              </w:rPr>
            </w:pPr>
            <w:r>
              <w:rPr>
                <w:rFonts w:ascii="Arial" w:hAnsi="Arial"/>
                <w:b/>
                <w:sz w:val="24"/>
                <w:szCs w:val="24"/>
              </w:rPr>
              <w:t>Party</w:t>
            </w:r>
          </w:p>
        </w:tc>
      </w:tr>
      <w:tr w:rsidR="00713153" w14:paraId="2C9B52DD" w14:textId="77777777" w:rsidTr="00694D8D">
        <w:trPr>
          <w:jc w:val="center"/>
        </w:trPr>
        <w:tc>
          <w:tcPr>
            <w:tcW w:w="811" w:type="dxa"/>
          </w:tcPr>
          <w:p w14:paraId="007051E4" w14:textId="36ED9674" w:rsidR="00713153" w:rsidRDefault="00713153" w:rsidP="00694D8D">
            <w:pPr>
              <w:spacing w:after="0"/>
              <w:rPr>
                <w:lang w:val="en-US"/>
              </w:rPr>
            </w:pPr>
            <w:r w:rsidRPr="000F510C">
              <w:rPr>
                <w:rFonts w:ascii="Arial" w:hAnsi="Arial"/>
                <w:sz w:val="24"/>
                <w:szCs w:val="24"/>
              </w:rPr>
              <w:t>1</w:t>
            </w:r>
          </w:p>
        </w:tc>
        <w:tc>
          <w:tcPr>
            <w:tcW w:w="3600" w:type="dxa"/>
          </w:tcPr>
          <w:p w14:paraId="70023A98" w14:textId="53B1A00E" w:rsidR="00713153" w:rsidRPr="000F510C" w:rsidRDefault="00713153" w:rsidP="00694D8D">
            <w:pPr>
              <w:spacing w:after="0"/>
              <w:rPr>
                <w:rFonts w:ascii="Arial" w:hAnsi="Arial"/>
                <w:b/>
                <w:sz w:val="24"/>
                <w:szCs w:val="24"/>
              </w:rPr>
            </w:pPr>
            <w:r w:rsidRPr="000F510C">
              <w:rPr>
                <w:rFonts w:ascii="Arial" w:hAnsi="Arial"/>
                <w:bCs/>
                <w:sz w:val="24"/>
                <w:szCs w:val="24"/>
                <w:lang w:val="en-US"/>
              </w:rPr>
              <w:t>Urey Benoni Wilfred</w:t>
            </w:r>
          </w:p>
        </w:tc>
        <w:tc>
          <w:tcPr>
            <w:tcW w:w="3599" w:type="dxa"/>
          </w:tcPr>
          <w:p w14:paraId="208EBDDA" w14:textId="6056109A" w:rsidR="00713153" w:rsidRPr="000F510C" w:rsidRDefault="00713153" w:rsidP="00694D8D">
            <w:pPr>
              <w:spacing w:after="0"/>
              <w:rPr>
                <w:rFonts w:ascii="Arial" w:hAnsi="Arial"/>
                <w:b/>
                <w:sz w:val="24"/>
                <w:szCs w:val="24"/>
              </w:rPr>
            </w:pPr>
            <w:r w:rsidRPr="000F510C">
              <w:rPr>
                <w:rFonts w:ascii="Arial" w:hAnsi="Arial"/>
                <w:bCs/>
                <w:sz w:val="24"/>
                <w:szCs w:val="24"/>
                <w:lang w:val="en-US"/>
              </w:rPr>
              <w:t>Duopu Alexander Nyonkon</w:t>
            </w:r>
          </w:p>
        </w:tc>
        <w:tc>
          <w:tcPr>
            <w:tcW w:w="1800" w:type="dxa"/>
          </w:tcPr>
          <w:p w14:paraId="1F16111D" w14:textId="60C7C3C7" w:rsidR="00713153" w:rsidRPr="000F510C" w:rsidRDefault="00713153" w:rsidP="00694D8D">
            <w:pPr>
              <w:spacing w:after="0"/>
              <w:rPr>
                <w:rFonts w:ascii="Arial" w:hAnsi="Arial"/>
                <w:b/>
                <w:sz w:val="24"/>
                <w:szCs w:val="24"/>
              </w:rPr>
            </w:pPr>
            <w:r w:rsidRPr="00B66D5A">
              <w:rPr>
                <w:rFonts w:ascii="Arial" w:hAnsi="Arial"/>
                <w:sz w:val="24"/>
                <w:szCs w:val="24"/>
              </w:rPr>
              <w:t>ALP</w:t>
            </w:r>
          </w:p>
        </w:tc>
      </w:tr>
      <w:tr w:rsidR="00713153" w14:paraId="535A8328" w14:textId="77777777" w:rsidTr="00694D8D">
        <w:trPr>
          <w:jc w:val="center"/>
        </w:trPr>
        <w:tc>
          <w:tcPr>
            <w:tcW w:w="811" w:type="dxa"/>
          </w:tcPr>
          <w:p w14:paraId="3BC81B81" w14:textId="6AAE8F58" w:rsidR="00713153" w:rsidRDefault="00713153" w:rsidP="00694D8D">
            <w:pPr>
              <w:spacing w:after="0"/>
              <w:rPr>
                <w:lang w:val="en-US"/>
              </w:rPr>
            </w:pPr>
            <w:r w:rsidRPr="00B66D5A">
              <w:rPr>
                <w:rFonts w:ascii="Arial" w:hAnsi="Arial"/>
                <w:sz w:val="24"/>
                <w:szCs w:val="24"/>
              </w:rPr>
              <w:t>2</w:t>
            </w:r>
          </w:p>
        </w:tc>
        <w:tc>
          <w:tcPr>
            <w:tcW w:w="3600" w:type="dxa"/>
          </w:tcPr>
          <w:p w14:paraId="06D3FED4" w14:textId="45BE0BF1" w:rsidR="00713153" w:rsidRPr="000F510C" w:rsidRDefault="00713153" w:rsidP="00694D8D">
            <w:pPr>
              <w:spacing w:after="0"/>
              <w:rPr>
                <w:rFonts w:ascii="Arial" w:hAnsi="Arial"/>
                <w:b/>
                <w:sz w:val="24"/>
                <w:szCs w:val="24"/>
              </w:rPr>
            </w:pPr>
            <w:r w:rsidRPr="00B66D5A">
              <w:rPr>
                <w:rFonts w:ascii="Arial" w:hAnsi="Arial"/>
                <w:sz w:val="24"/>
                <w:szCs w:val="24"/>
              </w:rPr>
              <w:t>Cummings Alexander B.</w:t>
            </w:r>
          </w:p>
        </w:tc>
        <w:tc>
          <w:tcPr>
            <w:tcW w:w="3599" w:type="dxa"/>
          </w:tcPr>
          <w:p w14:paraId="0DE3D220" w14:textId="26DD08C0" w:rsidR="00713153" w:rsidRPr="000F510C" w:rsidRDefault="00713153" w:rsidP="00694D8D">
            <w:pPr>
              <w:spacing w:after="0"/>
              <w:rPr>
                <w:rFonts w:ascii="Arial" w:hAnsi="Arial"/>
                <w:b/>
                <w:sz w:val="24"/>
                <w:szCs w:val="24"/>
              </w:rPr>
            </w:pPr>
            <w:r w:rsidRPr="00B66D5A">
              <w:rPr>
                <w:rFonts w:ascii="Arial" w:hAnsi="Arial"/>
                <w:sz w:val="24"/>
                <w:szCs w:val="24"/>
              </w:rPr>
              <w:t>Sulunteh Jeremiah Congbeh</w:t>
            </w:r>
          </w:p>
        </w:tc>
        <w:tc>
          <w:tcPr>
            <w:tcW w:w="1800" w:type="dxa"/>
          </w:tcPr>
          <w:p w14:paraId="7800D78F" w14:textId="08A56C52" w:rsidR="00713153" w:rsidRPr="000F510C" w:rsidRDefault="00713153" w:rsidP="00694D8D">
            <w:pPr>
              <w:spacing w:after="0"/>
              <w:rPr>
                <w:rFonts w:ascii="Arial" w:hAnsi="Arial"/>
                <w:b/>
                <w:sz w:val="24"/>
                <w:szCs w:val="24"/>
              </w:rPr>
            </w:pPr>
            <w:r w:rsidRPr="00B66D5A">
              <w:rPr>
                <w:rFonts w:ascii="Arial" w:hAnsi="Arial"/>
                <w:bCs/>
                <w:sz w:val="24"/>
                <w:szCs w:val="24"/>
                <w:lang w:val="en-US"/>
              </w:rPr>
              <w:t>ANC</w:t>
            </w:r>
          </w:p>
        </w:tc>
      </w:tr>
      <w:tr w:rsidR="00713153" w14:paraId="39D71F82" w14:textId="77777777" w:rsidTr="00694D8D">
        <w:trPr>
          <w:jc w:val="center"/>
        </w:trPr>
        <w:tc>
          <w:tcPr>
            <w:tcW w:w="811" w:type="dxa"/>
          </w:tcPr>
          <w:p w14:paraId="7C683DED" w14:textId="69A22359" w:rsidR="00713153" w:rsidRPr="00B66D5A" w:rsidRDefault="00713153" w:rsidP="00694D8D">
            <w:pPr>
              <w:spacing w:after="0"/>
              <w:rPr>
                <w:rFonts w:ascii="Arial" w:hAnsi="Arial"/>
                <w:sz w:val="24"/>
                <w:szCs w:val="24"/>
              </w:rPr>
            </w:pPr>
            <w:r w:rsidRPr="00B66D5A">
              <w:rPr>
                <w:rFonts w:ascii="Arial" w:hAnsi="Arial"/>
                <w:sz w:val="24"/>
                <w:szCs w:val="24"/>
              </w:rPr>
              <w:t>3</w:t>
            </w:r>
          </w:p>
        </w:tc>
        <w:tc>
          <w:tcPr>
            <w:tcW w:w="3600" w:type="dxa"/>
          </w:tcPr>
          <w:p w14:paraId="461C9DA4" w14:textId="0C32FC74" w:rsidR="00713153" w:rsidRPr="00B66D5A" w:rsidRDefault="00713153" w:rsidP="00694D8D">
            <w:pPr>
              <w:spacing w:after="0"/>
              <w:rPr>
                <w:rFonts w:ascii="Arial" w:hAnsi="Arial"/>
                <w:sz w:val="24"/>
                <w:szCs w:val="24"/>
              </w:rPr>
            </w:pPr>
            <w:r w:rsidRPr="00B66D5A">
              <w:rPr>
                <w:rFonts w:ascii="Arial" w:hAnsi="Arial"/>
                <w:sz w:val="24"/>
                <w:szCs w:val="24"/>
              </w:rPr>
              <w:t>Mcintosh Wendell J.E.</w:t>
            </w:r>
          </w:p>
        </w:tc>
        <w:tc>
          <w:tcPr>
            <w:tcW w:w="3599" w:type="dxa"/>
          </w:tcPr>
          <w:p w14:paraId="52D86FD3" w14:textId="1B0BAFEE" w:rsidR="00713153" w:rsidRPr="00B66D5A" w:rsidRDefault="00713153" w:rsidP="00694D8D">
            <w:pPr>
              <w:spacing w:after="0"/>
              <w:rPr>
                <w:rFonts w:ascii="Arial" w:hAnsi="Arial"/>
                <w:sz w:val="24"/>
                <w:szCs w:val="24"/>
              </w:rPr>
            </w:pPr>
            <w:r w:rsidRPr="00B66D5A">
              <w:rPr>
                <w:rFonts w:ascii="Arial" w:hAnsi="Arial"/>
                <w:sz w:val="24"/>
                <w:szCs w:val="24"/>
              </w:rPr>
              <w:t>Ndebe Manjerngie Cecelia</w:t>
            </w:r>
          </w:p>
        </w:tc>
        <w:tc>
          <w:tcPr>
            <w:tcW w:w="1800" w:type="dxa"/>
          </w:tcPr>
          <w:p w14:paraId="5446C3EC" w14:textId="2A69035F" w:rsidR="00713153" w:rsidRPr="00B66D5A" w:rsidRDefault="00713153" w:rsidP="00694D8D">
            <w:pPr>
              <w:spacing w:after="0"/>
              <w:rPr>
                <w:rFonts w:ascii="Arial" w:hAnsi="Arial"/>
                <w:bCs/>
                <w:sz w:val="24"/>
                <w:szCs w:val="24"/>
                <w:lang w:val="en-US"/>
              </w:rPr>
            </w:pPr>
            <w:r w:rsidRPr="00B66D5A">
              <w:rPr>
                <w:rFonts w:ascii="Arial" w:hAnsi="Arial"/>
                <w:sz w:val="24"/>
                <w:szCs w:val="24"/>
              </w:rPr>
              <w:t>CDA</w:t>
            </w:r>
          </w:p>
        </w:tc>
      </w:tr>
      <w:tr w:rsidR="00713153" w14:paraId="7CAC87A7" w14:textId="77777777" w:rsidTr="00694D8D">
        <w:trPr>
          <w:jc w:val="center"/>
        </w:trPr>
        <w:tc>
          <w:tcPr>
            <w:tcW w:w="811" w:type="dxa"/>
          </w:tcPr>
          <w:p w14:paraId="7D5977F2" w14:textId="19B3190C" w:rsidR="00713153" w:rsidRPr="00B66D5A" w:rsidRDefault="00713153" w:rsidP="00694D8D">
            <w:pPr>
              <w:spacing w:after="0"/>
              <w:rPr>
                <w:rFonts w:ascii="Arial" w:hAnsi="Arial"/>
                <w:sz w:val="24"/>
                <w:szCs w:val="24"/>
              </w:rPr>
            </w:pPr>
            <w:r w:rsidRPr="00B66D5A">
              <w:rPr>
                <w:rFonts w:ascii="Arial" w:hAnsi="Arial"/>
                <w:sz w:val="24"/>
                <w:szCs w:val="24"/>
              </w:rPr>
              <w:t>4</w:t>
            </w:r>
          </w:p>
        </w:tc>
        <w:tc>
          <w:tcPr>
            <w:tcW w:w="3600" w:type="dxa"/>
          </w:tcPr>
          <w:p w14:paraId="6C5B8782" w14:textId="06D4AA6B" w:rsidR="00713153" w:rsidRPr="00B66D5A" w:rsidRDefault="00713153" w:rsidP="00694D8D">
            <w:pPr>
              <w:spacing w:after="0"/>
              <w:rPr>
                <w:rFonts w:ascii="Arial" w:hAnsi="Arial"/>
                <w:sz w:val="24"/>
                <w:szCs w:val="24"/>
              </w:rPr>
            </w:pPr>
            <w:r w:rsidRPr="00B66D5A">
              <w:rPr>
                <w:rFonts w:ascii="Arial" w:hAnsi="Arial"/>
                <w:sz w:val="24"/>
                <w:szCs w:val="24"/>
              </w:rPr>
              <w:t>Weah George Manneh</w:t>
            </w:r>
          </w:p>
        </w:tc>
        <w:tc>
          <w:tcPr>
            <w:tcW w:w="3599" w:type="dxa"/>
          </w:tcPr>
          <w:p w14:paraId="0E6A652A" w14:textId="279A822C" w:rsidR="00713153" w:rsidRPr="00B66D5A" w:rsidRDefault="00713153" w:rsidP="00694D8D">
            <w:pPr>
              <w:spacing w:after="0"/>
              <w:rPr>
                <w:rFonts w:ascii="Arial" w:hAnsi="Arial"/>
                <w:sz w:val="24"/>
                <w:szCs w:val="24"/>
              </w:rPr>
            </w:pPr>
            <w:r w:rsidRPr="00B66D5A">
              <w:rPr>
                <w:rFonts w:ascii="Arial" w:hAnsi="Arial"/>
                <w:sz w:val="24"/>
                <w:szCs w:val="24"/>
              </w:rPr>
              <w:t>Howard-Taylor Jewel C.</w:t>
            </w:r>
          </w:p>
        </w:tc>
        <w:tc>
          <w:tcPr>
            <w:tcW w:w="1800" w:type="dxa"/>
          </w:tcPr>
          <w:p w14:paraId="22B7B521" w14:textId="6D808768" w:rsidR="00713153" w:rsidRPr="00B66D5A" w:rsidRDefault="00713153" w:rsidP="00694D8D">
            <w:pPr>
              <w:spacing w:after="0"/>
              <w:rPr>
                <w:rFonts w:ascii="Arial" w:hAnsi="Arial"/>
                <w:bCs/>
                <w:sz w:val="24"/>
                <w:szCs w:val="24"/>
                <w:lang w:val="en-US"/>
              </w:rPr>
            </w:pPr>
            <w:r w:rsidRPr="00B66D5A">
              <w:rPr>
                <w:rFonts w:ascii="Arial" w:hAnsi="Arial"/>
                <w:sz w:val="24"/>
                <w:szCs w:val="24"/>
              </w:rPr>
              <w:t>CDC</w:t>
            </w:r>
          </w:p>
        </w:tc>
      </w:tr>
      <w:tr w:rsidR="00713153" w14:paraId="2F1713CF" w14:textId="77777777" w:rsidTr="00694D8D">
        <w:trPr>
          <w:jc w:val="center"/>
        </w:trPr>
        <w:tc>
          <w:tcPr>
            <w:tcW w:w="811" w:type="dxa"/>
          </w:tcPr>
          <w:p w14:paraId="143760B5" w14:textId="52208E9B" w:rsidR="00713153" w:rsidRPr="00B66D5A" w:rsidRDefault="00713153" w:rsidP="00694D8D">
            <w:pPr>
              <w:spacing w:after="0"/>
              <w:rPr>
                <w:rFonts w:ascii="Arial" w:hAnsi="Arial"/>
                <w:sz w:val="24"/>
                <w:szCs w:val="24"/>
              </w:rPr>
            </w:pPr>
            <w:r w:rsidRPr="00B66D5A">
              <w:rPr>
                <w:rFonts w:ascii="Arial" w:hAnsi="Arial"/>
                <w:sz w:val="24"/>
                <w:szCs w:val="24"/>
              </w:rPr>
              <w:t>5</w:t>
            </w:r>
          </w:p>
        </w:tc>
        <w:tc>
          <w:tcPr>
            <w:tcW w:w="3600" w:type="dxa"/>
          </w:tcPr>
          <w:p w14:paraId="2B85C4FD" w14:textId="460BA0B5" w:rsidR="00713153" w:rsidRPr="00B66D5A" w:rsidRDefault="00713153" w:rsidP="00694D8D">
            <w:pPr>
              <w:spacing w:after="0"/>
              <w:rPr>
                <w:rFonts w:ascii="Arial" w:hAnsi="Arial"/>
                <w:sz w:val="24"/>
                <w:szCs w:val="24"/>
              </w:rPr>
            </w:pPr>
            <w:r w:rsidRPr="00B66D5A">
              <w:rPr>
                <w:rFonts w:ascii="Arial" w:hAnsi="Arial"/>
                <w:sz w:val="24"/>
                <w:szCs w:val="24"/>
              </w:rPr>
              <w:t>Wiles Isaac Gbombadee</w:t>
            </w:r>
          </w:p>
        </w:tc>
        <w:tc>
          <w:tcPr>
            <w:tcW w:w="3599" w:type="dxa"/>
          </w:tcPr>
          <w:p w14:paraId="45E2F175" w14:textId="472115C5" w:rsidR="00713153" w:rsidRPr="00B66D5A" w:rsidRDefault="00713153" w:rsidP="00694D8D">
            <w:pPr>
              <w:spacing w:after="0"/>
              <w:rPr>
                <w:rFonts w:ascii="Arial" w:hAnsi="Arial"/>
                <w:sz w:val="24"/>
                <w:szCs w:val="24"/>
              </w:rPr>
            </w:pPr>
            <w:r w:rsidRPr="00B66D5A">
              <w:rPr>
                <w:rFonts w:ascii="Arial" w:hAnsi="Arial"/>
                <w:sz w:val="24"/>
                <w:szCs w:val="24"/>
              </w:rPr>
              <w:t>Yarkpah Richmond D.K.</w:t>
            </w:r>
          </w:p>
        </w:tc>
        <w:tc>
          <w:tcPr>
            <w:tcW w:w="1800" w:type="dxa"/>
          </w:tcPr>
          <w:p w14:paraId="2E55DD49" w14:textId="5B4D147C" w:rsidR="00713153" w:rsidRPr="00B66D5A" w:rsidRDefault="00713153" w:rsidP="00694D8D">
            <w:pPr>
              <w:spacing w:after="0"/>
              <w:rPr>
                <w:rFonts w:ascii="Arial" w:hAnsi="Arial"/>
                <w:sz w:val="24"/>
                <w:szCs w:val="24"/>
              </w:rPr>
            </w:pPr>
            <w:r w:rsidRPr="00B66D5A">
              <w:rPr>
                <w:rFonts w:ascii="Arial" w:hAnsi="Arial"/>
                <w:sz w:val="24"/>
                <w:szCs w:val="24"/>
              </w:rPr>
              <w:t>DJP</w:t>
            </w:r>
          </w:p>
        </w:tc>
      </w:tr>
      <w:tr w:rsidR="00713153" w14:paraId="4159B17B" w14:textId="77777777" w:rsidTr="00694D8D">
        <w:trPr>
          <w:jc w:val="center"/>
        </w:trPr>
        <w:tc>
          <w:tcPr>
            <w:tcW w:w="811" w:type="dxa"/>
          </w:tcPr>
          <w:p w14:paraId="77EE5DD6" w14:textId="3717C4CB" w:rsidR="00713153" w:rsidRPr="00B66D5A" w:rsidRDefault="00713153" w:rsidP="00694D8D">
            <w:pPr>
              <w:spacing w:after="0"/>
              <w:rPr>
                <w:rFonts w:ascii="Arial" w:hAnsi="Arial"/>
                <w:sz w:val="24"/>
                <w:szCs w:val="24"/>
              </w:rPr>
            </w:pPr>
            <w:r w:rsidRPr="00B66D5A">
              <w:rPr>
                <w:rFonts w:ascii="Arial" w:hAnsi="Arial"/>
                <w:sz w:val="24"/>
                <w:szCs w:val="24"/>
              </w:rPr>
              <w:t>6</w:t>
            </w:r>
          </w:p>
        </w:tc>
        <w:tc>
          <w:tcPr>
            <w:tcW w:w="3600" w:type="dxa"/>
          </w:tcPr>
          <w:p w14:paraId="0E92E510" w14:textId="25E5813B" w:rsidR="00713153" w:rsidRPr="00B66D5A" w:rsidRDefault="00713153" w:rsidP="00694D8D">
            <w:pPr>
              <w:spacing w:after="0"/>
              <w:rPr>
                <w:rFonts w:ascii="Arial" w:hAnsi="Arial"/>
                <w:sz w:val="24"/>
                <w:szCs w:val="24"/>
              </w:rPr>
            </w:pPr>
            <w:r w:rsidRPr="00B66D5A">
              <w:rPr>
                <w:rFonts w:ascii="Arial" w:hAnsi="Arial"/>
                <w:sz w:val="24"/>
                <w:szCs w:val="24"/>
              </w:rPr>
              <w:t>Cooper Oscar</w:t>
            </w:r>
          </w:p>
        </w:tc>
        <w:tc>
          <w:tcPr>
            <w:tcW w:w="3599" w:type="dxa"/>
          </w:tcPr>
          <w:p w14:paraId="346A5647" w14:textId="709B73F8" w:rsidR="00713153" w:rsidRPr="00B66D5A" w:rsidRDefault="00713153" w:rsidP="00694D8D">
            <w:pPr>
              <w:spacing w:after="0"/>
              <w:rPr>
                <w:rFonts w:ascii="Arial" w:hAnsi="Arial"/>
                <w:sz w:val="24"/>
                <w:szCs w:val="24"/>
              </w:rPr>
            </w:pPr>
            <w:r w:rsidRPr="00B66D5A">
              <w:rPr>
                <w:rFonts w:ascii="Arial" w:hAnsi="Arial"/>
                <w:sz w:val="24"/>
                <w:szCs w:val="24"/>
              </w:rPr>
              <w:t>Freeman Wonderr Koryenen</w:t>
            </w:r>
          </w:p>
        </w:tc>
        <w:tc>
          <w:tcPr>
            <w:tcW w:w="1800" w:type="dxa"/>
          </w:tcPr>
          <w:p w14:paraId="6E7CB5DC" w14:textId="16BCF27F" w:rsidR="00713153" w:rsidRPr="00B66D5A" w:rsidRDefault="00713153" w:rsidP="00694D8D">
            <w:pPr>
              <w:spacing w:after="0"/>
              <w:rPr>
                <w:rFonts w:ascii="Arial" w:hAnsi="Arial"/>
                <w:sz w:val="24"/>
                <w:szCs w:val="24"/>
              </w:rPr>
            </w:pPr>
            <w:r w:rsidRPr="00B66D5A">
              <w:rPr>
                <w:rFonts w:ascii="Arial" w:hAnsi="Arial"/>
                <w:sz w:val="24"/>
                <w:szCs w:val="24"/>
              </w:rPr>
              <w:t>Independent</w:t>
            </w:r>
          </w:p>
        </w:tc>
      </w:tr>
      <w:tr w:rsidR="00AE1670" w14:paraId="0382056C" w14:textId="77777777" w:rsidTr="00694D8D">
        <w:trPr>
          <w:jc w:val="center"/>
        </w:trPr>
        <w:tc>
          <w:tcPr>
            <w:tcW w:w="811" w:type="dxa"/>
          </w:tcPr>
          <w:p w14:paraId="03F5FB91" w14:textId="666C38CD" w:rsidR="00AE1670" w:rsidRPr="00B66D5A" w:rsidRDefault="00AE1670" w:rsidP="00694D8D">
            <w:pPr>
              <w:spacing w:after="0"/>
              <w:rPr>
                <w:rFonts w:ascii="Arial" w:hAnsi="Arial"/>
                <w:sz w:val="24"/>
                <w:szCs w:val="24"/>
              </w:rPr>
            </w:pPr>
            <w:r w:rsidRPr="00B66D5A">
              <w:rPr>
                <w:rFonts w:ascii="Arial" w:hAnsi="Arial"/>
                <w:sz w:val="24"/>
                <w:szCs w:val="24"/>
              </w:rPr>
              <w:t>7</w:t>
            </w:r>
          </w:p>
        </w:tc>
        <w:tc>
          <w:tcPr>
            <w:tcW w:w="3600" w:type="dxa"/>
          </w:tcPr>
          <w:p w14:paraId="0EC0AEEA" w14:textId="60CBF001" w:rsidR="00AE1670" w:rsidRPr="00B66D5A" w:rsidRDefault="00AE1670" w:rsidP="00694D8D">
            <w:pPr>
              <w:spacing w:after="0"/>
              <w:rPr>
                <w:rFonts w:ascii="Arial" w:hAnsi="Arial"/>
                <w:sz w:val="24"/>
                <w:szCs w:val="24"/>
              </w:rPr>
            </w:pPr>
            <w:r w:rsidRPr="00B66D5A">
              <w:rPr>
                <w:rFonts w:ascii="Arial" w:hAnsi="Arial"/>
                <w:sz w:val="24"/>
                <w:szCs w:val="24"/>
              </w:rPr>
              <w:t>Kpadeh Aloysius William</w:t>
            </w:r>
          </w:p>
        </w:tc>
        <w:tc>
          <w:tcPr>
            <w:tcW w:w="3599" w:type="dxa"/>
          </w:tcPr>
          <w:p w14:paraId="1102F431" w14:textId="0AC346E9" w:rsidR="00AE1670" w:rsidRPr="00B66D5A" w:rsidRDefault="00AE1670" w:rsidP="00694D8D">
            <w:pPr>
              <w:spacing w:after="0"/>
              <w:rPr>
                <w:rFonts w:ascii="Arial" w:hAnsi="Arial"/>
                <w:sz w:val="24"/>
                <w:szCs w:val="24"/>
              </w:rPr>
            </w:pPr>
            <w:r w:rsidRPr="00B66D5A">
              <w:rPr>
                <w:rFonts w:ascii="Arial" w:hAnsi="Arial"/>
                <w:sz w:val="24"/>
                <w:szCs w:val="24"/>
              </w:rPr>
              <w:t>Ruth l. Kollie</w:t>
            </w:r>
          </w:p>
        </w:tc>
        <w:tc>
          <w:tcPr>
            <w:tcW w:w="1800" w:type="dxa"/>
          </w:tcPr>
          <w:p w14:paraId="395EC395" w14:textId="00840562" w:rsidR="00AE1670" w:rsidRPr="00B66D5A" w:rsidRDefault="00AE1670" w:rsidP="00694D8D">
            <w:pPr>
              <w:spacing w:after="0"/>
              <w:rPr>
                <w:rFonts w:ascii="Arial" w:hAnsi="Arial"/>
                <w:sz w:val="24"/>
                <w:szCs w:val="24"/>
              </w:rPr>
            </w:pPr>
            <w:r w:rsidRPr="00B66D5A">
              <w:rPr>
                <w:rFonts w:ascii="Arial" w:hAnsi="Arial"/>
                <w:sz w:val="24"/>
                <w:szCs w:val="24"/>
              </w:rPr>
              <w:t>Independent</w:t>
            </w:r>
          </w:p>
        </w:tc>
      </w:tr>
      <w:tr w:rsidR="00AE1670" w14:paraId="175CCCA0" w14:textId="77777777" w:rsidTr="00694D8D">
        <w:trPr>
          <w:jc w:val="center"/>
        </w:trPr>
        <w:tc>
          <w:tcPr>
            <w:tcW w:w="811" w:type="dxa"/>
          </w:tcPr>
          <w:p w14:paraId="2356400A" w14:textId="63CF1E92" w:rsidR="00AE1670" w:rsidRPr="00B66D5A" w:rsidRDefault="00AE1670" w:rsidP="00694D8D">
            <w:pPr>
              <w:spacing w:after="0"/>
              <w:rPr>
                <w:rFonts w:ascii="Arial" w:hAnsi="Arial"/>
                <w:sz w:val="24"/>
                <w:szCs w:val="24"/>
              </w:rPr>
            </w:pPr>
            <w:r w:rsidRPr="00B66D5A">
              <w:rPr>
                <w:rFonts w:ascii="Arial" w:hAnsi="Arial"/>
                <w:sz w:val="24"/>
                <w:szCs w:val="24"/>
              </w:rPr>
              <w:t>8</w:t>
            </w:r>
          </w:p>
        </w:tc>
        <w:tc>
          <w:tcPr>
            <w:tcW w:w="3600" w:type="dxa"/>
          </w:tcPr>
          <w:p w14:paraId="3EE38564" w14:textId="1BD4BA0F" w:rsidR="00AE1670" w:rsidRPr="00B66D5A" w:rsidRDefault="00AE1670" w:rsidP="00694D8D">
            <w:pPr>
              <w:spacing w:after="0"/>
              <w:rPr>
                <w:rFonts w:ascii="Arial" w:hAnsi="Arial"/>
                <w:sz w:val="24"/>
                <w:szCs w:val="24"/>
              </w:rPr>
            </w:pPr>
            <w:r w:rsidRPr="00B66D5A">
              <w:rPr>
                <w:rFonts w:ascii="Arial" w:hAnsi="Arial"/>
                <w:sz w:val="24"/>
                <w:szCs w:val="24"/>
              </w:rPr>
              <w:t>Mator Yarkpajuwur N.</w:t>
            </w:r>
          </w:p>
        </w:tc>
        <w:tc>
          <w:tcPr>
            <w:tcW w:w="3599" w:type="dxa"/>
          </w:tcPr>
          <w:p w14:paraId="39812B4A" w14:textId="4AF2896C" w:rsidR="00AE1670" w:rsidRPr="00B66D5A" w:rsidRDefault="00AE1670" w:rsidP="00694D8D">
            <w:pPr>
              <w:spacing w:after="0"/>
              <w:rPr>
                <w:rFonts w:ascii="Arial" w:hAnsi="Arial"/>
                <w:sz w:val="24"/>
                <w:szCs w:val="24"/>
              </w:rPr>
            </w:pPr>
            <w:r w:rsidRPr="00B66D5A">
              <w:rPr>
                <w:rFonts w:ascii="Arial" w:hAnsi="Arial"/>
                <w:sz w:val="24"/>
                <w:szCs w:val="24"/>
              </w:rPr>
              <w:t>Enock Roosevelt Tonga</w:t>
            </w:r>
          </w:p>
        </w:tc>
        <w:tc>
          <w:tcPr>
            <w:tcW w:w="1800" w:type="dxa"/>
          </w:tcPr>
          <w:p w14:paraId="2B66872E" w14:textId="558EC202" w:rsidR="00AE1670" w:rsidRPr="00B66D5A" w:rsidRDefault="00AE1670" w:rsidP="00694D8D">
            <w:pPr>
              <w:spacing w:after="0"/>
              <w:rPr>
                <w:rFonts w:ascii="Arial" w:hAnsi="Arial"/>
                <w:sz w:val="24"/>
                <w:szCs w:val="24"/>
              </w:rPr>
            </w:pPr>
            <w:r w:rsidRPr="00B66D5A">
              <w:rPr>
                <w:rFonts w:ascii="Arial" w:hAnsi="Arial"/>
                <w:sz w:val="24"/>
                <w:szCs w:val="24"/>
              </w:rPr>
              <w:t>Independent</w:t>
            </w:r>
          </w:p>
        </w:tc>
      </w:tr>
      <w:tr w:rsidR="00AE1670" w14:paraId="6C8178EB" w14:textId="77777777" w:rsidTr="00694D8D">
        <w:trPr>
          <w:jc w:val="center"/>
        </w:trPr>
        <w:tc>
          <w:tcPr>
            <w:tcW w:w="811" w:type="dxa"/>
          </w:tcPr>
          <w:p w14:paraId="057FAF94" w14:textId="60B5B565" w:rsidR="00AE1670" w:rsidRPr="00B66D5A" w:rsidRDefault="00AE1670" w:rsidP="00694D8D">
            <w:pPr>
              <w:spacing w:after="0"/>
              <w:rPr>
                <w:rFonts w:ascii="Arial" w:hAnsi="Arial"/>
                <w:sz w:val="24"/>
                <w:szCs w:val="24"/>
              </w:rPr>
            </w:pPr>
            <w:r w:rsidRPr="00B66D5A">
              <w:rPr>
                <w:rFonts w:ascii="Arial" w:hAnsi="Arial"/>
                <w:sz w:val="24"/>
                <w:szCs w:val="24"/>
              </w:rPr>
              <w:t>9</w:t>
            </w:r>
          </w:p>
        </w:tc>
        <w:tc>
          <w:tcPr>
            <w:tcW w:w="3600" w:type="dxa"/>
          </w:tcPr>
          <w:p w14:paraId="0E7F773E" w14:textId="35FCC865" w:rsidR="00AE1670" w:rsidRPr="00B66D5A" w:rsidRDefault="00AE1670" w:rsidP="00694D8D">
            <w:pPr>
              <w:spacing w:after="0"/>
              <w:rPr>
                <w:rFonts w:ascii="Arial" w:hAnsi="Arial"/>
                <w:sz w:val="24"/>
                <w:szCs w:val="24"/>
              </w:rPr>
            </w:pPr>
            <w:r w:rsidRPr="00B66D5A">
              <w:rPr>
                <w:rFonts w:ascii="Arial" w:hAnsi="Arial"/>
                <w:sz w:val="24"/>
                <w:szCs w:val="24"/>
              </w:rPr>
              <w:t>Cooper Macdella B.</w:t>
            </w:r>
          </w:p>
        </w:tc>
        <w:tc>
          <w:tcPr>
            <w:tcW w:w="3599" w:type="dxa"/>
          </w:tcPr>
          <w:p w14:paraId="4B0E3B06" w14:textId="3DA0A954" w:rsidR="00AE1670" w:rsidRPr="00B66D5A" w:rsidRDefault="00AE1670" w:rsidP="00694D8D">
            <w:pPr>
              <w:spacing w:after="0"/>
              <w:rPr>
                <w:rFonts w:ascii="Arial" w:hAnsi="Arial"/>
                <w:sz w:val="24"/>
                <w:szCs w:val="24"/>
              </w:rPr>
            </w:pPr>
            <w:r w:rsidRPr="00B66D5A">
              <w:rPr>
                <w:rFonts w:ascii="Arial" w:hAnsi="Arial"/>
                <w:sz w:val="24"/>
                <w:szCs w:val="24"/>
              </w:rPr>
              <w:t>Slocum William R.</w:t>
            </w:r>
          </w:p>
        </w:tc>
        <w:tc>
          <w:tcPr>
            <w:tcW w:w="1800" w:type="dxa"/>
          </w:tcPr>
          <w:p w14:paraId="7BFB232D" w14:textId="578CBECD" w:rsidR="00AE1670" w:rsidRPr="00B66D5A" w:rsidRDefault="00AE1670" w:rsidP="00694D8D">
            <w:pPr>
              <w:spacing w:after="0"/>
              <w:rPr>
                <w:rFonts w:ascii="Arial" w:hAnsi="Arial"/>
                <w:sz w:val="24"/>
                <w:szCs w:val="24"/>
              </w:rPr>
            </w:pPr>
            <w:r w:rsidRPr="00B66D5A">
              <w:rPr>
                <w:rFonts w:ascii="Arial" w:hAnsi="Arial"/>
                <w:sz w:val="24"/>
                <w:szCs w:val="24"/>
              </w:rPr>
              <w:t>LRP</w:t>
            </w:r>
          </w:p>
        </w:tc>
      </w:tr>
      <w:tr w:rsidR="00AE1670" w14:paraId="554A1F29" w14:textId="77777777" w:rsidTr="00694D8D">
        <w:trPr>
          <w:jc w:val="center"/>
        </w:trPr>
        <w:tc>
          <w:tcPr>
            <w:tcW w:w="811" w:type="dxa"/>
          </w:tcPr>
          <w:p w14:paraId="5609A369" w14:textId="7FCEFD9D" w:rsidR="00AE1670" w:rsidRPr="00B66D5A" w:rsidRDefault="00AE1670" w:rsidP="00694D8D">
            <w:pPr>
              <w:spacing w:after="0"/>
              <w:rPr>
                <w:rFonts w:ascii="Arial" w:hAnsi="Arial"/>
                <w:sz w:val="24"/>
                <w:szCs w:val="24"/>
              </w:rPr>
            </w:pPr>
            <w:r w:rsidRPr="00B66D5A">
              <w:rPr>
                <w:rFonts w:ascii="Arial" w:hAnsi="Arial"/>
                <w:sz w:val="24"/>
                <w:szCs w:val="24"/>
              </w:rPr>
              <w:t>10</w:t>
            </w:r>
          </w:p>
        </w:tc>
        <w:tc>
          <w:tcPr>
            <w:tcW w:w="3600" w:type="dxa"/>
          </w:tcPr>
          <w:p w14:paraId="4ACEDFA4" w14:textId="42E47A21" w:rsidR="00AE1670" w:rsidRPr="00B66D5A" w:rsidRDefault="00AE1670" w:rsidP="00694D8D">
            <w:pPr>
              <w:spacing w:after="0"/>
              <w:rPr>
                <w:rFonts w:ascii="Arial" w:hAnsi="Arial"/>
                <w:sz w:val="24"/>
                <w:szCs w:val="24"/>
              </w:rPr>
            </w:pPr>
            <w:r w:rsidRPr="00B66D5A">
              <w:rPr>
                <w:rFonts w:ascii="Arial" w:hAnsi="Arial"/>
                <w:sz w:val="24"/>
                <w:szCs w:val="24"/>
              </w:rPr>
              <w:t>Sandy Kennedy Gbleyah</w:t>
            </w:r>
          </w:p>
        </w:tc>
        <w:tc>
          <w:tcPr>
            <w:tcW w:w="3599" w:type="dxa"/>
          </w:tcPr>
          <w:p w14:paraId="7D667103" w14:textId="522E14D6" w:rsidR="00AE1670" w:rsidRPr="00B66D5A" w:rsidRDefault="00AE1670" w:rsidP="00694D8D">
            <w:pPr>
              <w:spacing w:after="0"/>
              <w:rPr>
                <w:rFonts w:ascii="Arial" w:hAnsi="Arial"/>
                <w:sz w:val="24"/>
                <w:szCs w:val="24"/>
              </w:rPr>
            </w:pPr>
            <w:r w:rsidRPr="00B66D5A">
              <w:rPr>
                <w:rFonts w:ascii="Arial" w:hAnsi="Arial"/>
                <w:sz w:val="24"/>
                <w:szCs w:val="24"/>
              </w:rPr>
              <w:t>Tweh Victoria Morris</w:t>
            </w:r>
          </w:p>
        </w:tc>
        <w:tc>
          <w:tcPr>
            <w:tcW w:w="1800" w:type="dxa"/>
          </w:tcPr>
          <w:p w14:paraId="5E0A8982" w14:textId="4CE22F35" w:rsidR="00AE1670" w:rsidRPr="00B66D5A" w:rsidRDefault="00AE1670" w:rsidP="00694D8D">
            <w:pPr>
              <w:spacing w:after="0"/>
              <w:rPr>
                <w:rFonts w:ascii="Arial" w:hAnsi="Arial"/>
                <w:sz w:val="24"/>
                <w:szCs w:val="24"/>
              </w:rPr>
            </w:pPr>
            <w:r w:rsidRPr="00B66D5A">
              <w:rPr>
                <w:rFonts w:ascii="Arial" w:hAnsi="Arial"/>
                <w:sz w:val="24"/>
                <w:szCs w:val="24"/>
              </w:rPr>
              <w:t>LTP</w:t>
            </w:r>
          </w:p>
        </w:tc>
      </w:tr>
      <w:tr w:rsidR="00AE1670" w14:paraId="5119CF79" w14:textId="77777777" w:rsidTr="00694D8D">
        <w:trPr>
          <w:jc w:val="center"/>
        </w:trPr>
        <w:tc>
          <w:tcPr>
            <w:tcW w:w="811" w:type="dxa"/>
          </w:tcPr>
          <w:p w14:paraId="01D25863" w14:textId="1C39D973" w:rsidR="00AE1670" w:rsidRPr="00B66D5A" w:rsidRDefault="00AE1670" w:rsidP="00694D8D">
            <w:pPr>
              <w:spacing w:after="0"/>
              <w:rPr>
                <w:rFonts w:ascii="Arial" w:hAnsi="Arial"/>
                <w:sz w:val="24"/>
                <w:szCs w:val="24"/>
              </w:rPr>
            </w:pPr>
            <w:r w:rsidRPr="00B66D5A">
              <w:rPr>
                <w:rFonts w:ascii="Arial" w:hAnsi="Arial"/>
                <w:sz w:val="24"/>
                <w:szCs w:val="24"/>
              </w:rPr>
              <w:t>11</w:t>
            </w:r>
          </w:p>
        </w:tc>
        <w:tc>
          <w:tcPr>
            <w:tcW w:w="3600" w:type="dxa"/>
          </w:tcPr>
          <w:p w14:paraId="7D956E68" w14:textId="7257D868" w:rsidR="00AE1670" w:rsidRPr="00B66D5A" w:rsidRDefault="00AE1670" w:rsidP="00694D8D">
            <w:pPr>
              <w:spacing w:after="0"/>
              <w:rPr>
                <w:rFonts w:ascii="Arial" w:hAnsi="Arial"/>
                <w:sz w:val="24"/>
                <w:szCs w:val="24"/>
              </w:rPr>
            </w:pPr>
            <w:r w:rsidRPr="00B66D5A">
              <w:rPr>
                <w:rFonts w:ascii="Arial" w:hAnsi="Arial"/>
                <w:sz w:val="24"/>
                <w:szCs w:val="24"/>
              </w:rPr>
              <w:t>Fahnbulleh Jr. Henry Boima</w:t>
            </w:r>
          </w:p>
        </w:tc>
        <w:tc>
          <w:tcPr>
            <w:tcW w:w="3599" w:type="dxa"/>
          </w:tcPr>
          <w:p w14:paraId="68B97E92" w14:textId="2F16007F" w:rsidR="00AE1670" w:rsidRPr="00B66D5A" w:rsidRDefault="00AE1670" w:rsidP="00694D8D">
            <w:pPr>
              <w:spacing w:after="0"/>
              <w:rPr>
                <w:rFonts w:ascii="Arial" w:hAnsi="Arial"/>
                <w:sz w:val="24"/>
                <w:szCs w:val="24"/>
              </w:rPr>
            </w:pPr>
            <w:r w:rsidRPr="00B66D5A">
              <w:rPr>
                <w:rFonts w:ascii="Arial" w:hAnsi="Arial"/>
                <w:sz w:val="24"/>
                <w:szCs w:val="24"/>
              </w:rPr>
              <w:t>Dahn Marcus S.G</w:t>
            </w:r>
          </w:p>
        </w:tc>
        <w:tc>
          <w:tcPr>
            <w:tcW w:w="1800" w:type="dxa"/>
          </w:tcPr>
          <w:p w14:paraId="2F39A273" w14:textId="7A1DE592" w:rsidR="00AE1670" w:rsidRPr="00B66D5A" w:rsidRDefault="00AE1670" w:rsidP="00694D8D">
            <w:pPr>
              <w:spacing w:after="0"/>
              <w:rPr>
                <w:rFonts w:ascii="Arial" w:hAnsi="Arial"/>
                <w:sz w:val="24"/>
                <w:szCs w:val="24"/>
              </w:rPr>
            </w:pPr>
            <w:r w:rsidRPr="00B66D5A">
              <w:rPr>
                <w:rFonts w:ascii="Arial" w:hAnsi="Arial"/>
                <w:sz w:val="24"/>
                <w:szCs w:val="24"/>
              </w:rPr>
              <w:t>LPP</w:t>
            </w:r>
          </w:p>
        </w:tc>
      </w:tr>
      <w:tr w:rsidR="00AE1670" w14:paraId="47027CE0" w14:textId="77777777" w:rsidTr="00694D8D">
        <w:trPr>
          <w:jc w:val="center"/>
        </w:trPr>
        <w:tc>
          <w:tcPr>
            <w:tcW w:w="811" w:type="dxa"/>
          </w:tcPr>
          <w:p w14:paraId="265CB36B" w14:textId="67FCFF48" w:rsidR="00AE1670" w:rsidRPr="00B66D5A" w:rsidRDefault="00AE1670" w:rsidP="00694D8D">
            <w:pPr>
              <w:spacing w:after="0"/>
              <w:rPr>
                <w:rFonts w:ascii="Arial" w:hAnsi="Arial"/>
                <w:sz w:val="24"/>
                <w:szCs w:val="24"/>
              </w:rPr>
            </w:pPr>
            <w:r w:rsidRPr="00B66D5A">
              <w:rPr>
                <w:rFonts w:ascii="Arial" w:hAnsi="Arial"/>
                <w:sz w:val="24"/>
                <w:szCs w:val="24"/>
              </w:rPr>
              <w:t>12</w:t>
            </w:r>
          </w:p>
        </w:tc>
        <w:tc>
          <w:tcPr>
            <w:tcW w:w="3600" w:type="dxa"/>
          </w:tcPr>
          <w:p w14:paraId="4D5BCC6A" w14:textId="6FDA6710" w:rsidR="00AE1670" w:rsidRPr="00B66D5A" w:rsidRDefault="00AE1670" w:rsidP="00694D8D">
            <w:pPr>
              <w:spacing w:after="0"/>
              <w:rPr>
                <w:rFonts w:ascii="Arial" w:hAnsi="Arial"/>
                <w:sz w:val="24"/>
                <w:szCs w:val="24"/>
              </w:rPr>
            </w:pPr>
            <w:r w:rsidRPr="00B66D5A">
              <w:rPr>
                <w:rFonts w:ascii="Arial" w:hAnsi="Arial"/>
                <w:sz w:val="24"/>
                <w:szCs w:val="24"/>
              </w:rPr>
              <w:t>Brumskine Charles Walker</w:t>
            </w:r>
          </w:p>
        </w:tc>
        <w:tc>
          <w:tcPr>
            <w:tcW w:w="3599" w:type="dxa"/>
          </w:tcPr>
          <w:p w14:paraId="55BDCF5B" w14:textId="28B0BEF5" w:rsidR="00AE1670" w:rsidRPr="00B66D5A" w:rsidRDefault="00AE1670" w:rsidP="00694D8D">
            <w:pPr>
              <w:spacing w:after="0"/>
              <w:rPr>
                <w:rFonts w:ascii="Arial" w:hAnsi="Arial"/>
                <w:sz w:val="24"/>
                <w:szCs w:val="24"/>
              </w:rPr>
            </w:pPr>
            <w:r w:rsidRPr="00B66D5A">
              <w:rPr>
                <w:rFonts w:ascii="Arial" w:hAnsi="Arial"/>
                <w:sz w:val="24"/>
                <w:szCs w:val="24"/>
              </w:rPr>
              <w:t>Karnwea Sr. Harrison S.</w:t>
            </w:r>
          </w:p>
        </w:tc>
        <w:tc>
          <w:tcPr>
            <w:tcW w:w="1800" w:type="dxa"/>
          </w:tcPr>
          <w:p w14:paraId="6DC8AF85" w14:textId="1F9A9772" w:rsidR="00AE1670" w:rsidRPr="00B66D5A" w:rsidRDefault="00AE1670" w:rsidP="00694D8D">
            <w:pPr>
              <w:spacing w:after="0"/>
              <w:rPr>
                <w:rFonts w:ascii="Arial" w:hAnsi="Arial"/>
                <w:sz w:val="24"/>
                <w:szCs w:val="24"/>
              </w:rPr>
            </w:pPr>
            <w:r w:rsidRPr="00B66D5A">
              <w:rPr>
                <w:rFonts w:ascii="Arial" w:hAnsi="Arial"/>
                <w:sz w:val="24"/>
                <w:szCs w:val="24"/>
              </w:rPr>
              <w:t>LP</w:t>
            </w:r>
          </w:p>
        </w:tc>
      </w:tr>
      <w:tr w:rsidR="00AE1670" w14:paraId="3A509FF3" w14:textId="77777777" w:rsidTr="00694D8D">
        <w:trPr>
          <w:jc w:val="center"/>
        </w:trPr>
        <w:tc>
          <w:tcPr>
            <w:tcW w:w="811" w:type="dxa"/>
          </w:tcPr>
          <w:p w14:paraId="4842523A" w14:textId="0FE59AE8" w:rsidR="00AE1670" w:rsidRPr="00B66D5A" w:rsidRDefault="00AE1670" w:rsidP="00694D8D">
            <w:pPr>
              <w:spacing w:after="0"/>
              <w:rPr>
                <w:rFonts w:ascii="Arial" w:hAnsi="Arial"/>
                <w:sz w:val="24"/>
                <w:szCs w:val="24"/>
              </w:rPr>
            </w:pPr>
            <w:r w:rsidRPr="00B66D5A">
              <w:rPr>
                <w:rFonts w:ascii="Arial" w:hAnsi="Arial"/>
                <w:sz w:val="24"/>
                <w:szCs w:val="24"/>
              </w:rPr>
              <w:t>13</w:t>
            </w:r>
          </w:p>
        </w:tc>
        <w:tc>
          <w:tcPr>
            <w:tcW w:w="3600" w:type="dxa"/>
          </w:tcPr>
          <w:p w14:paraId="33594493" w14:textId="76746183" w:rsidR="00AE1670" w:rsidRPr="00B66D5A" w:rsidRDefault="00AE1670" w:rsidP="00694D8D">
            <w:pPr>
              <w:spacing w:after="0"/>
              <w:rPr>
                <w:rFonts w:ascii="Arial" w:hAnsi="Arial"/>
                <w:sz w:val="24"/>
                <w:szCs w:val="24"/>
              </w:rPr>
            </w:pPr>
            <w:r w:rsidRPr="00B66D5A">
              <w:rPr>
                <w:rFonts w:ascii="Arial" w:hAnsi="Arial"/>
                <w:sz w:val="24"/>
                <w:szCs w:val="24"/>
              </w:rPr>
              <w:t>Johnson Prince Y.</w:t>
            </w:r>
          </w:p>
        </w:tc>
        <w:tc>
          <w:tcPr>
            <w:tcW w:w="3599" w:type="dxa"/>
          </w:tcPr>
          <w:p w14:paraId="02A89C83" w14:textId="69CDD75F" w:rsidR="00AE1670" w:rsidRPr="00B66D5A" w:rsidRDefault="00AE1670" w:rsidP="00694D8D">
            <w:pPr>
              <w:spacing w:after="0"/>
              <w:rPr>
                <w:rFonts w:ascii="Arial" w:hAnsi="Arial"/>
                <w:sz w:val="24"/>
                <w:szCs w:val="24"/>
              </w:rPr>
            </w:pPr>
            <w:r w:rsidRPr="00B66D5A">
              <w:rPr>
                <w:rFonts w:ascii="Arial" w:hAnsi="Arial"/>
                <w:sz w:val="24"/>
                <w:szCs w:val="24"/>
              </w:rPr>
              <w:t>Smith-Forbes Audrian R.</w:t>
            </w:r>
          </w:p>
        </w:tc>
        <w:tc>
          <w:tcPr>
            <w:tcW w:w="1800" w:type="dxa"/>
          </w:tcPr>
          <w:p w14:paraId="198910A7" w14:textId="18CC5039" w:rsidR="00AE1670" w:rsidRPr="00B66D5A" w:rsidRDefault="00AE1670" w:rsidP="00694D8D">
            <w:pPr>
              <w:spacing w:after="0"/>
              <w:rPr>
                <w:rFonts w:ascii="Arial" w:hAnsi="Arial"/>
                <w:sz w:val="24"/>
                <w:szCs w:val="24"/>
              </w:rPr>
            </w:pPr>
            <w:r w:rsidRPr="00B66D5A">
              <w:rPr>
                <w:rFonts w:ascii="Arial" w:hAnsi="Arial"/>
                <w:sz w:val="24"/>
                <w:szCs w:val="24"/>
              </w:rPr>
              <w:t>MDR</w:t>
            </w:r>
          </w:p>
        </w:tc>
      </w:tr>
      <w:tr w:rsidR="00AE1670" w14:paraId="45FCEA97" w14:textId="77777777" w:rsidTr="00694D8D">
        <w:trPr>
          <w:jc w:val="center"/>
        </w:trPr>
        <w:tc>
          <w:tcPr>
            <w:tcW w:w="811" w:type="dxa"/>
          </w:tcPr>
          <w:p w14:paraId="08A55965" w14:textId="712E6615" w:rsidR="00AE1670" w:rsidRPr="00B66D5A" w:rsidRDefault="00AE1670" w:rsidP="00694D8D">
            <w:pPr>
              <w:spacing w:after="0"/>
              <w:rPr>
                <w:rFonts w:ascii="Arial" w:hAnsi="Arial"/>
                <w:sz w:val="24"/>
                <w:szCs w:val="24"/>
              </w:rPr>
            </w:pPr>
            <w:r w:rsidRPr="00B66D5A">
              <w:rPr>
                <w:rFonts w:ascii="Arial" w:hAnsi="Arial"/>
                <w:sz w:val="24"/>
                <w:szCs w:val="24"/>
              </w:rPr>
              <w:t>14</w:t>
            </w:r>
          </w:p>
        </w:tc>
        <w:tc>
          <w:tcPr>
            <w:tcW w:w="3600" w:type="dxa"/>
          </w:tcPr>
          <w:p w14:paraId="4A631F07" w14:textId="1C0F297E" w:rsidR="00AE1670" w:rsidRPr="00B66D5A" w:rsidRDefault="00AE1670" w:rsidP="00694D8D">
            <w:pPr>
              <w:spacing w:after="0"/>
              <w:rPr>
                <w:rFonts w:ascii="Arial" w:hAnsi="Arial"/>
                <w:sz w:val="24"/>
                <w:szCs w:val="24"/>
              </w:rPr>
            </w:pPr>
            <w:r w:rsidRPr="00B66D5A">
              <w:rPr>
                <w:rFonts w:ascii="Arial" w:hAnsi="Arial"/>
                <w:sz w:val="24"/>
                <w:szCs w:val="24"/>
              </w:rPr>
              <w:t>Jones Joseph Mills</w:t>
            </w:r>
          </w:p>
        </w:tc>
        <w:tc>
          <w:tcPr>
            <w:tcW w:w="3599" w:type="dxa"/>
          </w:tcPr>
          <w:p w14:paraId="57AA373E" w14:textId="0CB795FA" w:rsidR="00AE1670" w:rsidRPr="00B66D5A" w:rsidRDefault="00AE1670" w:rsidP="00694D8D">
            <w:pPr>
              <w:spacing w:after="0"/>
              <w:rPr>
                <w:rFonts w:ascii="Arial" w:hAnsi="Arial"/>
                <w:sz w:val="24"/>
                <w:szCs w:val="24"/>
              </w:rPr>
            </w:pPr>
            <w:r w:rsidRPr="00B66D5A">
              <w:rPr>
                <w:rFonts w:ascii="Arial" w:hAnsi="Arial"/>
                <w:sz w:val="24"/>
                <w:szCs w:val="24"/>
              </w:rPr>
              <w:t>Reeves Jr. Samuel B.</w:t>
            </w:r>
          </w:p>
        </w:tc>
        <w:tc>
          <w:tcPr>
            <w:tcW w:w="1800" w:type="dxa"/>
          </w:tcPr>
          <w:p w14:paraId="38162E59" w14:textId="7A014B11" w:rsidR="00AE1670" w:rsidRPr="00B66D5A" w:rsidRDefault="00AE1670" w:rsidP="00694D8D">
            <w:pPr>
              <w:spacing w:after="0"/>
              <w:rPr>
                <w:rFonts w:ascii="Arial" w:hAnsi="Arial"/>
                <w:sz w:val="24"/>
                <w:szCs w:val="24"/>
              </w:rPr>
            </w:pPr>
            <w:r w:rsidRPr="00B66D5A">
              <w:rPr>
                <w:rFonts w:ascii="Arial" w:hAnsi="Arial"/>
                <w:sz w:val="24"/>
                <w:szCs w:val="24"/>
              </w:rPr>
              <w:t>MOVEE</w:t>
            </w:r>
          </w:p>
        </w:tc>
      </w:tr>
      <w:tr w:rsidR="00AE1670" w14:paraId="1702061A" w14:textId="77777777" w:rsidTr="00694D8D">
        <w:trPr>
          <w:jc w:val="center"/>
        </w:trPr>
        <w:tc>
          <w:tcPr>
            <w:tcW w:w="811" w:type="dxa"/>
          </w:tcPr>
          <w:p w14:paraId="67A1C196" w14:textId="53F5EDA7" w:rsidR="00AE1670" w:rsidRPr="00B66D5A" w:rsidRDefault="00AE1670" w:rsidP="00694D8D">
            <w:pPr>
              <w:spacing w:after="0"/>
              <w:rPr>
                <w:rFonts w:ascii="Arial" w:hAnsi="Arial"/>
                <w:sz w:val="24"/>
                <w:szCs w:val="24"/>
              </w:rPr>
            </w:pPr>
            <w:r w:rsidRPr="00B66D5A">
              <w:rPr>
                <w:rFonts w:ascii="Arial" w:hAnsi="Arial"/>
                <w:sz w:val="24"/>
                <w:szCs w:val="24"/>
              </w:rPr>
              <w:t>15</w:t>
            </w:r>
          </w:p>
        </w:tc>
        <w:tc>
          <w:tcPr>
            <w:tcW w:w="3600" w:type="dxa"/>
          </w:tcPr>
          <w:p w14:paraId="438C8D5B" w14:textId="1CAB008D" w:rsidR="00AE1670" w:rsidRPr="00B66D5A" w:rsidRDefault="00AE1670" w:rsidP="00694D8D">
            <w:pPr>
              <w:spacing w:after="0"/>
              <w:rPr>
                <w:rFonts w:ascii="Arial" w:hAnsi="Arial"/>
                <w:sz w:val="24"/>
                <w:szCs w:val="24"/>
              </w:rPr>
            </w:pPr>
            <w:r w:rsidRPr="00B66D5A">
              <w:rPr>
                <w:rFonts w:ascii="Arial" w:hAnsi="Arial"/>
                <w:sz w:val="24"/>
                <w:szCs w:val="24"/>
              </w:rPr>
              <w:t>Freeman Simeon C.M</w:t>
            </w:r>
          </w:p>
        </w:tc>
        <w:tc>
          <w:tcPr>
            <w:tcW w:w="3599" w:type="dxa"/>
          </w:tcPr>
          <w:p w14:paraId="0217AB30" w14:textId="6740F5BD" w:rsidR="00AE1670" w:rsidRPr="00B66D5A" w:rsidRDefault="00AE1670" w:rsidP="00694D8D">
            <w:pPr>
              <w:spacing w:after="0"/>
              <w:rPr>
                <w:rFonts w:ascii="Arial" w:hAnsi="Arial"/>
                <w:sz w:val="24"/>
                <w:szCs w:val="24"/>
              </w:rPr>
            </w:pPr>
            <w:r w:rsidRPr="00B66D5A">
              <w:rPr>
                <w:rFonts w:ascii="Arial" w:hAnsi="Arial"/>
                <w:sz w:val="24"/>
                <w:szCs w:val="24"/>
              </w:rPr>
              <w:t>Knowlden William T.</w:t>
            </w:r>
          </w:p>
        </w:tc>
        <w:tc>
          <w:tcPr>
            <w:tcW w:w="1800" w:type="dxa"/>
          </w:tcPr>
          <w:p w14:paraId="610EFCB8" w14:textId="42204FAB" w:rsidR="00AE1670" w:rsidRPr="00B66D5A" w:rsidRDefault="00AE1670" w:rsidP="00694D8D">
            <w:pPr>
              <w:spacing w:after="0"/>
              <w:rPr>
                <w:rFonts w:ascii="Arial" w:hAnsi="Arial"/>
                <w:sz w:val="24"/>
                <w:szCs w:val="24"/>
              </w:rPr>
            </w:pPr>
            <w:r w:rsidRPr="00B66D5A">
              <w:rPr>
                <w:rFonts w:ascii="Arial" w:hAnsi="Arial"/>
                <w:sz w:val="24"/>
                <w:szCs w:val="24"/>
              </w:rPr>
              <w:t>MPC</w:t>
            </w:r>
          </w:p>
        </w:tc>
      </w:tr>
      <w:tr w:rsidR="00AE1670" w14:paraId="1A65BCF9" w14:textId="77777777" w:rsidTr="00694D8D">
        <w:trPr>
          <w:jc w:val="center"/>
        </w:trPr>
        <w:tc>
          <w:tcPr>
            <w:tcW w:w="811" w:type="dxa"/>
          </w:tcPr>
          <w:p w14:paraId="252A814B" w14:textId="6C9D1E32" w:rsidR="00AE1670" w:rsidRPr="00B66D5A" w:rsidRDefault="00AE1670" w:rsidP="00694D8D">
            <w:pPr>
              <w:spacing w:after="0"/>
              <w:rPr>
                <w:rFonts w:ascii="Arial" w:hAnsi="Arial"/>
                <w:sz w:val="24"/>
                <w:szCs w:val="24"/>
              </w:rPr>
            </w:pPr>
            <w:r w:rsidRPr="00B66D5A">
              <w:rPr>
                <w:rFonts w:ascii="Arial" w:hAnsi="Arial"/>
                <w:sz w:val="24"/>
                <w:szCs w:val="24"/>
              </w:rPr>
              <w:t>16</w:t>
            </w:r>
          </w:p>
        </w:tc>
        <w:tc>
          <w:tcPr>
            <w:tcW w:w="3600" w:type="dxa"/>
          </w:tcPr>
          <w:p w14:paraId="6AAEED0A" w14:textId="629C6484" w:rsidR="00AE1670" w:rsidRPr="00B66D5A" w:rsidRDefault="00AE1670" w:rsidP="00694D8D">
            <w:pPr>
              <w:spacing w:after="0"/>
              <w:rPr>
                <w:rFonts w:ascii="Arial" w:hAnsi="Arial"/>
                <w:sz w:val="24"/>
                <w:szCs w:val="24"/>
              </w:rPr>
            </w:pPr>
            <w:r w:rsidRPr="00B66D5A">
              <w:rPr>
                <w:rFonts w:ascii="Arial" w:hAnsi="Arial"/>
                <w:sz w:val="24"/>
                <w:szCs w:val="24"/>
              </w:rPr>
              <w:t>Tuider William Wiah</w:t>
            </w:r>
          </w:p>
        </w:tc>
        <w:tc>
          <w:tcPr>
            <w:tcW w:w="3599" w:type="dxa"/>
          </w:tcPr>
          <w:p w14:paraId="53C88DD2" w14:textId="24C8FBA3" w:rsidR="00AE1670" w:rsidRPr="00B66D5A" w:rsidRDefault="00AE1670" w:rsidP="00694D8D">
            <w:pPr>
              <w:spacing w:after="0"/>
              <w:rPr>
                <w:rFonts w:ascii="Arial" w:hAnsi="Arial"/>
                <w:sz w:val="24"/>
                <w:szCs w:val="24"/>
              </w:rPr>
            </w:pPr>
            <w:r w:rsidRPr="00B66D5A">
              <w:rPr>
                <w:rFonts w:ascii="Arial" w:hAnsi="Arial"/>
                <w:sz w:val="24"/>
                <w:szCs w:val="24"/>
              </w:rPr>
              <w:t>Dixon Davel</w:t>
            </w:r>
          </w:p>
        </w:tc>
        <w:tc>
          <w:tcPr>
            <w:tcW w:w="1800" w:type="dxa"/>
          </w:tcPr>
          <w:p w14:paraId="4FF58E6D" w14:textId="4D6A7454" w:rsidR="00AE1670" w:rsidRPr="00B66D5A" w:rsidRDefault="00AE1670" w:rsidP="00694D8D">
            <w:pPr>
              <w:spacing w:after="0"/>
              <w:rPr>
                <w:rFonts w:ascii="Arial" w:hAnsi="Arial"/>
                <w:sz w:val="24"/>
                <w:szCs w:val="24"/>
              </w:rPr>
            </w:pPr>
            <w:r w:rsidRPr="00B66D5A">
              <w:rPr>
                <w:rFonts w:ascii="Arial" w:hAnsi="Arial"/>
                <w:sz w:val="24"/>
                <w:szCs w:val="24"/>
              </w:rPr>
              <w:t>NLP</w:t>
            </w:r>
          </w:p>
        </w:tc>
      </w:tr>
      <w:tr w:rsidR="00AE1670" w14:paraId="4A0F53CB" w14:textId="77777777" w:rsidTr="00694D8D">
        <w:trPr>
          <w:jc w:val="center"/>
        </w:trPr>
        <w:tc>
          <w:tcPr>
            <w:tcW w:w="811" w:type="dxa"/>
          </w:tcPr>
          <w:p w14:paraId="608D411C" w14:textId="4ED1B66D" w:rsidR="00AE1670" w:rsidRPr="00B66D5A" w:rsidRDefault="00AE1670" w:rsidP="00694D8D">
            <w:pPr>
              <w:spacing w:after="0"/>
              <w:rPr>
                <w:rFonts w:ascii="Arial" w:hAnsi="Arial"/>
                <w:sz w:val="24"/>
                <w:szCs w:val="24"/>
              </w:rPr>
            </w:pPr>
            <w:r w:rsidRPr="00B66D5A">
              <w:rPr>
                <w:rFonts w:ascii="Arial" w:hAnsi="Arial"/>
                <w:sz w:val="24"/>
                <w:szCs w:val="24"/>
              </w:rPr>
              <w:t>17</w:t>
            </w:r>
          </w:p>
        </w:tc>
        <w:tc>
          <w:tcPr>
            <w:tcW w:w="3600" w:type="dxa"/>
          </w:tcPr>
          <w:p w14:paraId="2607C7BC" w14:textId="5E504232" w:rsidR="00AE1670" w:rsidRPr="00B66D5A" w:rsidRDefault="00AE1670" w:rsidP="00694D8D">
            <w:pPr>
              <w:spacing w:after="0"/>
              <w:rPr>
                <w:rFonts w:ascii="Arial" w:hAnsi="Arial"/>
                <w:sz w:val="24"/>
                <w:szCs w:val="24"/>
              </w:rPr>
            </w:pPr>
            <w:r w:rsidRPr="00B66D5A">
              <w:rPr>
                <w:rFonts w:ascii="Arial" w:hAnsi="Arial"/>
                <w:sz w:val="24"/>
                <w:szCs w:val="24"/>
              </w:rPr>
              <w:t>Dweh Sr. George Sluweh</w:t>
            </w:r>
          </w:p>
        </w:tc>
        <w:tc>
          <w:tcPr>
            <w:tcW w:w="3599" w:type="dxa"/>
          </w:tcPr>
          <w:p w14:paraId="138634BE" w14:textId="480866C2" w:rsidR="00AE1670" w:rsidRPr="00B66D5A" w:rsidRDefault="00AE1670" w:rsidP="00694D8D">
            <w:pPr>
              <w:spacing w:after="0"/>
              <w:rPr>
                <w:rFonts w:ascii="Arial" w:hAnsi="Arial"/>
                <w:sz w:val="24"/>
                <w:szCs w:val="24"/>
              </w:rPr>
            </w:pPr>
            <w:r w:rsidRPr="00B66D5A">
              <w:rPr>
                <w:rFonts w:ascii="Arial" w:hAnsi="Arial"/>
                <w:sz w:val="24"/>
                <w:szCs w:val="24"/>
              </w:rPr>
              <w:t>Tuazama Ainniey</w:t>
            </w:r>
          </w:p>
        </w:tc>
        <w:tc>
          <w:tcPr>
            <w:tcW w:w="1800" w:type="dxa"/>
          </w:tcPr>
          <w:p w14:paraId="1EA20E67" w14:textId="055AFE37" w:rsidR="00AE1670" w:rsidRPr="00B66D5A" w:rsidRDefault="00AE1670" w:rsidP="00694D8D">
            <w:pPr>
              <w:spacing w:after="0"/>
              <w:rPr>
                <w:rFonts w:ascii="Arial" w:hAnsi="Arial"/>
                <w:sz w:val="24"/>
                <w:szCs w:val="24"/>
              </w:rPr>
            </w:pPr>
            <w:r w:rsidRPr="00B66D5A">
              <w:rPr>
                <w:rFonts w:ascii="Arial" w:hAnsi="Arial"/>
                <w:sz w:val="24"/>
                <w:szCs w:val="24"/>
              </w:rPr>
              <w:t>RDC</w:t>
            </w:r>
          </w:p>
        </w:tc>
      </w:tr>
      <w:tr w:rsidR="00AE1670" w14:paraId="2EF655AF" w14:textId="77777777" w:rsidTr="00694D8D">
        <w:trPr>
          <w:jc w:val="center"/>
        </w:trPr>
        <w:tc>
          <w:tcPr>
            <w:tcW w:w="811" w:type="dxa"/>
          </w:tcPr>
          <w:p w14:paraId="7349A091" w14:textId="0ED74060" w:rsidR="00AE1670" w:rsidRPr="00B66D5A" w:rsidRDefault="00AE1670" w:rsidP="00694D8D">
            <w:pPr>
              <w:spacing w:after="0"/>
              <w:rPr>
                <w:rFonts w:ascii="Arial" w:hAnsi="Arial"/>
                <w:sz w:val="24"/>
                <w:szCs w:val="24"/>
              </w:rPr>
            </w:pPr>
            <w:r w:rsidRPr="00B66D5A">
              <w:rPr>
                <w:rFonts w:ascii="Arial" w:hAnsi="Arial"/>
                <w:sz w:val="24"/>
                <w:szCs w:val="24"/>
              </w:rPr>
              <w:t>18</w:t>
            </w:r>
          </w:p>
        </w:tc>
        <w:tc>
          <w:tcPr>
            <w:tcW w:w="3600" w:type="dxa"/>
          </w:tcPr>
          <w:p w14:paraId="6AA1DDCC" w14:textId="72CD65C8" w:rsidR="00AE1670" w:rsidRPr="00B66D5A" w:rsidRDefault="00AE1670" w:rsidP="00694D8D">
            <w:pPr>
              <w:spacing w:after="0"/>
              <w:rPr>
                <w:rFonts w:ascii="Arial" w:hAnsi="Arial"/>
                <w:sz w:val="24"/>
                <w:szCs w:val="24"/>
              </w:rPr>
            </w:pPr>
            <w:r w:rsidRPr="00B66D5A">
              <w:rPr>
                <w:rFonts w:ascii="Arial" w:hAnsi="Arial"/>
                <w:sz w:val="24"/>
                <w:szCs w:val="24"/>
              </w:rPr>
              <w:t>Wento Macdonald a.</w:t>
            </w:r>
          </w:p>
        </w:tc>
        <w:tc>
          <w:tcPr>
            <w:tcW w:w="3599" w:type="dxa"/>
          </w:tcPr>
          <w:p w14:paraId="5EC6D684" w14:textId="4CC6B1BA" w:rsidR="00AE1670" w:rsidRPr="00B66D5A" w:rsidRDefault="00AE1670" w:rsidP="00694D8D">
            <w:pPr>
              <w:spacing w:after="0"/>
              <w:rPr>
                <w:rFonts w:ascii="Arial" w:hAnsi="Arial"/>
                <w:sz w:val="24"/>
                <w:szCs w:val="24"/>
              </w:rPr>
            </w:pPr>
            <w:r w:rsidRPr="00B66D5A">
              <w:rPr>
                <w:rFonts w:ascii="Arial" w:hAnsi="Arial"/>
                <w:sz w:val="24"/>
                <w:szCs w:val="24"/>
              </w:rPr>
              <w:t>Bleah John N.</w:t>
            </w:r>
          </w:p>
        </w:tc>
        <w:tc>
          <w:tcPr>
            <w:tcW w:w="1800" w:type="dxa"/>
          </w:tcPr>
          <w:p w14:paraId="0D206604" w14:textId="7D9D0103" w:rsidR="00AE1670" w:rsidRPr="00B66D5A" w:rsidRDefault="00AE1670" w:rsidP="00694D8D">
            <w:pPr>
              <w:spacing w:after="0"/>
              <w:rPr>
                <w:rFonts w:ascii="Arial" w:hAnsi="Arial"/>
                <w:sz w:val="24"/>
                <w:szCs w:val="24"/>
              </w:rPr>
            </w:pPr>
            <w:r w:rsidRPr="00B66D5A">
              <w:rPr>
                <w:rFonts w:ascii="Arial" w:hAnsi="Arial"/>
                <w:sz w:val="24"/>
                <w:szCs w:val="24"/>
              </w:rPr>
              <w:t>UPP</w:t>
            </w:r>
          </w:p>
        </w:tc>
      </w:tr>
      <w:tr w:rsidR="00AE1670" w14:paraId="362F654E" w14:textId="77777777" w:rsidTr="00694D8D">
        <w:trPr>
          <w:jc w:val="center"/>
        </w:trPr>
        <w:tc>
          <w:tcPr>
            <w:tcW w:w="811" w:type="dxa"/>
          </w:tcPr>
          <w:p w14:paraId="26A3CF5B" w14:textId="76E50E4F" w:rsidR="00AE1670" w:rsidRPr="00B66D5A" w:rsidRDefault="00AE1670" w:rsidP="00694D8D">
            <w:pPr>
              <w:spacing w:after="0"/>
              <w:rPr>
                <w:rFonts w:ascii="Arial" w:hAnsi="Arial"/>
                <w:sz w:val="24"/>
                <w:szCs w:val="24"/>
              </w:rPr>
            </w:pPr>
            <w:r w:rsidRPr="00B66D5A">
              <w:rPr>
                <w:rFonts w:ascii="Arial" w:hAnsi="Arial"/>
                <w:sz w:val="24"/>
                <w:szCs w:val="24"/>
              </w:rPr>
              <w:t>19</w:t>
            </w:r>
          </w:p>
        </w:tc>
        <w:tc>
          <w:tcPr>
            <w:tcW w:w="3600" w:type="dxa"/>
          </w:tcPr>
          <w:p w14:paraId="75569C1D" w14:textId="4C62DD3E" w:rsidR="00AE1670" w:rsidRPr="00B66D5A" w:rsidRDefault="00AE1670" w:rsidP="00694D8D">
            <w:pPr>
              <w:spacing w:after="0"/>
              <w:rPr>
                <w:rFonts w:ascii="Arial" w:hAnsi="Arial"/>
                <w:sz w:val="24"/>
                <w:szCs w:val="24"/>
              </w:rPr>
            </w:pPr>
            <w:r w:rsidRPr="00B66D5A">
              <w:rPr>
                <w:rFonts w:ascii="Arial" w:hAnsi="Arial"/>
                <w:sz w:val="24"/>
                <w:szCs w:val="24"/>
              </w:rPr>
              <w:t>Boakai Joseph Nyuma</w:t>
            </w:r>
          </w:p>
        </w:tc>
        <w:tc>
          <w:tcPr>
            <w:tcW w:w="3599" w:type="dxa"/>
          </w:tcPr>
          <w:p w14:paraId="16AFFE5F" w14:textId="07CE66C6" w:rsidR="00AE1670" w:rsidRPr="00B66D5A" w:rsidRDefault="00AE1670" w:rsidP="00694D8D">
            <w:pPr>
              <w:spacing w:after="0"/>
              <w:rPr>
                <w:rFonts w:ascii="Arial" w:hAnsi="Arial"/>
                <w:sz w:val="24"/>
                <w:szCs w:val="24"/>
              </w:rPr>
            </w:pPr>
            <w:r w:rsidRPr="00B66D5A">
              <w:rPr>
                <w:rFonts w:ascii="Arial" w:hAnsi="Arial"/>
                <w:sz w:val="24"/>
                <w:szCs w:val="24"/>
              </w:rPr>
              <w:t>Nuquay Emmanuel James</w:t>
            </w:r>
          </w:p>
        </w:tc>
        <w:tc>
          <w:tcPr>
            <w:tcW w:w="1800" w:type="dxa"/>
          </w:tcPr>
          <w:p w14:paraId="78BE4379" w14:textId="144965D7" w:rsidR="00AE1670" w:rsidRPr="00B66D5A" w:rsidRDefault="00AE1670" w:rsidP="00694D8D">
            <w:pPr>
              <w:spacing w:after="0"/>
              <w:rPr>
                <w:rFonts w:ascii="Arial" w:hAnsi="Arial"/>
                <w:sz w:val="24"/>
                <w:szCs w:val="24"/>
              </w:rPr>
            </w:pPr>
            <w:r w:rsidRPr="00B66D5A">
              <w:rPr>
                <w:rFonts w:ascii="Arial" w:hAnsi="Arial"/>
                <w:sz w:val="24"/>
                <w:szCs w:val="24"/>
              </w:rPr>
              <w:t>UP</w:t>
            </w:r>
          </w:p>
        </w:tc>
      </w:tr>
      <w:tr w:rsidR="00AE1670" w14:paraId="72B1B462" w14:textId="77777777" w:rsidTr="00694D8D">
        <w:trPr>
          <w:jc w:val="center"/>
        </w:trPr>
        <w:tc>
          <w:tcPr>
            <w:tcW w:w="811" w:type="dxa"/>
          </w:tcPr>
          <w:p w14:paraId="460638BC" w14:textId="16FAF747" w:rsidR="00AE1670" w:rsidRPr="00B66D5A" w:rsidRDefault="00AE1670" w:rsidP="00694D8D">
            <w:pPr>
              <w:spacing w:after="0"/>
              <w:rPr>
                <w:rFonts w:ascii="Arial" w:hAnsi="Arial"/>
                <w:sz w:val="24"/>
                <w:szCs w:val="24"/>
              </w:rPr>
            </w:pPr>
            <w:r w:rsidRPr="00B66D5A">
              <w:rPr>
                <w:rFonts w:ascii="Arial" w:hAnsi="Arial"/>
                <w:sz w:val="24"/>
                <w:szCs w:val="24"/>
              </w:rPr>
              <w:t>20</w:t>
            </w:r>
          </w:p>
        </w:tc>
        <w:tc>
          <w:tcPr>
            <w:tcW w:w="3600" w:type="dxa"/>
          </w:tcPr>
          <w:p w14:paraId="77BB67CC" w14:textId="34ED22D4" w:rsidR="00AE1670" w:rsidRPr="00B66D5A" w:rsidRDefault="00AE1670" w:rsidP="00694D8D">
            <w:pPr>
              <w:spacing w:after="0"/>
              <w:rPr>
                <w:rFonts w:ascii="Arial" w:hAnsi="Arial"/>
                <w:sz w:val="24"/>
                <w:szCs w:val="24"/>
              </w:rPr>
            </w:pPr>
            <w:r w:rsidRPr="00B66D5A">
              <w:rPr>
                <w:rFonts w:ascii="Arial" w:hAnsi="Arial"/>
                <w:sz w:val="24"/>
                <w:szCs w:val="24"/>
              </w:rPr>
              <w:t>Weapoe Jeremiah Z.</w:t>
            </w:r>
          </w:p>
        </w:tc>
        <w:tc>
          <w:tcPr>
            <w:tcW w:w="3599" w:type="dxa"/>
          </w:tcPr>
          <w:p w14:paraId="6B8A05B4" w14:textId="085DF629" w:rsidR="00AE1670" w:rsidRPr="00B66D5A" w:rsidRDefault="00AE1670" w:rsidP="00694D8D">
            <w:pPr>
              <w:spacing w:after="0"/>
              <w:rPr>
                <w:rFonts w:ascii="Arial" w:hAnsi="Arial"/>
                <w:sz w:val="24"/>
                <w:szCs w:val="24"/>
              </w:rPr>
            </w:pPr>
            <w:r w:rsidRPr="00B66D5A">
              <w:rPr>
                <w:rFonts w:ascii="Arial" w:hAnsi="Arial"/>
                <w:sz w:val="24"/>
                <w:szCs w:val="24"/>
              </w:rPr>
              <w:t>Flowers Isaac D.G</w:t>
            </w:r>
          </w:p>
        </w:tc>
        <w:tc>
          <w:tcPr>
            <w:tcW w:w="1800" w:type="dxa"/>
          </w:tcPr>
          <w:p w14:paraId="2909A954" w14:textId="17B93FE4" w:rsidR="00AE1670" w:rsidRPr="00B66D5A" w:rsidRDefault="00AE1670" w:rsidP="00694D8D">
            <w:pPr>
              <w:spacing w:after="0"/>
              <w:rPr>
                <w:rFonts w:ascii="Arial" w:hAnsi="Arial"/>
                <w:sz w:val="24"/>
                <w:szCs w:val="24"/>
              </w:rPr>
            </w:pPr>
            <w:r w:rsidRPr="00B66D5A">
              <w:rPr>
                <w:rFonts w:ascii="Arial" w:hAnsi="Arial"/>
                <w:sz w:val="24"/>
                <w:szCs w:val="24"/>
              </w:rPr>
              <w:t>VOLT</w:t>
            </w:r>
          </w:p>
        </w:tc>
      </w:tr>
    </w:tbl>
    <w:p w14:paraId="2126462A" w14:textId="77777777" w:rsidR="001B58BB" w:rsidRDefault="001B58BB" w:rsidP="00136970">
      <w:pPr>
        <w:spacing w:after="0" w:line="240" w:lineRule="auto"/>
        <w:rPr>
          <w:rFonts w:ascii="Arial" w:hAnsi="Arial" w:cs="Arial"/>
          <w:color w:val="FF0000"/>
          <w:sz w:val="24"/>
          <w:szCs w:val="24"/>
        </w:rPr>
      </w:pPr>
    </w:p>
    <w:p w14:paraId="545E762C" w14:textId="77777777" w:rsidR="001B58BB" w:rsidRDefault="001B58BB" w:rsidP="00136970">
      <w:pPr>
        <w:spacing w:after="0" w:line="240" w:lineRule="auto"/>
        <w:rPr>
          <w:rFonts w:ascii="Arial" w:hAnsi="Arial" w:cs="Arial"/>
          <w:color w:val="FF0000"/>
          <w:sz w:val="24"/>
          <w:szCs w:val="24"/>
        </w:rPr>
      </w:pPr>
    </w:p>
    <w:tbl>
      <w:tblPr>
        <w:tblpPr w:leftFromText="180" w:rightFromText="180" w:vertAnchor="text" w:horzAnchor="page" w:tblpXSpec="center" w:tblpY="1"/>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1231"/>
        <w:gridCol w:w="947"/>
        <w:gridCol w:w="1256"/>
        <w:gridCol w:w="1097"/>
        <w:gridCol w:w="1103"/>
      </w:tblGrid>
      <w:tr w:rsidR="00136970" w:rsidRPr="00713153" w14:paraId="71735C06" w14:textId="77777777" w:rsidTr="00694D8D">
        <w:trPr>
          <w:trHeight w:val="300"/>
        </w:trPr>
        <w:tc>
          <w:tcPr>
            <w:tcW w:w="10026" w:type="dxa"/>
            <w:gridSpan w:val="6"/>
            <w:tcBorders>
              <w:top w:val="nil"/>
              <w:left w:val="nil"/>
              <w:bottom w:val="single" w:sz="4" w:space="0" w:color="auto"/>
              <w:right w:val="nil"/>
            </w:tcBorders>
            <w:shd w:val="clear" w:color="auto" w:fill="auto"/>
            <w:noWrap/>
            <w:vAlign w:val="bottom"/>
          </w:tcPr>
          <w:p w14:paraId="38C82655" w14:textId="2C2AFB41" w:rsidR="00136970" w:rsidRPr="001C3DD2" w:rsidRDefault="001B58BB" w:rsidP="001F3DCA">
            <w:pPr>
              <w:pStyle w:val="Heading1"/>
            </w:pPr>
            <w:bookmarkStart w:id="41" w:name="_Toc187346"/>
            <w:r>
              <w:t>Annex 2: Breakdown o</w:t>
            </w:r>
            <w:r w:rsidR="001F3DCA">
              <w:t>f Male a</w:t>
            </w:r>
            <w:r w:rsidRPr="00713153">
              <w:t>nd Female A</w:t>
            </w:r>
            <w:r>
              <w:t>spirants for Political Parties a</w:t>
            </w:r>
            <w:r w:rsidRPr="00713153">
              <w:t>nd Independent Candidates</w:t>
            </w:r>
            <w:bookmarkEnd w:id="41"/>
          </w:p>
        </w:tc>
      </w:tr>
      <w:tr w:rsidR="00136970" w:rsidRPr="00713153" w14:paraId="2507FED0" w14:textId="77777777" w:rsidTr="00694D8D">
        <w:trPr>
          <w:trHeight w:val="300"/>
        </w:trPr>
        <w:tc>
          <w:tcPr>
            <w:tcW w:w="4392" w:type="dxa"/>
            <w:tcBorders>
              <w:top w:val="single" w:sz="4" w:space="0" w:color="auto"/>
            </w:tcBorders>
            <w:shd w:val="clear" w:color="auto" w:fill="auto"/>
            <w:noWrap/>
            <w:vAlign w:val="bottom"/>
          </w:tcPr>
          <w:p w14:paraId="719E4784" w14:textId="77777777" w:rsidR="00136970" w:rsidRPr="00713153" w:rsidRDefault="00136970" w:rsidP="00136970">
            <w:pPr>
              <w:spacing w:after="0" w:line="240" w:lineRule="auto"/>
              <w:jc w:val="both"/>
              <w:rPr>
                <w:rFonts w:ascii="Arial" w:hAnsi="Arial" w:cs="Arial"/>
                <w:b/>
                <w:bCs/>
                <w:color w:val="000000"/>
                <w:lang w:eastAsia="en-GB"/>
              </w:rPr>
            </w:pPr>
            <w:r w:rsidRPr="00713153">
              <w:rPr>
                <w:rFonts w:ascii="Arial" w:hAnsi="Arial" w:cs="Arial"/>
                <w:b/>
                <w:bCs/>
                <w:color w:val="000000"/>
                <w:lang w:eastAsia="en-GB"/>
              </w:rPr>
              <w:t>Political Party/Independent.</w:t>
            </w:r>
          </w:p>
        </w:tc>
        <w:tc>
          <w:tcPr>
            <w:tcW w:w="1231" w:type="dxa"/>
            <w:tcBorders>
              <w:top w:val="single" w:sz="4" w:space="0" w:color="auto"/>
            </w:tcBorders>
            <w:shd w:val="clear" w:color="auto" w:fill="auto"/>
            <w:noWrap/>
            <w:vAlign w:val="bottom"/>
          </w:tcPr>
          <w:p w14:paraId="602A7E2D" w14:textId="77777777" w:rsidR="00136970" w:rsidRPr="00713153" w:rsidRDefault="00136970" w:rsidP="00136970">
            <w:pPr>
              <w:spacing w:after="0" w:line="240" w:lineRule="auto"/>
              <w:jc w:val="both"/>
              <w:rPr>
                <w:rFonts w:ascii="Arial" w:hAnsi="Arial" w:cs="Arial"/>
                <w:b/>
                <w:bCs/>
                <w:color w:val="000000"/>
                <w:lang w:eastAsia="en-GB"/>
              </w:rPr>
            </w:pPr>
            <w:r w:rsidRPr="00713153">
              <w:rPr>
                <w:rFonts w:ascii="Arial" w:hAnsi="Arial" w:cs="Arial"/>
                <w:b/>
                <w:bCs/>
                <w:color w:val="000000"/>
                <w:lang w:eastAsia="en-GB"/>
              </w:rPr>
              <w:t>No of Aspirants</w:t>
            </w:r>
          </w:p>
        </w:tc>
        <w:tc>
          <w:tcPr>
            <w:tcW w:w="947" w:type="dxa"/>
            <w:tcBorders>
              <w:top w:val="single" w:sz="4" w:space="0" w:color="auto"/>
            </w:tcBorders>
            <w:shd w:val="clear" w:color="auto" w:fill="auto"/>
            <w:noWrap/>
            <w:vAlign w:val="bottom"/>
          </w:tcPr>
          <w:p w14:paraId="59375B7D" w14:textId="77777777" w:rsidR="00136970" w:rsidRPr="00713153" w:rsidRDefault="00136970" w:rsidP="00136970">
            <w:pPr>
              <w:spacing w:after="0" w:line="240" w:lineRule="auto"/>
              <w:jc w:val="both"/>
              <w:rPr>
                <w:rFonts w:ascii="Arial" w:hAnsi="Arial" w:cs="Arial"/>
                <w:b/>
                <w:bCs/>
                <w:color w:val="000000"/>
                <w:lang w:eastAsia="en-GB"/>
              </w:rPr>
            </w:pPr>
            <w:r w:rsidRPr="00713153">
              <w:rPr>
                <w:rFonts w:ascii="Arial" w:hAnsi="Arial" w:cs="Arial"/>
                <w:b/>
                <w:bCs/>
                <w:color w:val="000000"/>
                <w:lang w:eastAsia="en-GB"/>
              </w:rPr>
              <w:t xml:space="preserve">Male </w:t>
            </w:r>
          </w:p>
        </w:tc>
        <w:tc>
          <w:tcPr>
            <w:tcW w:w="1256" w:type="dxa"/>
            <w:tcBorders>
              <w:top w:val="single" w:sz="4" w:space="0" w:color="auto"/>
            </w:tcBorders>
          </w:tcPr>
          <w:p w14:paraId="3BBDADC4" w14:textId="77777777" w:rsidR="00136970" w:rsidRPr="00713153" w:rsidRDefault="00136970" w:rsidP="00136970">
            <w:pPr>
              <w:spacing w:after="0" w:line="240" w:lineRule="auto"/>
              <w:jc w:val="both"/>
              <w:rPr>
                <w:rFonts w:ascii="Arial" w:hAnsi="Arial" w:cs="Arial"/>
                <w:b/>
                <w:bCs/>
                <w:color w:val="000000"/>
                <w:lang w:eastAsia="en-GB"/>
              </w:rPr>
            </w:pPr>
          </w:p>
          <w:p w14:paraId="76C00C7F" w14:textId="77777777" w:rsidR="00136970" w:rsidRPr="00713153" w:rsidRDefault="00136970" w:rsidP="00136970">
            <w:pPr>
              <w:spacing w:after="0" w:line="240" w:lineRule="auto"/>
              <w:jc w:val="both"/>
              <w:rPr>
                <w:rFonts w:ascii="Arial" w:hAnsi="Arial" w:cs="Arial"/>
                <w:b/>
                <w:bCs/>
                <w:color w:val="000000"/>
                <w:lang w:eastAsia="en-GB"/>
              </w:rPr>
            </w:pPr>
            <w:r w:rsidRPr="00713153">
              <w:rPr>
                <w:rFonts w:ascii="Arial" w:hAnsi="Arial" w:cs="Arial"/>
                <w:b/>
                <w:bCs/>
                <w:color w:val="000000"/>
                <w:lang w:eastAsia="en-GB"/>
              </w:rPr>
              <w:t>%  Males</w:t>
            </w:r>
          </w:p>
        </w:tc>
        <w:tc>
          <w:tcPr>
            <w:tcW w:w="1097" w:type="dxa"/>
            <w:tcBorders>
              <w:top w:val="single" w:sz="4" w:space="0" w:color="auto"/>
            </w:tcBorders>
            <w:shd w:val="clear" w:color="auto" w:fill="auto"/>
            <w:noWrap/>
            <w:vAlign w:val="bottom"/>
          </w:tcPr>
          <w:p w14:paraId="40AC4B3D" w14:textId="77777777" w:rsidR="00136970" w:rsidRPr="00713153" w:rsidRDefault="00136970" w:rsidP="00136970">
            <w:pPr>
              <w:spacing w:after="0" w:line="240" w:lineRule="auto"/>
              <w:jc w:val="both"/>
              <w:rPr>
                <w:rFonts w:ascii="Arial" w:hAnsi="Arial" w:cs="Arial"/>
                <w:b/>
                <w:bCs/>
                <w:color w:val="000000"/>
                <w:lang w:eastAsia="en-GB"/>
              </w:rPr>
            </w:pPr>
            <w:r w:rsidRPr="00713153">
              <w:rPr>
                <w:rFonts w:ascii="Arial" w:hAnsi="Arial" w:cs="Arial"/>
                <w:b/>
                <w:bCs/>
                <w:color w:val="000000"/>
                <w:lang w:eastAsia="en-GB"/>
              </w:rPr>
              <w:t>Females</w:t>
            </w:r>
          </w:p>
        </w:tc>
        <w:tc>
          <w:tcPr>
            <w:tcW w:w="1103" w:type="dxa"/>
            <w:tcBorders>
              <w:top w:val="single" w:sz="4" w:space="0" w:color="auto"/>
            </w:tcBorders>
            <w:shd w:val="clear" w:color="auto" w:fill="auto"/>
            <w:noWrap/>
            <w:vAlign w:val="bottom"/>
          </w:tcPr>
          <w:p w14:paraId="2CCF3A9A" w14:textId="77777777" w:rsidR="00136970" w:rsidRPr="00713153" w:rsidRDefault="00136970" w:rsidP="00136970">
            <w:pPr>
              <w:spacing w:after="0" w:line="240" w:lineRule="auto"/>
              <w:jc w:val="both"/>
              <w:rPr>
                <w:rFonts w:ascii="Arial" w:hAnsi="Arial" w:cs="Arial"/>
                <w:b/>
                <w:bCs/>
                <w:color w:val="000000"/>
                <w:lang w:eastAsia="en-GB"/>
              </w:rPr>
            </w:pPr>
            <w:r w:rsidRPr="00713153">
              <w:rPr>
                <w:rFonts w:ascii="Arial" w:hAnsi="Arial" w:cs="Arial"/>
                <w:b/>
                <w:bCs/>
                <w:color w:val="000000"/>
                <w:lang w:eastAsia="en-GB"/>
              </w:rPr>
              <w:t>% Females</w:t>
            </w:r>
          </w:p>
        </w:tc>
      </w:tr>
      <w:tr w:rsidR="00136970" w:rsidRPr="00713153" w14:paraId="248D77D7" w14:textId="77777777" w:rsidTr="00694D8D">
        <w:trPr>
          <w:trHeight w:val="300"/>
        </w:trPr>
        <w:tc>
          <w:tcPr>
            <w:tcW w:w="4392" w:type="dxa"/>
            <w:shd w:val="clear" w:color="auto" w:fill="auto"/>
            <w:noWrap/>
            <w:vAlign w:val="bottom"/>
            <w:hideMark/>
          </w:tcPr>
          <w:p w14:paraId="3EC7355F"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All Liberian Party (ALP)</w:t>
            </w:r>
          </w:p>
        </w:tc>
        <w:tc>
          <w:tcPr>
            <w:tcW w:w="1231" w:type="dxa"/>
            <w:shd w:val="clear" w:color="auto" w:fill="auto"/>
            <w:noWrap/>
            <w:vAlign w:val="bottom"/>
            <w:hideMark/>
          </w:tcPr>
          <w:p w14:paraId="7B57661C"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63</w:t>
            </w:r>
          </w:p>
        </w:tc>
        <w:tc>
          <w:tcPr>
            <w:tcW w:w="947" w:type="dxa"/>
            <w:shd w:val="clear" w:color="auto" w:fill="auto"/>
            <w:noWrap/>
            <w:vAlign w:val="bottom"/>
            <w:hideMark/>
          </w:tcPr>
          <w:p w14:paraId="62F52FE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55</w:t>
            </w:r>
          </w:p>
        </w:tc>
        <w:tc>
          <w:tcPr>
            <w:tcW w:w="1256" w:type="dxa"/>
          </w:tcPr>
          <w:p w14:paraId="733B1112"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87</w:t>
            </w:r>
          </w:p>
        </w:tc>
        <w:tc>
          <w:tcPr>
            <w:tcW w:w="1097" w:type="dxa"/>
            <w:shd w:val="clear" w:color="auto" w:fill="auto"/>
            <w:noWrap/>
            <w:vAlign w:val="bottom"/>
            <w:hideMark/>
          </w:tcPr>
          <w:p w14:paraId="3C0AD82D"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w:t>
            </w:r>
          </w:p>
        </w:tc>
        <w:tc>
          <w:tcPr>
            <w:tcW w:w="1103" w:type="dxa"/>
            <w:shd w:val="clear" w:color="auto" w:fill="auto"/>
            <w:noWrap/>
            <w:vAlign w:val="bottom"/>
            <w:hideMark/>
          </w:tcPr>
          <w:p w14:paraId="0713FAE9"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13</w:t>
            </w:r>
          </w:p>
        </w:tc>
      </w:tr>
      <w:tr w:rsidR="00136970" w:rsidRPr="00713153" w14:paraId="38F28407" w14:textId="77777777" w:rsidTr="00694D8D">
        <w:trPr>
          <w:trHeight w:val="300"/>
        </w:trPr>
        <w:tc>
          <w:tcPr>
            <w:tcW w:w="4392" w:type="dxa"/>
            <w:shd w:val="clear" w:color="auto" w:fill="auto"/>
            <w:noWrap/>
            <w:vAlign w:val="bottom"/>
            <w:hideMark/>
          </w:tcPr>
          <w:p w14:paraId="623B399C"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Alternative National Congress (ANC)</w:t>
            </w:r>
          </w:p>
        </w:tc>
        <w:tc>
          <w:tcPr>
            <w:tcW w:w="1231" w:type="dxa"/>
            <w:shd w:val="clear" w:color="auto" w:fill="auto"/>
            <w:noWrap/>
            <w:vAlign w:val="bottom"/>
            <w:hideMark/>
          </w:tcPr>
          <w:p w14:paraId="151E12F4"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71</w:t>
            </w:r>
          </w:p>
        </w:tc>
        <w:tc>
          <w:tcPr>
            <w:tcW w:w="947" w:type="dxa"/>
            <w:shd w:val="clear" w:color="auto" w:fill="auto"/>
            <w:noWrap/>
            <w:vAlign w:val="bottom"/>
            <w:hideMark/>
          </w:tcPr>
          <w:p w14:paraId="3DC9E917"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56</w:t>
            </w:r>
          </w:p>
        </w:tc>
        <w:tc>
          <w:tcPr>
            <w:tcW w:w="1256" w:type="dxa"/>
          </w:tcPr>
          <w:p w14:paraId="05FFF804"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79</w:t>
            </w:r>
          </w:p>
        </w:tc>
        <w:tc>
          <w:tcPr>
            <w:tcW w:w="1097" w:type="dxa"/>
            <w:shd w:val="clear" w:color="auto" w:fill="auto"/>
            <w:noWrap/>
            <w:vAlign w:val="bottom"/>
            <w:hideMark/>
          </w:tcPr>
          <w:p w14:paraId="47DA7111"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15</w:t>
            </w:r>
          </w:p>
        </w:tc>
        <w:tc>
          <w:tcPr>
            <w:tcW w:w="1103" w:type="dxa"/>
            <w:shd w:val="clear" w:color="auto" w:fill="auto"/>
            <w:noWrap/>
            <w:vAlign w:val="bottom"/>
            <w:hideMark/>
          </w:tcPr>
          <w:p w14:paraId="22307B2F"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21</w:t>
            </w:r>
          </w:p>
        </w:tc>
      </w:tr>
      <w:tr w:rsidR="00136970" w:rsidRPr="00713153" w14:paraId="278051E8" w14:textId="77777777" w:rsidTr="00694D8D">
        <w:trPr>
          <w:trHeight w:val="300"/>
        </w:trPr>
        <w:tc>
          <w:tcPr>
            <w:tcW w:w="4392" w:type="dxa"/>
            <w:shd w:val="clear" w:color="auto" w:fill="auto"/>
            <w:noWrap/>
            <w:vAlign w:val="bottom"/>
            <w:hideMark/>
          </w:tcPr>
          <w:p w14:paraId="4ABFE519"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Change Democratic Action (CDA)</w:t>
            </w:r>
          </w:p>
        </w:tc>
        <w:tc>
          <w:tcPr>
            <w:tcW w:w="1231" w:type="dxa"/>
            <w:shd w:val="clear" w:color="auto" w:fill="auto"/>
            <w:noWrap/>
            <w:vAlign w:val="bottom"/>
            <w:hideMark/>
          </w:tcPr>
          <w:p w14:paraId="3EC4C0C8"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14</w:t>
            </w:r>
          </w:p>
        </w:tc>
        <w:tc>
          <w:tcPr>
            <w:tcW w:w="947" w:type="dxa"/>
            <w:shd w:val="clear" w:color="auto" w:fill="auto"/>
            <w:noWrap/>
            <w:vAlign w:val="bottom"/>
            <w:hideMark/>
          </w:tcPr>
          <w:p w14:paraId="1D248430"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11</w:t>
            </w:r>
          </w:p>
        </w:tc>
        <w:tc>
          <w:tcPr>
            <w:tcW w:w="1256" w:type="dxa"/>
          </w:tcPr>
          <w:p w14:paraId="1CEFDC8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79</w:t>
            </w:r>
          </w:p>
        </w:tc>
        <w:tc>
          <w:tcPr>
            <w:tcW w:w="1097" w:type="dxa"/>
            <w:shd w:val="clear" w:color="auto" w:fill="auto"/>
            <w:noWrap/>
            <w:vAlign w:val="bottom"/>
            <w:hideMark/>
          </w:tcPr>
          <w:p w14:paraId="38EB5479"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3</w:t>
            </w:r>
          </w:p>
        </w:tc>
        <w:tc>
          <w:tcPr>
            <w:tcW w:w="1103" w:type="dxa"/>
            <w:shd w:val="clear" w:color="auto" w:fill="auto"/>
            <w:noWrap/>
            <w:vAlign w:val="bottom"/>
            <w:hideMark/>
          </w:tcPr>
          <w:p w14:paraId="3714795A"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21</w:t>
            </w:r>
          </w:p>
        </w:tc>
      </w:tr>
      <w:tr w:rsidR="00136970" w:rsidRPr="00713153" w14:paraId="49160022" w14:textId="77777777" w:rsidTr="00694D8D">
        <w:trPr>
          <w:trHeight w:val="300"/>
        </w:trPr>
        <w:tc>
          <w:tcPr>
            <w:tcW w:w="4392" w:type="dxa"/>
            <w:shd w:val="clear" w:color="auto" w:fill="auto"/>
            <w:noWrap/>
            <w:vAlign w:val="bottom"/>
            <w:hideMark/>
          </w:tcPr>
          <w:p w14:paraId="00D2ED74"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Coalition for Democratic Change (CDC)-CDC, NPP &amp; LPDP</w:t>
            </w:r>
          </w:p>
        </w:tc>
        <w:tc>
          <w:tcPr>
            <w:tcW w:w="1231" w:type="dxa"/>
            <w:shd w:val="clear" w:color="auto" w:fill="auto"/>
            <w:noWrap/>
            <w:vAlign w:val="bottom"/>
            <w:hideMark/>
          </w:tcPr>
          <w:p w14:paraId="36EC2926"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69</w:t>
            </w:r>
          </w:p>
        </w:tc>
        <w:tc>
          <w:tcPr>
            <w:tcW w:w="947" w:type="dxa"/>
            <w:shd w:val="clear" w:color="auto" w:fill="auto"/>
            <w:noWrap/>
            <w:vAlign w:val="bottom"/>
            <w:hideMark/>
          </w:tcPr>
          <w:p w14:paraId="1CF35E84"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62</w:t>
            </w:r>
          </w:p>
        </w:tc>
        <w:tc>
          <w:tcPr>
            <w:tcW w:w="1256" w:type="dxa"/>
          </w:tcPr>
          <w:p w14:paraId="3F7DA660"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90</w:t>
            </w:r>
          </w:p>
        </w:tc>
        <w:tc>
          <w:tcPr>
            <w:tcW w:w="1097" w:type="dxa"/>
            <w:shd w:val="clear" w:color="auto" w:fill="auto"/>
            <w:noWrap/>
            <w:vAlign w:val="bottom"/>
            <w:hideMark/>
          </w:tcPr>
          <w:p w14:paraId="52648219"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7</w:t>
            </w:r>
          </w:p>
        </w:tc>
        <w:tc>
          <w:tcPr>
            <w:tcW w:w="1103" w:type="dxa"/>
            <w:shd w:val="clear" w:color="auto" w:fill="auto"/>
            <w:noWrap/>
            <w:vAlign w:val="bottom"/>
            <w:hideMark/>
          </w:tcPr>
          <w:p w14:paraId="74DFCF06"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10</w:t>
            </w:r>
          </w:p>
        </w:tc>
      </w:tr>
      <w:tr w:rsidR="00136970" w:rsidRPr="00713153" w14:paraId="415E0C68" w14:textId="77777777" w:rsidTr="00694D8D">
        <w:trPr>
          <w:trHeight w:val="300"/>
        </w:trPr>
        <w:tc>
          <w:tcPr>
            <w:tcW w:w="4392" w:type="dxa"/>
            <w:shd w:val="clear" w:color="auto" w:fill="auto"/>
            <w:noWrap/>
            <w:vAlign w:val="bottom"/>
            <w:hideMark/>
          </w:tcPr>
          <w:p w14:paraId="6C0FE201"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Coalition for Liberia’s Progress (CLP)</w:t>
            </w:r>
          </w:p>
        </w:tc>
        <w:tc>
          <w:tcPr>
            <w:tcW w:w="1231" w:type="dxa"/>
            <w:shd w:val="clear" w:color="auto" w:fill="auto"/>
            <w:noWrap/>
            <w:vAlign w:val="bottom"/>
            <w:hideMark/>
          </w:tcPr>
          <w:p w14:paraId="385E2F68"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41</w:t>
            </w:r>
          </w:p>
        </w:tc>
        <w:tc>
          <w:tcPr>
            <w:tcW w:w="947" w:type="dxa"/>
            <w:shd w:val="clear" w:color="auto" w:fill="auto"/>
            <w:noWrap/>
            <w:vAlign w:val="bottom"/>
            <w:hideMark/>
          </w:tcPr>
          <w:p w14:paraId="104D8A1E"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31</w:t>
            </w:r>
          </w:p>
        </w:tc>
        <w:tc>
          <w:tcPr>
            <w:tcW w:w="1256" w:type="dxa"/>
          </w:tcPr>
          <w:p w14:paraId="09B85281"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76</w:t>
            </w:r>
          </w:p>
        </w:tc>
        <w:tc>
          <w:tcPr>
            <w:tcW w:w="1097" w:type="dxa"/>
            <w:shd w:val="clear" w:color="auto" w:fill="auto"/>
            <w:noWrap/>
            <w:vAlign w:val="bottom"/>
            <w:hideMark/>
          </w:tcPr>
          <w:p w14:paraId="7F41DBC7"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10</w:t>
            </w:r>
          </w:p>
        </w:tc>
        <w:tc>
          <w:tcPr>
            <w:tcW w:w="1103" w:type="dxa"/>
            <w:shd w:val="clear" w:color="auto" w:fill="auto"/>
            <w:noWrap/>
            <w:vAlign w:val="bottom"/>
            <w:hideMark/>
          </w:tcPr>
          <w:p w14:paraId="1C9954FC"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24</w:t>
            </w:r>
          </w:p>
        </w:tc>
      </w:tr>
      <w:tr w:rsidR="00136970" w:rsidRPr="00713153" w14:paraId="3651550F" w14:textId="77777777" w:rsidTr="00694D8D">
        <w:trPr>
          <w:trHeight w:val="300"/>
        </w:trPr>
        <w:tc>
          <w:tcPr>
            <w:tcW w:w="4392" w:type="dxa"/>
            <w:shd w:val="clear" w:color="auto" w:fill="auto"/>
            <w:noWrap/>
            <w:vAlign w:val="bottom"/>
            <w:hideMark/>
          </w:tcPr>
          <w:p w14:paraId="500EC8D9"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Democratic Justice Party (DJP)</w:t>
            </w:r>
          </w:p>
        </w:tc>
        <w:tc>
          <w:tcPr>
            <w:tcW w:w="1231" w:type="dxa"/>
            <w:shd w:val="clear" w:color="auto" w:fill="auto"/>
            <w:noWrap/>
            <w:vAlign w:val="bottom"/>
            <w:hideMark/>
          </w:tcPr>
          <w:p w14:paraId="623C0938"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15</w:t>
            </w:r>
          </w:p>
        </w:tc>
        <w:tc>
          <w:tcPr>
            <w:tcW w:w="947" w:type="dxa"/>
            <w:shd w:val="clear" w:color="auto" w:fill="auto"/>
            <w:noWrap/>
            <w:vAlign w:val="bottom"/>
            <w:hideMark/>
          </w:tcPr>
          <w:p w14:paraId="343A81C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14</w:t>
            </w:r>
          </w:p>
        </w:tc>
        <w:tc>
          <w:tcPr>
            <w:tcW w:w="1256" w:type="dxa"/>
          </w:tcPr>
          <w:p w14:paraId="4390D634"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93</w:t>
            </w:r>
          </w:p>
        </w:tc>
        <w:tc>
          <w:tcPr>
            <w:tcW w:w="1097" w:type="dxa"/>
            <w:shd w:val="clear" w:color="auto" w:fill="auto"/>
            <w:noWrap/>
            <w:vAlign w:val="bottom"/>
            <w:hideMark/>
          </w:tcPr>
          <w:p w14:paraId="267663DB"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w:t>
            </w:r>
          </w:p>
        </w:tc>
        <w:tc>
          <w:tcPr>
            <w:tcW w:w="1103" w:type="dxa"/>
            <w:shd w:val="clear" w:color="auto" w:fill="auto"/>
            <w:noWrap/>
            <w:vAlign w:val="bottom"/>
            <w:hideMark/>
          </w:tcPr>
          <w:p w14:paraId="26E18FAB"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7</w:t>
            </w:r>
          </w:p>
        </w:tc>
      </w:tr>
      <w:tr w:rsidR="00136970" w:rsidRPr="00713153" w14:paraId="47B58D1E" w14:textId="77777777" w:rsidTr="00694D8D">
        <w:trPr>
          <w:trHeight w:val="300"/>
        </w:trPr>
        <w:tc>
          <w:tcPr>
            <w:tcW w:w="4392" w:type="dxa"/>
            <w:shd w:val="clear" w:color="auto" w:fill="auto"/>
            <w:noWrap/>
            <w:vAlign w:val="bottom"/>
            <w:hideMark/>
          </w:tcPr>
          <w:p w14:paraId="6938F44B"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Grassroot Democratic Party OF Liberia (GDPL)</w:t>
            </w:r>
          </w:p>
        </w:tc>
        <w:tc>
          <w:tcPr>
            <w:tcW w:w="1231" w:type="dxa"/>
            <w:shd w:val="clear" w:color="auto" w:fill="auto"/>
            <w:noWrap/>
            <w:vAlign w:val="bottom"/>
            <w:hideMark/>
          </w:tcPr>
          <w:p w14:paraId="4900C4E7"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27</w:t>
            </w:r>
          </w:p>
        </w:tc>
        <w:tc>
          <w:tcPr>
            <w:tcW w:w="947" w:type="dxa"/>
            <w:shd w:val="clear" w:color="auto" w:fill="auto"/>
            <w:noWrap/>
            <w:vAlign w:val="bottom"/>
            <w:hideMark/>
          </w:tcPr>
          <w:p w14:paraId="3D8E9BB9"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25</w:t>
            </w:r>
          </w:p>
        </w:tc>
        <w:tc>
          <w:tcPr>
            <w:tcW w:w="1256" w:type="dxa"/>
          </w:tcPr>
          <w:p w14:paraId="22F8DED4"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93</w:t>
            </w:r>
          </w:p>
        </w:tc>
        <w:tc>
          <w:tcPr>
            <w:tcW w:w="1097" w:type="dxa"/>
            <w:shd w:val="clear" w:color="auto" w:fill="auto"/>
            <w:noWrap/>
            <w:vAlign w:val="bottom"/>
            <w:hideMark/>
          </w:tcPr>
          <w:p w14:paraId="40891D98"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w:t>
            </w:r>
          </w:p>
        </w:tc>
        <w:tc>
          <w:tcPr>
            <w:tcW w:w="1103" w:type="dxa"/>
            <w:shd w:val="clear" w:color="auto" w:fill="auto"/>
            <w:noWrap/>
            <w:vAlign w:val="bottom"/>
            <w:hideMark/>
          </w:tcPr>
          <w:p w14:paraId="67411AFF"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7</w:t>
            </w:r>
          </w:p>
        </w:tc>
      </w:tr>
      <w:tr w:rsidR="00136970" w:rsidRPr="00713153" w14:paraId="28C9727F" w14:textId="77777777" w:rsidTr="00694D8D">
        <w:trPr>
          <w:trHeight w:val="300"/>
        </w:trPr>
        <w:tc>
          <w:tcPr>
            <w:tcW w:w="4392" w:type="dxa"/>
            <w:shd w:val="clear" w:color="auto" w:fill="auto"/>
            <w:noWrap/>
            <w:vAlign w:val="bottom"/>
            <w:hideMark/>
          </w:tcPr>
          <w:p w14:paraId="1AF381A1"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Independent Candidates</w:t>
            </w:r>
          </w:p>
        </w:tc>
        <w:tc>
          <w:tcPr>
            <w:tcW w:w="1231" w:type="dxa"/>
            <w:shd w:val="clear" w:color="auto" w:fill="auto"/>
            <w:noWrap/>
            <w:vAlign w:val="bottom"/>
            <w:hideMark/>
          </w:tcPr>
          <w:p w14:paraId="0AC0CD24"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90</w:t>
            </w:r>
          </w:p>
        </w:tc>
        <w:tc>
          <w:tcPr>
            <w:tcW w:w="947" w:type="dxa"/>
            <w:shd w:val="clear" w:color="auto" w:fill="auto"/>
            <w:noWrap/>
            <w:vAlign w:val="bottom"/>
            <w:hideMark/>
          </w:tcPr>
          <w:p w14:paraId="218A94C7"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81</w:t>
            </w:r>
          </w:p>
        </w:tc>
        <w:tc>
          <w:tcPr>
            <w:tcW w:w="1256" w:type="dxa"/>
          </w:tcPr>
          <w:p w14:paraId="5C7A60B2"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83</w:t>
            </w:r>
          </w:p>
        </w:tc>
        <w:tc>
          <w:tcPr>
            <w:tcW w:w="1097" w:type="dxa"/>
            <w:shd w:val="clear" w:color="auto" w:fill="auto"/>
            <w:noWrap/>
            <w:vAlign w:val="bottom"/>
            <w:hideMark/>
          </w:tcPr>
          <w:p w14:paraId="5DDC74AA"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15</w:t>
            </w:r>
          </w:p>
        </w:tc>
        <w:tc>
          <w:tcPr>
            <w:tcW w:w="1103" w:type="dxa"/>
            <w:shd w:val="clear" w:color="auto" w:fill="auto"/>
            <w:noWrap/>
            <w:vAlign w:val="bottom"/>
            <w:hideMark/>
          </w:tcPr>
          <w:p w14:paraId="6D747C17"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17</w:t>
            </w:r>
          </w:p>
        </w:tc>
      </w:tr>
      <w:tr w:rsidR="00136970" w:rsidRPr="00713153" w14:paraId="539FC01A" w14:textId="77777777" w:rsidTr="00694D8D">
        <w:trPr>
          <w:trHeight w:val="300"/>
        </w:trPr>
        <w:tc>
          <w:tcPr>
            <w:tcW w:w="4392" w:type="dxa"/>
            <w:shd w:val="clear" w:color="auto" w:fill="auto"/>
            <w:noWrap/>
            <w:vAlign w:val="bottom"/>
            <w:hideMark/>
          </w:tcPr>
          <w:p w14:paraId="533A3A97"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Liberia Restoration Party (LRP)</w:t>
            </w:r>
          </w:p>
        </w:tc>
        <w:tc>
          <w:tcPr>
            <w:tcW w:w="1231" w:type="dxa"/>
            <w:shd w:val="clear" w:color="auto" w:fill="auto"/>
            <w:noWrap/>
            <w:vAlign w:val="bottom"/>
            <w:hideMark/>
          </w:tcPr>
          <w:p w14:paraId="7BE6A57E"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39</w:t>
            </w:r>
          </w:p>
        </w:tc>
        <w:tc>
          <w:tcPr>
            <w:tcW w:w="947" w:type="dxa"/>
            <w:shd w:val="clear" w:color="auto" w:fill="auto"/>
            <w:noWrap/>
            <w:vAlign w:val="bottom"/>
            <w:hideMark/>
          </w:tcPr>
          <w:p w14:paraId="5A67CF87"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27</w:t>
            </w:r>
          </w:p>
        </w:tc>
        <w:tc>
          <w:tcPr>
            <w:tcW w:w="1256" w:type="dxa"/>
          </w:tcPr>
          <w:p w14:paraId="5B915884"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70</w:t>
            </w:r>
          </w:p>
        </w:tc>
        <w:tc>
          <w:tcPr>
            <w:tcW w:w="1097" w:type="dxa"/>
            <w:shd w:val="clear" w:color="auto" w:fill="auto"/>
            <w:noWrap/>
            <w:vAlign w:val="bottom"/>
            <w:hideMark/>
          </w:tcPr>
          <w:p w14:paraId="71FD9E0F"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12</w:t>
            </w:r>
          </w:p>
        </w:tc>
        <w:tc>
          <w:tcPr>
            <w:tcW w:w="1103" w:type="dxa"/>
            <w:shd w:val="clear" w:color="auto" w:fill="auto"/>
            <w:noWrap/>
            <w:vAlign w:val="bottom"/>
            <w:hideMark/>
          </w:tcPr>
          <w:p w14:paraId="29A5AB0C"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30</w:t>
            </w:r>
          </w:p>
        </w:tc>
      </w:tr>
      <w:tr w:rsidR="00136970" w:rsidRPr="00713153" w14:paraId="5841E88F" w14:textId="77777777" w:rsidTr="00694D8D">
        <w:trPr>
          <w:trHeight w:val="300"/>
        </w:trPr>
        <w:tc>
          <w:tcPr>
            <w:tcW w:w="4392" w:type="dxa"/>
            <w:shd w:val="clear" w:color="auto" w:fill="auto"/>
            <w:noWrap/>
            <w:vAlign w:val="bottom"/>
            <w:hideMark/>
          </w:tcPr>
          <w:p w14:paraId="32998FFF"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Liberia Transformation Party (LTP)</w:t>
            </w:r>
          </w:p>
        </w:tc>
        <w:tc>
          <w:tcPr>
            <w:tcW w:w="1231" w:type="dxa"/>
            <w:shd w:val="clear" w:color="auto" w:fill="auto"/>
            <w:noWrap/>
            <w:vAlign w:val="bottom"/>
            <w:hideMark/>
          </w:tcPr>
          <w:p w14:paraId="4835E85A"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55</w:t>
            </w:r>
          </w:p>
        </w:tc>
        <w:tc>
          <w:tcPr>
            <w:tcW w:w="947" w:type="dxa"/>
            <w:shd w:val="clear" w:color="auto" w:fill="auto"/>
            <w:noWrap/>
            <w:vAlign w:val="bottom"/>
            <w:hideMark/>
          </w:tcPr>
          <w:p w14:paraId="571F9FCF"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45</w:t>
            </w:r>
          </w:p>
        </w:tc>
        <w:tc>
          <w:tcPr>
            <w:tcW w:w="1256" w:type="dxa"/>
          </w:tcPr>
          <w:p w14:paraId="73429D3D"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82</w:t>
            </w:r>
          </w:p>
        </w:tc>
        <w:tc>
          <w:tcPr>
            <w:tcW w:w="1097" w:type="dxa"/>
            <w:shd w:val="clear" w:color="auto" w:fill="auto"/>
            <w:noWrap/>
            <w:vAlign w:val="bottom"/>
            <w:hideMark/>
          </w:tcPr>
          <w:p w14:paraId="5D973394"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10</w:t>
            </w:r>
          </w:p>
        </w:tc>
        <w:tc>
          <w:tcPr>
            <w:tcW w:w="1103" w:type="dxa"/>
            <w:shd w:val="clear" w:color="auto" w:fill="auto"/>
            <w:noWrap/>
            <w:vAlign w:val="bottom"/>
            <w:hideMark/>
          </w:tcPr>
          <w:p w14:paraId="0CA2AFE0"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18</w:t>
            </w:r>
          </w:p>
        </w:tc>
      </w:tr>
      <w:tr w:rsidR="00136970" w:rsidRPr="00713153" w14:paraId="24C2B150" w14:textId="77777777" w:rsidTr="00694D8D">
        <w:trPr>
          <w:trHeight w:val="300"/>
        </w:trPr>
        <w:tc>
          <w:tcPr>
            <w:tcW w:w="4392" w:type="dxa"/>
            <w:shd w:val="clear" w:color="auto" w:fill="auto"/>
            <w:noWrap/>
            <w:vAlign w:val="bottom"/>
            <w:hideMark/>
          </w:tcPr>
          <w:p w14:paraId="73839B06"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Liberian National Union (LINU)</w:t>
            </w:r>
          </w:p>
        </w:tc>
        <w:tc>
          <w:tcPr>
            <w:tcW w:w="1231" w:type="dxa"/>
            <w:shd w:val="clear" w:color="auto" w:fill="auto"/>
            <w:noWrap/>
            <w:vAlign w:val="bottom"/>
            <w:hideMark/>
          </w:tcPr>
          <w:p w14:paraId="1ADF36A9"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25</w:t>
            </w:r>
          </w:p>
        </w:tc>
        <w:tc>
          <w:tcPr>
            <w:tcW w:w="947" w:type="dxa"/>
            <w:shd w:val="clear" w:color="auto" w:fill="auto"/>
            <w:noWrap/>
            <w:vAlign w:val="bottom"/>
            <w:hideMark/>
          </w:tcPr>
          <w:p w14:paraId="0040A014"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23</w:t>
            </w:r>
          </w:p>
        </w:tc>
        <w:tc>
          <w:tcPr>
            <w:tcW w:w="1256" w:type="dxa"/>
          </w:tcPr>
          <w:p w14:paraId="4A49D8F6"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92</w:t>
            </w:r>
          </w:p>
        </w:tc>
        <w:tc>
          <w:tcPr>
            <w:tcW w:w="1097" w:type="dxa"/>
            <w:shd w:val="clear" w:color="auto" w:fill="auto"/>
            <w:noWrap/>
            <w:vAlign w:val="bottom"/>
            <w:hideMark/>
          </w:tcPr>
          <w:p w14:paraId="0E1529F7"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w:t>
            </w:r>
          </w:p>
        </w:tc>
        <w:tc>
          <w:tcPr>
            <w:tcW w:w="1103" w:type="dxa"/>
            <w:shd w:val="clear" w:color="auto" w:fill="auto"/>
            <w:noWrap/>
            <w:vAlign w:val="bottom"/>
            <w:hideMark/>
          </w:tcPr>
          <w:p w14:paraId="5CF7AD5D"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w:t>
            </w:r>
          </w:p>
        </w:tc>
      </w:tr>
      <w:tr w:rsidR="00136970" w:rsidRPr="00713153" w14:paraId="56174988" w14:textId="77777777" w:rsidTr="00694D8D">
        <w:trPr>
          <w:trHeight w:val="300"/>
        </w:trPr>
        <w:tc>
          <w:tcPr>
            <w:tcW w:w="4392" w:type="dxa"/>
            <w:shd w:val="clear" w:color="auto" w:fill="auto"/>
            <w:noWrap/>
            <w:vAlign w:val="bottom"/>
            <w:hideMark/>
          </w:tcPr>
          <w:p w14:paraId="5C190C7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lastRenderedPageBreak/>
              <w:t>Liberian’s People’s Party (LPP)</w:t>
            </w:r>
          </w:p>
        </w:tc>
        <w:tc>
          <w:tcPr>
            <w:tcW w:w="1231" w:type="dxa"/>
            <w:shd w:val="clear" w:color="auto" w:fill="auto"/>
            <w:noWrap/>
            <w:vAlign w:val="bottom"/>
            <w:hideMark/>
          </w:tcPr>
          <w:p w14:paraId="47FF6F12"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38</w:t>
            </w:r>
          </w:p>
        </w:tc>
        <w:tc>
          <w:tcPr>
            <w:tcW w:w="947" w:type="dxa"/>
            <w:shd w:val="clear" w:color="auto" w:fill="auto"/>
            <w:noWrap/>
            <w:vAlign w:val="bottom"/>
            <w:hideMark/>
          </w:tcPr>
          <w:p w14:paraId="2D54D078"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31</w:t>
            </w:r>
          </w:p>
        </w:tc>
        <w:tc>
          <w:tcPr>
            <w:tcW w:w="1256" w:type="dxa"/>
          </w:tcPr>
          <w:p w14:paraId="29CE57A6"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82</w:t>
            </w:r>
          </w:p>
        </w:tc>
        <w:tc>
          <w:tcPr>
            <w:tcW w:w="1097" w:type="dxa"/>
            <w:shd w:val="clear" w:color="auto" w:fill="auto"/>
            <w:noWrap/>
            <w:vAlign w:val="bottom"/>
            <w:hideMark/>
          </w:tcPr>
          <w:p w14:paraId="6C053CCA"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7</w:t>
            </w:r>
          </w:p>
        </w:tc>
        <w:tc>
          <w:tcPr>
            <w:tcW w:w="1103" w:type="dxa"/>
            <w:shd w:val="clear" w:color="auto" w:fill="auto"/>
            <w:noWrap/>
            <w:vAlign w:val="bottom"/>
            <w:hideMark/>
          </w:tcPr>
          <w:p w14:paraId="1FFA0825"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18</w:t>
            </w:r>
          </w:p>
        </w:tc>
      </w:tr>
      <w:tr w:rsidR="00136970" w:rsidRPr="00713153" w14:paraId="1DA2F629" w14:textId="77777777" w:rsidTr="00694D8D">
        <w:trPr>
          <w:trHeight w:val="300"/>
        </w:trPr>
        <w:tc>
          <w:tcPr>
            <w:tcW w:w="4392" w:type="dxa"/>
            <w:shd w:val="clear" w:color="auto" w:fill="auto"/>
            <w:noWrap/>
            <w:vAlign w:val="bottom"/>
            <w:hideMark/>
          </w:tcPr>
          <w:p w14:paraId="566CDB4B"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Liberians For Prosperity (LFP)</w:t>
            </w:r>
          </w:p>
        </w:tc>
        <w:tc>
          <w:tcPr>
            <w:tcW w:w="1231" w:type="dxa"/>
            <w:shd w:val="clear" w:color="auto" w:fill="auto"/>
            <w:noWrap/>
            <w:vAlign w:val="bottom"/>
            <w:hideMark/>
          </w:tcPr>
          <w:p w14:paraId="2925B3E0"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w:t>
            </w:r>
          </w:p>
        </w:tc>
        <w:tc>
          <w:tcPr>
            <w:tcW w:w="947" w:type="dxa"/>
            <w:shd w:val="clear" w:color="auto" w:fill="auto"/>
            <w:noWrap/>
            <w:vAlign w:val="bottom"/>
            <w:hideMark/>
          </w:tcPr>
          <w:p w14:paraId="267253DF"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w:t>
            </w:r>
          </w:p>
        </w:tc>
        <w:tc>
          <w:tcPr>
            <w:tcW w:w="1256" w:type="dxa"/>
          </w:tcPr>
          <w:p w14:paraId="0B084E08"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100</w:t>
            </w:r>
          </w:p>
        </w:tc>
        <w:tc>
          <w:tcPr>
            <w:tcW w:w="1097" w:type="dxa"/>
            <w:shd w:val="clear" w:color="auto" w:fill="auto"/>
            <w:noWrap/>
            <w:vAlign w:val="bottom"/>
            <w:hideMark/>
          </w:tcPr>
          <w:p w14:paraId="58A64F56"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0</w:t>
            </w:r>
          </w:p>
        </w:tc>
        <w:tc>
          <w:tcPr>
            <w:tcW w:w="1103" w:type="dxa"/>
            <w:shd w:val="clear" w:color="auto" w:fill="auto"/>
            <w:noWrap/>
            <w:vAlign w:val="bottom"/>
            <w:hideMark/>
          </w:tcPr>
          <w:p w14:paraId="7F3E8C8D"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0</w:t>
            </w:r>
          </w:p>
        </w:tc>
      </w:tr>
      <w:tr w:rsidR="00136970" w:rsidRPr="00713153" w14:paraId="453C951D" w14:textId="77777777" w:rsidTr="00694D8D">
        <w:trPr>
          <w:trHeight w:val="300"/>
        </w:trPr>
        <w:tc>
          <w:tcPr>
            <w:tcW w:w="4392" w:type="dxa"/>
            <w:shd w:val="clear" w:color="auto" w:fill="auto"/>
            <w:noWrap/>
            <w:vAlign w:val="bottom"/>
            <w:hideMark/>
          </w:tcPr>
          <w:p w14:paraId="0FCA3CF8"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Liberty Party (LP)</w:t>
            </w:r>
          </w:p>
        </w:tc>
        <w:tc>
          <w:tcPr>
            <w:tcW w:w="1231" w:type="dxa"/>
            <w:shd w:val="clear" w:color="auto" w:fill="auto"/>
            <w:noWrap/>
            <w:vAlign w:val="bottom"/>
            <w:hideMark/>
          </w:tcPr>
          <w:p w14:paraId="5C91A0CD"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70</w:t>
            </w:r>
          </w:p>
        </w:tc>
        <w:tc>
          <w:tcPr>
            <w:tcW w:w="947" w:type="dxa"/>
            <w:shd w:val="clear" w:color="auto" w:fill="auto"/>
            <w:noWrap/>
            <w:vAlign w:val="bottom"/>
            <w:hideMark/>
          </w:tcPr>
          <w:p w14:paraId="59D2C6D7"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63</w:t>
            </w:r>
          </w:p>
        </w:tc>
        <w:tc>
          <w:tcPr>
            <w:tcW w:w="1256" w:type="dxa"/>
          </w:tcPr>
          <w:p w14:paraId="0623154E"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90</w:t>
            </w:r>
          </w:p>
        </w:tc>
        <w:tc>
          <w:tcPr>
            <w:tcW w:w="1097" w:type="dxa"/>
            <w:shd w:val="clear" w:color="auto" w:fill="auto"/>
            <w:noWrap/>
            <w:vAlign w:val="bottom"/>
            <w:hideMark/>
          </w:tcPr>
          <w:p w14:paraId="0AF4F3BB"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7</w:t>
            </w:r>
          </w:p>
        </w:tc>
        <w:tc>
          <w:tcPr>
            <w:tcW w:w="1103" w:type="dxa"/>
            <w:shd w:val="clear" w:color="auto" w:fill="auto"/>
            <w:noWrap/>
            <w:vAlign w:val="bottom"/>
            <w:hideMark/>
          </w:tcPr>
          <w:p w14:paraId="72370EB8"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10</w:t>
            </w:r>
          </w:p>
        </w:tc>
      </w:tr>
      <w:tr w:rsidR="00136970" w:rsidRPr="00713153" w14:paraId="0B6F85A8" w14:textId="77777777" w:rsidTr="00694D8D">
        <w:trPr>
          <w:trHeight w:val="300"/>
        </w:trPr>
        <w:tc>
          <w:tcPr>
            <w:tcW w:w="4392" w:type="dxa"/>
            <w:shd w:val="clear" w:color="auto" w:fill="auto"/>
            <w:noWrap/>
            <w:vAlign w:val="bottom"/>
            <w:hideMark/>
          </w:tcPr>
          <w:p w14:paraId="40316582"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Movement for Democracy and Reconstruction (MDR)</w:t>
            </w:r>
          </w:p>
        </w:tc>
        <w:tc>
          <w:tcPr>
            <w:tcW w:w="1231" w:type="dxa"/>
            <w:shd w:val="clear" w:color="auto" w:fill="auto"/>
            <w:noWrap/>
            <w:vAlign w:val="bottom"/>
            <w:hideMark/>
          </w:tcPr>
          <w:p w14:paraId="420FFC40"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40</w:t>
            </w:r>
          </w:p>
        </w:tc>
        <w:tc>
          <w:tcPr>
            <w:tcW w:w="947" w:type="dxa"/>
            <w:shd w:val="clear" w:color="auto" w:fill="auto"/>
            <w:noWrap/>
            <w:vAlign w:val="bottom"/>
            <w:hideMark/>
          </w:tcPr>
          <w:p w14:paraId="7A4CFCC9"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35</w:t>
            </w:r>
          </w:p>
        </w:tc>
        <w:tc>
          <w:tcPr>
            <w:tcW w:w="1256" w:type="dxa"/>
          </w:tcPr>
          <w:p w14:paraId="768AAD8B"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87</w:t>
            </w:r>
          </w:p>
        </w:tc>
        <w:tc>
          <w:tcPr>
            <w:tcW w:w="1097" w:type="dxa"/>
            <w:shd w:val="clear" w:color="auto" w:fill="auto"/>
            <w:noWrap/>
            <w:vAlign w:val="bottom"/>
            <w:hideMark/>
          </w:tcPr>
          <w:p w14:paraId="41309785"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5</w:t>
            </w:r>
          </w:p>
        </w:tc>
        <w:tc>
          <w:tcPr>
            <w:tcW w:w="1103" w:type="dxa"/>
            <w:shd w:val="clear" w:color="auto" w:fill="auto"/>
            <w:noWrap/>
            <w:vAlign w:val="bottom"/>
            <w:hideMark/>
          </w:tcPr>
          <w:p w14:paraId="0031A40F"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13</w:t>
            </w:r>
          </w:p>
        </w:tc>
      </w:tr>
      <w:tr w:rsidR="00136970" w:rsidRPr="00713153" w14:paraId="2557FB11" w14:textId="77777777" w:rsidTr="00694D8D">
        <w:trPr>
          <w:trHeight w:val="300"/>
        </w:trPr>
        <w:tc>
          <w:tcPr>
            <w:tcW w:w="4392" w:type="dxa"/>
            <w:shd w:val="clear" w:color="auto" w:fill="auto"/>
            <w:noWrap/>
            <w:vAlign w:val="bottom"/>
            <w:hideMark/>
          </w:tcPr>
          <w:p w14:paraId="506725F8"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Movement for Economic Empowerment (MOVEE)</w:t>
            </w:r>
          </w:p>
        </w:tc>
        <w:tc>
          <w:tcPr>
            <w:tcW w:w="1231" w:type="dxa"/>
            <w:shd w:val="clear" w:color="auto" w:fill="auto"/>
            <w:noWrap/>
            <w:vAlign w:val="bottom"/>
            <w:hideMark/>
          </w:tcPr>
          <w:p w14:paraId="20287C32"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64</w:t>
            </w:r>
          </w:p>
        </w:tc>
        <w:tc>
          <w:tcPr>
            <w:tcW w:w="947" w:type="dxa"/>
            <w:shd w:val="clear" w:color="auto" w:fill="auto"/>
            <w:noWrap/>
            <w:vAlign w:val="bottom"/>
            <w:hideMark/>
          </w:tcPr>
          <w:p w14:paraId="4C313DF0"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56</w:t>
            </w:r>
          </w:p>
        </w:tc>
        <w:tc>
          <w:tcPr>
            <w:tcW w:w="1256" w:type="dxa"/>
          </w:tcPr>
          <w:p w14:paraId="18220DBC"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80</w:t>
            </w:r>
          </w:p>
        </w:tc>
        <w:tc>
          <w:tcPr>
            <w:tcW w:w="1097" w:type="dxa"/>
            <w:shd w:val="clear" w:color="auto" w:fill="auto"/>
            <w:noWrap/>
            <w:vAlign w:val="bottom"/>
            <w:hideMark/>
          </w:tcPr>
          <w:p w14:paraId="6D75AE3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13</w:t>
            </w:r>
          </w:p>
        </w:tc>
        <w:tc>
          <w:tcPr>
            <w:tcW w:w="1103" w:type="dxa"/>
            <w:shd w:val="clear" w:color="auto" w:fill="auto"/>
            <w:noWrap/>
            <w:vAlign w:val="bottom"/>
            <w:hideMark/>
          </w:tcPr>
          <w:p w14:paraId="56A8D09D"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20</w:t>
            </w:r>
          </w:p>
        </w:tc>
      </w:tr>
      <w:tr w:rsidR="00136970" w:rsidRPr="00713153" w14:paraId="3DCFED53" w14:textId="77777777" w:rsidTr="00694D8D">
        <w:trPr>
          <w:trHeight w:val="300"/>
        </w:trPr>
        <w:tc>
          <w:tcPr>
            <w:tcW w:w="4392" w:type="dxa"/>
            <w:shd w:val="clear" w:color="auto" w:fill="auto"/>
            <w:noWrap/>
            <w:vAlign w:val="bottom"/>
            <w:hideMark/>
          </w:tcPr>
          <w:p w14:paraId="3B478176"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Movement for Progressive Change (MPC)</w:t>
            </w:r>
          </w:p>
        </w:tc>
        <w:tc>
          <w:tcPr>
            <w:tcW w:w="1231" w:type="dxa"/>
            <w:shd w:val="clear" w:color="auto" w:fill="auto"/>
            <w:noWrap/>
            <w:vAlign w:val="bottom"/>
            <w:hideMark/>
          </w:tcPr>
          <w:p w14:paraId="413E4DE1"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36</w:t>
            </w:r>
          </w:p>
        </w:tc>
        <w:tc>
          <w:tcPr>
            <w:tcW w:w="947" w:type="dxa"/>
            <w:shd w:val="clear" w:color="auto" w:fill="auto"/>
            <w:noWrap/>
            <w:vAlign w:val="bottom"/>
            <w:hideMark/>
          </w:tcPr>
          <w:p w14:paraId="0E3E8B8E"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31</w:t>
            </w:r>
          </w:p>
        </w:tc>
        <w:tc>
          <w:tcPr>
            <w:tcW w:w="1256" w:type="dxa"/>
          </w:tcPr>
          <w:p w14:paraId="107C7FC2"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86</w:t>
            </w:r>
          </w:p>
        </w:tc>
        <w:tc>
          <w:tcPr>
            <w:tcW w:w="1097" w:type="dxa"/>
            <w:shd w:val="clear" w:color="auto" w:fill="auto"/>
            <w:noWrap/>
            <w:vAlign w:val="bottom"/>
            <w:hideMark/>
          </w:tcPr>
          <w:p w14:paraId="133DFFA9"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5</w:t>
            </w:r>
          </w:p>
        </w:tc>
        <w:tc>
          <w:tcPr>
            <w:tcW w:w="1103" w:type="dxa"/>
            <w:shd w:val="clear" w:color="auto" w:fill="auto"/>
            <w:noWrap/>
            <w:vAlign w:val="bottom"/>
            <w:hideMark/>
          </w:tcPr>
          <w:p w14:paraId="4C85A320"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14</w:t>
            </w:r>
          </w:p>
        </w:tc>
      </w:tr>
      <w:tr w:rsidR="00136970" w:rsidRPr="00713153" w14:paraId="61918679" w14:textId="77777777" w:rsidTr="00694D8D">
        <w:trPr>
          <w:trHeight w:val="300"/>
        </w:trPr>
        <w:tc>
          <w:tcPr>
            <w:tcW w:w="4392" w:type="dxa"/>
            <w:shd w:val="clear" w:color="auto" w:fill="auto"/>
            <w:noWrap/>
            <w:vAlign w:val="bottom"/>
            <w:hideMark/>
          </w:tcPr>
          <w:p w14:paraId="6CD055CD"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New Liberia Party (NLP)</w:t>
            </w:r>
          </w:p>
        </w:tc>
        <w:tc>
          <w:tcPr>
            <w:tcW w:w="1231" w:type="dxa"/>
            <w:shd w:val="clear" w:color="auto" w:fill="auto"/>
            <w:noWrap/>
            <w:vAlign w:val="bottom"/>
            <w:hideMark/>
          </w:tcPr>
          <w:p w14:paraId="0F7892B6"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5</w:t>
            </w:r>
          </w:p>
        </w:tc>
        <w:tc>
          <w:tcPr>
            <w:tcW w:w="947" w:type="dxa"/>
            <w:shd w:val="clear" w:color="auto" w:fill="auto"/>
            <w:noWrap/>
            <w:vAlign w:val="bottom"/>
            <w:hideMark/>
          </w:tcPr>
          <w:p w14:paraId="1FA0FFB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4</w:t>
            </w:r>
          </w:p>
        </w:tc>
        <w:tc>
          <w:tcPr>
            <w:tcW w:w="1256" w:type="dxa"/>
          </w:tcPr>
          <w:p w14:paraId="7E7E369D"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80</w:t>
            </w:r>
          </w:p>
        </w:tc>
        <w:tc>
          <w:tcPr>
            <w:tcW w:w="1097" w:type="dxa"/>
            <w:shd w:val="clear" w:color="auto" w:fill="auto"/>
            <w:noWrap/>
            <w:vAlign w:val="bottom"/>
            <w:hideMark/>
          </w:tcPr>
          <w:p w14:paraId="4B0214E7"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w:t>
            </w:r>
          </w:p>
        </w:tc>
        <w:tc>
          <w:tcPr>
            <w:tcW w:w="1103" w:type="dxa"/>
            <w:shd w:val="clear" w:color="auto" w:fill="auto"/>
            <w:noWrap/>
            <w:vAlign w:val="bottom"/>
            <w:hideMark/>
          </w:tcPr>
          <w:p w14:paraId="29E8C31A"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20</w:t>
            </w:r>
          </w:p>
        </w:tc>
      </w:tr>
      <w:tr w:rsidR="00136970" w:rsidRPr="00713153" w14:paraId="3FD6819F" w14:textId="77777777" w:rsidTr="00694D8D">
        <w:trPr>
          <w:trHeight w:val="300"/>
        </w:trPr>
        <w:tc>
          <w:tcPr>
            <w:tcW w:w="4392" w:type="dxa"/>
            <w:shd w:val="clear" w:color="auto" w:fill="auto"/>
            <w:noWrap/>
            <w:vAlign w:val="bottom"/>
            <w:hideMark/>
          </w:tcPr>
          <w:p w14:paraId="26E0BB7B"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People’s Unification Party (PUP)</w:t>
            </w:r>
          </w:p>
        </w:tc>
        <w:tc>
          <w:tcPr>
            <w:tcW w:w="1231" w:type="dxa"/>
            <w:shd w:val="clear" w:color="auto" w:fill="auto"/>
            <w:noWrap/>
            <w:vAlign w:val="bottom"/>
            <w:hideMark/>
          </w:tcPr>
          <w:p w14:paraId="16852A4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40</w:t>
            </w:r>
          </w:p>
        </w:tc>
        <w:tc>
          <w:tcPr>
            <w:tcW w:w="947" w:type="dxa"/>
            <w:shd w:val="clear" w:color="auto" w:fill="auto"/>
            <w:noWrap/>
            <w:vAlign w:val="bottom"/>
            <w:hideMark/>
          </w:tcPr>
          <w:p w14:paraId="0DB3183F"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36</w:t>
            </w:r>
          </w:p>
        </w:tc>
        <w:tc>
          <w:tcPr>
            <w:tcW w:w="1256" w:type="dxa"/>
          </w:tcPr>
          <w:p w14:paraId="2AB5DC70"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90</w:t>
            </w:r>
          </w:p>
        </w:tc>
        <w:tc>
          <w:tcPr>
            <w:tcW w:w="1097" w:type="dxa"/>
            <w:shd w:val="clear" w:color="auto" w:fill="auto"/>
            <w:noWrap/>
            <w:vAlign w:val="bottom"/>
            <w:hideMark/>
          </w:tcPr>
          <w:p w14:paraId="1DD68D55"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4</w:t>
            </w:r>
          </w:p>
        </w:tc>
        <w:tc>
          <w:tcPr>
            <w:tcW w:w="1103" w:type="dxa"/>
            <w:shd w:val="clear" w:color="auto" w:fill="auto"/>
            <w:noWrap/>
            <w:vAlign w:val="bottom"/>
            <w:hideMark/>
          </w:tcPr>
          <w:p w14:paraId="4AF8A4C9"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10</w:t>
            </w:r>
          </w:p>
        </w:tc>
      </w:tr>
      <w:tr w:rsidR="00136970" w:rsidRPr="00713153" w14:paraId="7AD24CFC" w14:textId="77777777" w:rsidTr="00694D8D">
        <w:trPr>
          <w:trHeight w:val="300"/>
        </w:trPr>
        <w:tc>
          <w:tcPr>
            <w:tcW w:w="4392" w:type="dxa"/>
            <w:shd w:val="clear" w:color="auto" w:fill="auto"/>
            <w:noWrap/>
            <w:vAlign w:val="bottom"/>
            <w:hideMark/>
          </w:tcPr>
          <w:p w14:paraId="233778FF"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Redemption Democratic Congress (RDC)</w:t>
            </w:r>
          </w:p>
        </w:tc>
        <w:tc>
          <w:tcPr>
            <w:tcW w:w="1231" w:type="dxa"/>
            <w:shd w:val="clear" w:color="auto" w:fill="auto"/>
            <w:noWrap/>
            <w:vAlign w:val="bottom"/>
            <w:hideMark/>
          </w:tcPr>
          <w:p w14:paraId="2229860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13</w:t>
            </w:r>
          </w:p>
        </w:tc>
        <w:tc>
          <w:tcPr>
            <w:tcW w:w="947" w:type="dxa"/>
            <w:shd w:val="clear" w:color="auto" w:fill="auto"/>
            <w:noWrap/>
            <w:vAlign w:val="bottom"/>
            <w:hideMark/>
          </w:tcPr>
          <w:p w14:paraId="2E06DD7C"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11</w:t>
            </w:r>
          </w:p>
        </w:tc>
        <w:tc>
          <w:tcPr>
            <w:tcW w:w="1256" w:type="dxa"/>
          </w:tcPr>
          <w:p w14:paraId="586BA0F5"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85</w:t>
            </w:r>
          </w:p>
        </w:tc>
        <w:tc>
          <w:tcPr>
            <w:tcW w:w="1097" w:type="dxa"/>
            <w:shd w:val="clear" w:color="auto" w:fill="auto"/>
            <w:noWrap/>
            <w:vAlign w:val="bottom"/>
            <w:hideMark/>
          </w:tcPr>
          <w:p w14:paraId="340AB8B6"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w:t>
            </w:r>
          </w:p>
        </w:tc>
        <w:tc>
          <w:tcPr>
            <w:tcW w:w="1103" w:type="dxa"/>
            <w:shd w:val="clear" w:color="auto" w:fill="auto"/>
            <w:noWrap/>
            <w:vAlign w:val="bottom"/>
            <w:hideMark/>
          </w:tcPr>
          <w:p w14:paraId="1A5CF290"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15</w:t>
            </w:r>
          </w:p>
        </w:tc>
      </w:tr>
      <w:tr w:rsidR="00136970" w:rsidRPr="00713153" w14:paraId="47CCE657" w14:textId="77777777" w:rsidTr="00694D8D">
        <w:trPr>
          <w:trHeight w:val="300"/>
        </w:trPr>
        <w:tc>
          <w:tcPr>
            <w:tcW w:w="4392" w:type="dxa"/>
            <w:shd w:val="clear" w:color="auto" w:fill="auto"/>
            <w:noWrap/>
            <w:vAlign w:val="bottom"/>
            <w:hideMark/>
          </w:tcPr>
          <w:p w14:paraId="70E0551B"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True Whig Party (TWP)</w:t>
            </w:r>
          </w:p>
        </w:tc>
        <w:tc>
          <w:tcPr>
            <w:tcW w:w="1231" w:type="dxa"/>
            <w:shd w:val="clear" w:color="auto" w:fill="auto"/>
            <w:noWrap/>
            <w:vAlign w:val="bottom"/>
            <w:hideMark/>
          </w:tcPr>
          <w:p w14:paraId="692DECDC"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30</w:t>
            </w:r>
          </w:p>
        </w:tc>
        <w:tc>
          <w:tcPr>
            <w:tcW w:w="947" w:type="dxa"/>
            <w:shd w:val="clear" w:color="auto" w:fill="auto"/>
            <w:noWrap/>
            <w:vAlign w:val="bottom"/>
            <w:hideMark/>
          </w:tcPr>
          <w:p w14:paraId="21E49E19"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24</w:t>
            </w:r>
          </w:p>
        </w:tc>
        <w:tc>
          <w:tcPr>
            <w:tcW w:w="1256" w:type="dxa"/>
          </w:tcPr>
          <w:p w14:paraId="5A91E751"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80</w:t>
            </w:r>
          </w:p>
        </w:tc>
        <w:tc>
          <w:tcPr>
            <w:tcW w:w="1097" w:type="dxa"/>
            <w:shd w:val="clear" w:color="auto" w:fill="auto"/>
            <w:noWrap/>
            <w:vAlign w:val="bottom"/>
            <w:hideMark/>
          </w:tcPr>
          <w:p w14:paraId="2A63FE25"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6</w:t>
            </w:r>
          </w:p>
        </w:tc>
        <w:tc>
          <w:tcPr>
            <w:tcW w:w="1103" w:type="dxa"/>
            <w:shd w:val="clear" w:color="auto" w:fill="auto"/>
            <w:noWrap/>
            <w:vAlign w:val="bottom"/>
            <w:hideMark/>
          </w:tcPr>
          <w:p w14:paraId="5919A49C"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20</w:t>
            </w:r>
          </w:p>
        </w:tc>
      </w:tr>
      <w:tr w:rsidR="00136970" w:rsidRPr="00713153" w14:paraId="6B7058B2" w14:textId="77777777" w:rsidTr="00694D8D">
        <w:trPr>
          <w:trHeight w:val="300"/>
        </w:trPr>
        <w:tc>
          <w:tcPr>
            <w:tcW w:w="4392" w:type="dxa"/>
            <w:shd w:val="clear" w:color="auto" w:fill="auto"/>
            <w:noWrap/>
            <w:vAlign w:val="bottom"/>
            <w:hideMark/>
          </w:tcPr>
          <w:p w14:paraId="1AAD602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United People’s Party ( UPP)</w:t>
            </w:r>
          </w:p>
        </w:tc>
        <w:tc>
          <w:tcPr>
            <w:tcW w:w="1231" w:type="dxa"/>
            <w:shd w:val="clear" w:color="auto" w:fill="auto"/>
            <w:noWrap/>
            <w:vAlign w:val="bottom"/>
            <w:hideMark/>
          </w:tcPr>
          <w:p w14:paraId="084DF1F7"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64</w:t>
            </w:r>
          </w:p>
        </w:tc>
        <w:tc>
          <w:tcPr>
            <w:tcW w:w="947" w:type="dxa"/>
            <w:shd w:val="clear" w:color="auto" w:fill="auto"/>
            <w:noWrap/>
            <w:vAlign w:val="bottom"/>
            <w:hideMark/>
          </w:tcPr>
          <w:p w14:paraId="31483CA4"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48</w:t>
            </w:r>
          </w:p>
        </w:tc>
        <w:tc>
          <w:tcPr>
            <w:tcW w:w="1256" w:type="dxa"/>
          </w:tcPr>
          <w:p w14:paraId="3B4B23FD"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75</w:t>
            </w:r>
          </w:p>
        </w:tc>
        <w:tc>
          <w:tcPr>
            <w:tcW w:w="1097" w:type="dxa"/>
            <w:shd w:val="clear" w:color="auto" w:fill="auto"/>
            <w:noWrap/>
            <w:vAlign w:val="bottom"/>
            <w:hideMark/>
          </w:tcPr>
          <w:p w14:paraId="4CB07488"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16</w:t>
            </w:r>
          </w:p>
        </w:tc>
        <w:tc>
          <w:tcPr>
            <w:tcW w:w="1103" w:type="dxa"/>
            <w:shd w:val="clear" w:color="auto" w:fill="auto"/>
            <w:noWrap/>
            <w:vAlign w:val="bottom"/>
            <w:hideMark/>
          </w:tcPr>
          <w:p w14:paraId="28735428"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25</w:t>
            </w:r>
          </w:p>
        </w:tc>
      </w:tr>
      <w:tr w:rsidR="00136970" w:rsidRPr="00713153" w14:paraId="278F3BE0" w14:textId="77777777" w:rsidTr="00694D8D">
        <w:trPr>
          <w:trHeight w:val="300"/>
        </w:trPr>
        <w:tc>
          <w:tcPr>
            <w:tcW w:w="4392" w:type="dxa"/>
            <w:shd w:val="clear" w:color="auto" w:fill="auto"/>
            <w:noWrap/>
            <w:vAlign w:val="bottom"/>
            <w:hideMark/>
          </w:tcPr>
          <w:p w14:paraId="5007A085"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Unity Party (UP)</w:t>
            </w:r>
          </w:p>
        </w:tc>
        <w:tc>
          <w:tcPr>
            <w:tcW w:w="1231" w:type="dxa"/>
            <w:shd w:val="clear" w:color="auto" w:fill="auto"/>
            <w:noWrap/>
            <w:vAlign w:val="bottom"/>
            <w:hideMark/>
          </w:tcPr>
          <w:p w14:paraId="4FA5F1E5"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58</w:t>
            </w:r>
          </w:p>
        </w:tc>
        <w:tc>
          <w:tcPr>
            <w:tcW w:w="947" w:type="dxa"/>
            <w:shd w:val="clear" w:color="auto" w:fill="auto"/>
            <w:noWrap/>
            <w:vAlign w:val="bottom"/>
            <w:hideMark/>
          </w:tcPr>
          <w:p w14:paraId="2C3DC764"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48</w:t>
            </w:r>
          </w:p>
        </w:tc>
        <w:tc>
          <w:tcPr>
            <w:tcW w:w="1256" w:type="dxa"/>
          </w:tcPr>
          <w:p w14:paraId="59172211"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83</w:t>
            </w:r>
          </w:p>
        </w:tc>
        <w:tc>
          <w:tcPr>
            <w:tcW w:w="1097" w:type="dxa"/>
            <w:shd w:val="clear" w:color="auto" w:fill="auto"/>
            <w:noWrap/>
            <w:vAlign w:val="bottom"/>
            <w:hideMark/>
          </w:tcPr>
          <w:p w14:paraId="6782BEBD"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10</w:t>
            </w:r>
          </w:p>
        </w:tc>
        <w:tc>
          <w:tcPr>
            <w:tcW w:w="1103" w:type="dxa"/>
            <w:shd w:val="clear" w:color="auto" w:fill="auto"/>
            <w:noWrap/>
            <w:vAlign w:val="bottom"/>
            <w:hideMark/>
          </w:tcPr>
          <w:p w14:paraId="1DDC4D5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17</w:t>
            </w:r>
          </w:p>
        </w:tc>
      </w:tr>
      <w:tr w:rsidR="00136970" w:rsidRPr="00713153" w14:paraId="208BE28D" w14:textId="77777777" w:rsidTr="00694D8D">
        <w:trPr>
          <w:trHeight w:val="300"/>
        </w:trPr>
        <w:tc>
          <w:tcPr>
            <w:tcW w:w="4392" w:type="dxa"/>
            <w:shd w:val="clear" w:color="auto" w:fill="auto"/>
            <w:noWrap/>
            <w:vAlign w:val="bottom"/>
            <w:hideMark/>
          </w:tcPr>
          <w:p w14:paraId="3CF8C83B"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Victory for Change Party (VCP)</w:t>
            </w:r>
          </w:p>
        </w:tc>
        <w:tc>
          <w:tcPr>
            <w:tcW w:w="1231" w:type="dxa"/>
            <w:shd w:val="clear" w:color="auto" w:fill="auto"/>
            <w:noWrap/>
            <w:vAlign w:val="bottom"/>
            <w:hideMark/>
          </w:tcPr>
          <w:p w14:paraId="2F2660B1"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22</w:t>
            </w:r>
          </w:p>
        </w:tc>
        <w:tc>
          <w:tcPr>
            <w:tcW w:w="947" w:type="dxa"/>
            <w:shd w:val="clear" w:color="auto" w:fill="auto"/>
            <w:noWrap/>
            <w:vAlign w:val="bottom"/>
            <w:hideMark/>
          </w:tcPr>
          <w:p w14:paraId="6E58374C"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19</w:t>
            </w:r>
          </w:p>
        </w:tc>
        <w:tc>
          <w:tcPr>
            <w:tcW w:w="1256" w:type="dxa"/>
          </w:tcPr>
          <w:p w14:paraId="494E460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86</w:t>
            </w:r>
          </w:p>
        </w:tc>
        <w:tc>
          <w:tcPr>
            <w:tcW w:w="1097" w:type="dxa"/>
            <w:shd w:val="clear" w:color="auto" w:fill="auto"/>
            <w:noWrap/>
            <w:vAlign w:val="bottom"/>
            <w:hideMark/>
          </w:tcPr>
          <w:p w14:paraId="5AE0AE0A"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3</w:t>
            </w:r>
          </w:p>
        </w:tc>
        <w:tc>
          <w:tcPr>
            <w:tcW w:w="1103" w:type="dxa"/>
            <w:shd w:val="clear" w:color="auto" w:fill="auto"/>
            <w:noWrap/>
            <w:vAlign w:val="bottom"/>
            <w:hideMark/>
          </w:tcPr>
          <w:p w14:paraId="7881A460"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14</w:t>
            </w:r>
          </w:p>
        </w:tc>
      </w:tr>
      <w:tr w:rsidR="00136970" w:rsidRPr="00713153" w14:paraId="1C44997A" w14:textId="77777777" w:rsidTr="00694D8D">
        <w:trPr>
          <w:trHeight w:val="300"/>
        </w:trPr>
        <w:tc>
          <w:tcPr>
            <w:tcW w:w="4392" w:type="dxa"/>
            <w:shd w:val="clear" w:color="auto" w:fill="auto"/>
            <w:noWrap/>
            <w:vAlign w:val="bottom"/>
            <w:hideMark/>
          </w:tcPr>
          <w:p w14:paraId="317EEF7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Vision for Liberia Transformation (VOLT)</w:t>
            </w:r>
          </w:p>
        </w:tc>
        <w:tc>
          <w:tcPr>
            <w:tcW w:w="1231" w:type="dxa"/>
            <w:shd w:val="clear" w:color="auto" w:fill="auto"/>
            <w:noWrap/>
            <w:vAlign w:val="bottom"/>
            <w:hideMark/>
          </w:tcPr>
          <w:p w14:paraId="6DB4D967"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27</w:t>
            </w:r>
          </w:p>
        </w:tc>
        <w:tc>
          <w:tcPr>
            <w:tcW w:w="947" w:type="dxa"/>
            <w:shd w:val="clear" w:color="auto" w:fill="auto"/>
            <w:noWrap/>
            <w:vAlign w:val="bottom"/>
            <w:hideMark/>
          </w:tcPr>
          <w:p w14:paraId="4E05415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26</w:t>
            </w:r>
          </w:p>
        </w:tc>
        <w:tc>
          <w:tcPr>
            <w:tcW w:w="1256" w:type="dxa"/>
          </w:tcPr>
          <w:p w14:paraId="3AA7DF33"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96</w:t>
            </w:r>
          </w:p>
        </w:tc>
        <w:tc>
          <w:tcPr>
            <w:tcW w:w="1097" w:type="dxa"/>
            <w:shd w:val="clear" w:color="auto" w:fill="auto"/>
            <w:noWrap/>
            <w:vAlign w:val="bottom"/>
            <w:hideMark/>
          </w:tcPr>
          <w:p w14:paraId="552A7D65"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1</w:t>
            </w:r>
          </w:p>
        </w:tc>
        <w:tc>
          <w:tcPr>
            <w:tcW w:w="1103" w:type="dxa"/>
            <w:shd w:val="clear" w:color="auto" w:fill="auto"/>
            <w:noWrap/>
            <w:vAlign w:val="bottom"/>
            <w:hideMark/>
          </w:tcPr>
          <w:p w14:paraId="5A196BAC" w14:textId="77777777" w:rsidR="00136970" w:rsidRPr="00713153" w:rsidRDefault="00136970" w:rsidP="00136970">
            <w:pPr>
              <w:spacing w:after="0" w:line="240" w:lineRule="auto"/>
              <w:jc w:val="both"/>
              <w:rPr>
                <w:rFonts w:ascii="Arial" w:hAnsi="Arial" w:cs="Arial"/>
                <w:color w:val="000000"/>
                <w:lang w:eastAsia="en-GB"/>
              </w:rPr>
            </w:pPr>
            <w:r w:rsidRPr="00713153">
              <w:rPr>
                <w:rFonts w:ascii="Arial" w:hAnsi="Arial" w:cs="Arial"/>
                <w:color w:val="000000"/>
                <w:lang w:eastAsia="en-GB"/>
              </w:rPr>
              <w:t>4</w:t>
            </w:r>
          </w:p>
        </w:tc>
      </w:tr>
      <w:tr w:rsidR="00136970" w:rsidRPr="00713153" w14:paraId="17B7FA61" w14:textId="77777777" w:rsidTr="00694D8D">
        <w:trPr>
          <w:trHeight w:val="300"/>
        </w:trPr>
        <w:tc>
          <w:tcPr>
            <w:tcW w:w="4392" w:type="dxa"/>
            <w:shd w:val="clear" w:color="auto" w:fill="auto"/>
            <w:noWrap/>
            <w:vAlign w:val="bottom"/>
          </w:tcPr>
          <w:p w14:paraId="0EC097B1" w14:textId="77777777" w:rsidR="00136970" w:rsidRPr="005A5075" w:rsidRDefault="00136970" w:rsidP="00136970">
            <w:pPr>
              <w:spacing w:after="0" w:line="240" w:lineRule="auto"/>
              <w:jc w:val="both"/>
              <w:rPr>
                <w:rFonts w:ascii="Arial" w:hAnsi="Arial" w:cs="Arial"/>
                <w:b/>
                <w:color w:val="000000"/>
                <w:lang w:eastAsia="en-GB"/>
              </w:rPr>
            </w:pPr>
            <w:r w:rsidRPr="005A5075">
              <w:rPr>
                <w:rFonts w:ascii="Arial" w:hAnsi="Arial" w:cs="Arial"/>
                <w:b/>
                <w:color w:val="000000"/>
                <w:lang w:eastAsia="en-GB"/>
              </w:rPr>
              <w:t>Total</w:t>
            </w:r>
          </w:p>
        </w:tc>
        <w:tc>
          <w:tcPr>
            <w:tcW w:w="1231" w:type="dxa"/>
            <w:shd w:val="clear" w:color="auto" w:fill="auto"/>
            <w:noWrap/>
            <w:vAlign w:val="bottom"/>
          </w:tcPr>
          <w:p w14:paraId="0D8827E3" w14:textId="77777777" w:rsidR="00136970" w:rsidRPr="005A5075" w:rsidRDefault="00136970" w:rsidP="00136970">
            <w:pPr>
              <w:spacing w:after="0" w:line="240" w:lineRule="auto"/>
              <w:jc w:val="both"/>
              <w:rPr>
                <w:rFonts w:ascii="Arial" w:hAnsi="Arial" w:cs="Arial"/>
                <w:b/>
                <w:color w:val="000000"/>
                <w:lang w:eastAsia="en-GB"/>
              </w:rPr>
            </w:pPr>
            <w:r w:rsidRPr="005A5075">
              <w:rPr>
                <w:rFonts w:ascii="Arial" w:hAnsi="Arial" w:cs="Arial"/>
                <w:b/>
                <w:color w:val="000000"/>
                <w:lang w:eastAsia="en-GB"/>
              </w:rPr>
              <w:t>1018</w:t>
            </w:r>
          </w:p>
        </w:tc>
        <w:tc>
          <w:tcPr>
            <w:tcW w:w="947" w:type="dxa"/>
            <w:shd w:val="clear" w:color="auto" w:fill="auto"/>
            <w:noWrap/>
            <w:vAlign w:val="bottom"/>
          </w:tcPr>
          <w:p w14:paraId="3B6EE6FD" w14:textId="77777777" w:rsidR="00136970" w:rsidRPr="005A5075" w:rsidRDefault="00136970" w:rsidP="00136970">
            <w:pPr>
              <w:spacing w:after="0" w:line="240" w:lineRule="auto"/>
              <w:jc w:val="both"/>
              <w:rPr>
                <w:rFonts w:ascii="Arial" w:hAnsi="Arial" w:cs="Arial"/>
                <w:b/>
                <w:color w:val="000000"/>
                <w:lang w:eastAsia="en-GB"/>
              </w:rPr>
            </w:pPr>
            <w:r w:rsidRPr="005A5075">
              <w:rPr>
                <w:rFonts w:ascii="Arial" w:hAnsi="Arial" w:cs="Arial"/>
                <w:b/>
                <w:color w:val="000000"/>
                <w:lang w:eastAsia="en-GB"/>
              </w:rPr>
              <w:t>864</w:t>
            </w:r>
          </w:p>
        </w:tc>
        <w:tc>
          <w:tcPr>
            <w:tcW w:w="1256" w:type="dxa"/>
          </w:tcPr>
          <w:p w14:paraId="28A0423E" w14:textId="77777777" w:rsidR="00136970" w:rsidRPr="005A5075" w:rsidRDefault="00136970" w:rsidP="00136970">
            <w:pPr>
              <w:spacing w:after="0" w:line="240" w:lineRule="auto"/>
              <w:jc w:val="both"/>
              <w:rPr>
                <w:rFonts w:ascii="Arial" w:hAnsi="Arial" w:cs="Arial"/>
                <w:b/>
                <w:color w:val="000000"/>
                <w:lang w:eastAsia="en-GB"/>
              </w:rPr>
            </w:pPr>
            <w:r w:rsidRPr="005A5075">
              <w:rPr>
                <w:rFonts w:ascii="Arial" w:hAnsi="Arial" w:cs="Arial"/>
                <w:b/>
                <w:color w:val="000000"/>
                <w:lang w:eastAsia="en-GB"/>
              </w:rPr>
              <w:t>-</w:t>
            </w:r>
          </w:p>
        </w:tc>
        <w:tc>
          <w:tcPr>
            <w:tcW w:w="1097" w:type="dxa"/>
            <w:shd w:val="clear" w:color="auto" w:fill="auto"/>
            <w:noWrap/>
            <w:vAlign w:val="bottom"/>
          </w:tcPr>
          <w:p w14:paraId="2719FF32" w14:textId="77777777" w:rsidR="00136970" w:rsidRPr="005A5075" w:rsidRDefault="00136970" w:rsidP="00136970">
            <w:pPr>
              <w:spacing w:after="0" w:line="240" w:lineRule="auto"/>
              <w:jc w:val="both"/>
              <w:rPr>
                <w:rFonts w:ascii="Arial" w:hAnsi="Arial" w:cs="Arial"/>
                <w:b/>
                <w:color w:val="000000"/>
                <w:lang w:eastAsia="en-GB"/>
              </w:rPr>
            </w:pPr>
            <w:r w:rsidRPr="005A5075">
              <w:rPr>
                <w:rFonts w:ascii="Arial" w:hAnsi="Arial" w:cs="Arial"/>
                <w:b/>
                <w:color w:val="000000"/>
                <w:lang w:eastAsia="en-GB"/>
              </w:rPr>
              <w:t>160</w:t>
            </w:r>
          </w:p>
        </w:tc>
        <w:tc>
          <w:tcPr>
            <w:tcW w:w="1103" w:type="dxa"/>
            <w:shd w:val="clear" w:color="auto" w:fill="auto"/>
            <w:noWrap/>
            <w:vAlign w:val="bottom"/>
          </w:tcPr>
          <w:p w14:paraId="2B5FDD42" w14:textId="77777777" w:rsidR="00136970" w:rsidRPr="005A5075" w:rsidRDefault="00136970" w:rsidP="00136970">
            <w:pPr>
              <w:spacing w:after="0" w:line="240" w:lineRule="auto"/>
              <w:jc w:val="both"/>
              <w:rPr>
                <w:rFonts w:ascii="Arial" w:hAnsi="Arial" w:cs="Arial"/>
                <w:b/>
                <w:color w:val="000000"/>
                <w:lang w:eastAsia="en-GB"/>
              </w:rPr>
            </w:pPr>
            <w:r w:rsidRPr="005A5075">
              <w:rPr>
                <w:rFonts w:ascii="Arial" w:hAnsi="Arial" w:cs="Arial"/>
                <w:b/>
                <w:color w:val="000000"/>
                <w:lang w:eastAsia="en-GB"/>
              </w:rPr>
              <w:t>-</w:t>
            </w:r>
          </w:p>
        </w:tc>
      </w:tr>
    </w:tbl>
    <w:p w14:paraId="0AD650EB" w14:textId="77777777" w:rsidR="009D5FA5" w:rsidRPr="005151DF" w:rsidRDefault="009D5FA5" w:rsidP="00136970">
      <w:pPr>
        <w:spacing w:after="0" w:line="240" w:lineRule="auto"/>
        <w:rPr>
          <w:rFonts w:ascii="Arial" w:hAnsi="Arial" w:cs="Arial"/>
          <w:sz w:val="24"/>
          <w:szCs w:val="24"/>
        </w:rPr>
      </w:pPr>
    </w:p>
    <w:sectPr w:rsidR="009D5FA5" w:rsidRPr="005151DF" w:rsidSect="00EE6366">
      <w:headerReference w:type="default" r:id="rId13"/>
      <w:footerReference w:type="default" r:id="rId14"/>
      <w:pgSz w:w="12240" w:h="15840"/>
      <w:pgMar w:top="1440" w:right="1440" w:bottom="126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ED75C" w14:textId="77777777" w:rsidR="00A543DA" w:rsidRDefault="00A543DA" w:rsidP="00D770B2">
      <w:pPr>
        <w:spacing w:after="0" w:line="240" w:lineRule="auto"/>
      </w:pPr>
      <w:r>
        <w:separator/>
      </w:r>
    </w:p>
  </w:endnote>
  <w:endnote w:type="continuationSeparator" w:id="0">
    <w:p w14:paraId="056DF487" w14:textId="77777777" w:rsidR="00A543DA" w:rsidRDefault="00A543DA" w:rsidP="00D770B2">
      <w:pPr>
        <w:spacing w:after="0" w:line="240" w:lineRule="auto"/>
      </w:pPr>
      <w:r>
        <w:continuationSeparator/>
      </w:r>
    </w:p>
  </w:endnote>
  <w:endnote w:type="continuationNotice" w:id="1">
    <w:p w14:paraId="54DE35C2" w14:textId="77777777" w:rsidR="00A543DA" w:rsidRDefault="00A54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478805"/>
      <w:docPartObj>
        <w:docPartGallery w:val="Page Numbers (Bottom of Page)"/>
        <w:docPartUnique/>
      </w:docPartObj>
    </w:sdtPr>
    <w:sdtEndPr>
      <w:rPr>
        <w:color w:val="7F7F7F" w:themeColor="background1" w:themeShade="7F"/>
        <w:spacing w:val="60"/>
      </w:rPr>
    </w:sdtEndPr>
    <w:sdtContent>
      <w:p w14:paraId="758CEAF2" w14:textId="348934B0" w:rsidR="00B40D8E" w:rsidRDefault="00B40D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6380">
          <w:rPr>
            <w:noProof/>
          </w:rPr>
          <w:t>16</w:t>
        </w:r>
        <w:r>
          <w:rPr>
            <w:noProof/>
          </w:rPr>
          <w:fldChar w:fldCharType="end"/>
        </w:r>
        <w:r>
          <w:t xml:space="preserve"> | </w:t>
        </w:r>
        <w:r>
          <w:rPr>
            <w:color w:val="7F7F7F" w:themeColor="background1" w:themeShade="7F"/>
            <w:spacing w:val="60"/>
          </w:rPr>
          <w:t>Page</w:t>
        </w:r>
      </w:p>
    </w:sdtContent>
  </w:sdt>
  <w:p w14:paraId="1D58E797" w14:textId="77777777" w:rsidR="00B40D8E" w:rsidRDefault="00B40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82E6D" w14:textId="77777777" w:rsidR="00A543DA" w:rsidRDefault="00A543DA" w:rsidP="00D770B2">
      <w:pPr>
        <w:spacing w:after="0" w:line="240" w:lineRule="auto"/>
      </w:pPr>
      <w:r>
        <w:separator/>
      </w:r>
    </w:p>
  </w:footnote>
  <w:footnote w:type="continuationSeparator" w:id="0">
    <w:p w14:paraId="18C73204" w14:textId="77777777" w:rsidR="00A543DA" w:rsidRDefault="00A543DA" w:rsidP="00D770B2">
      <w:pPr>
        <w:spacing w:after="0" w:line="240" w:lineRule="auto"/>
      </w:pPr>
      <w:r>
        <w:continuationSeparator/>
      </w:r>
    </w:p>
  </w:footnote>
  <w:footnote w:type="continuationNotice" w:id="1">
    <w:p w14:paraId="3A3B9E88" w14:textId="77777777" w:rsidR="00A543DA" w:rsidRDefault="00A543DA">
      <w:pPr>
        <w:spacing w:after="0" w:line="240" w:lineRule="auto"/>
      </w:pPr>
    </w:p>
  </w:footnote>
  <w:footnote w:id="2">
    <w:p w14:paraId="4375E1B1" w14:textId="280AF1FB" w:rsidR="00B40D8E" w:rsidRPr="002031D4" w:rsidRDefault="00B40D8E" w:rsidP="00FC5229">
      <w:pPr>
        <w:pStyle w:val="FootnoteText"/>
        <w:jc w:val="both"/>
        <w:rPr>
          <w:rFonts w:ascii="Arial" w:hAnsi="Arial" w:cs="Arial"/>
        </w:rPr>
      </w:pPr>
      <w:r>
        <w:rPr>
          <w:rStyle w:val="FootnoteReference"/>
          <w:rFonts w:ascii="Arial" w:hAnsi="Arial" w:cs="Arial"/>
          <w:sz w:val="18"/>
          <w:szCs w:val="18"/>
        </w:rPr>
        <w:footnoteRef/>
      </w:r>
      <w:r>
        <w:rPr>
          <w:rFonts w:ascii="Arial" w:hAnsi="Arial" w:cs="Arial"/>
          <w:sz w:val="18"/>
          <w:szCs w:val="18"/>
          <w:lang w:val="en-US"/>
        </w:rPr>
        <w:t>.</w:t>
      </w:r>
      <w:r>
        <w:rPr>
          <w:rFonts w:ascii="Arial" w:hAnsi="Arial" w:cs="Arial"/>
          <w:sz w:val="18"/>
          <w:szCs w:val="18"/>
        </w:rPr>
        <w:t xml:space="preserve"> </w:t>
      </w:r>
      <w:r w:rsidRPr="002031D4">
        <w:rPr>
          <w:rFonts w:ascii="Arial" w:hAnsi="Arial" w:cs="Arial"/>
        </w:rPr>
        <w:t xml:space="preserve">The Ganta declaration of </w:t>
      </w:r>
      <w:r w:rsidRPr="002031D4">
        <w:rPr>
          <w:rFonts w:ascii="Arial" w:hAnsi="Arial" w:cs="Arial"/>
          <w:color w:val="222222"/>
          <w:shd w:val="clear" w:color="auto" w:fill="FFFFFF"/>
        </w:rPr>
        <w:t xml:space="preserve">opposition </w:t>
      </w:r>
      <w:r w:rsidRPr="002031D4">
        <w:rPr>
          <w:rFonts w:ascii="Arial" w:hAnsi="Arial" w:cs="Arial"/>
        </w:rPr>
        <w:t>political parties in Liberia clearly sets the framework for free, fair, transparent and nonviolent election in Liberia in 2017, which confirms and affirms a commitment by the major stakeholder groups in the governance of Liberia to the rule of law.</w:t>
      </w:r>
    </w:p>
  </w:footnote>
  <w:footnote w:id="3">
    <w:p w14:paraId="4375E1B2" w14:textId="46F1E9CC" w:rsidR="00B40D8E" w:rsidRPr="002031D4" w:rsidRDefault="00B40D8E" w:rsidP="00FC5229">
      <w:pPr>
        <w:pStyle w:val="FootnoteText"/>
        <w:jc w:val="both"/>
        <w:rPr>
          <w:rFonts w:ascii="Arial" w:hAnsi="Arial" w:cs="Arial"/>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The Farmington declaration is commitment by the 22 political parties participating in the presidential and parliamentary elections in Liberia to peaceful elections and judicial resolution of election disputes.</w:t>
      </w:r>
    </w:p>
  </w:footnote>
  <w:footnote w:id="4">
    <w:p w14:paraId="4375E1B3" w14:textId="79A0FCFC" w:rsidR="00B40D8E" w:rsidRPr="002031D4" w:rsidRDefault="00B40D8E" w:rsidP="00FC5229">
      <w:pPr>
        <w:pStyle w:val="FootnoteText"/>
        <w:jc w:val="both"/>
        <w:rPr>
          <w:rFonts w:ascii="Arial" w:hAnsi="Arial" w:cs="Arial"/>
          <w:lang w:val="en-US"/>
        </w:rPr>
      </w:pPr>
      <w:r w:rsidRPr="002031D4">
        <w:rPr>
          <w:rStyle w:val="FootnoteReference"/>
          <w:rFonts w:ascii="Arial" w:hAnsi="Arial" w:cs="Arial"/>
        </w:rPr>
        <w:footnoteRef/>
      </w:r>
      <w:r w:rsidRPr="002031D4">
        <w:rPr>
          <w:rFonts w:ascii="Arial" w:hAnsi="Arial" w:cs="Arial"/>
        </w:rPr>
        <w:t xml:space="preserve"> 2014 Code of Conduct</w:t>
      </w:r>
      <w:r w:rsidRPr="002031D4">
        <w:rPr>
          <w:rFonts w:ascii="Arial" w:hAnsi="Arial" w:cs="Arial"/>
          <w:lang w:val="en-US"/>
        </w:rPr>
        <w:t>.</w:t>
      </w:r>
    </w:p>
  </w:footnote>
  <w:footnote w:id="5">
    <w:p w14:paraId="4375E1B4" w14:textId="49A3191E" w:rsidR="00B40D8E" w:rsidRPr="00FC5229" w:rsidRDefault="00B40D8E" w:rsidP="00FC5229">
      <w:pPr>
        <w:pStyle w:val="FootnoteText"/>
        <w:jc w:val="both"/>
        <w:rPr>
          <w:lang w:val="en-GB"/>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w:t>
      </w:r>
      <w:r w:rsidRPr="002031D4">
        <w:rPr>
          <w:rFonts w:ascii="Arial" w:hAnsi="Arial" w:cs="Arial"/>
          <w:color w:val="333333"/>
          <w:shd w:val="clear" w:color="auto" w:fill="FFFFFF"/>
        </w:rPr>
        <w:t>The Truth and Reconciliation Commission (TRC) was negotiated into the 2003 Accra Comprehensive Peace Agreement as a cornerstone of the national reconciliation process. In its 2009 report, the TRC recommended that 98 individuals be prosecuted for violations of international humanitarian law and war crimes committed during the civil war. It recommended an additional 50 – including Johnson Sirleaf – be barred from public office for 30 years for supporting various warring factions.</w:t>
      </w:r>
    </w:p>
  </w:footnote>
  <w:footnote w:id="6">
    <w:p w14:paraId="68B91AAC" w14:textId="7112DDC4" w:rsidR="00B40D8E" w:rsidRDefault="00B40D8E" w:rsidP="00DF3081">
      <w:pPr>
        <w:spacing w:after="0"/>
        <w:jc w:val="both"/>
        <w:rPr>
          <w:rFonts w:ascii="Arial" w:eastAsia="Calibri" w:hAnsi="Arial" w:cs="Arial"/>
          <w:sz w:val="18"/>
          <w:szCs w:val="18"/>
          <w:lang w:val="en-US" w:eastAsia="x-none"/>
        </w:rPr>
      </w:pPr>
      <w:r>
        <w:rPr>
          <w:rStyle w:val="FootnoteReference"/>
          <w:rFonts w:ascii="Arial" w:eastAsia="MS Gothic" w:hAnsi="Arial" w:cs="Arial"/>
        </w:rPr>
        <w:footnoteRef/>
      </w:r>
      <w:r>
        <w:rPr>
          <w:rFonts w:ascii="Arial" w:eastAsia="Calibri" w:hAnsi="Arial" w:cs="Arial"/>
          <w:sz w:val="18"/>
          <w:szCs w:val="18"/>
          <w:lang w:val="en-US" w:eastAsia="x-none"/>
        </w:rPr>
        <w:t>.These include The Charter of the United Nations (1945); The Universal Declaration of Human Rights (1948); The International Covenant on Civil and Political Rights; The Convention on the Political Rights of Women (1952); The Convention on the Elimination of All Forms of Discrimination Against Women (1979); The African Charter on Human and Peoples’ Rights; The Accra Comprehensive Peace Agreement; and The ECOWAS Protocol on Democracy and Good Governance.</w:t>
      </w:r>
    </w:p>
  </w:footnote>
  <w:footnote w:id="7">
    <w:p w14:paraId="595E3268" w14:textId="7BD2948C" w:rsidR="00B40D8E" w:rsidRPr="009A3DFA" w:rsidRDefault="00B40D8E" w:rsidP="00112FE2">
      <w:pPr>
        <w:pStyle w:val="FootnoteText"/>
        <w:rPr>
          <w:lang w:val="en-US"/>
        </w:rPr>
      </w:pPr>
      <w:r>
        <w:rPr>
          <w:rStyle w:val="FootnoteReference"/>
        </w:rPr>
        <w:footnoteRef/>
      </w:r>
      <w:r>
        <w:t xml:space="preserve"> </w:t>
      </w:r>
      <w:r>
        <w:rPr>
          <w:lang w:val="en-US"/>
        </w:rPr>
        <w:t>.See Article 21 of the Universal Declaration of Human Rights and  Article 25 of the International Covenant on Civil and Political Rights</w:t>
      </w:r>
    </w:p>
  </w:footnote>
  <w:footnote w:id="8">
    <w:p w14:paraId="750FC624" w14:textId="5899B1E0" w:rsidR="00B40D8E" w:rsidRPr="00EE6366" w:rsidRDefault="00B40D8E" w:rsidP="00581658">
      <w:pPr>
        <w:pStyle w:val="FootnoteText"/>
        <w:rPr>
          <w:rFonts w:ascii="Arial" w:hAnsi="Arial" w:cs="Arial"/>
          <w:sz w:val="18"/>
          <w:szCs w:val="18"/>
          <w:lang w:val="en-US"/>
        </w:rPr>
      </w:pPr>
      <w:r w:rsidRPr="0004714C">
        <w:rPr>
          <w:rStyle w:val="FootnoteReference"/>
          <w:rFonts w:ascii="Arial" w:hAnsi="Arial" w:cs="Arial"/>
          <w:sz w:val="18"/>
          <w:szCs w:val="18"/>
        </w:rPr>
        <w:footnoteRef/>
      </w:r>
      <w:r>
        <w:rPr>
          <w:rFonts w:ascii="Arial" w:hAnsi="Arial" w:cs="Arial"/>
          <w:sz w:val="18"/>
          <w:szCs w:val="18"/>
          <w:lang w:val="en-US"/>
        </w:rPr>
        <w:t>.</w:t>
      </w:r>
      <w:r w:rsidRPr="0004714C">
        <w:rPr>
          <w:rFonts w:ascii="Arial" w:hAnsi="Arial" w:cs="Arial"/>
          <w:sz w:val="18"/>
          <w:szCs w:val="18"/>
        </w:rPr>
        <w:t xml:space="preserve"> See article 83 (d) of the Constitution as read with section 7 of the New Elections Law</w:t>
      </w:r>
      <w:r w:rsidRPr="0004714C">
        <w:rPr>
          <w:rFonts w:ascii="Arial" w:hAnsi="Arial" w:cs="Arial"/>
          <w:sz w:val="18"/>
          <w:szCs w:val="18"/>
          <w:lang w:val="en-US"/>
        </w:rPr>
        <w:t xml:space="preserve"> and generally the Campaign Finance Regulations. </w:t>
      </w:r>
    </w:p>
  </w:footnote>
  <w:footnote w:id="9">
    <w:p w14:paraId="6FA34E7B" w14:textId="1B49B153" w:rsidR="00B40D8E" w:rsidRPr="00EE6366" w:rsidRDefault="00B40D8E" w:rsidP="00581658">
      <w:pPr>
        <w:pStyle w:val="FootnoteText"/>
        <w:rPr>
          <w:lang w:val="en-US"/>
        </w:rPr>
      </w:pPr>
      <w:r>
        <w:rPr>
          <w:rStyle w:val="FootnoteReference"/>
        </w:rPr>
        <w:footnoteRef/>
      </w:r>
      <w:r>
        <w:rPr>
          <w:lang w:val="en-US"/>
        </w:rPr>
        <w:t>.</w:t>
      </w:r>
      <w:r>
        <w:t xml:space="preserve"> See article 83 of the Constitution as read with section 6 of the New Elections Law</w:t>
      </w:r>
      <w:r>
        <w:rPr>
          <w:lang w:val="en-US"/>
        </w:rPr>
        <w:t>.</w:t>
      </w:r>
    </w:p>
  </w:footnote>
  <w:footnote w:id="10">
    <w:p w14:paraId="72771BC9" w14:textId="4E56D53B" w:rsidR="00B40D8E" w:rsidRPr="002031D4" w:rsidRDefault="00B40D8E">
      <w:pPr>
        <w:pStyle w:val="FootnoteText"/>
        <w:rPr>
          <w:rFonts w:ascii="Arial" w:hAnsi="Arial" w:cs="Arial"/>
          <w:lang w:val="en-US"/>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w:t>
      </w:r>
      <w:r w:rsidRPr="002031D4">
        <w:rPr>
          <w:rFonts w:ascii="Arial" w:hAnsi="Arial" w:cs="Arial"/>
          <w:lang w:val="en-US"/>
        </w:rPr>
        <w:t>See Chapter 4 of the New Elections Law, 2014 (As Amended).</w:t>
      </w:r>
    </w:p>
  </w:footnote>
  <w:footnote w:id="11">
    <w:p w14:paraId="10C899A9" w14:textId="743F1E68" w:rsidR="00B40D8E" w:rsidRPr="00FD7795" w:rsidRDefault="00B40D8E" w:rsidP="00DF3081">
      <w:pPr>
        <w:pStyle w:val="FootnoteText"/>
        <w:rPr>
          <w:rFonts w:ascii="Arial" w:hAnsi="Arial" w:cs="Arial"/>
          <w:sz w:val="18"/>
          <w:szCs w:val="18"/>
          <w:lang w:val="en-US"/>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w:t>
      </w:r>
      <w:r w:rsidRPr="002031D4">
        <w:rPr>
          <w:rFonts w:ascii="Arial" w:hAnsi="Arial" w:cs="Arial"/>
          <w:lang w:val="en-US"/>
        </w:rPr>
        <w:t>The date provided is the Tuesday following the announcement of the results of the General Elections which in the 2017 Elections was 7 November 2017.</w:t>
      </w:r>
    </w:p>
  </w:footnote>
  <w:footnote w:id="12">
    <w:p w14:paraId="7ABB9AAB" w14:textId="56441967" w:rsidR="00B40D8E" w:rsidRPr="002031D4" w:rsidRDefault="00B40D8E" w:rsidP="00DF3081">
      <w:pPr>
        <w:pStyle w:val="FootnoteText"/>
        <w:rPr>
          <w:rFonts w:ascii="Arial" w:hAnsi="Arial" w:cs="Arial"/>
          <w:lang w:val="en-US"/>
        </w:rPr>
      </w:pPr>
      <w:r w:rsidRPr="002031D4">
        <w:rPr>
          <w:rStyle w:val="FootnoteReference"/>
          <w:rFonts w:ascii="Arial" w:hAnsi="Arial" w:cs="Arial"/>
        </w:rPr>
        <w:footnoteRef/>
      </w:r>
      <w:r>
        <w:rPr>
          <w:rFonts w:ascii="Arial" w:hAnsi="Arial" w:cs="Arial"/>
          <w:lang w:val="en-US"/>
        </w:rPr>
        <w:t>.</w:t>
      </w:r>
      <w:r w:rsidRPr="002031D4">
        <w:rPr>
          <w:rFonts w:ascii="Arial" w:hAnsi="Arial" w:cs="Arial"/>
        </w:rPr>
        <w:t xml:space="preserve"> </w:t>
      </w:r>
      <w:r w:rsidRPr="002031D4">
        <w:rPr>
          <w:rFonts w:ascii="Arial" w:hAnsi="Arial" w:cs="Arial"/>
          <w:lang w:val="en-US"/>
        </w:rPr>
        <w:t xml:space="preserve">To exhaust the complaints and appeals procedures in the 2017 Elections, required for NEC to investigate the alleged irregularities in 30 days, 7 days to process the appeals to the Supreme Court and another 7 days for the Supreme Court to hear and determine the appeal. </w:t>
      </w:r>
    </w:p>
  </w:footnote>
  <w:footnote w:id="13">
    <w:p w14:paraId="544F3819" w14:textId="045E4E72" w:rsidR="00B40D8E" w:rsidRPr="002031D4" w:rsidRDefault="00B40D8E" w:rsidP="00DF3081">
      <w:pPr>
        <w:pStyle w:val="FootnoteText"/>
        <w:jc w:val="both"/>
        <w:rPr>
          <w:rFonts w:ascii="Arial" w:hAnsi="Arial" w:cs="Arial"/>
          <w:lang w:val="en-US"/>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w:t>
      </w:r>
      <w:r w:rsidRPr="002031D4">
        <w:rPr>
          <w:rFonts w:ascii="Arial" w:hAnsi="Arial" w:cs="Arial"/>
          <w:lang w:val="en-US"/>
        </w:rPr>
        <w:t xml:space="preserve">There are various globally recognized electoral systems that include: proportional representation system and mixed system plurality/majoritarian system. The 1986 Constitution, The New Elections Law (as amended) and the 2014 Code of Conduct Act embodied the electoral system for the 2017 electoral contest in Liberia. </w:t>
      </w:r>
    </w:p>
  </w:footnote>
  <w:footnote w:id="14">
    <w:p w14:paraId="7E27F111" w14:textId="77777777" w:rsidR="00B40D8E" w:rsidRPr="002031D4" w:rsidRDefault="00B40D8E" w:rsidP="00DF3081">
      <w:pPr>
        <w:pStyle w:val="FootnoteText"/>
        <w:jc w:val="both"/>
        <w:rPr>
          <w:rFonts w:ascii="Arial" w:hAnsi="Arial" w:cs="Arial"/>
        </w:rPr>
      </w:pPr>
      <w:r w:rsidRPr="002031D4">
        <w:rPr>
          <w:rFonts w:ascii="Arial" w:hAnsi="Arial" w:cs="Arial"/>
          <w:lang w:val="en-US"/>
        </w:rPr>
        <w:footnoteRef/>
      </w:r>
      <w:r w:rsidRPr="002031D4">
        <w:rPr>
          <w:rFonts w:ascii="Arial" w:hAnsi="Arial" w:cs="Arial"/>
          <w:lang w:val="fr-FR"/>
        </w:rPr>
        <w:t xml:space="preserve"> . UN, ICCPR, Art. 2(2); AU, AfCHPR, Art. 1.</w:t>
      </w:r>
      <w:r w:rsidRPr="002031D4">
        <w:rPr>
          <w:rFonts w:ascii="Arial" w:hAnsi="Arial" w:cs="Arial"/>
        </w:rPr>
        <w:t xml:space="preserve"> </w:t>
      </w:r>
    </w:p>
  </w:footnote>
  <w:footnote w:id="15">
    <w:p w14:paraId="5D581F25" w14:textId="30F40EB5" w:rsidR="00B40D8E" w:rsidRPr="002031D4" w:rsidRDefault="00B40D8E" w:rsidP="00DF3081">
      <w:pPr>
        <w:pStyle w:val="FootnoteText"/>
        <w:jc w:val="both"/>
        <w:rPr>
          <w:rFonts w:ascii="Arial" w:hAnsi="Arial" w:cs="Arial"/>
          <w:lang w:val="en-US"/>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w:t>
      </w:r>
      <w:r w:rsidRPr="002031D4">
        <w:rPr>
          <w:rFonts w:ascii="Arial" w:hAnsi="Arial" w:cs="Arial"/>
          <w:lang w:val="en-US"/>
        </w:rPr>
        <w:t>The Liberian National Referendum of 23 August 2011, amended article 83(b) which previously provided for an absolute majority in all elections and introduced a simple majority for Senatorial and Representatives elections</w:t>
      </w:r>
    </w:p>
  </w:footnote>
  <w:footnote w:id="16">
    <w:p w14:paraId="18AFC5F4" w14:textId="7448E7A7" w:rsidR="00B40D8E" w:rsidRPr="001B58BB" w:rsidRDefault="00B40D8E" w:rsidP="00DF3081">
      <w:pPr>
        <w:spacing w:after="0" w:line="240" w:lineRule="auto"/>
        <w:jc w:val="both"/>
        <w:rPr>
          <w:rFonts w:ascii="Arial" w:eastAsia="Calibri" w:hAnsi="Arial" w:cs="Arial"/>
          <w:sz w:val="20"/>
          <w:szCs w:val="20"/>
          <w:lang w:val="en-US" w:eastAsia="x-none"/>
        </w:rPr>
      </w:pPr>
      <w:r w:rsidRPr="002031D4">
        <w:rPr>
          <w:rFonts w:ascii="Arial" w:eastAsia="Calibri" w:hAnsi="Arial" w:cs="Arial"/>
          <w:sz w:val="20"/>
          <w:szCs w:val="20"/>
          <w:lang w:val="en-US" w:eastAsia="x-none"/>
        </w:rPr>
        <w:footnoteRef/>
      </w:r>
      <w:r w:rsidRPr="002031D4">
        <w:rPr>
          <w:rFonts w:ascii="Arial" w:eastAsia="Calibri" w:hAnsi="Arial" w:cs="Arial"/>
          <w:sz w:val="20"/>
          <w:szCs w:val="20"/>
          <w:lang w:val="en-US" w:eastAsia="x-none"/>
        </w:rPr>
        <w:t>. Article 83 (b) of the Constitution provides for an absolute majority as a threshold in the presidential election. It was eventually changed by the Aug. 23, 2011, referendum to simple majority of votes to determine the winner of legislative elections.</w:t>
      </w:r>
    </w:p>
  </w:footnote>
  <w:footnote w:id="17">
    <w:p w14:paraId="4375E1D8" w14:textId="2991CDB0" w:rsidR="00B40D8E" w:rsidRPr="001B58BB" w:rsidRDefault="00B40D8E" w:rsidP="00EE6366">
      <w:pPr>
        <w:spacing w:after="0"/>
        <w:jc w:val="both"/>
        <w:rPr>
          <w:rFonts w:ascii="Arial" w:hAnsi="Arial" w:cs="Arial"/>
          <w:sz w:val="20"/>
          <w:szCs w:val="20"/>
        </w:rPr>
      </w:pPr>
      <w:r w:rsidRPr="001B58BB">
        <w:rPr>
          <w:rStyle w:val="FootnoteReference"/>
          <w:rFonts w:ascii="Arial" w:hAnsi="Arial" w:cs="Arial"/>
          <w:sz w:val="20"/>
          <w:szCs w:val="20"/>
        </w:rPr>
        <w:footnoteRef/>
      </w:r>
      <w:r>
        <w:rPr>
          <w:rFonts w:ascii="Arial" w:hAnsi="Arial" w:cs="Arial"/>
          <w:sz w:val="20"/>
          <w:szCs w:val="20"/>
        </w:rPr>
        <w:t>.</w:t>
      </w:r>
      <w:r w:rsidRPr="001B58BB">
        <w:rPr>
          <w:rFonts w:ascii="Arial" w:hAnsi="Arial" w:cs="Arial"/>
          <w:sz w:val="20"/>
          <w:szCs w:val="20"/>
        </w:rPr>
        <w:t xml:space="preserve"> (Article 17 (1) of the African Charter on Democracy, Elections and Governance underscores the importance of independent and impartial national electoral bodies responsible for the management of elections. Article III of the OAU/AU Declaration on the Principles Governing Democratic Elections in Africa AHG/Decl. </w:t>
      </w:r>
    </w:p>
  </w:footnote>
  <w:footnote w:id="18">
    <w:p w14:paraId="78F69FF4" w14:textId="3EA0A2EB" w:rsidR="00B40D8E" w:rsidRPr="00EE6366" w:rsidRDefault="00B40D8E" w:rsidP="00C15F54">
      <w:pPr>
        <w:pStyle w:val="FootnoteText"/>
        <w:jc w:val="both"/>
        <w:rPr>
          <w:rFonts w:ascii="Arial" w:hAnsi="Arial" w:cs="Arial"/>
          <w:lang w:val="en-US"/>
        </w:rPr>
      </w:pPr>
      <w:r w:rsidRPr="001B58BB">
        <w:rPr>
          <w:rStyle w:val="FootnoteReference"/>
          <w:rFonts w:ascii="Arial" w:hAnsi="Arial" w:cs="Arial"/>
        </w:rPr>
        <w:footnoteRef/>
      </w:r>
      <w:r>
        <w:rPr>
          <w:rFonts w:ascii="Arial" w:hAnsi="Arial" w:cs="Arial"/>
          <w:lang w:val="en-US"/>
        </w:rPr>
        <w:t>.</w:t>
      </w:r>
      <w:r w:rsidRPr="001B58BB">
        <w:rPr>
          <w:rFonts w:ascii="Arial" w:hAnsi="Arial" w:cs="Arial"/>
        </w:rPr>
        <w:t xml:space="preserve"> </w:t>
      </w:r>
      <w:r w:rsidRPr="001B58BB">
        <w:rPr>
          <w:rFonts w:ascii="Arial" w:hAnsi="Arial" w:cs="Arial"/>
          <w:lang w:val="en-US"/>
        </w:rPr>
        <w:t>The current members of the Commission are: Jerome George Korkoya (Chairman), Sarah Jegede Toe (Co-Chairman), Jonathan K. Weedor (Commissioner), Samuel Z. Joe (Commissioner), Jeanette A Ebba Davidson (Commissioner), Davidetta Browne Lansanah (Commissioner0, and Boakai Dukuly (Commissioner).</w:t>
      </w:r>
    </w:p>
  </w:footnote>
  <w:footnote w:id="19">
    <w:p w14:paraId="520F669C" w14:textId="3C96A569" w:rsidR="00B40D8E" w:rsidRPr="002031D4" w:rsidRDefault="00B40D8E">
      <w:pPr>
        <w:pStyle w:val="FootnoteText"/>
        <w:rPr>
          <w:rFonts w:ascii="Arial" w:hAnsi="Arial" w:cs="Arial"/>
          <w:lang w:val="en-US"/>
        </w:rPr>
      </w:pPr>
      <w:r w:rsidRPr="002031D4">
        <w:rPr>
          <w:rStyle w:val="FootnoteReference"/>
          <w:rFonts w:ascii="Arial" w:hAnsi="Arial" w:cs="Arial"/>
        </w:rPr>
        <w:footnoteRef/>
      </w:r>
      <w:r>
        <w:rPr>
          <w:rFonts w:ascii="Arial" w:hAnsi="Arial" w:cs="Arial"/>
          <w:lang w:val="en-US"/>
        </w:rPr>
        <w:t>.</w:t>
      </w:r>
      <w:r w:rsidRPr="002031D4">
        <w:rPr>
          <w:rFonts w:ascii="Arial" w:hAnsi="Arial" w:cs="Arial"/>
        </w:rPr>
        <w:t xml:space="preserve"> ICCPR, </w:t>
      </w:r>
      <w:r w:rsidRPr="002031D4">
        <w:rPr>
          <w:rFonts w:ascii="Arial" w:hAnsi="Arial" w:cs="Arial"/>
          <w:lang w:val="en-US"/>
        </w:rPr>
        <w:t>Article 25; OAU/AU Declaration on the Principles Governing Democratic Elections in Africa, Section IV(2).</w:t>
      </w:r>
    </w:p>
  </w:footnote>
  <w:footnote w:id="20">
    <w:p w14:paraId="5770019B" w14:textId="65CC914B" w:rsidR="00B40D8E" w:rsidRPr="00A51F3F" w:rsidRDefault="00B40D8E">
      <w:pPr>
        <w:pStyle w:val="FootnoteText"/>
        <w:rPr>
          <w:lang w:val="en-US"/>
        </w:rPr>
      </w:pPr>
      <w:r w:rsidRPr="002031D4">
        <w:rPr>
          <w:rStyle w:val="FootnoteReference"/>
          <w:rFonts w:ascii="Arial" w:hAnsi="Arial" w:cs="Arial"/>
        </w:rPr>
        <w:footnoteRef/>
      </w:r>
      <w:r>
        <w:rPr>
          <w:rFonts w:ascii="Arial" w:hAnsi="Arial" w:cs="Arial"/>
          <w:lang w:val="en-US"/>
        </w:rPr>
        <w:t>.</w:t>
      </w:r>
      <w:r w:rsidRPr="002031D4">
        <w:rPr>
          <w:rFonts w:ascii="Arial" w:hAnsi="Arial" w:cs="Arial"/>
        </w:rPr>
        <w:t xml:space="preserve"> </w:t>
      </w:r>
      <w:r w:rsidRPr="002031D4">
        <w:rPr>
          <w:rFonts w:ascii="Arial" w:hAnsi="Arial" w:cs="Arial"/>
          <w:lang w:val="en-US"/>
        </w:rPr>
        <w:t>Article 77(b) and Article 80 (c).</w:t>
      </w:r>
    </w:p>
  </w:footnote>
  <w:footnote w:id="21">
    <w:p w14:paraId="7E1A2D69" w14:textId="2E15816D" w:rsidR="00B40D8E" w:rsidRPr="002031D4" w:rsidRDefault="00B40D8E">
      <w:pPr>
        <w:pStyle w:val="FootnoteText"/>
        <w:rPr>
          <w:rFonts w:ascii="Arial" w:hAnsi="Arial" w:cs="Arial"/>
          <w:lang w:val="en-US"/>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w:t>
      </w:r>
      <w:r w:rsidRPr="002031D4">
        <w:rPr>
          <w:rFonts w:ascii="Arial" w:hAnsi="Arial" w:cs="Arial"/>
          <w:lang w:val="en-US"/>
        </w:rPr>
        <w:t>Constitution, Articles 7, and 77 -79; New Elections Law, Section 2.</w:t>
      </w:r>
    </w:p>
  </w:footnote>
  <w:footnote w:id="22">
    <w:p w14:paraId="7B5C801C" w14:textId="0A130971" w:rsidR="00B40D8E" w:rsidRPr="002031D4" w:rsidRDefault="00B40D8E">
      <w:pPr>
        <w:pStyle w:val="FootnoteText"/>
        <w:rPr>
          <w:rFonts w:ascii="Arial" w:hAnsi="Arial" w:cs="Arial"/>
          <w:lang w:val="en-US"/>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w:t>
      </w:r>
      <w:r w:rsidRPr="002031D4">
        <w:rPr>
          <w:rFonts w:ascii="Arial" w:hAnsi="Arial" w:cs="Arial"/>
          <w:lang w:val="en-US"/>
        </w:rPr>
        <w:t>UN, ICCPR, Art 25; and AU, ACDEG, Arts. 3(11) and 12(2).</w:t>
      </w:r>
    </w:p>
  </w:footnote>
  <w:footnote w:id="23">
    <w:p w14:paraId="5373945C" w14:textId="66A771AD" w:rsidR="00B40D8E" w:rsidRPr="00BB079B" w:rsidRDefault="00B40D8E">
      <w:pPr>
        <w:pStyle w:val="FootnoteText"/>
        <w:rPr>
          <w:lang w:val="en-US"/>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w:t>
      </w:r>
      <w:r w:rsidRPr="002031D4">
        <w:rPr>
          <w:rFonts w:ascii="Arial" w:hAnsi="Arial" w:cs="Arial"/>
          <w:lang w:val="en-US"/>
        </w:rPr>
        <w:t>See Annex 1 for a list accepted Political Parties and Candidates.</w:t>
      </w:r>
    </w:p>
  </w:footnote>
  <w:footnote w:id="24">
    <w:p w14:paraId="4375E1DD" w14:textId="0C4B28AC" w:rsidR="00B40D8E" w:rsidRPr="002031D4" w:rsidRDefault="00B40D8E" w:rsidP="00990E6F">
      <w:pPr>
        <w:pStyle w:val="FootnoteText"/>
        <w:jc w:val="both"/>
        <w:rPr>
          <w:rFonts w:ascii="Arial" w:hAnsi="Arial" w:cs="Arial"/>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They include  George Weah  of the Coalition for Democratic Change (CDC); Joseph Boakai of the Unity Party (UP); Charles Brumskine of the Liberty Party (LP); Benoni Urey of the All Liberian party; Alexander Cummings of the Alternative National Congress (ANC); and Mills Jones of the Movement for Economic Empowerment (MOVEE).</w:t>
      </w:r>
    </w:p>
  </w:footnote>
  <w:footnote w:id="25">
    <w:p w14:paraId="4375E1DE" w14:textId="77777777" w:rsidR="00B40D8E" w:rsidRPr="002031D4" w:rsidRDefault="00B40D8E" w:rsidP="00990E6F">
      <w:pPr>
        <w:pStyle w:val="FootnoteText"/>
        <w:jc w:val="both"/>
        <w:rPr>
          <w:rFonts w:ascii="Arial" w:hAnsi="Arial" w:cs="Arial"/>
        </w:rPr>
      </w:pPr>
      <w:r w:rsidRPr="002031D4">
        <w:rPr>
          <w:rFonts w:ascii="Arial" w:hAnsi="Arial" w:cs="Arial"/>
        </w:rPr>
        <w:footnoteRef/>
      </w:r>
      <w:r w:rsidRPr="002031D4">
        <w:rPr>
          <w:rFonts w:ascii="Arial" w:hAnsi="Arial" w:cs="Arial"/>
        </w:rPr>
        <w:t xml:space="preserve"> The Ganta declaration that was adopted in September 2016 by political parties clearly set the framework for free, fair, transparent and nonviolent election, which confirmed and affirmed a commitment by major stakeholder in the governance of and rule of law.</w:t>
      </w:r>
    </w:p>
  </w:footnote>
  <w:footnote w:id="26">
    <w:p w14:paraId="4375E1DF" w14:textId="277B8542" w:rsidR="00B40D8E" w:rsidRPr="002031D4" w:rsidRDefault="00B40D8E" w:rsidP="00990E6F">
      <w:pPr>
        <w:pStyle w:val="FootnoteText"/>
        <w:jc w:val="both"/>
        <w:rPr>
          <w:rFonts w:ascii="Arial" w:hAnsi="Arial" w:cs="Arial"/>
        </w:rPr>
      </w:pPr>
      <w:r w:rsidRPr="002031D4">
        <w:rPr>
          <w:rStyle w:val="FootnoteReference"/>
          <w:rFonts w:ascii="Arial" w:hAnsi="Arial" w:cs="Arial"/>
        </w:rPr>
        <w:footnoteRef/>
      </w:r>
      <w:r w:rsidRPr="002031D4">
        <w:rPr>
          <w:rFonts w:ascii="Arial" w:hAnsi="Arial" w:cs="Arial"/>
        </w:rPr>
        <w:t>.The Farmington declaration adopted in June 2017 was a commitment by the 22 political parties participating in the presidential and parliamentary elections towards peaceful elections and judicial resolution of election related disputes.</w:t>
      </w:r>
    </w:p>
  </w:footnote>
  <w:footnote w:id="27">
    <w:p w14:paraId="0116E8E8" w14:textId="48B40C58" w:rsidR="00B40D8E" w:rsidRPr="002031D4" w:rsidRDefault="00B40D8E" w:rsidP="003658BA">
      <w:pPr>
        <w:pStyle w:val="FootnoteText"/>
        <w:jc w:val="both"/>
        <w:rPr>
          <w:rFonts w:ascii="Arial" w:hAnsi="Arial" w:cs="Arial"/>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The first presidential debate was convened by the Liberia Media Development Initiative and Public Trust Media Group in Ganta on August 14 while the second debate, was organized by Deepening Democracy Coalition at the Paynesville City Hall on 17th August, 2017 while the third debate was convened by Liberia Media for Democratic initiative, at the Fendel Campus Auditorium of the University of Liberia.</w:t>
      </w:r>
    </w:p>
  </w:footnote>
  <w:footnote w:id="28">
    <w:p w14:paraId="0B896533" w14:textId="3E4A5DDE" w:rsidR="00B40D8E" w:rsidRPr="00BB079B" w:rsidRDefault="00B40D8E">
      <w:pPr>
        <w:pStyle w:val="FootnoteText"/>
        <w:rPr>
          <w:lang w:val="en-US"/>
        </w:rPr>
      </w:pPr>
      <w:r w:rsidRPr="002031D4">
        <w:rPr>
          <w:rStyle w:val="FootnoteReference"/>
          <w:rFonts w:ascii="Arial" w:hAnsi="Arial" w:cs="Arial"/>
        </w:rPr>
        <w:footnoteRef/>
      </w:r>
      <w:r w:rsidRPr="002031D4">
        <w:rPr>
          <w:rFonts w:ascii="Arial" w:hAnsi="Arial" w:cs="Arial"/>
        </w:rPr>
        <w:t xml:space="preserve"> </w:t>
      </w:r>
      <w:r w:rsidRPr="002031D4">
        <w:rPr>
          <w:rFonts w:ascii="Arial" w:hAnsi="Arial" w:cs="Arial"/>
          <w:lang w:val="en-US"/>
        </w:rPr>
        <w:t>.AU Convention on Preventing and Combating Corruption, Art. 10; OAU/AU Declaration on the Principles Governing Democratic Elections, Section 3(f); AU ACDEG, Arts. 3(8), 27(5), 33(3); UN, CAC, Art. 7(3).</w:t>
      </w:r>
    </w:p>
  </w:footnote>
  <w:footnote w:id="29">
    <w:p w14:paraId="46FD10F4" w14:textId="3DC599B1" w:rsidR="00B40D8E" w:rsidRPr="002031D4" w:rsidRDefault="00B40D8E">
      <w:pPr>
        <w:pStyle w:val="FootnoteText"/>
        <w:rPr>
          <w:rFonts w:ascii="Arial" w:hAnsi="Arial" w:cs="Arial"/>
          <w:lang w:val="en-US"/>
        </w:rPr>
      </w:pPr>
      <w:r w:rsidRPr="002031D4">
        <w:rPr>
          <w:rStyle w:val="FootnoteReference"/>
          <w:rFonts w:ascii="Arial" w:hAnsi="Arial" w:cs="Arial"/>
        </w:rPr>
        <w:footnoteRef/>
      </w:r>
      <w:r w:rsidRPr="002031D4">
        <w:rPr>
          <w:rFonts w:ascii="Arial" w:hAnsi="Arial" w:cs="Arial"/>
        </w:rPr>
        <w:t xml:space="preserve"> </w:t>
      </w:r>
      <w:r w:rsidRPr="002031D4">
        <w:rPr>
          <w:rFonts w:ascii="Arial" w:hAnsi="Arial" w:cs="Arial"/>
          <w:lang w:val="en-US"/>
        </w:rPr>
        <w:t>.1986 Constitution of Liberia, Arts. 82 &amp;</w:t>
      </w:r>
      <w:r>
        <w:rPr>
          <w:rFonts w:ascii="Arial" w:hAnsi="Arial" w:cs="Arial"/>
          <w:lang w:val="en-US"/>
        </w:rPr>
        <w:t xml:space="preserve"> 83; </w:t>
      </w:r>
      <w:r w:rsidRPr="002031D4">
        <w:rPr>
          <w:rFonts w:ascii="Arial" w:hAnsi="Arial" w:cs="Arial"/>
          <w:lang w:val="en-US"/>
        </w:rPr>
        <w:t xml:space="preserve">New Elections Law of Liberia, Chaps. 2 &amp; 7; NEC ‘s Campaign Finance Regulations of 6 May 2016;  NEC’s Regulations and Guidelines relating to Political Parties and Independent Candidates of 13 February 2017. </w:t>
      </w:r>
    </w:p>
  </w:footnote>
  <w:footnote w:id="30">
    <w:p w14:paraId="14BD8AFB" w14:textId="69B3303F" w:rsidR="00B40D8E" w:rsidRPr="002031D4" w:rsidRDefault="00B40D8E">
      <w:pPr>
        <w:pStyle w:val="FootnoteText"/>
        <w:rPr>
          <w:rFonts w:ascii="Arial" w:hAnsi="Arial" w:cs="Arial"/>
          <w:lang w:val="en-US"/>
        </w:rPr>
      </w:pPr>
      <w:r w:rsidRPr="002031D4">
        <w:rPr>
          <w:rStyle w:val="FootnoteReference"/>
          <w:rFonts w:ascii="Arial" w:hAnsi="Arial" w:cs="Arial"/>
        </w:rPr>
        <w:footnoteRef/>
      </w:r>
      <w:r w:rsidRPr="002031D4">
        <w:rPr>
          <w:rFonts w:ascii="Arial" w:hAnsi="Arial" w:cs="Arial"/>
        </w:rPr>
        <w:t xml:space="preserve">. Notably the </w:t>
      </w:r>
      <w:r w:rsidRPr="002031D4">
        <w:rPr>
          <w:rFonts w:ascii="Arial" w:hAnsi="Arial" w:cs="Arial"/>
          <w:lang w:val="en-US"/>
        </w:rPr>
        <w:t>AU ACHPR and its Optional Protocol on the Rights of Women in Africa,  the AU ACDEG, the UDHR, ICCPR, CEDAW and its Optional Protocol. Liberia is a signatory of these instruments.</w:t>
      </w:r>
    </w:p>
  </w:footnote>
  <w:footnote w:id="31">
    <w:p w14:paraId="6CEDE963" w14:textId="5D5215B8" w:rsidR="00B40D8E" w:rsidRPr="002031D4" w:rsidRDefault="00B40D8E">
      <w:pPr>
        <w:pStyle w:val="FootnoteText"/>
        <w:rPr>
          <w:rFonts w:ascii="Arial" w:hAnsi="Arial" w:cs="Arial"/>
          <w:lang w:val="en-US"/>
        </w:rPr>
      </w:pPr>
      <w:r w:rsidRPr="002031D4">
        <w:rPr>
          <w:rStyle w:val="FootnoteReference"/>
          <w:rFonts w:ascii="Arial" w:hAnsi="Arial" w:cs="Arial"/>
        </w:rPr>
        <w:footnoteRef/>
      </w:r>
      <w:r w:rsidRPr="002031D4">
        <w:rPr>
          <w:rFonts w:ascii="Arial" w:hAnsi="Arial" w:cs="Arial"/>
        </w:rPr>
        <w:t>.</w:t>
      </w:r>
      <w:r w:rsidRPr="002031D4">
        <w:rPr>
          <w:rFonts w:ascii="Arial" w:hAnsi="Arial" w:cs="Arial"/>
          <w:lang w:val="en-US"/>
        </w:rPr>
        <w:t>1986 Constitution, Art. 11.</w:t>
      </w:r>
    </w:p>
  </w:footnote>
  <w:footnote w:id="32">
    <w:p w14:paraId="475907FB" w14:textId="0923B871" w:rsidR="00B40D8E" w:rsidRPr="002031D4" w:rsidRDefault="00B40D8E">
      <w:pPr>
        <w:pStyle w:val="FootnoteText"/>
        <w:rPr>
          <w:rFonts w:ascii="Arial" w:hAnsi="Arial" w:cs="Arial"/>
          <w:lang w:val="en-US"/>
        </w:rPr>
      </w:pPr>
      <w:r w:rsidRPr="002031D4">
        <w:rPr>
          <w:rStyle w:val="FootnoteReference"/>
          <w:rFonts w:ascii="Arial" w:hAnsi="Arial" w:cs="Arial"/>
        </w:rPr>
        <w:footnoteRef/>
      </w:r>
      <w:r w:rsidRPr="002031D4">
        <w:rPr>
          <w:rFonts w:ascii="Arial" w:hAnsi="Arial" w:cs="Arial"/>
        </w:rPr>
        <w:t>.</w:t>
      </w:r>
      <w:r w:rsidRPr="002031D4">
        <w:rPr>
          <w:rFonts w:ascii="Arial" w:hAnsi="Arial" w:cs="Arial"/>
          <w:lang w:val="en-US"/>
        </w:rPr>
        <w:t>1986 Constitution, Art. 77(b).</w:t>
      </w:r>
    </w:p>
  </w:footnote>
  <w:footnote w:id="33">
    <w:p w14:paraId="13CEB4C8" w14:textId="2C649AC8" w:rsidR="00B40D8E" w:rsidRPr="00BB079B" w:rsidRDefault="00B40D8E">
      <w:pPr>
        <w:pStyle w:val="FootnoteText"/>
        <w:rPr>
          <w:lang w:val="en-US"/>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w:t>
      </w:r>
      <w:r w:rsidRPr="002031D4">
        <w:rPr>
          <w:rFonts w:ascii="Arial" w:hAnsi="Arial" w:cs="Arial"/>
          <w:lang w:val="en-US"/>
        </w:rPr>
        <w:t>New Elections Law, Section 4.5.</w:t>
      </w:r>
    </w:p>
  </w:footnote>
  <w:footnote w:id="34">
    <w:p w14:paraId="09437F83" w14:textId="5A64DA4E" w:rsidR="00B40D8E" w:rsidRPr="002031D4" w:rsidRDefault="00B40D8E">
      <w:pPr>
        <w:pStyle w:val="FootnoteText"/>
        <w:rPr>
          <w:rFonts w:ascii="Arial" w:hAnsi="Arial" w:cs="Arial"/>
          <w:lang w:val="en-US"/>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w:t>
      </w:r>
      <w:r w:rsidRPr="002031D4">
        <w:rPr>
          <w:rFonts w:ascii="Arial" w:hAnsi="Arial" w:cs="Arial"/>
          <w:lang w:val="en-US"/>
        </w:rPr>
        <w:t>NEC Report on Final Candidate Listing</w:t>
      </w:r>
      <w:r>
        <w:rPr>
          <w:rFonts w:ascii="Arial" w:hAnsi="Arial" w:cs="Arial"/>
          <w:lang w:val="en-US"/>
        </w:rPr>
        <w:t>.</w:t>
      </w:r>
    </w:p>
  </w:footnote>
  <w:footnote w:id="35">
    <w:p w14:paraId="29DA2FA3" w14:textId="1EC09EB9" w:rsidR="00B40D8E" w:rsidRPr="002031D4" w:rsidRDefault="00B40D8E">
      <w:pPr>
        <w:pStyle w:val="FootnoteText"/>
        <w:rPr>
          <w:rFonts w:ascii="Arial" w:hAnsi="Arial" w:cs="Arial"/>
          <w:lang w:val="en-US"/>
        </w:rPr>
      </w:pPr>
      <w:r w:rsidRPr="002031D4">
        <w:rPr>
          <w:rStyle w:val="FootnoteReference"/>
          <w:rFonts w:ascii="Arial" w:hAnsi="Arial" w:cs="Arial"/>
        </w:rPr>
        <w:footnoteRef/>
      </w:r>
      <w:r w:rsidRPr="002031D4">
        <w:rPr>
          <w:rFonts w:ascii="Arial" w:hAnsi="Arial" w:cs="Arial"/>
        </w:rPr>
        <w:t>.</w:t>
      </w:r>
      <w:r w:rsidRPr="002031D4">
        <w:rPr>
          <w:rFonts w:ascii="Arial" w:hAnsi="Arial" w:cs="Arial"/>
          <w:lang w:val="en-US"/>
        </w:rPr>
        <w:t xml:space="preserve">Research on Liberian women’s participation as candidates in elections show that a total of 116 and 108 women contested as candidates in the 2005 and 2011 elections, respectively. </w:t>
      </w:r>
    </w:p>
  </w:footnote>
  <w:footnote w:id="36">
    <w:p w14:paraId="6C00C032" w14:textId="38D6A62C" w:rsidR="00B40D8E" w:rsidRPr="00BB079B" w:rsidRDefault="00B40D8E">
      <w:pPr>
        <w:pStyle w:val="FootnoteText"/>
        <w:rPr>
          <w:lang w:val="en-US"/>
        </w:rPr>
      </w:pPr>
      <w:r w:rsidRPr="002031D4">
        <w:rPr>
          <w:rStyle w:val="FootnoteReference"/>
          <w:rFonts w:ascii="Arial" w:hAnsi="Arial" w:cs="Arial"/>
        </w:rPr>
        <w:footnoteRef/>
      </w:r>
      <w:r w:rsidRPr="002031D4">
        <w:rPr>
          <w:rFonts w:ascii="Arial" w:hAnsi="Arial" w:cs="Arial"/>
          <w:lang w:val="en-US"/>
        </w:rPr>
        <w:t>.</w:t>
      </w:r>
      <w:r w:rsidRPr="002031D4">
        <w:rPr>
          <w:rFonts w:ascii="Arial" w:hAnsi="Arial" w:cs="Arial"/>
        </w:rPr>
        <w:t xml:space="preserve"> </w:t>
      </w:r>
      <w:r w:rsidRPr="002031D4">
        <w:rPr>
          <w:rFonts w:ascii="Arial" w:hAnsi="Arial" w:cs="Arial"/>
          <w:lang w:val="en-US"/>
        </w:rPr>
        <w:t>AU, ACDEG, Art. 12(3); OAU/AU Declaration of Principles Governing Democratic Elections in Africa, Sec. 3(e); UN, ICCPR, Art. 25(a); UN, UDHR, Art. 21(a).</w:t>
      </w:r>
    </w:p>
  </w:footnote>
  <w:footnote w:id="37">
    <w:p w14:paraId="72ECE7C0" w14:textId="3EE351C0" w:rsidR="00B40D8E" w:rsidRPr="00FF4237" w:rsidRDefault="00B40D8E" w:rsidP="00B752D3">
      <w:pPr>
        <w:pStyle w:val="FootnoteText"/>
        <w:rPr>
          <w:lang w:val="en-US"/>
        </w:rPr>
      </w:pPr>
      <w:r>
        <w:rPr>
          <w:rStyle w:val="FootnoteReference"/>
        </w:rPr>
        <w:footnoteRef/>
      </w:r>
      <w:r>
        <w:rPr>
          <w:lang w:val="en-US"/>
        </w:rPr>
        <w:t>.</w:t>
      </w:r>
      <w:r>
        <w:t xml:space="preserve"> OAU/AU, Declaration on Principles Governing Democratic Elections, Sec. 3(d); UN, ICCPR, Art. 19.. </w:t>
      </w:r>
    </w:p>
  </w:footnote>
  <w:footnote w:id="38">
    <w:p w14:paraId="05839695" w14:textId="31C3F9B5" w:rsidR="00B40D8E" w:rsidRPr="00FF4237" w:rsidRDefault="00B40D8E" w:rsidP="00B752D3">
      <w:pPr>
        <w:pStyle w:val="FootnoteText"/>
        <w:rPr>
          <w:lang w:val="en-US"/>
        </w:rPr>
      </w:pPr>
      <w:r>
        <w:rPr>
          <w:rStyle w:val="FootnoteReference"/>
        </w:rPr>
        <w:footnoteRef/>
      </w:r>
      <w:r>
        <w:rPr>
          <w:lang w:val="en-US"/>
        </w:rPr>
        <w:t>.</w:t>
      </w:r>
      <w:r>
        <w:t xml:space="preserve"> </w:t>
      </w:r>
      <w:r>
        <w:rPr>
          <w:lang w:val="en-US"/>
        </w:rPr>
        <w:t xml:space="preserve">Liberia, 1986 Constitution, Art. 15. </w:t>
      </w:r>
    </w:p>
  </w:footnote>
  <w:footnote w:id="39">
    <w:p w14:paraId="63A8C120" w14:textId="5C02A7EB" w:rsidR="00B40D8E" w:rsidRPr="002031D4" w:rsidRDefault="00B40D8E">
      <w:pPr>
        <w:pStyle w:val="FootnoteText"/>
        <w:rPr>
          <w:rFonts w:ascii="Arial" w:hAnsi="Arial" w:cs="Arial"/>
          <w:lang w:val="en-US"/>
        </w:rPr>
      </w:pPr>
      <w:r w:rsidRPr="002031D4">
        <w:rPr>
          <w:rStyle w:val="FootnoteReference"/>
          <w:rFonts w:ascii="Arial" w:hAnsi="Arial" w:cs="Arial"/>
        </w:rPr>
        <w:footnoteRef/>
      </w:r>
      <w:r w:rsidRPr="002031D4">
        <w:rPr>
          <w:rFonts w:ascii="Arial" w:hAnsi="Arial" w:cs="Arial"/>
        </w:rPr>
        <w:t>.</w:t>
      </w:r>
      <w:r w:rsidRPr="002031D4">
        <w:rPr>
          <w:rFonts w:ascii="Arial" w:hAnsi="Arial" w:cs="Arial"/>
          <w:lang w:val="en-US"/>
        </w:rPr>
        <w:t xml:space="preserve">The ‘Democrat Newspaper’ was observed to have consistently provided negative headlines targeting the CDC party. The paper had, among other negative headlines, repeatedly run a rumour linking Former President Charles Taylor with the CDC party and the possibility of his release should the CDC wins the 2017 elections. </w:t>
      </w:r>
    </w:p>
  </w:footnote>
  <w:footnote w:id="40">
    <w:p w14:paraId="0B960CB4" w14:textId="227F55FE" w:rsidR="00B40D8E" w:rsidRPr="002031D4" w:rsidRDefault="00B40D8E">
      <w:pPr>
        <w:pStyle w:val="FootnoteText"/>
        <w:rPr>
          <w:lang w:val="fr-FR"/>
        </w:rPr>
      </w:pPr>
      <w:r w:rsidRPr="002031D4">
        <w:rPr>
          <w:rStyle w:val="FootnoteReference"/>
          <w:rFonts w:ascii="Arial" w:hAnsi="Arial" w:cs="Arial"/>
        </w:rPr>
        <w:footnoteRef/>
      </w:r>
      <w:r w:rsidRPr="00E16B82">
        <w:rPr>
          <w:rFonts w:ascii="Arial" w:hAnsi="Arial" w:cs="Arial"/>
          <w:lang w:val="fr-FR"/>
        </w:rPr>
        <w:t>.</w:t>
      </w:r>
      <w:r w:rsidRPr="002031D4">
        <w:rPr>
          <w:rFonts w:ascii="Arial" w:hAnsi="Arial" w:cs="Arial"/>
        </w:rPr>
        <w:t xml:space="preserve"> UN, </w:t>
      </w:r>
      <w:r w:rsidRPr="002031D4">
        <w:rPr>
          <w:rFonts w:ascii="Arial" w:hAnsi="Arial" w:cs="Arial"/>
          <w:lang w:val="fr-FR"/>
        </w:rPr>
        <w:t>ICCPR, Art. 2(3); AU, AfCHPR, Art. 7.</w:t>
      </w:r>
    </w:p>
  </w:footnote>
  <w:footnote w:id="41">
    <w:p w14:paraId="2AAF0C61" w14:textId="1BC8433C" w:rsidR="00B40D8E" w:rsidRPr="005A5075" w:rsidRDefault="00B40D8E">
      <w:pPr>
        <w:pStyle w:val="FootnoteText"/>
        <w:rPr>
          <w:rFonts w:ascii="Arial" w:hAnsi="Arial" w:cs="Arial"/>
          <w:lang w:val="en-US"/>
        </w:rPr>
      </w:pPr>
      <w:r w:rsidRPr="005A5075">
        <w:rPr>
          <w:rStyle w:val="FootnoteReference"/>
          <w:rFonts w:ascii="Arial" w:hAnsi="Arial" w:cs="Arial"/>
        </w:rPr>
        <w:footnoteRef/>
      </w:r>
      <w:r>
        <w:rPr>
          <w:rFonts w:ascii="Arial" w:hAnsi="Arial" w:cs="Arial"/>
          <w:lang w:val="en-US"/>
        </w:rPr>
        <w:t>.</w:t>
      </w:r>
      <w:r w:rsidRPr="005A5075">
        <w:rPr>
          <w:rFonts w:ascii="Arial" w:hAnsi="Arial" w:cs="Arial"/>
        </w:rPr>
        <w:t xml:space="preserve"> </w:t>
      </w:r>
      <w:r w:rsidRPr="005A5075">
        <w:rPr>
          <w:rFonts w:ascii="Arial" w:hAnsi="Arial" w:cs="Arial"/>
          <w:lang w:val="en-US"/>
        </w:rPr>
        <w:t>The counties covered are Montserrado, Margibi, Bong and Nimba.</w:t>
      </w:r>
    </w:p>
  </w:footnote>
  <w:footnote w:id="42">
    <w:p w14:paraId="6E2D87B5" w14:textId="375D6610" w:rsidR="00B40D8E" w:rsidRPr="005A5075" w:rsidRDefault="00B40D8E" w:rsidP="005A5075">
      <w:pPr>
        <w:pStyle w:val="NormalWeb"/>
        <w:jc w:val="both"/>
        <w:rPr>
          <w:rFonts w:ascii="Arial" w:hAnsi="Arial" w:cs="Arial"/>
          <w:sz w:val="20"/>
          <w:szCs w:val="20"/>
        </w:rPr>
      </w:pPr>
      <w:r w:rsidRPr="005A5075">
        <w:rPr>
          <w:rStyle w:val="FootnoteReference"/>
          <w:rFonts w:ascii="Arial" w:hAnsi="Arial" w:cs="Arial"/>
          <w:sz w:val="20"/>
          <w:szCs w:val="20"/>
        </w:rPr>
        <w:footnoteRef/>
      </w:r>
      <w:r w:rsidRPr="005A5075">
        <w:rPr>
          <w:rFonts w:ascii="Arial" w:hAnsi="Arial" w:cs="Arial"/>
          <w:sz w:val="20"/>
          <w:szCs w:val="20"/>
        </w:rPr>
        <w:t xml:space="preserve">. </w:t>
      </w:r>
      <w:r w:rsidRPr="005A5075">
        <w:rPr>
          <w:rFonts w:ascii="Arial" w:hAnsi="Arial" w:cs="Arial"/>
          <w:bCs/>
          <w:sz w:val="20"/>
          <w:szCs w:val="20"/>
        </w:rPr>
        <w:t>Statement by Cllr. Jerome G. Korkoya, Chairman, National Elections Commission (NEC), at the “Program Marking the Certification of Winners of the 2017 Presidential and Representative Elections” held on Thursday, January 4, 2018, at James M. Fromaya Conference Hall in Monrovia.</w:t>
      </w:r>
    </w:p>
    <w:p w14:paraId="0462C6EA" w14:textId="29671B11" w:rsidR="00B40D8E" w:rsidRDefault="00B40D8E">
      <w:pPr>
        <w:pStyle w:val="FootnoteText"/>
        <w:rPr>
          <w:lang w:val="en-US"/>
        </w:rPr>
      </w:pPr>
    </w:p>
    <w:p w14:paraId="670CE5F8" w14:textId="77777777" w:rsidR="00B40D8E" w:rsidRPr="00BB079B" w:rsidRDefault="00B40D8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93AD" w14:textId="39F19BAD" w:rsidR="00B40D8E" w:rsidRPr="000914AD" w:rsidRDefault="00B40D8E" w:rsidP="000914AD">
    <w:pPr>
      <w:pStyle w:val="Header"/>
      <w:jc w:val="center"/>
      <w:rPr>
        <w:rFonts w:ascii="Arial" w:hAnsi="Arial" w:cs="Arial"/>
        <w:b/>
      </w:rPr>
    </w:pPr>
    <w:r w:rsidRPr="000914AD">
      <w:rPr>
        <w:rFonts w:ascii="Arial" w:hAnsi="Arial" w:cs="Arial"/>
        <w:b/>
      </w:rPr>
      <w:t>AFRICAN UNION ELECTION OBSERVATION MISSION REPORT: LIBERIA 2017</w:t>
    </w:r>
  </w:p>
  <w:p w14:paraId="0ACC9345" w14:textId="77777777" w:rsidR="00B40D8E" w:rsidRDefault="00B40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5958"/>
    <w:multiLevelType w:val="hybridMultilevel"/>
    <w:tmpl w:val="7C58AF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4A6CFB"/>
    <w:multiLevelType w:val="hybridMultilevel"/>
    <w:tmpl w:val="5712E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A28531C"/>
    <w:multiLevelType w:val="hybridMultilevel"/>
    <w:tmpl w:val="4B50A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F2E3D"/>
    <w:multiLevelType w:val="hybridMultilevel"/>
    <w:tmpl w:val="039CE10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4">
    <w:nsid w:val="1EF1293F"/>
    <w:multiLevelType w:val="hybridMultilevel"/>
    <w:tmpl w:val="12FA6A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5E18BD"/>
    <w:multiLevelType w:val="hybridMultilevel"/>
    <w:tmpl w:val="5B8A1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D14D3"/>
    <w:multiLevelType w:val="hybridMultilevel"/>
    <w:tmpl w:val="8D1E4F50"/>
    <w:lvl w:ilvl="0" w:tplc="10090017">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2DBB0975"/>
    <w:multiLevelType w:val="hybridMultilevel"/>
    <w:tmpl w:val="1740747E"/>
    <w:lvl w:ilvl="0" w:tplc="61268B1C">
      <w:start w:val="1"/>
      <w:numFmt w:val="upperRoman"/>
      <w:pStyle w:val="Heading2"/>
      <w:lvlText w:val="%1."/>
      <w:lvlJc w:val="righ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8">
    <w:nsid w:val="31A95DD1"/>
    <w:multiLevelType w:val="hybridMultilevel"/>
    <w:tmpl w:val="D4BCB1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FF13EB2"/>
    <w:multiLevelType w:val="hybridMultilevel"/>
    <w:tmpl w:val="CA221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33723"/>
    <w:multiLevelType w:val="hybridMultilevel"/>
    <w:tmpl w:val="0126884C"/>
    <w:lvl w:ilvl="0" w:tplc="10090017">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nsid w:val="433331AD"/>
    <w:multiLevelType w:val="hybridMultilevel"/>
    <w:tmpl w:val="DBFAB8EC"/>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49562AB2"/>
    <w:multiLevelType w:val="hybridMultilevel"/>
    <w:tmpl w:val="302672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DDF23DD"/>
    <w:multiLevelType w:val="hybridMultilevel"/>
    <w:tmpl w:val="A8B4AF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7FD3B92"/>
    <w:multiLevelType w:val="hybridMultilevel"/>
    <w:tmpl w:val="4400122C"/>
    <w:lvl w:ilvl="0" w:tplc="10090005">
      <w:start w:val="1"/>
      <w:numFmt w:val="bullet"/>
      <w:lvlText w:val=""/>
      <w:lvlJc w:val="left"/>
      <w:pPr>
        <w:ind w:left="0" w:hanging="360"/>
      </w:pPr>
      <w:rPr>
        <w:rFonts w:ascii="Wingdings" w:hAnsi="Wingding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5">
    <w:nsid w:val="5BE64CDD"/>
    <w:multiLevelType w:val="hybridMultilevel"/>
    <w:tmpl w:val="1B74AC90"/>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5C212D04"/>
    <w:multiLevelType w:val="hybridMultilevel"/>
    <w:tmpl w:val="4530A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07C4D"/>
    <w:multiLevelType w:val="hybridMultilevel"/>
    <w:tmpl w:val="CAC20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2CF"/>
    <w:multiLevelType w:val="hybridMultilevel"/>
    <w:tmpl w:val="79F649D2"/>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FFC404B"/>
    <w:multiLevelType w:val="hybridMultilevel"/>
    <w:tmpl w:val="1492723A"/>
    <w:lvl w:ilvl="0" w:tplc="1C09000F">
      <w:start w:val="1"/>
      <w:numFmt w:val="decimal"/>
      <w:lvlText w:val="%1."/>
      <w:lvlJc w:val="left"/>
      <w:pPr>
        <w:ind w:left="360" w:hanging="360"/>
      </w:pPr>
    </w:lvl>
    <w:lvl w:ilvl="1" w:tplc="A86010FA">
      <w:numFmt w:val="bullet"/>
      <w:lvlText w:val="-"/>
      <w:lvlJc w:val="left"/>
      <w:pPr>
        <w:ind w:left="1080" w:hanging="360"/>
      </w:pPr>
      <w:rPr>
        <w:rFonts w:ascii="Calibri" w:eastAsia="Times New Roman" w:hAnsi="Calibri" w:cs="Calibri"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9"/>
  </w:num>
  <w:num w:numId="2">
    <w:abstractNumId w:val="7"/>
  </w:num>
  <w:num w:numId="3">
    <w:abstractNumId w:val="5"/>
  </w:num>
  <w:num w:numId="4">
    <w:abstractNumId w:val="9"/>
  </w:num>
  <w:num w:numId="5">
    <w:abstractNumId w:val="1"/>
  </w:num>
  <w:num w:numId="6">
    <w:abstractNumId w:val="3"/>
  </w:num>
  <w:num w:numId="7">
    <w:abstractNumId w:val="11"/>
  </w:num>
  <w:num w:numId="8">
    <w:abstractNumId w:val="15"/>
  </w:num>
  <w:num w:numId="9">
    <w:abstractNumId w:val="18"/>
  </w:num>
  <w:num w:numId="10">
    <w:abstractNumId w:val="0"/>
  </w:num>
  <w:num w:numId="11">
    <w:abstractNumId w:val="14"/>
  </w:num>
  <w:num w:numId="12">
    <w:abstractNumId w:val="4"/>
  </w:num>
  <w:num w:numId="13">
    <w:abstractNumId w:val="12"/>
  </w:num>
  <w:num w:numId="14">
    <w:abstractNumId w:val="10"/>
  </w:num>
  <w:num w:numId="15">
    <w:abstractNumId w:val="13"/>
  </w:num>
  <w:num w:numId="16">
    <w:abstractNumId w:val="8"/>
  </w:num>
  <w:num w:numId="17">
    <w:abstractNumId w:val="6"/>
  </w:num>
  <w:num w:numId="18">
    <w:abstractNumId w:val="17"/>
  </w:num>
  <w:num w:numId="19">
    <w:abstractNumId w:val="16"/>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2"/>
    <w:rsid w:val="00001A71"/>
    <w:rsid w:val="00002F1B"/>
    <w:rsid w:val="00004077"/>
    <w:rsid w:val="00004358"/>
    <w:rsid w:val="00004B05"/>
    <w:rsid w:val="00005828"/>
    <w:rsid w:val="00005E8F"/>
    <w:rsid w:val="00006028"/>
    <w:rsid w:val="000069FA"/>
    <w:rsid w:val="00006D87"/>
    <w:rsid w:val="00007EDE"/>
    <w:rsid w:val="000106C3"/>
    <w:rsid w:val="0001163E"/>
    <w:rsid w:val="00011C59"/>
    <w:rsid w:val="00011D7C"/>
    <w:rsid w:val="00012499"/>
    <w:rsid w:val="0001264A"/>
    <w:rsid w:val="00012CF5"/>
    <w:rsid w:val="0001349D"/>
    <w:rsid w:val="000137D0"/>
    <w:rsid w:val="00013C80"/>
    <w:rsid w:val="0001508D"/>
    <w:rsid w:val="0001586E"/>
    <w:rsid w:val="00016B8E"/>
    <w:rsid w:val="00017189"/>
    <w:rsid w:val="000171DA"/>
    <w:rsid w:val="0001749D"/>
    <w:rsid w:val="0001790E"/>
    <w:rsid w:val="000179A3"/>
    <w:rsid w:val="00021E79"/>
    <w:rsid w:val="00022C2F"/>
    <w:rsid w:val="00022E2C"/>
    <w:rsid w:val="00023034"/>
    <w:rsid w:val="00023553"/>
    <w:rsid w:val="0002548B"/>
    <w:rsid w:val="00025579"/>
    <w:rsid w:val="000255F5"/>
    <w:rsid w:val="000268AD"/>
    <w:rsid w:val="00026EDD"/>
    <w:rsid w:val="00027140"/>
    <w:rsid w:val="0002789C"/>
    <w:rsid w:val="00027DCF"/>
    <w:rsid w:val="00030962"/>
    <w:rsid w:val="00031116"/>
    <w:rsid w:val="00032492"/>
    <w:rsid w:val="00033171"/>
    <w:rsid w:val="0003358D"/>
    <w:rsid w:val="00033C89"/>
    <w:rsid w:val="00033FBA"/>
    <w:rsid w:val="000340EC"/>
    <w:rsid w:val="0003441E"/>
    <w:rsid w:val="0003489E"/>
    <w:rsid w:val="00034BF9"/>
    <w:rsid w:val="00035BD1"/>
    <w:rsid w:val="00035FD6"/>
    <w:rsid w:val="0003602F"/>
    <w:rsid w:val="000365B4"/>
    <w:rsid w:val="00036A25"/>
    <w:rsid w:val="00036E49"/>
    <w:rsid w:val="000372DE"/>
    <w:rsid w:val="00037581"/>
    <w:rsid w:val="000402DF"/>
    <w:rsid w:val="000403DC"/>
    <w:rsid w:val="00040A89"/>
    <w:rsid w:val="00042128"/>
    <w:rsid w:val="00042276"/>
    <w:rsid w:val="000423A9"/>
    <w:rsid w:val="00042A90"/>
    <w:rsid w:val="00042ED0"/>
    <w:rsid w:val="0004314E"/>
    <w:rsid w:val="00043998"/>
    <w:rsid w:val="00043EED"/>
    <w:rsid w:val="0004488E"/>
    <w:rsid w:val="00044981"/>
    <w:rsid w:val="000453BA"/>
    <w:rsid w:val="0004571D"/>
    <w:rsid w:val="00045DA8"/>
    <w:rsid w:val="00045FB3"/>
    <w:rsid w:val="00046549"/>
    <w:rsid w:val="0004664C"/>
    <w:rsid w:val="0004665C"/>
    <w:rsid w:val="00046EBE"/>
    <w:rsid w:val="0004713A"/>
    <w:rsid w:val="0004714C"/>
    <w:rsid w:val="00047465"/>
    <w:rsid w:val="00047721"/>
    <w:rsid w:val="000478DF"/>
    <w:rsid w:val="0004790A"/>
    <w:rsid w:val="0005086B"/>
    <w:rsid w:val="000511C6"/>
    <w:rsid w:val="000516ED"/>
    <w:rsid w:val="00052EF5"/>
    <w:rsid w:val="0005313A"/>
    <w:rsid w:val="0005387F"/>
    <w:rsid w:val="00054258"/>
    <w:rsid w:val="0005427D"/>
    <w:rsid w:val="00054725"/>
    <w:rsid w:val="000555E0"/>
    <w:rsid w:val="000556CF"/>
    <w:rsid w:val="00056B01"/>
    <w:rsid w:val="00056C5F"/>
    <w:rsid w:val="00056C80"/>
    <w:rsid w:val="000575BD"/>
    <w:rsid w:val="0005791E"/>
    <w:rsid w:val="00057B1B"/>
    <w:rsid w:val="000610AD"/>
    <w:rsid w:val="0006165A"/>
    <w:rsid w:val="000617A7"/>
    <w:rsid w:val="0006253C"/>
    <w:rsid w:val="0006337F"/>
    <w:rsid w:val="0006359A"/>
    <w:rsid w:val="00063F13"/>
    <w:rsid w:val="000640D9"/>
    <w:rsid w:val="00064352"/>
    <w:rsid w:val="00064C32"/>
    <w:rsid w:val="00064EB0"/>
    <w:rsid w:val="00066341"/>
    <w:rsid w:val="000664FD"/>
    <w:rsid w:val="0006677E"/>
    <w:rsid w:val="00066A71"/>
    <w:rsid w:val="00066CE0"/>
    <w:rsid w:val="00067153"/>
    <w:rsid w:val="0006715E"/>
    <w:rsid w:val="00067495"/>
    <w:rsid w:val="00067897"/>
    <w:rsid w:val="00067AE4"/>
    <w:rsid w:val="00067D6D"/>
    <w:rsid w:val="00070027"/>
    <w:rsid w:val="0007051A"/>
    <w:rsid w:val="000709BF"/>
    <w:rsid w:val="000716E5"/>
    <w:rsid w:val="0007174C"/>
    <w:rsid w:val="00072292"/>
    <w:rsid w:val="000727E7"/>
    <w:rsid w:val="000729DD"/>
    <w:rsid w:val="00072B59"/>
    <w:rsid w:val="00072E58"/>
    <w:rsid w:val="0007316C"/>
    <w:rsid w:val="000732FA"/>
    <w:rsid w:val="0007334B"/>
    <w:rsid w:val="000736EA"/>
    <w:rsid w:val="00073896"/>
    <w:rsid w:val="00073A6A"/>
    <w:rsid w:val="00073BDA"/>
    <w:rsid w:val="000740E0"/>
    <w:rsid w:val="00074170"/>
    <w:rsid w:val="00074415"/>
    <w:rsid w:val="000745DB"/>
    <w:rsid w:val="00074DD0"/>
    <w:rsid w:val="00075DEB"/>
    <w:rsid w:val="00077085"/>
    <w:rsid w:val="000809BC"/>
    <w:rsid w:val="00080D02"/>
    <w:rsid w:val="00080E79"/>
    <w:rsid w:val="00081445"/>
    <w:rsid w:val="00082373"/>
    <w:rsid w:val="00082C1B"/>
    <w:rsid w:val="000833F0"/>
    <w:rsid w:val="000858E7"/>
    <w:rsid w:val="00085C1B"/>
    <w:rsid w:val="000868A1"/>
    <w:rsid w:val="000868AC"/>
    <w:rsid w:val="000875D0"/>
    <w:rsid w:val="0008769B"/>
    <w:rsid w:val="000877F1"/>
    <w:rsid w:val="00087909"/>
    <w:rsid w:val="00087FF1"/>
    <w:rsid w:val="00090334"/>
    <w:rsid w:val="00091326"/>
    <w:rsid w:val="000914AD"/>
    <w:rsid w:val="00091D89"/>
    <w:rsid w:val="00091F39"/>
    <w:rsid w:val="00093C11"/>
    <w:rsid w:val="00094095"/>
    <w:rsid w:val="00094C82"/>
    <w:rsid w:val="000959BD"/>
    <w:rsid w:val="0009615B"/>
    <w:rsid w:val="0009694F"/>
    <w:rsid w:val="00097639"/>
    <w:rsid w:val="0009778D"/>
    <w:rsid w:val="000A0FB0"/>
    <w:rsid w:val="000A1623"/>
    <w:rsid w:val="000A1930"/>
    <w:rsid w:val="000A20A4"/>
    <w:rsid w:val="000A28F1"/>
    <w:rsid w:val="000A2D97"/>
    <w:rsid w:val="000A3747"/>
    <w:rsid w:val="000A37B0"/>
    <w:rsid w:val="000A3A19"/>
    <w:rsid w:val="000A600D"/>
    <w:rsid w:val="000A6A79"/>
    <w:rsid w:val="000A7AA4"/>
    <w:rsid w:val="000A7AAE"/>
    <w:rsid w:val="000A7E18"/>
    <w:rsid w:val="000B0C43"/>
    <w:rsid w:val="000B0E39"/>
    <w:rsid w:val="000B12DD"/>
    <w:rsid w:val="000B1AD8"/>
    <w:rsid w:val="000B253E"/>
    <w:rsid w:val="000B2ACD"/>
    <w:rsid w:val="000B33F8"/>
    <w:rsid w:val="000B43DA"/>
    <w:rsid w:val="000B4B71"/>
    <w:rsid w:val="000B4D51"/>
    <w:rsid w:val="000B4F9F"/>
    <w:rsid w:val="000B51DE"/>
    <w:rsid w:val="000B561E"/>
    <w:rsid w:val="000B58BD"/>
    <w:rsid w:val="000B5EC2"/>
    <w:rsid w:val="000B6C0A"/>
    <w:rsid w:val="000B704A"/>
    <w:rsid w:val="000B7E61"/>
    <w:rsid w:val="000C0353"/>
    <w:rsid w:val="000C0B2A"/>
    <w:rsid w:val="000C142B"/>
    <w:rsid w:val="000C1D5C"/>
    <w:rsid w:val="000C23E8"/>
    <w:rsid w:val="000C25FA"/>
    <w:rsid w:val="000C4064"/>
    <w:rsid w:val="000C52B8"/>
    <w:rsid w:val="000C61A7"/>
    <w:rsid w:val="000C64BE"/>
    <w:rsid w:val="000C666D"/>
    <w:rsid w:val="000C6805"/>
    <w:rsid w:val="000C690D"/>
    <w:rsid w:val="000C6B17"/>
    <w:rsid w:val="000C72FD"/>
    <w:rsid w:val="000C7564"/>
    <w:rsid w:val="000C78A3"/>
    <w:rsid w:val="000C7B46"/>
    <w:rsid w:val="000D19FE"/>
    <w:rsid w:val="000D2A28"/>
    <w:rsid w:val="000D3180"/>
    <w:rsid w:val="000D3473"/>
    <w:rsid w:val="000D4673"/>
    <w:rsid w:val="000D543C"/>
    <w:rsid w:val="000D574F"/>
    <w:rsid w:val="000D5786"/>
    <w:rsid w:val="000D579A"/>
    <w:rsid w:val="000D65EF"/>
    <w:rsid w:val="000D6EB0"/>
    <w:rsid w:val="000D7077"/>
    <w:rsid w:val="000D7D9C"/>
    <w:rsid w:val="000E0162"/>
    <w:rsid w:val="000E1BFB"/>
    <w:rsid w:val="000E1DA4"/>
    <w:rsid w:val="000E2957"/>
    <w:rsid w:val="000E29DB"/>
    <w:rsid w:val="000E3791"/>
    <w:rsid w:val="000E38D8"/>
    <w:rsid w:val="000E43A6"/>
    <w:rsid w:val="000E45AA"/>
    <w:rsid w:val="000E4EF2"/>
    <w:rsid w:val="000E4F99"/>
    <w:rsid w:val="000E5385"/>
    <w:rsid w:val="000E5830"/>
    <w:rsid w:val="000E5AC7"/>
    <w:rsid w:val="000E6804"/>
    <w:rsid w:val="000E6B67"/>
    <w:rsid w:val="000E6DEC"/>
    <w:rsid w:val="000F0314"/>
    <w:rsid w:val="000F039F"/>
    <w:rsid w:val="000F0679"/>
    <w:rsid w:val="000F0819"/>
    <w:rsid w:val="000F0A37"/>
    <w:rsid w:val="000F12F8"/>
    <w:rsid w:val="000F1483"/>
    <w:rsid w:val="000F2952"/>
    <w:rsid w:val="000F348A"/>
    <w:rsid w:val="000F35A6"/>
    <w:rsid w:val="000F362F"/>
    <w:rsid w:val="000F3BCE"/>
    <w:rsid w:val="000F441B"/>
    <w:rsid w:val="000F46D6"/>
    <w:rsid w:val="000F4814"/>
    <w:rsid w:val="000F4CA4"/>
    <w:rsid w:val="000F510C"/>
    <w:rsid w:val="000F53FD"/>
    <w:rsid w:val="000F6D3B"/>
    <w:rsid w:val="000F6E4A"/>
    <w:rsid w:val="00100DE6"/>
    <w:rsid w:val="0010198A"/>
    <w:rsid w:val="00101EDF"/>
    <w:rsid w:val="00102677"/>
    <w:rsid w:val="00103C96"/>
    <w:rsid w:val="00104B63"/>
    <w:rsid w:val="00104CBB"/>
    <w:rsid w:val="0010526E"/>
    <w:rsid w:val="001061CB"/>
    <w:rsid w:val="001067DB"/>
    <w:rsid w:val="00107052"/>
    <w:rsid w:val="001070EB"/>
    <w:rsid w:val="00107955"/>
    <w:rsid w:val="00110CFA"/>
    <w:rsid w:val="00111CBF"/>
    <w:rsid w:val="00112399"/>
    <w:rsid w:val="0011255D"/>
    <w:rsid w:val="00112A0F"/>
    <w:rsid w:val="00112FE2"/>
    <w:rsid w:val="00113B2A"/>
    <w:rsid w:val="00114984"/>
    <w:rsid w:val="00115680"/>
    <w:rsid w:val="0011587A"/>
    <w:rsid w:val="001166E8"/>
    <w:rsid w:val="00116CE4"/>
    <w:rsid w:val="00117366"/>
    <w:rsid w:val="00117677"/>
    <w:rsid w:val="00120F5B"/>
    <w:rsid w:val="00121CAF"/>
    <w:rsid w:val="00122A12"/>
    <w:rsid w:val="00122B9B"/>
    <w:rsid w:val="00122D0A"/>
    <w:rsid w:val="00124049"/>
    <w:rsid w:val="00125EC6"/>
    <w:rsid w:val="0012756B"/>
    <w:rsid w:val="00127B9F"/>
    <w:rsid w:val="001305FE"/>
    <w:rsid w:val="001307CA"/>
    <w:rsid w:val="00130B52"/>
    <w:rsid w:val="00130BFF"/>
    <w:rsid w:val="001315C3"/>
    <w:rsid w:val="00132276"/>
    <w:rsid w:val="00132774"/>
    <w:rsid w:val="001330B3"/>
    <w:rsid w:val="001332D0"/>
    <w:rsid w:val="00133646"/>
    <w:rsid w:val="001355D0"/>
    <w:rsid w:val="0013577E"/>
    <w:rsid w:val="00135E66"/>
    <w:rsid w:val="00136970"/>
    <w:rsid w:val="00136D8F"/>
    <w:rsid w:val="00136F43"/>
    <w:rsid w:val="00137081"/>
    <w:rsid w:val="001378C3"/>
    <w:rsid w:val="00137946"/>
    <w:rsid w:val="00140693"/>
    <w:rsid w:val="00140EFE"/>
    <w:rsid w:val="00142316"/>
    <w:rsid w:val="001431C1"/>
    <w:rsid w:val="00143334"/>
    <w:rsid w:val="001434FE"/>
    <w:rsid w:val="0014377B"/>
    <w:rsid w:val="001439C4"/>
    <w:rsid w:val="00143C74"/>
    <w:rsid w:val="001444E6"/>
    <w:rsid w:val="0014479D"/>
    <w:rsid w:val="00144FF9"/>
    <w:rsid w:val="0014501E"/>
    <w:rsid w:val="00146855"/>
    <w:rsid w:val="00146E2D"/>
    <w:rsid w:val="00147425"/>
    <w:rsid w:val="00150A3A"/>
    <w:rsid w:val="00150B81"/>
    <w:rsid w:val="00151331"/>
    <w:rsid w:val="001518D6"/>
    <w:rsid w:val="00151B29"/>
    <w:rsid w:val="001526D6"/>
    <w:rsid w:val="00152927"/>
    <w:rsid w:val="00153919"/>
    <w:rsid w:val="00153973"/>
    <w:rsid w:val="00154157"/>
    <w:rsid w:val="001546EB"/>
    <w:rsid w:val="00154DFF"/>
    <w:rsid w:val="00155B7B"/>
    <w:rsid w:val="001567CC"/>
    <w:rsid w:val="00156EB9"/>
    <w:rsid w:val="00157201"/>
    <w:rsid w:val="00160269"/>
    <w:rsid w:val="001609CC"/>
    <w:rsid w:val="0016244F"/>
    <w:rsid w:val="001626A3"/>
    <w:rsid w:val="001628E4"/>
    <w:rsid w:val="001631C0"/>
    <w:rsid w:val="00163AD6"/>
    <w:rsid w:val="00163DC7"/>
    <w:rsid w:val="0016413C"/>
    <w:rsid w:val="00164906"/>
    <w:rsid w:val="00165423"/>
    <w:rsid w:val="001659C8"/>
    <w:rsid w:val="001666EA"/>
    <w:rsid w:val="00166E03"/>
    <w:rsid w:val="00170AEB"/>
    <w:rsid w:val="00170B50"/>
    <w:rsid w:val="00171D26"/>
    <w:rsid w:val="00172113"/>
    <w:rsid w:val="00173D9C"/>
    <w:rsid w:val="00173E37"/>
    <w:rsid w:val="00174857"/>
    <w:rsid w:val="00175436"/>
    <w:rsid w:val="00175484"/>
    <w:rsid w:val="0017574B"/>
    <w:rsid w:val="001763C9"/>
    <w:rsid w:val="00176489"/>
    <w:rsid w:val="001766E2"/>
    <w:rsid w:val="00177409"/>
    <w:rsid w:val="001779C6"/>
    <w:rsid w:val="00180398"/>
    <w:rsid w:val="00180805"/>
    <w:rsid w:val="00180B09"/>
    <w:rsid w:val="00180D92"/>
    <w:rsid w:val="0018144C"/>
    <w:rsid w:val="00181A55"/>
    <w:rsid w:val="00182869"/>
    <w:rsid w:val="00182E63"/>
    <w:rsid w:val="0018387B"/>
    <w:rsid w:val="00183C67"/>
    <w:rsid w:val="00183DC5"/>
    <w:rsid w:val="00183F9E"/>
    <w:rsid w:val="00184573"/>
    <w:rsid w:val="00185488"/>
    <w:rsid w:val="00185765"/>
    <w:rsid w:val="00185FF3"/>
    <w:rsid w:val="00186595"/>
    <w:rsid w:val="00187307"/>
    <w:rsid w:val="001875B9"/>
    <w:rsid w:val="0018761C"/>
    <w:rsid w:val="001877B1"/>
    <w:rsid w:val="00191314"/>
    <w:rsid w:val="00191AB1"/>
    <w:rsid w:val="00191B0F"/>
    <w:rsid w:val="001925F1"/>
    <w:rsid w:val="001936B4"/>
    <w:rsid w:val="001937CD"/>
    <w:rsid w:val="00194453"/>
    <w:rsid w:val="00194588"/>
    <w:rsid w:val="00194D87"/>
    <w:rsid w:val="00195392"/>
    <w:rsid w:val="00195897"/>
    <w:rsid w:val="00195AE1"/>
    <w:rsid w:val="00195E73"/>
    <w:rsid w:val="0019651C"/>
    <w:rsid w:val="0019794C"/>
    <w:rsid w:val="00197DB2"/>
    <w:rsid w:val="00197F7D"/>
    <w:rsid w:val="00197FF3"/>
    <w:rsid w:val="001A1454"/>
    <w:rsid w:val="001A16A9"/>
    <w:rsid w:val="001A1772"/>
    <w:rsid w:val="001A180B"/>
    <w:rsid w:val="001A184E"/>
    <w:rsid w:val="001A2144"/>
    <w:rsid w:val="001A321A"/>
    <w:rsid w:val="001A3761"/>
    <w:rsid w:val="001A38E3"/>
    <w:rsid w:val="001A4358"/>
    <w:rsid w:val="001A49E5"/>
    <w:rsid w:val="001A5483"/>
    <w:rsid w:val="001A5AB1"/>
    <w:rsid w:val="001A7344"/>
    <w:rsid w:val="001A73E7"/>
    <w:rsid w:val="001A77CA"/>
    <w:rsid w:val="001A7913"/>
    <w:rsid w:val="001B01AE"/>
    <w:rsid w:val="001B08F9"/>
    <w:rsid w:val="001B0D71"/>
    <w:rsid w:val="001B0EF8"/>
    <w:rsid w:val="001B13C8"/>
    <w:rsid w:val="001B211E"/>
    <w:rsid w:val="001B2228"/>
    <w:rsid w:val="001B2B62"/>
    <w:rsid w:val="001B3188"/>
    <w:rsid w:val="001B58BB"/>
    <w:rsid w:val="001B5973"/>
    <w:rsid w:val="001B620B"/>
    <w:rsid w:val="001B6A53"/>
    <w:rsid w:val="001B75AD"/>
    <w:rsid w:val="001B7BFA"/>
    <w:rsid w:val="001B7D88"/>
    <w:rsid w:val="001C00D8"/>
    <w:rsid w:val="001C08BE"/>
    <w:rsid w:val="001C0C2E"/>
    <w:rsid w:val="001C0F16"/>
    <w:rsid w:val="001C1F66"/>
    <w:rsid w:val="001C2D2C"/>
    <w:rsid w:val="001C3646"/>
    <w:rsid w:val="001C3980"/>
    <w:rsid w:val="001C3D90"/>
    <w:rsid w:val="001C3DD2"/>
    <w:rsid w:val="001C3DDA"/>
    <w:rsid w:val="001C40A1"/>
    <w:rsid w:val="001C42F1"/>
    <w:rsid w:val="001C50E9"/>
    <w:rsid w:val="001C5414"/>
    <w:rsid w:val="001C5DB2"/>
    <w:rsid w:val="001C64B2"/>
    <w:rsid w:val="001C70B9"/>
    <w:rsid w:val="001C7132"/>
    <w:rsid w:val="001D0353"/>
    <w:rsid w:val="001D10D9"/>
    <w:rsid w:val="001D1BC7"/>
    <w:rsid w:val="001D1D8F"/>
    <w:rsid w:val="001D1FBA"/>
    <w:rsid w:val="001D250F"/>
    <w:rsid w:val="001D3776"/>
    <w:rsid w:val="001D4627"/>
    <w:rsid w:val="001D5EF2"/>
    <w:rsid w:val="001D7316"/>
    <w:rsid w:val="001D74A0"/>
    <w:rsid w:val="001D7814"/>
    <w:rsid w:val="001D7BC7"/>
    <w:rsid w:val="001E07B5"/>
    <w:rsid w:val="001E0D58"/>
    <w:rsid w:val="001E1010"/>
    <w:rsid w:val="001E1354"/>
    <w:rsid w:val="001E1521"/>
    <w:rsid w:val="001E167C"/>
    <w:rsid w:val="001E16D2"/>
    <w:rsid w:val="001E17D3"/>
    <w:rsid w:val="001E2196"/>
    <w:rsid w:val="001E26FC"/>
    <w:rsid w:val="001E28F1"/>
    <w:rsid w:val="001E2AB4"/>
    <w:rsid w:val="001E3302"/>
    <w:rsid w:val="001E3518"/>
    <w:rsid w:val="001E356F"/>
    <w:rsid w:val="001E3B53"/>
    <w:rsid w:val="001E54FA"/>
    <w:rsid w:val="001E6A02"/>
    <w:rsid w:val="001F11AF"/>
    <w:rsid w:val="001F1B8A"/>
    <w:rsid w:val="001F1EBE"/>
    <w:rsid w:val="001F2076"/>
    <w:rsid w:val="001F2454"/>
    <w:rsid w:val="001F2F8E"/>
    <w:rsid w:val="001F30A7"/>
    <w:rsid w:val="001F3C34"/>
    <w:rsid w:val="001F3DCA"/>
    <w:rsid w:val="001F4206"/>
    <w:rsid w:val="001F4659"/>
    <w:rsid w:val="001F46F5"/>
    <w:rsid w:val="001F4770"/>
    <w:rsid w:val="001F4A26"/>
    <w:rsid w:val="001F4A54"/>
    <w:rsid w:val="001F5147"/>
    <w:rsid w:val="001F57E0"/>
    <w:rsid w:val="001F5DBE"/>
    <w:rsid w:val="001F5E07"/>
    <w:rsid w:val="001F6D92"/>
    <w:rsid w:val="001F6EAE"/>
    <w:rsid w:val="001F6FAD"/>
    <w:rsid w:val="001F72E1"/>
    <w:rsid w:val="001F7597"/>
    <w:rsid w:val="001F77D3"/>
    <w:rsid w:val="002005D4"/>
    <w:rsid w:val="00201AEC"/>
    <w:rsid w:val="002026D4"/>
    <w:rsid w:val="0020278D"/>
    <w:rsid w:val="002031D4"/>
    <w:rsid w:val="00204303"/>
    <w:rsid w:val="00204E27"/>
    <w:rsid w:val="002054E6"/>
    <w:rsid w:val="00206143"/>
    <w:rsid w:val="002064B6"/>
    <w:rsid w:val="0020726C"/>
    <w:rsid w:val="002073A9"/>
    <w:rsid w:val="00210167"/>
    <w:rsid w:val="00211CDA"/>
    <w:rsid w:val="00212334"/>
    <w:rsid w:val="00212365"/>
    <w:rsid w:val="00212C9E"/>
    <w:rsid w:val="002130DC"/>
    <w:rsid w:val="00213261"/>
    <w:rsid w:val="00214850"/>
    <w:rsid w:val="002149F7"/>
    <w:rsid w:val="0021501F"/>
    <w:rsid w:val="002150BF"/>
    <w:rsid w:val="0021565E"/>
    <w:rsid w:val="00215870"/>
    <w:rsid w:val="0021605A"/>
    <w:rsid w:val="002164AA"/>
    <w:rsid w:val="00216D19"/>
    <w:rsid w:val="00216F54"/>
    <w:rsid w:val="00220727"/>
    <w:rsid w:val="00220BDE"/>
    <w:rsid w:val="002211CB"/>
    <w:rsid w:val="002226B1"/>
    <w:rsid w:val="0022331F"/>
    <w:rsid w:val="002237FD"/>
    <w:rsid w:val="00223E5F"/>
    <w:rsid w:val="002240DE"/>
    <w:rsid w:val="00224523"/>
    <w:rsid w:val="002253EF"/>
    <w:rsid w:val="00226803"/>
    <w:rsid w:val="00226C41"/>
    <w:rsid w:val="00226FAA"/>
    <w:rsid w:val="002277D7"/>
    <w:rsid w:val="00230146"/>
    <w:rsid w:val="002312E3"/>
    <w:rsid w:val="00231AD1"/>
    <w:rsid w:val="00231AE6"/>
    <w:rsid w:val="00231DD0"/>
    <w:rsid w:val="002329FD"/>
    <w:rsid w:val="00234211"/>
    <w:rsid w:val="00235AF3"/>
    <w:rsid w:val="00236177"/>
    <w:rsid w:val="002364FF"/>
    <w:rsid w:val="00237FF2"/>
    <w:rsid w:val="00240F6C"/>
    <w:rsid w:val="00241C58"/>
    <w:rsid w:val="00241DDB"/>
    <w:rsid w:val="00242012"/>
    <w:rsid w:val="002435A2"/>
    <w:rsid w:val="00244256"/>
    <w:rsid w:val="0024557E"/>
    <w:rsid w:val="00246206"/>
    <w:rsid w:val="00246558"/>
    <w:rsid w:val="002471FF"/>
    <w:rsid w:val="002474F4"/>
    <w:rsid w:val="00247DA5"/>
    <w:rsid w:val="002512E5"/>
    <w:rsid w:val="0025135F"/>
    <w:rsid w:val="00251570"/>
    <w:rsid w:val="002522D1"/>
    <w:rsid w:val="002522F5"/>
    <w:rsid w:val="00252ACB"/>
    <w:rsid w:val="00255F8E"/>
    <w:rsid w:val="0025602E"/>
    <w:rsid w:val="00257B68"/>
    <w:rsid w:val="00257D55"/>
    <w:rsid w:val="00260382"/>
    <w:rsid w:val="002607B0"/>
    <w:rsid w:val="00260BAA"/>
    <w:rsid w:val="00260D83"/>
    <w:rsid w:val="00261153"/>
    <w:rsid w:val="0026149F"/>
    <w:rsid w:val="0026166B"/>
    <w:rsid w:val="0026170E"/>
    <w:rsid w:val="00261750"/>
    <w:rsid w:val="00261EF8"/>
    <w:rsid w:val="002622DF"/>
    <w:rsid w:val="002630B8"/>
    <w:rsid w:val="0026312F"/>
    <w:rsid w:val="00263A5E"/>
    <w:rsid w:val="002643E2"/>
    <w:rsid w:val="00264407"/>
    <w:rsid w:val="002648E7"/>
    <w:rsid w:val="00265E12"/>
    <w:rsid w:val="00266B71"/>
    <w:rsid w:val="00270380"/>
    <w:rsid w:val="00270E83"/>
    <w:rsid w:val="002718BE"/>
    <w:rsid w:val="002718F4"/>
    <w:rsid w:val="002728C4"/>
    <w:rsid w:val="0027335B"/>
    <w:rsid w:val="00273930"/>
    <w:rsid w:val="00273A26"/>
    <w:rsid w:val="00273D54"/>
    <w:rsid w:val="00273FBA"/>
    <w:rsid w:val="00275251"/>
    <w:rsid w:val="002757F2"/>
    <w:rsid w:val="00275A77"/>
    <w:rsid w:val="002765E5"/>
    <w:rsid w:val="002770C1"/>
    <w:rsid w:val="00277A73"/>
    <w:rsid w:val="0028021D"/>
    <w:rsid w:val="00280259"/>
    <w:rsid w:val="002806D3"/>
    <w:rsid w:val="00281BEA"/>
    <w:rsid w:val="002824FB"/>
    <w:rsid w:val="00282CFC"/>
    <w:rsid w:val="00283253"/>
    <w:rsid w:val="0028471F"/>
    <w:rsid w:val="002853D9"/>
    <w:rsid w:val="0028642F"/>
    <w:rsid w:val="002864DE"/>
    <w:rsid w:val="00287899"/>
    <w:rsid w:val="00287A0E"/>
    <w:rsid w:val="00287A5B"/>
    <w:rsid w:val="0029006B"/>
    <w:rsid w:val="002900FA"/>
    <w:rsid w:val="002901A1"/>
    <w:rsid w:val="002904DE"/>
    <w:rsid w:val="00290D53"/>
    <w:rsid w:val="00291514"/>
    <w:rsid w:val="00291BDD"/>
    <w:rsid w:val="00291F1D"/>
    <w:rsid w:val="002925E4"/>
    <w:rsid w:val="00292788"/>
    <w:rsid w:val="00292D3A"/>
    <w:rsid w:val="002933B1"/>
    <w:rsid w:val="00293B3E"/>
    <w:rsid w:val="00293CC0"/>
    <w:rsid w:val="002941E2"/>
    <w:rsid w:val="00294529"/>
    <w:rsid w:val="002962F6"/>
    <w:rsid w:val="00296D78"/>
    <w:rsid w:val="002973E2"/>
    <w:rsid w:val="002974FB"/>
    <w:rsid w:val="002975E8"/>
    <w:rsid w:val="002978EA"/>
    <w:rsid w:val="002A0432"/>
    <w:rsid w:val="002A0987"/>
    <w:rsid w:val="002A298F"/>
    <w:rsid w:val="002A2A52"/>
    <w:rsid w:val="002A2FA0"/>
    <w:rsid w:val="002A305C"/>
    <w:rsid w:val="002A391A"/>
    <w:rsid w:val="002A4EC6"/>
    <w:rsid w:val="002A572B"/>
    <w:rsid w:val="002A62DD"/>
    <w:rsid w:val="002A72A4"/>
    <w:rsid w:val="002B0222"/>
    <w:rsid w:val="002B10EB"/>
    <w:rsid w:val="002B1220"/>
    <w:rsid w:val="002B1893"/>
    <w:rsid w:val="002B1F92"/>
    <w:rsid w:val="002B2442"/>
    <w:rsid w:val="002B26B1"/>
    <w:rsid w:val="002B2A65"/>
    <w:rsid w:val="002B3CD3"/>
    <w:rsid w:val="002B47A9"/>
    <w:rsid w:val="002B4903"/>
    <w:rsid w:val="002B4BA9"/>
    <w:rsid w:val="002B55AA"/>
    <w:rsid w:val="002B5A6F"/>
    <w:rsid w:val="002B5BE3"/>
    <w:rsid w:val="002B7548"/>
    <w:rsid w:val="002B7841"/>
    <w:rsid w:val="002B7B62"/>
    <w:rsid w:val="002C0B10"/>
    <w:rsid w:val="002C1147"/>
    <w:rsid w:val="002C13DD"/>
    <w:rsid w:val="002C1526"/>
    <w:rsid w:val="002C15D2"/>
    <w:rsid w:val="002C1745"/>
    <w:rsid w:val="002C19E4"/>
    <w:rsid w:val="002C1A36"/>
    <w:rsid w:val="002C1AA6"/>
    <w:rsid w:val="002C20B9"/>
    <w:rsid w:val="002C2BF3"/>
    <w:rsid w:val="002C32C8"/>
    <w:rsid w:val="002C363E"/>
    <w:rsid w:val="002C3A43"/>
    <w:rsid w:val="002C4B5E"/>
    <w:rsid w:val="002C560B"/>
    <w:rsid w:val="002C587A"/>
    <w:rsid w:val="002C632E"/>
    <w:rsid w:val="002C6A93"/>
    <w:rsid w:val="002C7691"/>
    <w:rsid w:val="002C7837"/>
    <w:rsid w:val="002C7BC0"/>
    <w:rsid w:val="002C7BD7"/>
    <w:rsid w:val="002D02BB"/>
    <w:rsid w:val="002D0662"/>
    <w:rsid w:val="002D082C"/>
    <w:rsid w:val="002D0EBE"/>
    <w:rsid w:val="002D12E2"/>
    <w:rsid w:val="002D1E57"/>
    <w:rsid w:val="002D2619"/>
    <w:rsid w:val="002D3038"/>
    <w:rsid w:val="002D34FE"/>
    <w:rsid w:val="002D4794"/>
    <w:rsid w:val="002D492F"/>
    <w:rsid w:val="002D4A20"/>
    <w:rsid w:val="002D4F7C"/>
    <w:rsid w:val="002D4F94"/>
    <w:rsid w:val="002D6767"/>
    <w:rsid w:val="002D6ECE"/>
    <w:rsid w:val="002D71F1"/>
    <w:rsid w:val="002D7462"/>
    <w:rsid w:val="002D764F"/>
    <w:rsid w:val="002E0A08"/>
    <w:rsid w:val="002E2052"/>
    <w:rsid w:val="002E2E04"/>
    <w:rsid w:val="002E2ED0"/>
    <w:rsid w:val="002E36BD"/>
    <w:rsid w:val="002E4B2F"/>
    <w:rsid w:val="002E5251"/>
    <w:rsid w:val="002E5C6D"/>
    <w:rsid w:val="002E668E"/>
    <w:rsid w:val="002E6D05"/>
    <w:rsid w:val="002E6FF3"/>
    <w:rsid w:val="002E7453"/>
    <w:rsid w:val="002E7A70"/>
    <w:rsid w:val="002F02CB"/>
    <w:rsid w:val="002F04B8"/>
    <w:rsid w:val="002F0FA7"/>
    <w:rsid w:val="002F1B87"/>
    <w:rsid w:val="002F1C59"/>
    <w:rsid w:val="002F1C5E"/>
    <w:rsid w:val="002F2089"/>
    <w:rsid w:val="002F2899"/>
    <w:rsid w:val="002F3336"/>
    <w:rsid w:val="002F3EFF"/>
    <w:rsid w:val="002F4585"/>
    <w:rsid w:val="002F4949"/>
    <w:rsid w:val="002F4B10"/>
    <w:rsid w:val="002F4BEB"/>
    <w:rsid w:val="002F4C2C"/>
    <w:rsid w:val="002F54E1"/>
    <w:rsid w:val="002F5557"/>
    <w:rsid w:val="002F56CC"/>
    <w:rsid w:val="002F62E3"/>
    <w:rsid w:val="002F6522"/>
    <w:rsid w:val="002F675E"/>
    <w:rsid w:val="002F6BF8"/>
    <w:rsid w:val="0030023C"/>
    <w:rsid w:val="00300811"/>
    <w:rsid w:val="00301215"/>
    <w:rsid w:val="00301918"/>
    <w:rsid w:val="003022BD"/>
    <w:rsid w:val="003024B3"/>
    <w:rsid w:val="00302BA1"/>
    <w:rsid w:val="00302F63"/>
    <w:rsid w:val="0030303C"/>
    <w:rsid w:val="003035C5"/>
    <w:rsid w:val="00304363"/>
    <w:rsid w:val="003056B8"/>
    <w:rsid w:val="003058A4"/>
    <w:rsid w:val="00305B5F"/>
    <w:rsid w:val="00306184"/>
    <w:rsid w:val="00306824"/>
    <w:rsid w:val="00306AFB"/>
    <w:rsid w:val="003071B5"/>
    <w:rsid w:val="00307262"/>
    <w:rsid w:val="003074C5"/>
    <w:rsid w:val="00307F43"/>
    <w:rsid w:val="00310434"/>
    <w:rsid w:val="00310CCD"/>
    <w:rsid w:val="00310E51"/>
    <w:rsid w:val="00311905"/>
    <w:rsid w:val="00312796"/>
    <w:rsid w:val="003128CC"/>
    <w:rsid w:val="00312CF4"/>
    <w:rsid w:val="00313A2E"/>
    <w:rsid w:val="003150D4"/>
    <w:rsid w:val="00315AB6"/>
    <w:rsid w:val="00315C3D"/>
    <w:rsid w:val="00316262"/>
    <w:rsid w:val="0031655B"/>
    <w:rsid w:val="003177E8"/>
    <w:rsid w:val="00321FE7"/>
    <w:rsid w:val="00323339"/>
    <w:rsid w:val="00323366"/>
    <w:rsid w:val="003244A1"/>
    <w:rsid w:val="00325556"/>
    <w:rsid w:val="00325BA6"/>
    <w:rsid w:val="00325F7D"/>
    <w:rsid w:val="003265DE"/>
    <w:rsid w:val="0032692E"/>
    <w:rsid w:val="00326F7C"/>
    <w:rsid w:val="003277AD"/>
    <w:rsid w:val="00327B98"/>
    <w:rsid w:val="0033042A"/>
    <w:rsid w:val="0033060B"/>
    <w:rsid w:val="0033084A"/>
    <w:rsid w:val="003308A4"/>
    <w:rsid w:val="00331241"/>
    <w:rsid w:val="00333E0D"/>
    <w:rsid w:val="00334A45"/>
    <w:rsid w:val="0033503E"/>
    <w:rsid w:val="00335629"/>
    <w:rsid w:val="00335FD1"/>
    <w:rsid w:val="00336904"/>
    <w:rsid w:val="00337184"/>
    <w:rsid w:val="003377AC"/>
    <w:rsid w:val="00340D18"/>
    <w:rsid w:val="003411A6"/>
    <w:rsid w:val="0034147D"/>
    <w:rsid w:val="0034170F"/>
    <w:rsid w:val="00341FB1"/>
    <w:rsid w:val="00342757"/>
    <w:rsid w:val="00342FEA"/>
    <w:rsid w:val="003433D7"/>
    <w:rsid w:val="00343954"/>
    <w:rsid w:val="003442CF"/>
    <w:rsid w:val="003443C8"/>
    <w:rsid w:val="0034470D"/>
    <w:rsid w:val="00345673"/>
    <w:rsid w:val="00345FE2"/>
    <w:rsid w:val="00346147"/>
    <w:rsid w:val="00346D5E"/>
    <w:rsid w:val="0034723D"/>
    <w:rsid w:val="00347246"/>
    <w:rsid w:val="003472D4"/>
    <w:rsid w:val="00350EFE"/>
    <w:rsid w:val="0035121C"/>
    <w:rsid w:val="00351688"/>
    <w:rsid w:val="0035271C"/>
    <w:rsid w:val="00352C30"/>
    <w:rsid w:val="003548F5"/>
    <w:rsid w:val="00357699"/>
    <w:rsid w:val="00357DF5"/>
    <w:rsid w:val="00357F77"/>
    <w:rsid w:val="00357FB2"/>
    <w:rsid w:val="0036201B"/>
    <w:rsid w:val="00363478"/>
    <w:rsid w:val="00363C11"/>
    <w:rsid w:val="0036441C"/>
    <w:rsid w:val="00365305"/>
    <w:rsid w:val="003653CF"/>
    <w:rsid w:val="003658BA"/>
    <w:rsid w:val="00365E6A"/>
    <w:rsid w:val="003667AE"/>
    <w:rsid w:val="00366C94"/>
    <w:rsid w:val="003672E6"/>
    <w:rsid w:val="0036781F"/>
    <w:rsid w:val="00367BD8"/>
    <w:rsid w:val="00370F74"/>
    <w:rsid w:val="003710FD"/>
    <w:rsid w:val="00371918"/>
    <w:rsid w:val="00371ABE"/>
    <w:rsid w:val="00371B57"/>
    <w:rsid w:val="00371C2B"/>
    <w:rsid w:val="00372152"/>
    <w:rsid w:val="00372232"/>
    <w:rsid w:val="00372CBF"/>
    <w:rsid w:val="00372D98"/>
    <w:rsid w:val="00375EA5"/>
    <w:rsid w:val="00377079"/>
    <w:rsid w:val="0037745C"/>
    <w:rsid w:val="00377488"/>
    <w:rsid w:val="003777BF"/>
    <w:rsid w:val="00377899"/>
    <w:rsid w:val="00377CD7"/>
    <w:rsid w:val="0038179A"/>
    <w:rsid w:val="00381FE8"/>
    <w:rsid w:val="00382658"/>
    <w:rsid w:val="003827D9"/>
    <w:rsid w:val="003829CF"/>
    <w:rsid w:val="003830EF"/>
    <w:rsid w:val="00383137"/>
    <w:rsid w:val="003848DD"/>
    <w:rsid w:val="00385087"/>
    <w:rsid w:val="00385B45"/>
    <w:rsid w:val="00385EFE"/>
    <w:rsid w:val="003860F6"/>
    <w:rsid w:val="003868AA"/>
    <w:rsid w:val="003870B5"/>
    <w:rsid w:val="00390119"/>
    <w:rsid w:val="00390495"/>
    <w:rsid w:val="00390E68"/>
    <w:rsid w:val="00391314"/>
    <w:rsid w:val="00391649"/>
    <w:rsid w:val="003929DE"/>
    <w:rsid w:val="00392A20"/>
    <w:rsid w:val="003934D3"/>
    <w:rsid w:val="00394FE2"/>
    <w:rsid w:val="003954D6"/>
    <w:rsid w:val="00395631"/>
    <w:rsid w:val="00395887"/>
    <w:rsid w:val="0039793F"/>
    <w:rsid w:val="003A2043"/>
    <w:rsid w:val="003A270D"/>
    <w:rsid w:val="003A2A2E"/>
    <w:rsid w:val="003A3F0B"/>
    <w:rsid w:val="003A4A0E"/>
    <w:rsid w:val="003A6152"/>
    <w:rsid w:val="003A6725"/>
    <w:rsid w:val="003A6895"/>
    <w:rsid w:val="003A6DA9"/>
    <w:rsid w:val="003A6E52"/>
    <w:rsid w:val="003B00BA"/>
    <w:rsid w:val="003B00E9"/>
    <w:rsid w:val="003B012E"/>
    <w:rsid w:val="003B0C7C"/>
    <w:rsid w:val="003B1F68"/>
    <w:rsid w:val="003B28E3"/>
    <w:rsid w:val="003B29B7"/>
    <w:rsid w:val="003B369B"/>
    <w:rsid w:val="003B3A9A"/>
    <w:rsid w:val="003B40C3"/>
    <w:rsid w:val="003B44C4"/>
    <w:rsid w:val="003B54B5"/>
    <w:rsid w:val="003B5580"/>
    <w:rsid w:val="003B5F10"/>
    <w:rsid w:val="003B6E4C"/>
    <w:rsid w:val="003B7A57"/>
    <w:rsid w:val="003B7DB4"/>
    <w:rsid w:val="003B7E23"/>
    <w:rsid w:val="003C06FC"/>
    <w:rsid w:val="003C07BA"/>
    <w:rsid w:val="003C0A7C"/>
    <w:rsid w:val="003C1428"/>
    <w:rsid w:val="003C198E"/>
    <w:rsid w:val="003C2756"/>
    <w:rsid w:val="003C3473"/>
    <w:rsid w:val="003C3A78"/>
    <w:rsid w:val="003C4833"/>
    <w:rsid w:val="003C51E0"/>
    <w:rsid w:val="003C5309"/>
    <w:rsid w:val="003C561B"/>
    <w:rsid w:val="003C63CF"/>
    <w:rsid w:val="003C698C"/>
    <w:rsid w:val="003C6C63"/>
    <w:rsid w:val="003C7961"/>
    <w:rsid w:val="003C7ACB"/>
    <w:rsid w:val="003C7C3D"/>
    <w:rsid w:val="003D068A"/>
    <w:rsid w:val="003D0979"/>
    <w:rsid w:val="003D155B"/>
    <w:rsid w:val="003D1E9E"/>
    <w:rsid w:val="003D1FF2"/>
    <w:rsid w:val="003D219C"/>
    <w:rsid w:val="003D238C"/>
    <w:rsid w:val="003D3AFB"/>
    <w:rsid w:val="003D3EF3"/>
    <w:rsid w:val="003D45BB"/>
    <w:rsid w:val="003D519F"/>
    <w:rsid w:val="003D5313"/>
    <w:rsid w:val="003D5503"/>
    <w:rsid w:val="003D5742"/>
    <w:rsid w:val="003D5EA1"/>
    <w:rsid w:val="003D655F"/>
    <w:rsid w:val="003D684E"/>
    <w:rsid w:val="003D6D04"/>
    <w:rsid w:val="003D7139"/>
    <w:rsid w:val="003D7777"/>
    <w:rsid w:val="003E09D5"/>
    <w:rsid w:val="003E1662"/>
    <w:rsid w:val="003E1A30"/>
    <w:rsid w:val="003E1AD1"/>
    <w:rsid w:val="003E1EE9"/>
    <w:rsid w:val="003E25D1"/>
    <w:rsid w:val="003E3238"/>
    <w:rsid w:val="003E35A3"/>
    <w:rsid w:val="003E3753"/>
    <w:rsid w:val="003E4765"/>
    <w:rsid w:val="003E4840"/>
    <w:rsid w:val="003E4B79"/>
    <w:rsid w:val="003E57F4"/>
    <w:rsid w:val="003E62ED"/>
    <w:rsid w:val="003E6FC5"/>
    <w:rsid w:val="003E75A0"/>
    <w:rsid w:val="003F0D7B"/>
    <w:rsid w:val="003F10B7"/>
    <w:rsid w:val="003F1813"/>
    <w:rsid w:val="003F222C"/>
    <w:rsid w:val="003F2602"/>
    <w:rsid w:val="003F38AA"/>
    <w:rsid w:val="003F4E3F"/>
    <w:rsid w:val="003F5574"/>
    <w:rsid w:val="003F62EF"/>
    <w:rsid w:val="003F70D2"/>
    <w:rsid w:val="003F7613"/>
    <w:rsid w:val="0040019E"/>
    <w:rsid w:val="00400AA5"/>
    <w:rsid w:val="00400B4B"/>
    <w:rsid w:val="00400DFB"/>
    <w:rsid w:val="0040100A"/>
    <w:rsid w:val="004014C9"/>
    <w:rsid w:val="004017BC"/>
    <w:rsid w:val="00401DF5"/>
    <w:rsid w:val="00403573"/>
    <w:rsid w:val="0040363B"/>
    <w:rsid w:val="0040379F"/>
    <w:rsid w:val="0040381F"/>
    <w:rsid w:val="00403942"/>
    <w:rsid w:val="00403C87"/>
    <w:rsid w:val="00404ED4"/>
    <w:rsid w:val="00404FC0"/>
    <w:rsid w:val="00405E83"/>
    <w:rsid w:val="0040631C"/>
    <w:rsid w:val="00406425"/>
    <w:rsid w:val="00406486"/>
    <w:rsid w:val="00406D43"/>
    <w:rsid w:val="00407034"/>
    <w:rsid w:val="004071BA"/>
    <w:rsid w:val="00410E04"/>
    <w:rsid w:val="00411A65"/>
    <w:rsid w:val="00411B9F"/>
    <w:rsid w:val="00412308"/>
    <w:rsid w:val="00412B21"/>
    <w:rsid w:val="004137A6"/>
    <w:rsid w:val="004137F4"/>
    <w:rsid w:val="004138E2"/>
    <w:rsid w:val="00413981"/>
    <w:rsid w:val="00414108"/>
    <w:rsid w:val="004149F4"/>
    <w:rsid w:val="00415457"/>
    <w:rsid w:val="00415AD1"/>
    <w:rsid w:val="00415E01"/>
    <w:rsid w:val="00416C3B"/>
    <w:rsid w:val="00416D76"/>
    <w:rsid w:val="004172B1"/>
    <w:rsid w:val="004178FC"/>
    <w:rsid w:val="004205D1"/>
    <w:rsid w:val="00420CBE"/>
    <w:rsid w:val="0042242D"/>
    <w:rsid w:val="004224CB"/>
    <w:rsid w:val="00422D0A"/>
    <w:rsid w:val="00423087"/>
    <w:rsid w:val="00423891"/>
    <w:rsid w:val="00423A7C"/>
    <w:rsid w:val="00423ABD"/>
    <w:rsid w:val="00423E07"/>
    <w:rsid w:val="004248EE"/>
    <w:rsid w:val="00425233"/>
    <w:rsid w:val="004256F8"/>
    <w:rsid w:val="00425D06"/>
    <w:rsid w:val="00425D39"/>
    <w:rsid w:val="00426962"/>
    <w:rsid w:val="0042725A"/>
    <w:rsid w:val="00427800"/>
    <w:rsid w:val="00430D64"/>
    <w:rsid w:val="00430F30"/>
    <w:rsid w:val="004315E4"/>
    <w:rsid w:val="0043164B"/>
    <w:rsid w:val="004318F4"/>
    <w:rsid w:val="0043279F"/>
    <w:rsid w:val="00432862"/>
    <w:rsid w:val="00433064"/>
    <w:rsid w:val="004330A1"/>
    <w:rsid w:val="00434285"/>
    <w:rsid w:val="00434B20"/>
    <w:rsid w:val="00437024"/>
    <w:rsid w:val="00437606"/>
    <w:rsid w:val="00437F2F"/>
    <w:rsid w:val="00441A4A"/>
    <w:rsid w:val="00441D08"/>
    <w:rsid w:val="00442001"/>
    <w:rsid w:val="0044251F"/>
    <w:rsid w:val="00442E54"/>
    <w:rsid w:val="004432D8"/>
    <w:rsid w:val="0044378A"/>
    <w:rsid w:val="00446BE1"/>
    <w:rsid w:val="00446D3F"/>
    <w:rsid w:val="00451268"/>
    <w:rsid w:val="0045354A"/>
    <w:rsid w:val="004538EC"/>
    <w:rsid w:val="004548DD"/>
    <w:rsid w:val="00454C87"/>
    <w:rsid w:val="004552ED"/>
    <w:rsid w:val="00455819"/>
    <w:rsid w:val="004560E1"/>
    <w:rsid w:val="004560F9"/>
    <w:rsid w:val="00456730"/>
    <w:rsid w:val="00456C17"/>
    <w:rsid w:val="00457C0E"/>
    <w:rsid w:val="00460842"/>
    <w:rsid w:val="00460E61"/>
    <w:rsid w:val="00461A17"/>
    <w:rsid w:val="00461DDA"/>
    <w:rsid w:val="0046227C"/>
    <w:rsid w:val="0046298F"/>
    <w:rsid w:val="00462A5C"/>
    <w:rsid w:val="00462DE1"/>
    <w:rsid w:val="004642B4"/>
    <w:rsid w:val="004655A4"/>
    <w:rsid w:val="00465CEC"/>
    <w:rsid w:val="004663E0"/>
    <w:rsid w:val="004667E5"/>
    <w:rsid w:val="00466E67"/>
    <w:rsid w:val="0046758A"/>
    <w:rsid w:val="004676F7"/>
    <w:rsid w:val="00467ADD"/>
    <w:rsid w:val="00467DC7"/>
    <w:rsid w:val="00470017"/>
    <w:rsid w:val="00471B1F"/>
    <w:rsid w:val="0047347C"/>
    <w:rsid w:val="004734B2"/>
    <w:rsid w:val="00473B3C"/>
    <w:rsid w:val="00473BD5"/>
    <w:rsid w:val="004749C9"/>
    <w:rsid w:val="004771BF"/>
    <w:rsid w:val="00477673"/>
    <w:rsid w:val="004779AD"/>
    <w:rsid w:val="0048020F"/>
    <w:rsid w:val="00480C0C"/>
    <w:rsid w:val="00480E8A"/>
    <w:rsid w:val="00481275"/>
    <w:rsid w:val="00481A48"/>
    <w:rsid w:val="0048302A"/>
    <w:rsid w:val="00483A10"/>
    <w:rsid w:val="004840B0"/>
    <w:rsid w:val="004845F1"/>
    <w:rsid w:val="004847EE"/>
    <w:rsid w:val="00485204"/>
    <w:rsid w:val="0048543B"/>
    <w:rsid w:val="0048546A"/>
    <w:rsid w:val="00485C09"/>
    <w:rsid w:val="00486305"/>
    <w:rsid w:val="0048634C"/>
    <w:rsid w:val="00486AAF"/>
    <w:rsid w:val="00486DB3"/>
    <w:rsid w:val="00486EAC"/>
    <w:rsid w:val="00486F5E"/>
    <w:rsid w:val="004871EF"/>
    <w:rsid w:val="00487A0B"/>
    <w:rsid w:val="00490E2C"/>
    <w:rsid w:val="004910D8"/>
    <w:rsid w:val="00491E85"/>
    <w:rsid w:val="00491EDA"/>
    <w:rsid w:val="00492009"/>
    <w:rsid w:val="004938C6"/>
    <w:rsid w:val="00493FE7"/>
    <w:rsid w:val="00494227"/>
    <w:rsid w:val="00494726"/>
    <w:rsid w:val="00494DA0"/>
    <w:rsid w:val="00495AC8"/>
    <w:rsid w:val="00495C42"/>
    <w:rsid w:val="00496074"/>
    <w:rsid w:val="00496722"/>
    <w:rsid w:val="0049687F"/>
    <w:rsid w:val="00496CD7"/>
    <w:rsid w:val="00497465"/>
    <w:rsid w:val="00497521"/>
    <w:rsid w:val="00497877"/>
    <w:rsid w:val="00497E7F"/>
    <w:rsid w:val="004A03FE"/>
    <w:rsid w:val="004A0934"/>
    <w:rsid w:val="004A1DEC"/>
    <w:rsid w:val="004A23DA"/>
    <w:rsid w:val="004A2AE5"/>
    <w:rsid w:val="004A3B67"/>
    <w:rsid w:val="004A49BA"/>
    <w:rsid w:val="004A49FA"/>
    <w:rsid w:val="004A4F3C"/>
    <w:rsid w:val="004A62CD"/>
    <w:rsid w:val="004A62FA"/>
    <w:rsid w:val="004A6634"/>
    <w:rsid w:val="004A66F8"/>
    <w:rsid w:val="004A6B28"/>
    <w:rsid w:val="004A71D5"/>
    <w:rsid w:val="004A7877"/>
    <w:rsid w:val="004A79CE"/>
    <w:rsid w:val="004A7ECD"/>
    <w:rsid w:val="004A7F21"/>
    <w:rsid w:val="004B263E"/>
    <w:rsid w:val="004B2D9D"/>
    <w:rsid w:val="004B3350"/>
    <w:rsid w:val="004B3B03"/>
    <w:rsid w:val="004B40A1"/>
    <w:rsid w:val="004B4333"/>
    <w:rsid w:val="004B4A68"/>
    <w:rsid w:val="004B5402"/>
    <w:rsid w:val="004B5DF7"/>
    <w:rsid w:val="004B6752"/>
    <w:rsid w:val="004B6C4C"/>
    <w:rsid w:val="004B6E3A"/>
    <w:rsid w:val="004B6EDB"/>
    <w:rsid w:val="004B76BD"/>
    <w:rsid w:val="004C089F"/>
    <w:rsid w:val="004C1643"/>
    <w:rsid w:val="004C1AC3"/>
    <w:rsid w:val="004C2142"/>
    <w:rsid w:val="004C2403"/>
    <w:rsid w:val="004C36ED"/>
    <w:rsid w:val="004C370D"/>
    <w:rsid w:val="004C4428"/>
    <w:rsid w:val="004C506B"/>
    <w:rsid w:val="004C535E"/>
    <w:rsid w:val="004C55BC"/>
    <w:rsid w:val="004C59F2"/>
    <w:rsid w:val="004C5A50"/>
    <w:rsid w:val="004C60C6"/>
    <w:rsid w:val="004C6C4D"/>
    <w:rsid w:val="004D017D"/>
    <w:rsid w:val="004D0DE3"/>
    <w:rsid w:val="004D12EE"/>
    <w:rsid w:val="004D136C"/>
    <w:rsid w:val="004D1DD2"/>
    <w:rsid w:val="004D28A3"/>
    <w:rsid w:val="004D2E6A"/>
    <w:rsid w:val="004D34F5"/>
    <w:rsid w:val="004D35A0"/>
    <w:rsid w:val="004D35E9"/>
    <w:rsid w:val="004D3B5A"/>
    <w:rsid w:val="004D4B31"/>
    <w:rsid w:val="004D4E27"/>
    <w:rsid w:val="004D578B"/>
    <w:rsid w:val="004D6474"/>
    <w:rsid w:val="004D7980"/>
    <w:rsid w:val="004E0832"/>
    <w:rsid w:val="004E1438"/>
    <w:rsid w:val="004E18D0"/>
    <w:rsid w:val="004E287E"/>
    <w:rsid w:val="004E36EA"/>
    <w:rsid w:val="004E39E1"/>
    <w:rsid w:val="004E40DF"/>
    <w:rsid w:val="004E46A5"/>
    <w:rsid w:val="004E517A"/>
    <w:rsid w:val="004E6278"/>
    <w:rsid w:val="004E63A7"/>
    <w:rsid w:val="004E66CD"/>
    <w:rsid w:val="004E7C72"/>
    <w:rsid w:val="004F0ACB"/>
    <w:rsid w:val="004F0E39"/>
    <w:rsid w:val="004F1A96"/>
    <w:rsid w:val="004F1C45"/>
    <w:rsid w:val="004F1FCB"/>
    <w:rsid w:val="004F296C"/>
    <w:rsid w:val="004F32C4"/>
    <w:rsid w:val="004F3355"/>
    <w:rsid w:val="004F3727"/>
    <w:rsid w:val="004F3804"/>
    <w:rsid w:val="004F404A"/>
    <w:rsid w:val="004F40B3"/>
    <w:rsid w:val="004F4483"/>
    <w:rsid w:val="004F4986"/>
    <w:rsid w:val="004F4E38"/>
    <w:rsid w:val="004F611D"/>
    <w:rsid w:val="004F6B89"/>
    <w:rsid w:val="004F7C4B"/>
    <w:rsid w:val="0050099A"/>
    <w:rsid w:val="00500F61"/>
    <w:rsid w:val="00501F48"/>
    <w:rsid w:val="00502A80"/>
    <w:rsid w:val="0050324B"/>
    <w:rsid w:val="00503292"/>
    <w:rsid w:val="00504214"/>
    <w:rsid w:val="00504254"/>
    <w:rsid w:val="00504D5C"/>
    <w:rsid w:val="0050617F"/>
    <w:rsid w:val="00506860"/>
    <w:rsid w:val="00506A48"/>
    <w:rsid w:val="00506C19"/>
    <w:rsid w:val="00506E19"/>
    <w:rsid w:val="00507397"/>
    <w:rsid w:val="00507659"/>
    <w:rsid w:val="00507F94"/>
    <w:rsid w:val="00510141"/>
    <w:rsid w:val="00510450"/>
    <w:rsid w:val="005109CE"/>
    <w:rsid w:val="00510D78"/>
    <w:rsid w:val="00510D9B"/>
    <w:rsid w:val="00510DA9"/>
    <w:rsid w:val="0051156B"/>
    <w:rsid w:val="00511758"/>
    <w:rsid w:val="005117F5"/>
    <w:rsid w:val="00512919"/>
    <w:rsid w:val="00513CD7"/>
    <w:rsid w:val="00514E72"/>
    <w:rsid w:val="005151DF"/>
    <w:rsid w:val="005152E7"/>
    <w:rsid w:val="0051537B"/>
    <w:rsid w:val="00515768"/>
    <w:rsid w:val="00515B4C"/>
    <w:rsid w:val="00516E99"/>
    <w:rsid w:val="00517225"/>
    <w:rsid w:val="00517C1A"/>
    <w:rsid w:val="00520614"/>
    <w:rsid w:val="00521302"/>
    <w:rsid w:val="0052180E"/>
    <w:rsid w:val="0052190E"/>
    <w:rsid w:val="00521BAE"/>
    <w:rsid w:val="00521E79"/>
    <w:rsid w:val="005229CC"/>
    <w:rsid w:val="00522C13"/>
    <w:rsid w:val="00523A90"/>
    <w:rsid w:val="00524907"/>
    <w:rsid w:val="00524C36"/>
    <w:rsid w:val="0052519E"/>
    <w:rsid w:val="0052522B"/>
    <w:rsid w:val="00525C30"/>
    <w:rsid w:val="005265ED"/>
    <w:rsid w:val="0053145F"/>
    <w:rsid w:val="00531562"/>
    <w:rsid w:val="00531798"/>
    <w:rsid w:val="00531867"/>
    <w:rsid w:val="00531A90"/>
    <w:rsid w:val="005322AE"/>
    <w:rsid w:val="00532570"/>
    <w:rsid w:val="00533561"/>
    <w:rsid w:val="0053361D"/>
    <w:rsid w:val="005338C3"/>
    <w:rsid w:val="005355C4"/>
    <w:rsid w:val="00536358"/>
    <w:rsid w:val="00536AFB"/>
    <w:rsid w:val="00536FBA"/>
    <w:rsid w:val="005372AF"/>
    <w:rsid w:val="0054053F"/>
    <w:rsid w:val="0054090D"/>
    <w:rsid w:val="00540D40"/>
    <w:rsid w:val="00541756"/>
    <w:rsid w:val="00541953"/>
    <w:rsid w:val="0054357D"/>
    <w:rsid w:val="00544217"/>
    <w:rsid w:val="0054425B"/>
    <w:rsid w:val="0054588D"/>
    <w:rsid w:val="00545BAE"/>
    <w:rsid w:val="00546DE9"/>
    <w:rsid w:val="005470BF"/>
    <w:rsid w:val="005472DE"/>
    <w:rsid w:val="00551B90"/>
    <w:rsid w:val="005524C2"/>
    <w:rsid w:val="00552F2C"/>
    <w:rsid w:val="00553214"/>
    <w:rsid w:val="00553B01"/>
    <w:rsid w:val="00553EC8"/>
    <w:rsid w:val="00554AE0"/>
    <w:rsid w:val="005550A9"/>
    <w:rsid w:val="0055521A"/>
    <w:rsid w:val="00555584"/>
    <w:rsid w:val="00555802"/>
    <w:rsid w:val="005565AF"/>
    <w:rsid w:val="00556D9C"/>
    <w:rsid w:val="005575CA"/>
    <w:rsid w:val="00557B07"/>
    <w:rsid w:val="005602C4"/>
    <w:rsid w:val="00560846"/>
    <w:rsid w:val="005609E4"/>
    <w:rsid w:val="00560C22"/>
    <w:rsid w:val="0056128F"/>
    <w:rsid w:val="005613E2"/>
    <w:rsid w:val="00561FA9"/>
    <w:rsid w:val="0056206B"/>
    <w:rsid w:val="00562E18"/>
    <w:rsid w:val="0056380A"/>
    <w:rsid w:val="005649D3"/>
    <w:rsid w:val="0056500B"/>
    <w:rsid w:val="0056500F"/>
    <w:rsid w:val="00565875"/>
    <w:rsid w:val="00565E1C"/>
    <w:rsid w:val="0056625F"/>
    <w:rsid w:val="00566D7F"/>
    <w:rsid w:val="00566E1C"/>
    <w:rsid w:val="00566F09"/>
    <w:rsid w:val="00567727"/>
    <w:rsid w:val="005707D7"/>
    <w:rsid w:val="0057159A"/>
    <w:rsid w:val="0057162F"/>
    <w:rsid w:val="00571BEE"/>
    <w:rsid w:val="00572EF8"/>
    <w:rsid w:val="00573E6D"/>
    <w:rsid w:val="0057501E"/>
    <w:rsid w:val="00575352"/>
    <w:rsid w:val="0057628D"/>
    <w:rsid w:val="005764C5"/>
    <w:rsid w:val="005766EF"/>
    <w:rsid w:val="00576731"/>
    <w:rsid w:val="00577575"/>
    <w:rsid w:val="00577B6E"/>
    <w:rsid w:val="0058044A"/>
    <w:rsid w:val="0058097F"/>
    <w:rsid w:val="0058098E"/>
    <w:rsid w:val="00581606"/>
    <w:rsid w:val="00581658"/>
    <w:rsid w:val="0058209A"/>
    <w:rsid w:val="0058269C"/>
    <w:rsid w:val="00582B6D"/>
    <w:rsid w:val="00583B95"/>
    <w:rsid w:val="0058404A"/>
    <w:rsid w:val="00584A27"/>
    <w:rsid w:val="00585E0F"/>
    <w:rsid w:val="00586098"/>
    <w:rsid w:val="005869CF"/>
    <w:rsid w:val="005874FC"/>
    <w:rsid w:val="00587D8B"/>
    <w:rsid w:val="00590B89"/>
    <w:rsid w:val="005911F9"/>
    <w:rsid w:val="005915B1"/>
    <w:rsid w:val="00592489"/>
    <w:rsid w:val="00592ACB"/>
    <w:rsid w:val="00592CF8"/>
    <w:rsid w:val="00592E98"/>
    <w:rsid w:val="00593B55"/>
    <w:rsid w:val="0059409E"/>
    <w:rsid w:val="00594FF1"/>
    <w:rsid w:val="00595670"/>
    <w:rsid w:val="0059669C"/>
    <w:rsid w:val="00596BC6"/>
    <w:rsid w:val="00596D53"/>
    <w:rsid w:val="00596D9B"/>
    <w:rsid w:val="005974B9"/>
    <w:rsid w:val="005A0128"/>
    <w:rsid w:val="005A096B"/>
    <w:rsid w:val="005A11B5"/>
    <w:rsid w:val="005A1616"/>
    <w:rsid w:val="005A18D4"/>
    <w:rsid w:val="005A26E3"/>
    <w:rsid w:val="005A2E43"/>
    <w:rsid w:val="005A312E"/>
    <w:rsid w:val="005A3693"/>
    <w:rsid w:val="005A491A"/>
    <w:rsid w:val="005A4B1E"/>
    <w:rsid w:val="005A4ED9"/>
    <w:rsid w:val="005A5075"/>
    <w:rsid w:val="005A5370"/>
    <w:rsid w:val="005A69EF"/>
    <w:rsid w:val="005A6DAF"/>
    <w:rsid w:val="005A7442"/>
    <w:rsid w:val="005B0501"/>
    <w:rsid w:val="005B0AFE"/>
    <w:rsid w:val="005B0CEF"/>
    <w:rsid w:val="005B1CB0"/>
    <w:rsid w:val="005B247A"/>
    <w:rsid w:val="005B25A7"/>
    <w:rsid w:val="005B276A"/>
    <w:rsid w:val="005B2CEE"/>
    <w:rsid w:val="005B30D3"/>
    <w:rsid w:val="005B394F"/>
    <w:rsid w:val="005B43E5"/>
    <w:rsid w:val="005B4797"/>
    <w:rsid w:val="005B4A3D"/>
    <w:rsid w:val="005B5E30"/>
    <w:rsid w:val="005B76D0"/>
    <w:rsid w:val="005B7FE6"/>
    <w:rsid w:val="005C03C2"/>
    <w:rsid w:val="005C0A8F"/>
    <w:rsid w:val="005C0AE8"/>
    <w:rsid w:val="005C114A"/>
    <w:rsid w:val="005C1255"/>
    <w:rsid w:val="005C3427"/>
    <w:rsid w:val="005C422C"/>
    <w:rsid w:val="005C4F8D"/>
    <w:rsid w:val="005C5098"/>
    <w:rsid w:val="005C5B79"/>
    <w:rsid w:val="005D01CB"/>
    <w:rsid w:val="005D05FD"/>
    <w:rsid w:val="005D1296"/>
    <w:rsid w:val="005D1724"/>
    <w:rsid w:val="005D2844"/>
    <w:rsid w:val="005D3E13"/>
    <w:rsid w:val="005D3E47"/>
    <w:rsid w:val="005D5671"/>
    <w:rsid w:val="005D575F"/>
    <w:rsid w:val="005D658B"/>
    <w:rsid w:val="005D741E"/>
    <w:rsid w:val="005D78AE"/>
    <w:rsid w:val="005D7B55"/>
    <w:rsid w:val="005D7B87"/>
    <w:rsid w:val="005D7E40"/>
    <w:rsid w:val="005E069D"/>
    <w:rsid w:val="005E083C"/>
    <w:rsid w:val="005E11D0"/>
    <w:rsid w:val="005E1D7B"/>
    <w:rsid w:val="005E233D"/>
    <w:rsid w:val="005E2EB7"/>
    <w:rsid w:val="005E323B"/>
    <w:rsid w:val="005E328B"/>
    <w:rsid w:val="005E52DB"/>
    <w:rsid w:val="005E5624"/>
    <w:rsid w:val="005E5F28"/>
    <w:rsid w:val="005E6602"/>
    <w:rsid w:val="005E6C39"/>
    <w:rsid w:val="005E75D9"/>
    <w:rsid w:val="005E791E"/>
    <w:rsid w:val="005E7BEF"/>
    <w:rsid w:val="005F090E"/>
    <w:rsid w:val="005F2123"/>
    <w:rsid w:val="005F2134"/>
    <w:rsid w:val="005F222E"/>
    <w:rsid w:val="005F2A0E"/>
    <w:rsid w:val="005F2B19"/>
    <w:rsid w:val="005F349D"/>
    <w:rsid w:val="005F369B"/>
    <w:rsid w:val="005F54C6"/>
    <w:rsid w:val="005F607C"/>
    <w:rsid w:val="005F67C3"/>
    <w:rsid w:val="005F7415"/>
    <w:rsid w:val="005F74B8"/>
    <w:rsid w:val="005F79DB"/>
    <w:rsid w:val="006006FC"/>
    <w:rsid w:val="006007CB"/>
    <w:rsid w:val="006009AB"/>
    <w:rsid w:val="0060129A"/>
    <w:rsid w:val="00601870"/>
    <w:rsid w:val="00602410"/>
    <w:rsid w:val="00602AEB"/>
    <w:rsid w:val="00602ED3"/>
    <w:rsid w:val="006030D1"/>
    <w:rsid w:val="00603860"/>
    <w:rsid w:val="0060437E"/>
    <w:rsid w:val="00605F32"/>
    <w:rsid w:val="00606442"/>
    <w:rsid w:val="006064DA"/>
    <w:rsid w:val="00606615"/>
    <w:rsid w:val="006069BD"/>
    <w:rsid w:val="00607BF0"/>
    <w:rsid w:val="00611650"/>
    <w:rsid w:val="006121C2"/>
    <w:rsid w:val="0061232D"/>
    <w:rsid w:val="00613357"/>
    <w:rsid w:val="006133F0"/>
    <w:rsid w:val="00613BB1"/>
    <w:rsid w:val="00614128"/>
    <w:rsid w:val="00614514"/>
    <w:rsid w:val="0061526A"/>
    <w:rsid w:val="00615B35"/>
    <w:rsid w:val="00616DA4"/>
    <w:rsid w:val="0062010F"/>
    <w:rsid w:val="006210B5"/>
    <w:rsid w:val="00621605"/>
    <w:rsid w:val="00622E54"/>
    <w:rsid w:val="00624244"/>
    <w:rsid w:val="00624540"/>
    <w:rsid w:val="00625902"/>
    <w:rsid w:val="00626AA6"/>
    <w:rsid w:val="00626B37"/>
    <w:rsid w:val="00626BEF"/>
    <w:rsid w:val="0062704C"/>
    <w:rsid w:val="00627473"/>
    <w:rsid w:val="00627A00"/>
    <w:rsid w:val="00627B72"/>
    <w:rsid w:val="00627F9B"/>
    <w:rsid w:val="006305A8"/>
    <w:rsid w:val="006309B9"/>
    <w:rsid w:val="00631252"/>
    <w:rsid w:val="006314B7"/>
    <w:rsid w:val="006314CB"/>
    <w:rsid w:val="006325CA"/>
    <w:rsid w:val="006328F9"/>
    <w:rsid w:val="00632A85"/>
    <w:rsid w:val="00633225"/>
    <w:rsid w:val="00633CBE"/>
    <w:rsid w:val="0063432A"/>
    <w:rsid w:val="006346EB"/>
    <w:rsid w:val="00635024"/>
    <w:rsid w:val="0063539C"/>
    <w:rsid w:val="00635624"/>
    <w:rsid w:val="00635857"/>
    <w:rsid w:val="00635A57"/>
    <w:rsid w:val="00636447"/>
    <w:rsid w:val="00636A01"/>
    <w:rsid w:val="00637006"/>
    <w:rsid w:val="00637159"/>
    <w:rsid w:val="00637471"/>
    <w:rsid w:val="00640D25"/>
    <w:rsid w:val="00640D9A"/>
    <w:rsid w:val="00640EAA"/>
    <w:rsid w:val="00641C65"/>
    <w:rsid w:val="00642083"/>
    <w:rsid w:val="0064288C"/>
    <w:rsid w:val="00643AF6"/>
    <w:rsid w:val="0064456A"/>
    <w:rsid w:val="00644AA7"/>
    <w:rsid w:val="00644C46"/>
    <w:rsid w:val="0064502C"/>
    <w:rsid w:val="006477CB"/>
    <w:rsid w:val="00647ABC"/>
    <w:rsid w:val="00647B30"/>
    <w:rsid w:val="00651B7E"/>
    <w:rsid w:val="0065274B"/>
    <w:rsid w:val="00654054"/>
    <w:rsid w:val="00654D30"/>
    <w:rsid w:val="006566F8"/>
    <w:rsid w:val="00656754"/>
    <w:rsid w:val="00656EB4"/>
    <w:rsid w:val="00656FB5"/>
    <w:rsid w:val="0065753E"/>
    <w:rsid w:val="00657D4E"/>
    <w:rsid w:val="00657F20"/>
    <w:rsid w:val="00660D6B"/>
    <w:rsid w:val="00661015"/>
    <w:rsid w:val="006612F3"/>
    <w:rsid w:val="0066166E"/>
    <w:rsid w:val="0066166F"/>
    <w:rsid w:val="0066170B"/>
    <w:rsid w:val="00661C81"/>
    <w:rsid w:val="00661DB4"/>
    <w:rsid w:val="00662154"/>
    <w:rsid w:val="00662FD3"/>
    <w:rsid w:val="00663076"/>
    <w:rsid w:val="006632E9"/>
    <w:rsid w:val="00664A89"/>
    <w:rsid w:val="00664BD9"/>
    <w:rsid w:val="00664CE5"/>
    <w:rsid w:val="00664E21"/>
    <w:rsid w:val="00665D20"/>
    <w:rsid w:val="006662EF"/>
    <w:rsid w:val="00666861"/>
    <w:rsid w:val="00667180"/>
    <w:rsid w:val="00667E62"/>
    <w:rsid w:val="006711BE"/>
    <w:rsid w:val="006715E5"/>
    <w:rsid w:val="00672BE5"/>
    <w:rsid w:val="00673E29"/>
    <w:rsid w:val="0067471F"/>
    <w:rsid w:val="006748B6"/>
    <w:rsid w:val="00674D97"/>
    <w:rsid w:val="0067509B"/>
    <w:rsid w:val="0067632A"/>
    <w:rsid w:val="00676919"/>
    <w:rsid w:val="00677525"/>
    <w:rsid w:val="00680240"/>
    <w:rsid w:val="00680CBA"/>
    <w:rsid w:val="00681012"/>
    <w:rsid w:val="0068127C"/>
    <w:rsid w:val="00681513"/>
    <w:rsid w:val="00681C96"/>
    <w:rsid w:val="006820A1"/>
    <w:rsid w:val="006820FC"/>
    <w:rsid w:val="006827BD"/>
    <w:rsid w:val="0068281F"/>
    <w:rsid w:val="00682A5A"/>
    <w:rsid w:val="00683352"/>
    <w:rsid w:val="00683AE5"/>
    <w:rsid w:val="0068417E"/>
    <w:rsid w:val="00685194"/>
    <w:rsid w:val="00685B2A"/>
    <w:rsid w:val="00685F2F"/>
    <w:rsid w:val="0068647D"/>
    <w:rsid w:val="00686670"/>
    <w:rsid w:val="00686BEE"/>
    <w:rsid w:val="00687730"/>
    <w:rsid w:val="00687E02"/>
    <w:rsid w:val="00687E77"/>
    <w:rsid w:val="00690D76"/>
    <w:rsid w:val="0069134E"/>
    <w:rsid w:val="006916C6"/>
    <w:rsid w:val="00691EBF"/>
    <w:rsid w:val="00693503"/>
    <w:rsid w:val="006936E8"/>
    <w:rsid w:val="00694849"/>
    <w:rsid w:val="006948B0"/>
    <w:rsid w:val="00694D8D"/>
    <w:rsid w:val="0069507E"/>
    <w:rsid w:val="0069696B"/>
    <w:rsid w:val="00696A7A"/>
    <w:rsid w:val="00696C9E"/>
    <w:rsid w:val="00697DF5"/>
    <w:rsid w:val="006A01DC"/>
    <w:rsid w:val="006A03F3"/>
    <w:rsid w:val="006A0531"/>
    <w:rsid w:val="006A0A1C"/>
    <w:rsid w:val="006A1426"/>
    <w:rsid w:val="006A3341"/>
    <w:rsid w:val="006A3638"/>
    <w:rsid w:val="006A3C5D"/>
    <w:rsid w:val="006A3E70"/>
    <w:rsid w:val="006A4145"/>
    <w:rsid w:val="006A41BF"/>
    <w:rsid w:val="006A43DE"/>
    <w:rsid w:val="006A4759"/>
    <w:rsid w:val="006A4A46"/>
    <w:rsid w:val="006A4D21"/>
    <w:rsid w:val="006A4ECF"/>
    <w:rsid w:val="006A52E3"/>
    <w:rsid w:val="006A56C3"/>
    <w:rsid w:val="006A5C47"/>
    <w:rsid w:val="006A60FF"/>
    <w:rsid w:val="006A66D9"/>
    <w:rsid w:val="006A6C3D"/>
    <w:rsid w:val="006B0FCE"/>
    <w:rsid w:val="006B121A"/>
    <w:rsid w:val="006B2533"/>
    <w:rsid w:val="006B284A"/>
    <w:rsid w:val="006B2F10"/>
    <w:rsid w:val="006B3326"/>
    <w:rsid w:val="006B358E"/>
    <w:rsid w:val="006B368E"/>
    <w:rsid w:val="006B381E"/>
    <w:rsid w:val="006B43B4"/>
    <w:rsid w:val="006B467F"/>
    <w:rsid w:val="006B5BB5"/>
    <w:rsid w:val="006B5C71"/>
    <w:rsid w:val="006B5D29"/>
    <w:rsid w:val="006B6511"/>
    <w:rsid w:val="006B68D0"/>
    <w:rsid w:val="006B69ED"/>
    <w:rsid w:val="006B6F72"/>
    <w:rsid w:val="006C100C"/>
    <w:rsid w:val="006C2903"/>
    <w:rsid w:val="006C4D94"/>
    <w:rsid w:val="006C6610"/>
    <w:rsid w:val="006C6BAF"/>
    <w:rsid w:val="006D0E17"/>
    <w:rsid w:val="006D1D13"/>
    <w:rsid w:val="006D1D36"/>
    <w:rsid w:val="006D2126"/>
    <w:rsid w:val="006D2284"/>
    <w:rsid w:val="006D2411"/>
    <w:rsid w:val="006D286A"/>
    <w:rsid w:val="006D2942"/>
    <w:rsid w:val="006D2D46"/>
    <w:rsid w:val="006D2F31"/>
    <w:rsid w:val="006D3D0A"/>
    <w:rsid w:val="006D48C8"/>
    <w:rsid w:val="006D49DF"/>
    <w:rsid w:val="006D4F51"/>
    <w:rsid w:val="006D5404"/>
    <w:rsid w:val="006D5B6E"/>
    <w:rsid w:val="006D676A"/>
    <w:rsid w:val="006D68C1"/>
    <w:rsid w:val="006D704D"/>
    <w:rsid w:val="006D75B1"/>
    <w:rsid w:val="006E01F7"/>
    <w:rsid w:val="006E089D"/>
    <w:rsid w:val="006E21B6"/>
    <w:rsid w:val="006E2340"/>
    <w:rsid w:val="006E2A05"/>
    <w:rsid w:val="006E3618"/>
    <w:rsid w:val="006E3A01"/>
    <w:rsid w:val="006E3A4E"/>
    <w:rsid w:val="006E4C65"/>
    <w:rsid w:val="006E53EF"/>
    <w:rsid w:val="006E60F0"/>
    <w:rsid w:val="006E64DA"/>
    <w:rsid w:val="006E6669"/>
    <w:rsid w:val="006E6E54"/>
    <w:rsid w:val="006F02B3"/>
    <w:rsid w:val="006F1886"/>
    <w:rsid w:val="006F1B1C"/>
    <w:rsid w:val="006F1E83"/>
    <w:rsid w:val="006F338B"/>
    <w:rsid w:val="006F366D"/>
    <w:rsid w:val="006F3678"/>
    <w:rsid w:val="006F3BEF"/>
    <w:rsid w:val="006F3D71"/>
    <w:rsid w:val="006F461F"/>
    <w:rsid w:val="006F49A5"/>
    <w:rsid w:val="006F4A9D"/>
    <w:rsid w:val="006F4B25"/>
    <w:rsid w:val="006F5304"/>
    <w:rsid w:val="006F63FB"/>
    <w:rsid w:val="006F7035"/>
    <w:rsid w:val="006F72E2"/>
    <w:rsid w:val="006F74BC"/>
    <w:rsid w:val="006F7E1C"/>
    <w:rsid w:val="00700431"/>
    <w:rsid w:val="007013C1"/>
    <w:rsid w:val="00701DBA"/>
    <w:rsid w:val="00703091"/>
    <w:rsid w:val="00703507"/>
    <w:rsid w:val="007037F8"/>
    <w:rsid w:val="00703931"/>
    <w:rsid w:val="00703D35"/>
    <w:rsid w:val="0070595B"/>
    <w:rsid w:val="0070604E"/>
    <w:rsid w:val="00707295"/>
    <w:rsid w:val="007074EC"/>
    <w:rsid w:val="007075F4"/>
    <w:rsid w:val="007079BF"/>
    <w:rsid w:val="007100C6"/>
    <w:rsid w:val="00711254"/>
    <w:rsid w:val="007112BF"/>
    <w:rsid w:val="00711D8F"/>
    <w:rsid w:val="00711DB0"/>
    <w:rsid w:val="00712E1D"/>
    <w:rsid w:val="00713153"/>
    <w:rsid w:val="007134D2"/>
    <w:rsid w:val="00713B2B"/>
    <w:rsid w:val="0071423D"/>
    <w:rsid w:val="007147ED"/>
    <w:rsid w:val="00714DFE"/>
    <w:rsid w:val="007150AC"/>
    <w:rsid w:val="0071510B"/>
    <w:rsid w:val="00715380"/>
    <w:rsid w:val="0071612E"/>
    <w:rsid w:val="0071644C"/>
    <w:rsid w:val="00716E8E"/>
    <w:rsid w:val="00720482"/>
    <w:rsid w:val="00720A0B"/>
    <w:rsid w:val="00721E9F"/>
    <w:rsid w:val="0072209C"/>
    <w:rsid w:val="00722602"/>
    <w:rsid w:val="007226E3"/>
    <w:rsid w:val="00722D67"/>
    <w:rsid w:val="007236B9"/>
    <w:rsid w:val="00723C5B"/>
    <w:rsid w:val="00724819"/>
    <w:rsid w:val="007252FE"/>
    <w:rsid w:val="007254AC"/>
    <w:rsid w:val="00725AB2"/>
    <w:rsid w:val="0072693D"/>
    <w:rsid w:val="00726C41"/>
    <w:rsid w:val="00726EDB"/>
    <w:rsid w:val="007270B2"/>
    <w:rsid w:val="0072781D"/>
    <w:rsid w:val="00727CAC"/>
    <w:rsid w:val="0073036A"/>
    <w:rsid w:val="00730C7D"/>
    <w:rsid w:val="00731665"/>
    <w:rsid w:val="00731C91"/>
    <w:rsid w:val="00732BED"/>
    <w:rsid w:val="0073314C"/>
    <w:rsid w:val="007349E7"/>
    <w:rsid w:val="00734D42"/>
    <w:rsid w:val="00734F41"/>
    <w:rsid w:val="00740F1C"/>
    <w:rsid w:val="007410D5"/>
    <w:rsid w:val="00741588"/>
    <w:rsid w:val="00741733"/>
    <w:rsid w:val="00741AD3"/>
    <w:rsid w:val="0074245C"/>
    <w:rsid w:val="00743166"/>
    <w:rsid w:val="00743DDF"/>
    <w:rsid w:val="00744614"/>
    <w:rsid w:val="00744FEF"/>
    <w:rsid w:val="0074580B"/>
    <w:rsid w:val="00745841"/>
    <w:rsid w:val="0074594A"/>
    <w:rsid w:val="00745BC6"/>
    <w:rsid w:val="007461C9"/>
    <w:rsid w:val="0074657A"/>
    <w:rsid w:val="00746D53"/>
    <w:rsid w:val="007472CF"/>
    <w:rsid w:val="00747429"/>
    <w:rsid w:val="007479C9"/>
    <w:rsid w:val="00747A92"/>
    <w:rsid w:val="00747EEA"/>
    <w:rsid w:val="00750DD2"/>
    <w:rsid w:val="00751183"/>
    <w:rsid w:val="00752559"/>
    <w:rsid w:val="00752AAA"/>
    <w:rsid w:val="00752B47"/>
    <w:rsid w:val="00752E31"/>
    <w:rsid w:val="00754598"/>
    <w:rsid w:val="007553B6"/>
    <w:rsid w:val="00757CF3"/>
    <w:rsid w:val="00757D20"/>
    <w:rsid w:val="00757DB1"/>
    <w:rsid w:val="007605B3"/>
    <w:rsid w:val="007605F4"/>
    <w:rsid w:val="0076063E"/>
    <w:rsid w:val="00760712"/>
    <w:rsid w:val="00760D7A"/>
    <w:rsid w:val="00762128"/>
    <w:rsid w:val="00762834"/>
    <w:rsid w:val="0076308C"/>
    <w:rsid w:val="00763379"/>
    <w:rsid w:val="0076409F"/>
    <w:rsid w:val="00764B1F"/>
    <w:rsid w:val="00764CE3"/>
    <w:rsid w:val="007652BD"/>
    <w:rsid w:val="00765CD0"/>
    <w:rsid w:val="00765F4F"/>
    <w:rsid w:val="007661C0"/>
    <w:rsid w:val="007672E7"/>
    <w:rsid w:val="00767742"/>
    <w:rsid w:val="007677D5"/>
    <w:rsid w:val="007707F6"/>
    <w:rsid w:val="00770A44"/>
    <w:rsid w:val="00770D6A"/>
    <w:rsid w:val="00771AB2"/>
    <w:rsid w:val="007721E4"/>
    <w:rsid w:val="00772207"/>
    <w:rsid w:val="007723ED"/>
    <w:rsid w:val="00772439"/>
    <w:rsid w:val="0077254E"/>
    <w:rsid w:val="007727AD"/>
    <w:rsid w:val="007730BC"/>
    <w:rsid w:val="0077423A"/>
    <w:rsid w:val="00774E6B"/>
    <w:rsid w:val="00775D3B"/>
    <w:rsid w:val="0077777A"/>
    <w:rsid w:val="00780D94"/>
    <w:rsid w:val="00780DE7"/>
    <w:rsid w:val="00782183"/>
    <w:rsid w:val="007824D3"/>
    <w:rsid w:val="007825B4"/>
    <w:rsid w:val="00782A3C"/>
    <w:rsid w:val="00782FAA"/>
    <w:rsid w:val="007830DA"/>
    <w:rsid w:val="00783E7B"/>
    <w:rsid w:val="00784135"/>
    <w:rsid w:val="007848CA"/>
    <w:rsid w:val="00784EDF"/>
    <w:rsid w:val="007858B9"/>
    <w:rsid w:val="00785A38"/>
    <w:rsid w:val="007869E1"/>
    <w:rsid w:val="00786C39"/>
    <w:rsid w:val="00787136"/>
    <w:rsid w:val="00787665"/>
    <w:rsid w:val="00787FDA"/>
    <w:rsid w:val="007916C9"/>
    <w:rsid w:val="00791A4D"/>
    <w:rsid w:val="0079248D"/>
    <w:rsid w:val="007926BE"/>
    <w:rsid w:val="00792A66"/>
    <w:rsid w:val="0079430A"/>
    <w:rsid w:val="007943B6"/>
    <w:rsid w:val="00795530"/>
    <w:rsid w:val="00796347"/>
    <w:rsid w:val="00796676"/>
    <w:rsid w:val="00796CA0"/>
    <w:rsid w:val="00797BE8"/>
    <w:rsid w:val="00797D44"/>
    <w:rsid w:val="007A0435"/>
    <w:rsid w:val="007A08C8"/>
    <w:rsid w:val="007A1234"/>
    <w:rsid w:val="007A1E0F"/>
    <w:rsid w:val="007A1EFC"/>
    <w:rsid w:val="007A2364"/>
    <w:rsid w:val="007A2690"/>
    <w:rsid w:val="007A2B24"/>
    <w:rsid w:val="007A352D"/>
    <w:rsid w:val="007A36A7"/>
    <w:rsid w:val="007A3C57"/>
    <w:rsid w:val="007A45A3"/>
    <w:rsid w:val="007A4E8D"/>
    <w:rsid w:val="007A5156"/>
    <w:rsid w:val="007A5176"/>
    <w:rsid w:val="007A52F9"/>
    <w:rsid w:val="007A5BF7"/>
    <w:rsid w:val="007A67FE"/>
    <w:rsid w:val="007A721B"/>
    <w:rsid w:val="007A728B"/>
    <w:rsid w:val="007A72E8"/>
    <w:rsid w:val="007A78F9"/>
    <w:rsid w:val="007A7B63"/>
    <w:rsid w:val="007B01B3"/>
    <w:rsid w:val="007B04D4"/>
    <w:rsid w:val="007B0A3D"/>
    <w:rsid w:val="007B19BD"/>
    <w:rsid w:val="007B2A98"/>
    <w:rsid w:val="007B38AD"/>
    <w:rsid w:val="007B4FC5"/>
    <w:rsid w:val="007B5E5C"/>
    <w:rsid w:val="007B6546"/>
    <w:rsid w:val="007B695E"/>
    <w:rsid w:val="007C0138"/>
    <w:rsid w:val="007C14E7"/>
    <w:rsid w:val="007C15E7"/>
    <w:rsid w:val="007C1E61"/>
    <w:rsid w:val="007C2659"/>
    <w:rsid w:val="007C2C2E"/>
    <w:rsid w:val="007C4707"/>
    <w:rsid w:val="007C4B18"/>
    <w:rsid w:val="007C4FCE"/>
    <w:rsid w:val="007C59A2"/>
    <w:rsid w:val="007C5E0D"/>
    <w:rsid w:val="007C6578"/>
    <w:rsid w:val="007C7B66"/>
    <w:rsid w:val="007C7B7D"/>
    <w:rsid w:val="007C7C83"/>
    <w:rsid w:val="007D0DD5"/>
    <w:rsid w:val="007D238D"/>
    <w:rsid w:val="007D249A"/>
    <w:rsid w:val="007D2B54"/>
    <w:rsid w:val="007D34B5"/>
    <w:rsid w:val="007D380D"/>
    <w:rsid w:val="007D58F8"/>
    <w:rsid w:val="007D5EDD"/>
    <w:rsid w:val="007D5F7B"/>
    <w:rsid w:val="007D6F84"/>
    <w:rsid w:val="007D6FE8"/>
    <w:rsid w:val="007D728C"/>
    <w:rsid w:val="007D7477"/>
    <w:rsid w:val="007D751E"/>
    <w:rsid w:val="007D782C"/>
    <w:rsid w:val="007E0CC8"/>
    <w:rsid w:val="007E13B6"/>
    <w:rsid w:val="007E160E"/>
    <w:rsid w:val="007E161F"/>
    <w:rsid w:val="007E1754"/>
    <w:rsid w:val="007E2081"/>
    <w:rsid w:val="007E2E5B"/>
    <w:rsid w:val="007E3DE0"/>
    <w:rsid w:val="007E46E6"/>
    <w:rsid w:val="007E563A"/>
    <w:rsid w:val="007E6B93"/>
    <w:rsid w:val="007E6F4F"/>
    <w:rsid w:val="007E6F9B"/>
    <w:rsid w:val="007E7510"/>
    <w:rsid w:val="007F0384"/>
    <w:rsid w:val="007F0404"/>
    <w:rsid w:val="007F04B2"/>
    <w:rsid w:val="007F05F7"/>
    <w:rsid w:val="007F0938"/>
    <w:rsid w:val="007F0EB3"/>
    <w:rsid w:val="007F21A5"/>
    <w:rsid w:val="007F352E"/>
    <w:rsid w:val="007F3E05"/>
    <w:rsid w:val="007F54A9"/>
    <w:rsid w:val="007F57ED"/>
    <w:rsid w:val="007F5813"/>
    <w:rsid w:val="007F70B0"/>
    <w:rsid w:val="007F7453"/>
    <w:rsid w:val="007F753A"/>
    <w:rsid w:val="007F77BE"/>
    <w:rsid w:val="007F77D2"/>
    <w:rsid w:val="007F791D"/>
    <w:rsid w:val="008011C5"/>
    <w:rsid w:val="008013DC"/>
    <w:rsid w:val="008023DB"/>
    <w:rsid w:val="008032B3"/>
    <w:rsid w:val="00803BFA"/>
    <w:rsid w:val="0080496F"/>
    <w:rsid w:val="008049FB"/>
    <w:rsid w:val="00804A84"/>
    <w:rsid w:val="0080517E"/>
    <w:rsid w:val="00807227"/>
    <w:rsid w:val="008112CB"/>
    <w:rsid w:val="00811CD4"/>
    <w:rsid w:val="00812569"/>
    <w:rsid w:val="008131B0"/>
    <w:rsid w:val="00813314"/>
    <w:rsid w:val="008139AE"/>
    <w:rsid w:val="00813E2B"/>
    <w:rsid w:val="00813EB8"/>
    <w:rsid w:val="0081470D"/>
    <w:rsid w:val="0081660A"/>
    <w:rsid w:val="00816A2C"/>
    <w:rsid w:val="00816D43"/>
    <w:rsid w:val="008208A7"/>
    <w:rsid w:val="00820E88"/>
    <w:rsid w:val="008219A3"/>
    <w:rsid w:val="00821C5D"/>
    <w:rsid w:val="0082263E"/>
    <w:rsid w:val="00822F1A"/>
    <w:rsid w:val="0082376B"/>
    <w:rsid w:val="00823DF3"/>
    <w:rsid w:val="00824A02"/>
    <w:rsid w:val="00824C3D"/>
    <w:rsid w:val="00824E7D"/>
    <w:rsid w:val="00825215"/>
    <w:rsid w:val="0082544A"/>
    <w:rsid w:val="00826197"/>
    <w:rsid w:val="00826367"/>
    <w:rsid w:val="00826773"/>
    <w:rsid w:val="00826DA9"/>
    <w:rsid w:val="00827433"/>
    <w:rsid w:val="00827764"/>
    <w:rsid w:val="00827E03"/>
    <w:rsid w:val="00827E1D"/>
    <w:rsid w:val="008318A1"/>
    <w:rsid w:val="00831FC8"/>
    <w:rsid w:val="008329D3"/>
    <w:rsid w:val="00832AC7"/>
    <w:rsid w:val="00833CC5"/>
    <w:rsid w:val="00834950"/>
    <w:rsid w:val="00834B46"/>
    <w:rsid w:val="0083505E"/>
    <w:rsid w:val="00836725"/>
    <w:rsid w:val="0083776E"/>
    <w:rsid w:val="00837994"/>
    <w:rsid w:val="00837A6D"/>
    <w:rsid w:val="0084050A"/>
    <w:rsid w:val="008405A0"/>
    <w:rsid w:val="00841761"/>
    <w:rsid w:val="00841E6C"/>
    <w:rsid w:val="00842151"/>
    <w:rsid w:val="00843A0D"/>
    <w:rsid w:val="0084467B"/>
    <w:rsid w:val="00845107"/>
    <w:rsid w:val="0084520E"/>
    <w:rsid w:val="00845B98"/>
    <w:rsid w:val="0084636B"/>
    <w:rsid w:val="00846421"/>
    <w:rsid w:val="00846942"/>
    <w:rsid w:val="00851B9E"/>
    <w:rsid w:val="0085251F"/>
    <w:rsid w:val="00852BBE"/>
    <w:rsid w:val="00852EC6"/>
    <w:rsid w:val="008536F3"/>
    <w:rsid w:val="0085385F"/>
    <w:rsid w:val="0085418F"/>
    <w:rsid w:val="00854C5E"/>
    <w:rsid w:val="008554C6"/>
    <w:rsid w:val="00855953"/>
    <w:rsid w:val="00855F5B"/>
    <w:rsid w:val="008563A5"/>
    <w:rsid w:val="008577B1"/>
    <w:rsid w:val="008578D7"/>
    <w:rsid w:val="008578DE"/>
    <w:rsid w:val="00857C03"/>
    <w:rsid w:val="00860157"/>
    <w:rsid w:val="0086035F"/>
    <w:rsid w:val="008609F2"/>
    <w:rsid w:val="00860CFC"/>
    <w:rsid w:val="00860F44"/>
    <w:rsid w:val="0086181D"/>
    <w:rsid w:val="00862006"/>
    <w:rsid w:val="00862064"/>
    <w:rsid w:val="00862AAD"/>
    <w:rsid w:val="008630B0"/>
    <w:rsid w:val="00863140"/>
    <w:rsid w:val="00863499"/>
    <w:rsid w:val="0086365E"/>
    <w:rsid w:val="00863F1E"/>
    <w:rsid w:val="00864842"/>
    <w:rsid w:val="00864928"/>
    <w:rsid w:val="00864C83"/>
    <w:rsid w:val="00864E11"/>
    <w:rsid w:val="0086504E"/>
    <w:rsid w:val="0086628C"/>
    <w:rsid w:val="008668E0"/>
    <w:rsid w:val="00866959"/>
    <w:rsid w:val="00866A24"/>
    <w:rsid w:val="008675F3"/>
    <w:rsid w:val="0086760E"/>
    <w:rsid w:val="00867B43"/>
    <w:rsid w:val="00870019"/>
    <w:rsid w:val="008700A1"/>
    <w:rsid w:val="00870310"/>
    <w:rsid w:val="008705F7"/>
    <w:rsid w:val="00871871"/>
    <w:rsid w:val="00871F37"/>
    <w:rsid w:val="00872073"/>
    <w:rsid w:val="00872A7B"/>
    <w:rsid w:val="008743D7"/>
    <w:rsid w:val="00874CF8"/>
    <w:rsid w:val="008751F3"/>
    <w:rsid w:val="00875481"/>
    <w:rsid w:val="00876488"/>
    <w:rsid w:val="00876A19"/>
    <w:rsid w:val="00876AC9"/>
    <w:rsid w:val="00876B4D"/>
    <w:rsid w:val="00877C4F"/>
    <w:rsid w:val="008807C5"/>
    <w:rsid w:val="00880E8B"/>
    <w:rsid w:val="008815B1"/>
    <w:rsid w:val="00881FA8"/>
    <w:rsid w:val="00881FC7"/>
    <w:rsid w:val="00882550"/>
    <w:rsid w:val="00883631"/>
    <w:rsid w:val="00883A8A"/>
    <w:rsid w:val="00883BDD"/>
    <w:rsid w:val="008840ED"/>
    <w:rsid w:val="008846D1"/>
    <w:rsid w:val="008848DE"/>
    <w:rsid w:val="00885003"/>
    <w:rsid w:val="00885010"/>
    <w:rsid w:val="00885A88"/>
    <w:rsid w:val="00885F6E"/>
    <w:rsid w:val="008863BA"/>
    <w:rsid w:val="00886ADF"/>
    <w:rsid w:val="00886B4B"/>
    <w:rsid w:val="00886CC2"/>
    <w:rsid w:val="00890C3C"/>
    <w:rsid w:val="00891B87"/>
    <w:rsid w:val="00892612"/>
    <w:rsid w:val="00892C98"/>
    <w:rsid w:val="00893572"/>
    <w:rsid w:val="00893757"/>
    <w:rsid w:val="008948A4"/>
    <w:rsid w:val="008948B6"/>
    <w:rsid w:val="00895CA3"/>
    <w:rsid w:val="00895CC2"/>
    <w:rsid w:val="008961F6"/>
    <w:rsid w:val="00896228"/>
    <w:rsid w:val="00896A46"/>
    <w:rsid w:val="00896A4A"/>
    <w:rsid w:val="00896F6B"/>
    <w:rsid w:val="008A0080"/>
    <w:rsid w:val="008A08E3"/>
    <w:rsid w:val="008A0D04"/>
    <w:rsid w:val="008A0EBF"/>
    <w:rsid w:val="008A100C"/>
    <w:rsid w:val="008A104A"/>
    <w:rsid w:val="008A1D10"/>
    <w:rsid w:val="008A2794"/>
    <w:rsid w:val="008A2E8E"/>
    <w:rsid w:val="008A38DB"/>
    <w:rsid w:val="008A3F78"/>
    <w:rsid w:val="008A4505"/>
    <w:rsid w:val="008A46DC"/>
    <w:rsid w:val="008A5168"/>
    <w:rsid w:val="008A5B68"/>
    <w:rsid w:val="008A73D4"/>
    <w:rsid w:val="008B0549"/>
    <w:rsid w:val="008B10F6"/>
    <w:rsid w:val="008B1405"/>
    <w:rsid w:val="008B29AA"/>
    <w:rsid w:val="008B379C"/>
    <w:rsid w:val="008B3F3C"/>
    <w:rsid w:val="008B4AB9"/>
    <w:rsid w:val="008B4B12"/>
    <w:rsid w:val="008B4F05"/>
    <w:rsid w:val="008B4FC6"/>
    <w:rsid w:val="008B5CDA"/>
    <w:rsid w:val="008B6176"/>
    <w:rsid w:val="008B69A5"/>
    <w:rsid w:val="008B7040"/>
    <w:rsid w:val="008B7388"/>
    <w:rsid w:val="008B7390"/>
    <w:rsid w:val="008C04A2"/>
    <w:rsid w:val="008C0612"/>
    <w:rsid w:val="008C08CF"/>
    <w:rsid w:val="008C0AF6"/>
    <w:rsid w:val="008C11DC"/>
    <w:rsid w:val="008C11FF"/>
    <w:rsid w:val="008C1862"/>
    <w:rsid w:val="008C1CCA"/>
    <w:rsid w:val="008C1D23"/>
    <w:rsid w:val="008C2507"/>
    <w:rsid w:val="008C3691"/>
    <w:rsid w:val="008C39D3"/>
    <w:rsid w:val="008C45F1"/>
    <w:rsid w:val="008C4E5B"/>
    <w:rsid w:val="008C51FF"/>
    <w:rsid w:val="008C5B71"/>
    <w:rsid w:val="008C6B1A"/>
    <w:rsid w:val="008C727F"/>
    <w:rsid w:val="008C7A1B"/>
    <w:rsid w:val="008D0459"/>
    <w:rsid w:val="008D0D72"/>
    <w:rsid w:val="008D0E3C"/>
    <w:rsid w:val="008D1AFB"/>
    <w:rsid w:val="008D2959"/>
    <w:rsid w:val="008D2C23"/>
    <w:rsid w:val="008D4A2B"/>
    <w:rsid w:val="008D545F"/>
    <w:rsid w:val="008D5C4C"/>
    <w:rsid w:val="008D5EDC"/>
    <w:rsid w:val="008E0136"/>
    <w:rsid w:val="008E016C"/>
    <w:rsid w:val="008E1427"/>
    <w:rsid w:val="008E1C7E"/>
    <w:rsid w:val="008E1DA5"/>
    <w:rsid w:val="008E21A2"/>
    <w:rsid w:val="008E2843"/>
    <w:rsid w:val="008E2AA5"/>
    <w:rsid w:val="008E2C73"/>
    <w:rsid w:val="008E2D0E"/>
    <w:rsid w:val="008E31EA"/>
    <w:rsid w:val="008E3772"/>
    <w:rsid w:val="008E4849"/>
    <w:rsid w:val="008E4BB1"/>
    <w:rsid w:val="008E559F"/>
    <w:rsid w:val="008F04DA"/>
    <w:rsid w:val="008F0B41"/>
    <w:rsid w:val="008F1886"/>
    <w:rsid w:val="008F1CEB"/>
    <w:rsid w:val="008F1D34"/>
    <w:rsid w:val="008F2961"/>
    <w:rsid w:val="008F38CA"/>
    <w:rsid w:val="008F399A"/>
    <w:rsid w:val="008F3DC2"/>
    <w:rsid w:val="008F3E30"/>
    <w:rsid w:val="008F4B43"/>
    <w:rsid w:val="008F5018"/>
    <w:rsid w:val="008F5334"/>
    <w:rsid w:val="008F5358"/>
    <w:rsid w:val="008F5EDF"/>
    <w:rsid w:val="008F6DEA"/>
    <w:rsid w:val="008F6F97"/>
    <w:rsid w:val="008F7027"/>
    <w:rsid w:val="008F7F70"/>
    <w:rsid w:val="00900447"/>
    <w:rsid w:val="00900824"/>
    <w:rsid w:val="00901250"/>
    <w:rsid w:val="009018D7"/>
    <w:rsid w:val="00901C61"/>
    <w:rsid w:val="0090345B"/>
    <w:rsid w:val="0090352C"/>
    <w:rsid w:val="00904416"/>
    <w:rsid w:val="009048D1"/>
    <w:rsid w:val="009057F7"/>
    <w:rsid w:val="00905A3D"/>
    <w:rsid w:val="009064A1"/>
    <w:rsid w:val="009067DA"/>
    <w:rsid w:val="00907705"/>
    <w:rsid w:val="00910A06"/>
    <w:rsid w:val="00910CD2"/>
    <w:rsid w:val="00910EC8"/>
    <w:rsid w:val="0091111C"/>
    <w:rsid w:val="009118BB"/>
    <w:rsid w:val="009118C0"/>
    <w:rsid w:val="00913102"/>
    <w:rsid w:val="0091337E"/>
    <w:rsid w:val="00913FD2"/>
    <w:rsid w:val="00914825"/>
    <w:rsid w:val="0091495A"/>
    <w:rsid w:val="0091544E"/>
    <w:rsid w:val="0091579E"/>
    <w:rsid w:val="009158D6"/>
    <w:rsid w:val="009163DE"/>
    <w:rsid w:val="00916430"/>
    <w:rsid w:val="00916731"/>
    <w:rsid w:val="00917304"/>
    <w:rsid w:val="00917360"/>
    <w:rsid w:val="00920270"/>
    <w:rsid w:val="00920820"/>
    <w:rsid w:val="009213A3"/>
    <w:rsid w:val="0092217F"/>
    <w:rsid w:val="0092230D"/>
    <w:rsid w:val="00922D41"/>
    <w:rsid w:val="0092320C"/>
    <w:rsid w:val="00923DFF"/>
    <w:rsid w:val="00924B02"/>
    <w:rsid w:val="00925201"/>
    <w:rsid w:val="009257E5"/>
    <w:rsid w:val="0092597F"/>
    <w:rsid w:val="0092667A"/>
    <w:rsid w:val="00927A75"/>
    <w:rsid w:val="00927ACA"/>
    <w:rsid w:val="00927AFB"/>
    <w:rsid w:val="0093102B"/>
    <w:rsid w:val="00931371"/>
    <w:rsid w:val="009317FC"/>
    <w:rsid w:val="00931C16"/>
    <w:rsid w:val="009326C6"/>
    <w:rsid w:val="009330FD"/>
    <w:rsid w:val="00933544"/>
    <w:rsid w:val="009335FF"/>
    <w:rsid w:val="00933FC7"/>
    <w:rsid w:val="0093414B"/>
    <w:rsid w:val="00934742"/>
    <w:rsid w:val="00934CBA"/>
    <w:rsid w:val="009353F8"/>
    <w:rsid w:val="009354DB"/>
    <w:rsid w:val="00935CA5"/>
    <w:rsid w:val="0093684A"/>
    <w:rsid w:val="00936B69"/>
    <w:rsid w:val="00936C1C"/>
    <w:rsid w:val="0093746C"/>
    <w:rsid w:val="009375BB"/>
    <w:rsid w:val="00937E73"/>
    <w:rsid w:val="009404DC"/>
    <w:rsid w:val="00940861"/>
    <w:rsid w:val="00940F2F"/>
    <w:rsid w:val="00941357"/>
    <w:rsid w:val="00942363"/>
    <w:rsid w:val="0094291C"/>
    <w:rsid w:val="00942CC7"/>
    <w:rsid w:val="009431BC"/>
    <w:rsid w:val="00944848"/>
    <w:rsid w:val="00944FC6"/>
    <w:rsid w:val="00945654"/>
    <w:rsid w:val="00946157"/>
    <w:rsid w:val="00946CC1"/>
    <w:rsid w:val="00946E39"/>
    <w:rsid w:val="00947525"/>
    <w:rsid w:val="00950627"/>
    <w:rsid w:val="0095079C"/>
    <w:rsid w:val="00951715"/>
    <w:rsid w:val="009517C9"/>
    <w:rsid w:val="00952A2B"/>
    <w:rsid w:val="00952B9C"/>
    <w:rsid w:val="00953348"/>
    <w:rsid w:val="00953BCD"/>
    <w:rsid w:val="00954104"/>
    <w:rsid w:val="0095491B"/>
    <w:rsid w:val="00954A58"/>
    <w:rsid w:val="009554EA"/>
    <w:rsid w:val="00955BCE"/>
    <w:rsid w:val="00955CF6"/>
    <w:rsid w:val="0095605F"/>
    <w:rsid w:val="00957CB2"/>
    <w:rsid w:val="0096112D"/>
    <w:rsid w:val="00961164"/>
    <w:rsid w:val="00962305"/>
    <w:rsid w:val="009628D4"/>
    <w:rsid w:val="00962A5D"/>
    <w:rsid w:val="00962DCB"/>
    <w:rsid w:val="00962E64"/>
    <w:rsid w:val="00963CF0"/>
    <w:rsid w:val="00963EE0"/>
    <w:rsid w:val="009644DC"/>
    <w:rsid w:val="009648FE"/>
    <w:rsid w:val="00964A55"/>
    <w:rsid w:val="00964E79"/>
    <w:rsid w:val="0096502F"/>
    <w:rsid w:val="009653E9"/>
    <w:rsid w:val="00965478"/>
    <w:rsid w:val="00965692"/>
    <w:rsid w:val="00967609"/>
    <w:rsid w:val="00967D93"/>
    <w:rsid w:val="00970A6D"/>
    <w:rsid w:val="00971C39"/>
    <w:rsid w:val="0097337A"/>
    <w:rsid w:val="0097379C"/>
    <w:rsid w:val="00973E72"/>
    <w:rsid w:val="00974F44"/>
    <w:rsid w:val="00975707"/>
    <w:rsid w:val="00976DB7"/>
    <w:rsid w:val="009779D5"/>
    <w:rsid w:val="009779EE"/>
    <w:rsid w:val="00977C10"/>
    <w:rsid w:val="00977F33"/>
    <w:rsid w:val="0098030E"/>
    <w:rsid w:val="00980466"/>
    <w:rsid w:val="0098069C"/>
    <w:rsid w:val="00980758"/>
    <w:rsid w:val="00981762"/>
    <w:rsid w:val="00981EB2"/>
    <w:rsid w:val="0098254B"/>
    <w:rsid w:val="0098255F"/>
    <w:rsid w:val="00982991"/>
    <w:rsid w:val="00982C37"/>
    <w:rsid w:val="00982FE2"/>
    <w:rsid w:val="00983138"/>
    <w:rsid w:val="0098335B"/>
    <w:rsid w:val="00983D2D"/>
    <w:rsid w:val="00983D40"/>
    <w:rsid w:val="0098428E"/>
    <w:rsid w:val="009856F7"/>
    <w:rsid w:val="009869A4"/>
    <w:rsid w:val="00986AD2"/>
    <w:rsid w:val="00986AED"/>
    <w:rsid w:val="00986CC6"/>
    <w:rsid w:val="00990264"/>
    <w:rsid w:val="009905E7"/>
    <w:rsid w:val="009908C6"/>
    <w:rsid w:val="00990E6F"/>
    <w:rsid w:val="00991991"/>
    <w:rsid w:val="0099288A"/>
    <w:rsid w:val="00992991"/>
    <w:rsid w:val="00992A5F"/>
    <w:rsid w:val="0099302A"/>
    <w:rsid w:val="00993195"/>
    <w:rsid w:val="00993350"/>
    <w:rsid w:val="009948BD"/>
    <w:rsid w:val="00995626"/>
    <w:rsid w:val="009957D5"/>
    <w:rsid w:val="009965C2"/>
    <w:rsid w:val="00996D1B"/>
    <w:rsid w:val="00996D90"/>
    <w:rsid w:val="00996DA2"/>
    <w:rsid w:val="00996F0C"/>
    <w:rsid w:val="009976F6"/>
    <w:rsid w:val="009A06B1"/>
    <w:rsid w:val="009A0D74"/>
    <w:rsid w:val="009A135D"/>
    <w:rsid w:val="009A1915"/>
    <w:rsid w:val="009A1C12"/>
    <w:rsid w:val="009A1D55"/>
    <w:rsid w:val="009A2258"/>
    <w:rsid w:val="009A22B2"/>
    <w:rsid w:val="009A2AA1"/>
    <w:rsid w:val="009A2B05"/>
    <w:rsid w:val="009A4982"/>
    <w:rsid w:val="009A538D"/>
    <w:rsid w:val="009A68C2"/>
    <w:rsid w:val="009A6A24"/>
    <w:rsid w:val="009A74AB"/>
    <w:rsid w:val="009A75E6"/>
    <w:rsid w:val="009A778F"/>
    <w:rsid w:val="009A7B9E"/>
    <w:rsid w:val="009B02E0"/>
    <w:rsid w:val="009B0939"/>
    <w:rsid w:val="009B152D"/>
    <w:rsid w:val="009B1A9B"/>
    <w:rsid w:val="009B210E"/>
    <w:rsid w:val="009B24FD"/>
    <w:rsid w:val="009B2AD0"/>
    <w:rsid w:val="009B368E"/>
    <w:rsid w:val="009B3EA0"/>
    <w:rsid w:val="009B4242"/>
    <w:rsid w:val="009B434F"/>
    <w:rsid w:val="009B5571"/>
    <w:rsid w:val="009B6365"/>
    <w:rsid w:val="009B64D7"/>
    <w:rsid w:val="009B6B72"/>
    <w:rsid w:val="009B7B63"/>
    <w:rsid w:val="009B7CC3"/>
    <w:rsid w:val="009C1032"/>
    <w:rsid w:val="009C217D"/>
    <w:rsid w:val="009C23C6"/>
    <w:rsid w:val="009C3C38"/>
    <w:rsid w:val="009C3E21"/>
    <w:rsid w:val="009C3E92"/>
    <w:rsid w:val="009C420F"/>
    <w:rsid w:val="009C42C6"/>
    <w:rsid w:val="009C49E5"/>
    <w:rsid w:val="009C4D84"/>
    <w:rsid w:val="009C679C"/>
    <w:rsid w:val="009C6FBC"/>
    <w:rsid w:val="009C7436"/>
    <w:rsid w:val="009C7F00"/>
    <w:rsid w:val="009D00EE"/>
    <w:rsid w:val="009D01C1"/>
    <w:rsid w:val="009D16D6"/>
    <w:rsid w:val="009D1B75"/>
    <w:rsid w:val="009D21EE"/>
    <w:rsid w:val="009D2B3E"/>
    <w:rsid w:val="009D31CC"/>
    <w:rsid w:val="009D5C96"/>
    <w:rsid w:val="009D5ECC"/>
    <w:rsid w:val="009D5FA5"/>
    <w:rsid w:val="009E0C44"/>
    <w:rsid w:val="009E0FB3"/>
    <w:rsid w:val="009E1FAE"/>
    <w:rsid w:val="009E275C"/>
    <w:rsid w:val="009E3F0E"/>
    <w:rsid w:val="009E4014"/>
    <w:rsid w:val="009E42AE"/>
    <w:rsid w:val="009E4FE8"/>
    <w:rsid w:val="009E5D49"/>
    <w:rsid w:val="009E6CAF"/>
    <w:rsid w:val="009E72CA"/>
    <w:rsid w:val="009E7999"/>
    <w:rsid w:val="009F026D"/>
    <w:rsid w:val="009F0C9C"/>
    <w:rsid w:val="009F1047"/>
    <w:rsid w:val="009F13FC"/>
    <w:rsid w:val="009F1411"/>
    <w:rsid w:val="009F1CA7"/>
    <w:rsid w:val="009F2131"/>
    <w:rsid w:val="009F2187"/>
    <w:rsid w:val="009F2826"/>
    <w:rsid w:val="009F3371"/>
    <w:rsid w:val="009F4C4A"/>
    <w:rsid w:val="009F4EE0"/>
    <w:rsid w:val="009F58E3"/>
    <w:rsid w:val="009F5A9C"/>
    <w:rsid w:val="009F5AB5"/>
    <w:rsid w:val="009F6231"/>
    <w:rsid w:val="009F63FE"/>
    <w:rsid w:val="009F6687"/>
    <w:rsid w:val="009F6A6B"/>
    <w:rsid w:val="009F70DB"/>
    <w:rsid w:val="009F7271"/>
    <w:rsid w:val="009F7302"/>
    <w:rsid w:val="009F7E64"/>
    <w:rsid w:val="00A00C62"/>
    <w:rsid w:val="00A00F1E"/>
    <w:rsid w:val="00A01043"/>
    <w:rsid w:val="00A01CBE"/>
    <w:rsid w:val="00A01E2C"/>
    <w:rsid w:val="00A02144"/>
    <w:rsid w:val="00A02301"/>
    <w:rsid w:val="00A02415"/>
    <w:rsid w:val="00A037EE"/>
    <w:rsid w:val="00A03AEE"/>
    <w:rsid w:val="00A03BDD"/>
    <w:rsid w:val="00A04982"/>
    <w:rsid w:val="00A04CC6"/>
    <w:rsid w:val="00A05339"/>
    <w:rsid w:val="00A05ECB"/>
    <w:rsid w:val="00A06A7E"/>
    <w:rsid w:val="00A07048"/>
    <w:rsid w:val="00A11483"/>
    <w:rsid w:val="00A114FB"/>
    <w:rsid w:val="00A122A8"/>
    <w:rsid w:val="00A1254E"/>
    <w:rsid w:val="00A127D5"/>
    <w:rsid w:val="00A12B05"/>
    <w:rsid w:val="00A12B13"/>
    <w:rsid w:val="00A12B52"/>
    <w:rsid w:val="00A12C8C"/>
    <w:rsid w:val="00A139CA"/>
    <w:rsid w:val="00A13F33"/>
    <w:rsid w:val="00A1545A"/>
    <w:rsid w:val="00A159BA"/>
    <w:rsid w:val="00A16A2D"/>
    <w:rsid w:val="00A16B2E"/>
    <w:rsid w:val="00A171F0"/>
    <w:rsid w:val="00A20CFA"/>
    <w:rsid w:val="00A2193E"/>
    <w:rsid w:val="00A225F3"/>
    <w:rsid w:val="00A229BC"/>
    <w:rsid w:val="00A2359D"/>
    <w:rsid w:val="00A2386C"/>
    <w:rsid w:val="00A23B06"/>
    <w:rsid w:val="00A23B19"/>
    <w:rsid w:val="00A24678"/>
    <w:rsid w:val="00A24862"/>
    <w:rsid w:val="00A24F75"/>
    <w:rsid w:val="00A250A8"/>
    <w:rsid w:val="00A25436"/>
    <w:rsid w:val="00A25B5A"/>
    <w:rsid w:val="00A25C20"/>
    <w:rsid w:val="00A25E96"/>
    <w:rsid w:val="00A26AF7"/>
    <w:rsid w:val="00A2743E"/>
    <w:rsid w:val="00A2775F"/>
    <w:rsid w:val="00A278AE"/>
    <w:rsid w:val="00A3013E"/>
    <w:rsid w:val="00A31219"/>
    <w:rsid w:val="00A3178C"/>
    <w:rsid w:val="00A32900"/>
    <w:rsid w:val="00A345F2"/>
    <w:rsid w:val="00A34796"/>
    <w:rsid w:val="00A348F2"/>
    <w:rsid w:val="00A350B7"/>
    <w:rsid w:val="00A3582B"/>
    <w:rsid w:val="00A35E4E"/>
    <w:rsid w:val="00A35F18"/>
    <w:rsid w:val="00A37DA9"/>
    <w:rsid w:val="00A37F0D"/>
    <w:rsid w:val="00A40CA2"/>
    <w:rsid w:val="00A41042"/>
    <w:rsid w:val="00A4117C"/>
    <w:rsid w:val="00A41185"/>
    <w:rsid w:val="00A41E1B"/>
    <w:rsid w:val="00A423C3"/>
    <w:rsid w:val="00A42686"/>
    <w:rsid w:val="00A42C0B"/>
    <w:rsid w:val="00A42D38"/>
    <w:rsid w:val="00A43CDA"/>
    <w:rsid w:val="00A44831"/>
    <w:rsid w:val="00A44BBA"/>
    <w:rsid w:val="00A45A9E"/>
    <w:rsid w:val="00A4645B"/>
    <w:rsid w:val="00A464A3"/>
    <w:rsid w:val="00A47443"/>
    <w:rsid w:val="00A47B39"/>
    <w:rsid w:val="00A50296"/>
    <w:rsid w:val="00A50781"/>
    <w:rsid w:val="00A50CB3"/>
    <w:rsid w:val="00A5147F"/>
    <w:rsid w:val="00A516BF"/>
    <w:rsid w:val="00A51BDD"/>
    <w:rsid w:val="00A51C24"/>
    <w:rsid w:val="00A51F3F"/>
    <w:rsid w:val="00A520D5"/>
    <w:rsid w:val="00A523C8"/>
    <w:rsid w:val="00A52A9E"/>
    <w:rsid w:val="00A52CE6"/>
    <w:rsid w:val="00A533FF"/>
    <w:rsid w:val="00A53F64"/>
    <w:rsid w:val="00A541AB"/>
    <w:rsid w:val="00A543DA"/>
    <w:rsid w:val="00A55905"/>
    <w:rsid w:val="00A55961"/>
    <w:rsid w:val="00A56022"/>
    <w:rsid w:val="00A5627E"/>
    <w:rsid w:val="00A566B2"/>
    <w:rsid w:val="00A5671C"/>
    <w:rsid w:val="00A573CF"/>
    <w:rsid w:val="00A57E45"/>
    <w:rsid w:val="00A61677"/>
    <w:rsid w:val="00A6252B"/>
    <w:rsid w:val="00A64E85"/>
    <w:rsid w:val="00A64EE3"/>
    <w:rsid w:val="00A65DA6"/>
    <w:rsid w:val="00A6629E"/>
    <w:rsid w:val="00A666FF"/>
    <w:rsid w:val="00A66836"/>
    <w:rsid w:val="00A678D5"/>
    <w:rsid w:val="00A70426"/>
    <w:rsid w:val="00A707A3"/>
    <w:rsid w:val="00A71466"/>
    <w:rsid w:val="00A7166D"/>
    <w:rsid w:val="00A729C1"/>
    <w:rsid w:val="00A7303D"/>
    <w:rsid w:val="00A73463"/>
    <w:rsid w:val="00A73EC5"/>
    <w:rsid w:val="00A7423B"/>
    <w:rsid w:val="00A74C4B"/>
    <w:rsid w:val="00A75323"/>
    <w:rsid w:val="00A75349"/>
    <w:rsid w:val="00A75525"/>
    <w:rsid w:val="00A75784"/>
    <w:rsid w:val="00A75EA3"/>
    <w:rsid w:val="00A76019"/>
    <w:rsid w:val="00A7662D"/>
    <w:rsid w:val="00A7718A"/>
    <w:rsid w:val="00A80E6E"/>
    <w:rsid w:val="00A81771"/>
    <w:rsid w:val="00A82ED5"/>
    <w:rsid w:val="00A83352"/>
    <w:rsid w:val="00A8387F"/>
    <w:rsid w:val="00A84121"/>
    <w:rsid w:val="00A84BC0"/>
    <w:rsid w:val="00A84C6E"/>
    <w:rsid w:val="00A850ED"/>
    <w:rsid w:val="00A8543E"/>
    <w:rsid w:val="00A85C8A"/>
    <w:rsid w:val="00A8648D"/>
    <w:rsid w:val="00A8772D"/>
    <w:rsid w:val="00A87BF8"/>
    <w:rsid w:val="00A90E00"/>
    <w:rsid w:val="00A91009"/>
    <w:rsid w:val="00A91285"/>
    <w:rsid w:val="00A9178C"/>
    <w:rsid w:val="00A92B21"/>
    <w:rsid w:val="00A92C35"/>
    <w:rsid w:val="00A93A0E"/>
    <w:rsid w:val="00A94240"/>
    <w:rsid w:val="00A94AE0"/>
    <w:rsid w:val="00A94DA0"/>
    <w:rsid w:val="00A94DDF"/>
    <w:rsid w:val="00A95247"/>
    <w:rsid w:val="00A954B8"/>
    <w:rsid w:val="00A963EB"/>
    <w:rsid w:val="00A96CAB"/>
    <w:rsid w:val="00A96EF6"/>
    <w:rsid w:val="00A97B9E"/>
    <w:rsid w:val="00AA01AB"/>
    <w:rsid w:val="00AA0B15"/>
    <w:rsid w:val="00AA17FD"/>
    <w:rsid w:val="00AA1AE6"/>
    <w:rsid w:val="00AA24C2"/>
    <w:rsid w:val="00AA2613"/>
    <w:rsid w:val="00AA2E2B"/>
    <w:rsid w:val="00AA2E69"/>
    <w:rsid w:val="00AA3910"/>
    <w:rsid w:val="00AA3C5C"/>
    <w:rsid w:val="00AA5174"/>
    <w:rsid w:val="00AA558B"/>
    <w:rsid w:val="00AA5F3A"/>
    <w:rsid w:val="00AA663F"/>
    <w:rsid w:val="00AB08D5"/>
    <w:rsid w:val="00AB0E94"/>
    <w:rsid w:val="00AB0EE7"/>
    <w:rsid w:val="00AB16A1"/>
    <w:rsid w:val="00AB19C6"/>
    <w:rsid w:val="00AB2018"/>
    <w:rsid w:val="00AB3818"/>
    <w:rsid w:val="00AB4374"/>
    <w:rsid w:val="00AB5406"/>
    <w:rsid w:val="00AB5593"/>
    <w:rsid w:val="00AB58D4"/>
    <w:rsid w:val="00AB67C7"/>
    <w:rsid w:val="00AB6E24"/>
    <w:rsid w:val="00AB74FC"/>
    <w:rsid w:val="00AB7AE8"/>
    <w:rsid w:val="00AC05C4"/>
    <w:rsid w:val="00AC0E88"/>
    <w:rsid w:val="00AC0F45"/>
    <w:rsid w:val="00AC12EA"/>
    <w:rsid w:val="00AC14C0"/>
    <w:rsid w:val="00AC16E7"/>
    <w:rsid w:val="00AC266C"/>
    <w:rsid w:val="00AC29AA"/>
    <w:rsid w:val="00AC2FD7"/>
    <w:rsid w:val="00AC3837"/>
    <w:rsid w:val="00AC3A47"/>
    <w:rsid w:val="00AC3BA2"/>
    <w:rsid w:val="00AC43CB"/>
    <w:rsid w:val="00AC4D2C"/>
    <w:rsid w:val="00AC5582"/>
    <w:rsid w:val="00AC61E1"/>
    <w:rsid w:val="00AC6DBD"/>
    <w:rsid w:val="00AC724E"/>
    <w:rsid w:val="00AC7424"/>
    <w:rsid w:val="00AC78CA"/>
    <w:rsid w:val="00AD0BCF"/>
    <w:rsid w:val="00AD1088"/>
    <w:rsid w:val="00AD13BB"/>
    <w:rsid w:val="00AD168C"/>
    <w:rsid w:val="00AD1806"/>
    <w:rsid w:val="00AD2148"/>
    <w:rsid w:val="00AD22B0"/>
    <w:rsid w:val="00AD2AF4"/>
    <w:rsid w:val="00AD2C18"/>
    <w:rsid w:val="00AD31E8"/>
    <w:rsid w:val="00AD332D"/>
    <w:rsid w:val="00AD4DB0"/>
    <w:rsid w:val="00AD504A"/>
    <w:rsid w:val="00AD5B21"/>
    <w:rsid w:val="00AD5F90"/>
    <w:rsid w:val="00AD6070"/>
    <w:rsid w:val="00AD6107"/>
    <w:rsid w:val="00AD6259"/>
    <w:rsid w:val="00AD62D0"/>
    <w:rsid w:val="00AD6C5C"/>
    <w:rsid w:val="00AD70EB"/>
    <w:rsid w:val="00AD7441"/>
    <w:rsid w:val="00AD75A4"/>
    <w:rsid w:val="00AD7C36"/>
    <w:rsid w:val="00AE03A3"/>
    <w:rsid w:val="00AE1670"/>
    <w:rsid w:val="00AE21E0"/>
    <w:rsid w:val="00AE22C8"/>
    <w:rsid w:val="00AE30BF"/>
    <w:rsid w:val="00AE327F"/>
    <w:rsid w:val="00AE3659"/>
    <w:rsid w:val="00AE378A"/>
    <w:rsid w:val="00AE3856"/>
    <w:rsid w:val="00AE3AE1"/>
    <w:rsid w:val="00AE42B0"/>
    <w:rsid w:val="00AE44DE"/>
    <w:rsid w:val="00AE53AB"/>
    <w:rsid w:val="00AE55DE"/>
    <w:rsid w:val="00AE58D8"/>
    <w:rsid w:val="00AE5FC2"/>
    <w:rsid w:val="00AE67EA"/>
    <w:rsid w:val="00AE7144"/>
    <w:rsid w:val="00AE7881"/>
    <w:rsid w:val="00AE7DC7"/>
    <w:rsid w:val="00AE7F15"/>
    <w:rsid w:val="00AF0B92"/>
    <w:rsid w:val="00AF11FF"/>
    <w:rsid w:val="00AF1348"/>
    <w:rsid w:val="00AF13E3"/>
    <w:rsid w:val="00AF179A"/>
    <w:rsid w:val="00AF267D"/>
    <w:rsid w:val="00AF549C"/>
    <w:rsid w:val="00AF5A92"/>
    <w:rsid w:val="00AF5D24"/>
    <w:rsid w:val="00AF5E6E"/>
    <w:rsid w:val="00AF60AB"/>
    <w:rsid w:val="00AF613C"/>
    <w:rsid w:val="00AF67EF"/>
    <w:rsid w:val="00AF6AF5"/>
    <w:rsid w:val="00AF729C"/>
    <w:rsid w:val="00AF730B"/>
    <w:rsid w:val="00B007B7"/>
    <w:rsid w:val="00B00FCB"/>
    <w:rsid w:val="00B019C8"/>
    <w:rsid w:val="00B021E2"/>
    <w:rsid w:val="00B02357"/>
    <w:rsid w:val="00B024A3"/>
    <w:rsid w:val="00B0250B"/>
    <w:rsid w:val="00B029CF"/>
    <w:rsid w:val="00B02B93"/>
    <w:rsid w:val="00B034B5"/>
    <w:rsid w:val="00B0395D"/>
    <w:rsid w:val="00B03BE7"/>
    <w:rsid w:val="00B04C67"/>
    <w:rsid w:val="00B05464"/>
    <w:rsid w:val="00B064A6"/>
    <w:rsid w:val="00B076F9"/>
    <w:rsid w:val="00B104E0"/>
    <w:rsid w:val="00B106FD"/>
    <w:rsid w:val="00B10DF4"/>
    <w:rsid w:val="00B117D9"/>
    <w:rsid w:val="00B13043"/>
    <w:rsid w:val="00B138DE"/>
    <w:rsid w:val="00B13CD6"/>
    <w:rsid w:val="00B145A7"/>
    <w:rsid w:val="00B148C3"/>
    <w:rsid w:val="00B14E7B"/>
    <w:rsid w:val="00B14E85"/>
    <w:rsid w:val="00B153F4"/>
    <w:rsid w:val="00B15408"/>
    <w:rsid w:val="00B15C69"/>
    <w:rsid w:val="00B1615D"/>
    <w:rsid w:val="00B17403"/>
    <w:rsid w:val="00B201BA"/>
    <w:rsid w:val="00B20B6D"/>
    <w:rsid w:val="00B20E77"/>
    <w:rsid w:val="00B213F5"/>
    <w:rsid w:val="00B217B0"/>
    <w:rsid w:val="00B222E4"/>
    <w:rsid w:val="00B22515"/>
    <w:rsid w:val="00B22C4A"/>
    <w:rsid w:val="00B22E1F"/>
    <w:rsid w:val="00B24570"/>
    <w:rsid w:val="00B247E3"/>
    <w:rsid w:val="00B2501C"/>
    <w:rsid w:val="00B25479"/>
    <w:rsid w:val="00B25E70"/>
    <w:rsid w:val="00B2638E"/>
    <w:rsid w:val="00B26E5A"/>
    <w:rsid w:val="00B306C0"/>
    <w:rsid w:val="00B313BE"/>
    <w:rsid w:val="00B31563"/>
    <w:rsid w:val="00B317F9"/>
    <w:rsid w:val="00B31B6D"/>
    <w:rsid w:val="00B32046"/>
    <w:rsid w:val="00B32097"/>
    <w:rsid w:val="00B32A31"/>
    <w:rsid w:val="00B340A7"/>
    <w:rsid w:val="00B34324"/>
    <w:rsid w:val="00B36442"/>
    <w:rsid w:val="00B36FFE"/>
    <w:rsid w:val="00B379F1"/>
    <w:rsid w:val="00B40ACD"/>
    <w:rsid w:val="00B40D8E"/>
    <w:rsid w:val="00B40E0E"/>
    <w:rsid w:val="00B414A2"/>
    <w:rsid w:val="00B41FCD"/>
    <w:rsid w:val="00B423C8"/>
    <w:rsid w:val="00B428F3"/>
    <w:rsid w:val="00B4365D"/>
    <w:rsid w:val="00B443B9"/>
    <w:rsid w:val="00B44619"/>
    <w:rsid w:val="00B44B50"/>
    <w:rsid w:val="00B44C74"/>
    <w:rsid w:val="00B45FC4"/>
    <w:rsid w:val="00B46916"/>
    <w:rsid w:val="00B46934"/>
    <w:rsid w:val="00B46C9B"/>
    <w:rsid w:val="00B46E30"/>
    <w:rsid w:val="00B47158"/>
    <w:rsid w:val="00B472C0"/>
    <w:rsid w:val="00B47A14"/>
    <w:rsid w:val="00B47C21"/>
    <w:rsid w:val="00B51C51"/>
    <w:rsid w:val="00B51FAD"/>
    <w:rsid w:val="00B52317"/>
    <w:rsid w:val="00B5249C"/>
    <w:rsid w:val="00B5249F"/>
    <w:rsid w:val="00B53CA3"/>
    <w:rsid w:val="00B5484A"/>
    <w:rsid w:val="00B548DF"/>
    <w:rsid w:val="00B5586B"/>
    <w:rsid w:val="00B569D7"/>
    <w:rsid w:val="00B56A78"/>
    <w:rsid w:val="00B572A7"/>
    <w:rsid w:val="00B5760C"/>
    <w:rsid w:val="00B57911"/>
    <w:rsid w:val="00B57FBF"/>
    <w:rsid w:val="00B61671"/>
    <w:rsid w:val="00B622ED"/>
    <w:rsid w:val="00B6281D"/>
    <w:rsid w:val="00B62901"/>
    <w:rsid w:val="00B636DC"/>
    <w:rsid w:val="00B63732"/>
    <w:rsid w:val="00B66706"/>
    <w:rsid w:val="00B66D5A"/>
    <w:rsid w:val="00B70260"/>
    <w:rsid w:val="00B70960"/>
    <w:rsid w:val="00B71384"/>
    <w:rsid w:val="00B722EC"/>
    <w:rsid w:val="00B738C4"/>
    <w:rsid w:val="00B73971"/>
    <w:rsid w:val="00B73FE9"/>
    <w:rsid w:val="00B745B9"/>
    <w:rsid w:val="00B747AE"/>
    <w:rsid w:val="00B75014"/>
    <w:rsid w:val="00B752D3"/>
    <w:rsid w:val="00B759BA"/>
    <w:rsid w:val="00B76170"/>
    <w:rsid w:val="00B76DF7"/>
    <w:rsid w:val="00B7755F"/>
    <w:rsid w:val="00B77DAB"/>
    <w:rsid w:val="00B8146C"/>
    <w:rsid w:val="00B81C5B"/>
    <w:rsid w:val="00B8237C"/>
    <w:rsid w:val="00B83282"/>
    <w:rsid w:val="00B83445"/>
    <w:rsid w:val="00B83659"/>
    <w:rsid w:val="00B837CF"/>
    <w:rsid w:val="00B83A59"/>
    <w:rsid w:val="00B83BF0"/>
    <w:rsid w:val="00B84AE0"/>
    <w:rsid w:val="00B84B62"/>
    <w:rsid w:val="00B853B2"/>
    <w:rsid w:val="00B85529"/>
    <w:rsid w:val="00B85A49"/>
    <w:rsid w:val="00B8793C"/>
    <w:rsid w:val="00B87B8B"/>
    <w:rsid w:val="00B87BE7"/>
    <w:rsid w:val="00B90298"/>
    <w:rsid w:val="00B9029D"/>
    <w:rsid w:val="00B908FD"/>
    <w:rsid w:val="00B90A14"/>
    <w:rsid w:val="00B9338D"/>
    <w:rsid w:val="00B939B7"/>
    <w:rsid w:val="00B93A7B"/>
    <w:rsid w:val="00B94113"/>
    <w:rsid w:val="00B95DDC"/>
    <w:rsid w:val="00B961C9"/>
    <w:rsid w:val="00B969D8"/>
    <w:rsid w:val="00B96BBF"/>
    <w:rsid w:val="00B96F02"/>
    <w:rsid w:val="00B97CFF"/>
    <w:rsid w:val="00BA075E"/>
    <w:rsid w:val="00BA0B66"/>
    <w:rsid w:val="00BA13AC"/>
    <w:rsid w:val="00BA2663"/>
    <w:rsid w:val="00BA2B13"/>
    <w:rsid w:val="00BA3747"/>
    <w:rsid w:val="00BA4168"/>
    <w:rsid w:val="00BA523E"/>
    <w:rsid w:val="00BA5864"/>
    <w:rsid w:val="00BA5B31"/>
    <w:rsid w:val="00BA5E32"/>
    <w:rsid w:val="00BA6407"/>
    <w:rsid w:val="00BA6A6C"/>
    <w:rsid w:val="00BA73CE"/>
    <w:rsid w:val="00BA73D6"/>
    <w:rsid w:val="00BA751A"/>
    <w:rsid w:val="00BB038F"/>
    <w:rsid w:val="00BB0468"/>
    <w:rsid w:val="00BB079B"/>
    <w:rsid w:val="00BB1458"/>
    <w:rsid w:val="00BB1505"/>
    <w:rsid w:val="00BB178D"/>
    <w:rsid w:val="00BB1C08"/>
    <w:rsid w:val="00BB2847"/>
    <w:rsid w:val="00BB3177"/>
    <w:rsid w:val="00BB3B49"/>
    <w:rsid w:val="00BB3D08"/>
    <w:rsid w:val="00BB4F81"/>
    <w:rsid w:val="00BB5733"/>
    <w:rsid w:val="00BB59F7"/>
    <w:rsid w:val="00BB6337"/>
    <w:rsid w:val="00BB6655"/>
    <w:rsid w:val="00BB7663"/>
    <w:rsid w:val="00BC09ED"/>
    <w:rsid w:val="00BC28AF"/>
    <w:rsid w:val="00BC29A5"/>
    <w:rsid w:val="00BC2C45"/>
    <w:rsid w:val="00BC2ED1"/>
    <w:rsid w:val="00BC3EC7"/>
    <w:rsid w:val="00BC473C"/>
    <w:rsid w:val="00BC562D"/>
    <w:rsid w:val="00BC715F"/>
    <w:rsid w:val="00BC7282"/>
    <w:rsid w:val="00BC792F"/>
    <w:rsid w:val="00BD05B3"/>
    <w:rsid w:val="00BD0624"/>
    <w:rsid w:val="00BD0980"/>
    <w:rsid w:val="00BD1101"/>
    <w:rsid w:val="00BD1DDD"/>
    <w:rsid w:val="00BD22EE"/>
    <w:rsid w:val="00BD28C6"/>
    <w:rsid w:val="00BD28F8"/>
    <w:rsid w:val="00BD2D45"/>
    <w:rsid w:val="00BD2EE0"/>
    <w:rsid w:val="00BD322B"/>
    <w:rsid w:val="00BD3650"/>
    <w:rsid w:val="00BD37A3"/>
    <w:rsid w:val="00BD3A96"/>
    <w:rsid w:val="00BD3AD1"/>
    <w:rsid w:val="00BD439E"/>
    <w:rsid w:val="00BD4AAA"/>
    <w:rsid w:val="00BD4E6A"/>
    <w:rsid w:val="00BD5BB0"/>
    <w:rsid w:val="00BD5DE8"/>
    <w:rsid w:val="00BD6682"/>
    <w:rsid w:val="00BD712C"/>
    <w:rsid w:val="00BD714D"/>
    <w:rsid w:val="00BD7201"/>
    <w:rsid w:val="00BD7409"/>
    <w:rsid w:val="00BE001B"/>
    <w:rsid w:val="00BE0976"/>
    <w:rsid w:val="00BE0CD4"/>
    <w:rsid w:val="00BE163F"/>
    <w:rsid w:val="00BE1A1D"/>
    <w:rsid w:val="00BE1A4D"/>
    <w:rsid w:val="00BE1B30"/>
    <w:rsid w:val="00BE286E"/>
    <w:rsid w:val="00BE3909"/>
    <w:rsid w:val="00BE3F53"/>
    <w:rsid w:val="00BE4201"/>
    <w:rsid w:val="00BE464C"/>
    <w:rsid w:val="00BE4FA5"/>
    <w:rsid w:val="00BE51FF"/>
    <w:rsid w:val="00BE5A93"/>
    <w:rsid w:val="00BE606E"/>
    <w:rsid w:val="00BE6491"/>
    <w:rsid w:val="00BE6C86"/>
    <w:rsid w:val="00BE6E46"/>
    <w:rsid w:val="00BE6E74"/>
    <w:rsid w:val="00BE6F0B"/>
    <w:rsid w:val="00BE7457"/>
    <w:rsid w:val="00BE79CE"/>
    <w:rsid w:val="00BE7B7A"/>
    <w:rsid w:val="00BE7D67"/>
    <w:rsid w:val="00BF0942"/>
    <w:rsid w:val="00BF0C38"/>
    <w:rsid w:val="00BF0DBA"/>
    <w:rsid w:val="00BF0E76"/>
    <w:rsid w:val="00BF1622"/>
    <w:rsid w:val="00BF18B2"/>
    <w:rsid w:val="00BF21A3"/>
    <w:rsid w:val="00BF2445"/>
    <w:rsid w:val="00BF28BC"/>
    <w:rsid w:val="00BF2E46"/>
    <w:rsid w:val="00BF336A"/>
    <w:rsid w:val="00BF345C"/>
    <w:rsid w:val="00BF3848"/>
    <w:rsid w:val="00BF3A18"/>
    <w:rsid w:val="00BF4373"/>
    <w:rsid w:val="00BF4AF9"/>
    <w:rsid w:val="00BF5678"/>
    <w:rsid w:val="00BF60A0"/>
    <w:rsid w:val="00BF77A6"/>
    <w:rsid w:val="00BF78CE"/>
    <w:rsid w:val="00C00337"/>
    <w:rsid w:val="00C004E7"/>
    <w:rsid w:val="00C00791"/>
    <w:rsid w:val="00C00E89"/>
    <w:rsid w:val="00C014F8"/>
    <w:rsid w:val="00C02423"/>
    <w:rsid w:val="00C02828"/>
    <w:rsid w:val="00C032FF"/>
    <w:rsid w:val="00C0350E"/>
    <w:rsid w:val="00C036A1"/>
    <w:rsid w:val="00C03F71"/>
    <w:rsid w:val="00C0435E"/>
    <w:rsid w:val="00C0541E"/>
    <w:rsid w:val="00C054ED"/>
    <w:rsid w:val="00C05751"/>
    <w:rsid w:val="00C05D58"/>
    <w:rsid w:val="00C05F55"/>
    <w:rsid w:val="00C061E6"/>
    <w:rsid w:val="00C0709D"/>
    <w:rsid w:val="00C10453"/>
    <w:rsid w:val="00C10BD4"/>
    <w:rsid w:val="00C10CAC"/>
    <w:rsid w:val="00C11C31"/>
    <w:rsid w:val="00C12342"/>
    <w:rsid w:val="00C12817"/>
    <w:rsid w:val="00C12BC7"/>
    <w:rsid w:val="00C13240"/>
    <w:rsid w:val="00C133A6"/>
    <w:rsid w:val="00C13786"/>
    <w:rsid w:val="00C13B79"/>
    <w:rsid w:val="00C141F6"/>
    <w:rsid w:val="00C144C5"/>
    <w:rsid w:val="00C14CB2"/>
    <w:rsid w:val="00C15563"/>
    <w:rsid w:val="00C15987"/>
    <w:rsid w:val="00C15A0E"/>
    <w:rsid w:val="00C15EE4"/>
    <w:rsid w:val="00C15F54"/>
    <w:rsid w:val="00C1667F"/>
    <w:rsid w:val="00C1768C"/>
    <w:rsid w:val="00C20427"/>
    <w:rsid w:val="00C208CF"/>
    <w:rsid w:val="00C20FEB"/>
    <w:rsid w:val="00C23DDF"/>
    <w:rsid w:val="00C23F25"/>
    <w:rsid w:val="00C2576D"/>
    <w:rsid w:val="00C27382"/>
    <w:rsid w:val="00C2758F"/>
    <w:rsid w:val="00C30C90"/>
    <w:rsid w:val="00C30E14"/>
    <w:rsid w:val="00C31681"/>
    <w:rsid w:val="00C32FCF"/>
    <w:rsid w:val="00C3344C"/>
    <w:rsid w:val="00C33D9B"/>
    <w:rsid w:val="00C34586"/>
    <w:rsid w:val="00C355FD"/>
    <w:rsid w:val="00C356F3"/>
    <w:rsid w:val="00C360BD"/>
    <w:rsid w:val="00C36387"/>
    <w:rsid w:val="00C36B74"/>
    <w:rsid w:val="00C37281"/>
    <w:rsid w:val="00C373A6"/>
    <w:rsid w:val="00C378FA"/>
    <w:rsid w:val="00C37E7C"/>
    <w:rsid w:val="00C40B37"/>
    <w:rsid w:val="00C40CDE"/>
    <w:rsid w:val="00C40D8C"/>
    <w:rsid w:val="00C40EAD"/>
    <w:rsid w:val="00C415A4"/>
    <w:rsid w:val="00C422A6"/>
    <w:rsid w:val="00C42449"/>
    <w:rsid w:val="00C429D6"/>
    <w:rsid w:val="00C42E19"/>
    <w:rsid w:val="00C42E94"/>
    <w:rsid w:val="00C42EF3"/>
    <w:rsid w:val="00C43C41"/>
    <w:rsid w:val="00C461DD"/>
    <w:rsid w:val="00C46ADF"/>
    <w:rsid w:val="00C46B1E"/>
    <w:rsid w:val="00C46E31"/>
    <w:rsid w:val="00C4720C"/>
    <w:rsid w:val="00C47628"/>
    <w:rsid w:val="00C47A09"/>
    <w:rsid w:val="00C47B4F"/>
    <w:rsid w:val="00C47BFF"/>
    <w:rsid w:val="00C50352"/>
    <w:rsid w:val="00C51985"/>
    <w:rsid w:val="00C52ED0"/>
    <w:rsid w:val="00C53132"/>
    <w:rsid w:val="00C53288"/>
    <w:rsid w:val="00C53A16"/>
    <w:rsid w:val="00C53E6F"/>
    <w:rsid w:val="00C544FD"/>
    <w:rsid w:val="00C54FFE"/>
    <w:rsid w:val="00C60182"/>
    <w:rsid w:val="00C60329"/>
    <w:rsid w:val="00C6041F"/>
    <w:rsid w:val="00C60C58"/>
    <w:rsid w:val="00C60F73"/>
    <w:rsid w:val="00C613F0"/>
    <w:rsid w:val="00C615DD"/>
    <w:rsid w:val="00C6218A"/>
    <w:rsid w:val="00C62593"/>
    <w:rsid w:val="00C634D7"/>
    <w:rsid w:val="00C63CF9"/>
    <w:rsid w:val="00C63E04"/>
    <w:rsid w:val="00C64974"/>
    <w:rsid w:val="00C64C78"/>
    <w:rsid w:val="00C66160"/>
    <w:rsid w:val="00C66993"/>
    <w:rsid w:val="00C66FDC"/>
    <w:rsid w:val="00C67279"/>
    <w:rsid w:val="00C67ACA"/>
    <w:rsid w:val="00C67BCA"/>
    <w:rsid w:val="00C704D8"/>
    <w:rsid w:val="00C70EAF"/>
    <w:rsid w:val="00C7167D"/>
    <w:rsid w:val="00C71D4A"/>
    <w:rsid w:val="00C72B16"/>
    <w:rsid w:val="00C73BEC"/>
    <w:rsid w:val="00C7400C"/>
    <w:rsid w:val="00C747CA"/>
    <w:rsid w:val="00C7497B"/>
    <w:rsid w:val="00C7515E"/>
    <w:rsid w:val="00C751A9"/>
    <w:rsid w:val="00C75DAA"/>
    <w:rsid w:val="00C76386"/>
    <w:rsid w:val="00C769C4"/>
    <w:rsid w:val="00C7755A"/>
    <w:rsid w:val="00C800ED"/>
    <w:rsid w:val="00C80AF5"/>
    <w:rsid w:val="00C80FFC"/>
    <w:rsid w:val="00C81A42"/>
    <w:rsid w:val="00C81F83"/>
    <w:rsid w:val="00C829DE"/>
    <w:rsid w:val="00C83197"/>
    <w:rsid w:val="00C83651"/>
    <w:rsid w:val="00C83A64"/>
    <w:rsid w:val="00C83A9E"/>
    <w:rsid w:val="00C83AE0"/>
    <w:rsid w:val="00C844EA"/>
    <w:rsid w:val="00C84641"/>
    <w:rsid w:val="00C84F25"/>
    <w:rsid w:val="00C850A9"/>
    <w:rsid w:val="00C860BC"/>
    <w:rsid w:val="00C86380"/>
    <w:rsid w:val="00C86B56"/>
    <w:rsid w:val="00C90360"/>
    <w:rsid w:val="00C905CE"/>
    <w:rsid w:val="00C90E51"/>
    <w:rsid w:val="00C910A6"/>
    <w:rsid w:val="00C911CA"/>
    <w:rsid w:val="00C927C5"/>
    <w:rsid w:val="00C929DE"/>
    <w:rsid w:val="00C935C5"/>
    <w:rsid w:val="00C93BC3"/>
    <w:rsid w:val="00C94A1E"/>
    <w:rsid w:val="00C94FF6"/>
    <w:rsid w:val="00C950D8"/>
    <w:rsid w:val="00C953D7"/>
    <w:rsid w:val="00C953DB"/>
    <w:rsid w:val="00C958F8"/>
    <w:rsid w:val="00C95A2B"/>
    <w:rsid w:val="00C96466"/>
    <w:rsid w:val="00C96E11"/>
    <w:rsid w:val="00CA1345"/>
    <w:rsid w:val="00CA15CD"/>
    <w:rsid w:val="00CA1688"/>
    <w:rsid w:val="00CA1BDD"/>
    <w:rsid w:val="00CA1BF2"/>
    <w:rsid w:val="00CA1C8C"/>
    <w:rsid w:val="00CA20BA"/>
    <w:rsid w:val="00CA23EB"/>
    <w:rsid w:val="00CA3565"/>
    <w:rsid w:val="00CA3EE1"/>
    <w:rsid w:val="00CA4352"/>
    <w:rsid w:val="00CA4D4B"/>
    <w:rsid w:val="00CA4E5E"/>
    <w:rsid w:val="00CA54C7"/>
    <w:rsid w:val="00CA5506"/>
    <w:rsid w:val="00CA557C"/>
    <w:rsid w:val="00CA5595"/>
    <w:rsid w:val="00CA5CB7"/>
    <w:rsid w:val="00CA5E7F"/>
    <w:rsid w:val="00CA6431"/>
    <w:rsid w:val="00CB190C"/>
    <w:rsid w:val="00CB22F6"/>
    <w:rsid w:val="00CB22FF"/>
    <w:rsid w:val="00CB2590"/>
    <w:rsid w:val="00CB2679"/>
    <w:rsid w:val="00CB2F5C"/>
    <w:rsid w:val="00CB30BD"/>
    <w:rsid w:val="00CB3B0A"/>
    <w:rsid w:val="00CB3F72"/>
    <w:rsid w:val="00CC0574"/>
    <w:rsid w:val="00CC0A1F"/>
    <w:rsid w:val="00CC17F5"/>
    <w:rsid w:val="00CC2C50"/>
    <w:rsid w:val="00CC38BA"/>
    <w:rsid w:val="00CC4E4C"/>
    <w:rsid w:val="00CC5A6E"/>
    <w:rsid w:val="00CC5BEA"/>
    <w:rsid w:val="00CC5F92"/>
    <w:rsid w:val="00CC6CD6"/>
    <w:rsid w:val="00CD1DE8"/>
    <w:rsid w:val="00CD2749"/>
    <w:rsid w:val="00CD27A4"/>
    <w:rsid w:val="00CD2990"/>
    <w:rsid w:val="00CD3556"/>
    <w:rsid w:val="00CD3C6B"/>
    <w:rsid w:val="00CD4715"/>
    <w:rsid w:val="00CD502C"/>
    <w:rsid w:val="00CD76E6"/>
    <w:rsid w:val="00CD79DE"/>
    <w:rsid w:val="00CD7C19"/>
    <w:rsid w:val="00CE0319"/>
    <w:rsid w:val="00CE0426"/>
    <w:rsid w:val="00CE0CDA"/>
    <w:rsid w:val="00CE0E72"/>
    <w:rsid w:val="00CE1DFB"/>
    <w:rsid w:val="00CE1E45"/>
    <w:rsid w:val="00CE1F89"/>
    <w:rsid w:val="00CE20BF"/>
    <w:rsid w:val="00CE20EF"/>
    <w:rsid w:val="00CE2D42"/>
    <w:rsid w:val="00CE39D8"/>
    <w:rsid w:val="00CE3E0F"/>
    <w:rsid w:val="00CE57CE"/>
    <w:rsid w:val="00CE5D76"/>
    <w:rsid w:val="00CE665D"/>
    <w:rsid w:val="00CE7978"/>
    <w:rsid w:val="00CE7D98"/>
    <w:rsid w:val="00CF002D"/>
    <w:rsid w:val="00CF01D4"/>
    <w:rsid w:val="00CF0458"/>
    <w:rsid w:val="00CF0CDD"/>
    <w:rsid w:val="00CF2150"/>
    <w:rsid w:val="00CF58ED"/>
    <w:rsid w:val="00CF5EB8"/>
    <w:rsid w:val="00D002D1"/>
    <w:rsid w:val="00D019E2"/>
    <w:rsid w:val="00D02827"/>
    <w:rsid w:val="00D02935"/>
    <w:rsid w:val="00D02C7C"/>
    <w:rsid w:val="00D030FC"/>
    <w:rsid w:val="00D03774"/>
    <w:rsid w:val="00D03BAB"/>
    <w:rsid w:val="00D04266"/>
    <w:rsid w:val="00D045EE"/>
    <w:rsid w:val="00D051FB"/>
    <w:rsid w:val="00D054BE"/>
    <w:rsid w:val="00D05B0F"/>
    <w:rsid w:val="00D05BFC"/>
    <w:rsid w:val="00D05D14"/>
    <w:rsid w:val="00D06131"/>
    <w:rsid w:val="00D061DD"/>
    <w:rsid w:val="00D068D1"/>
    <w:rsid w:val="00D070F7"/>
    <w:rsid w:val="00D07762"/>
    <w:rsid w:val="00D100D7"/>
    <w:rsid w:val="00D103D9"/>
    <w:rsid w:val="00D118DD"/>
    <w:rsid w:val="00D1199A"/>
    <w:rsid w:val="00D11B1E"/>
    <w:rsid w:val="00D11CAA"/>
    <w:rsid w:val="00D129E3"/>
    <w:rsid w:val="00D129F4"/>
    <w:rsid w:val="00D12D45"/>
    <w:rsid w:val="00D12F36"/>
    <w:rsid w:val="00D130C3"/>
    <w:rsid w:val="00D141A5"/>
    <w:rsid w:val="00D14BCE"/>
    <w:rsid w:val="00D14F73"/>
    <w:rsid w:val="00D15250"/>
    <w:rsid w:val="00D1582D"/>
    <w:rsid w:val="00D15DD8"/>
    <w:rsid w:val="00D16912"/>
    <w:rsid w:val="00D16998"/>
    <w:rsid w:val="00D16D4B"/>
    <w:rsid w:val="00D178FF"/>
    <w:rsid w:val="00D20742"/>
    <w:rsid w:val="00D21496"/>
    <w:rsid w:val="00D22BF4"/>
    <w:rsid w:val="00D22D31"/>
    <w:rsid w:val="00D2318A"/>
    <w:rsid w:val="00D231B9"/>
    <w:rsid w:val="00D24A38"/>
    <w:rsid w:val="00D24C0B"/>
    <w:rsid w:val="00D2530A"/>
    <w:rsid w:val="00D256E4"/>
    <w:rsid w:val="00D25908"/>
    <w:rsid w:val="00D25C7F"/>
    <w:rsid w:val="00D26370"/>
    <w:rsid w:val="00D2677A"/>
    <w:rsid w:val="00D2713E"/>
    <w:rsid w:val="00D2726B"/>
    <w:rsid w:val="00D27546"/>
    <w:rsid w:val="00D27B96"/>
    <w:rsid w:val="00D27F19"/>
    <w:rsid w:val="00D30B5B"/>
    <w:rsid w:val="00D31950"/>
    <w:rsid w:val="00D31AF1"/>
    <w:rsid w:val="00D31E48"/>
    <w:rsid w:val="00D32683"/>
    <w:rsid w:val="00D32EC5"/>
    <w:rsid w:val="00D335FA"/>
    <w:rsid w:val="00D34BA0"/>
    <w:rsid w:val="00D35717"/>
    <w:rsid w:val="00D357C3"/>
    <w:rsid w:val="00D35B92"/>
    <w:rsid w:val="00D35E08"/>
    <w:rsid w:val="00D36DC1"/>
    <w:rsid w:val="00D37282"/>
    <w:rsid w:val="00D406C1"/>
    <w:rsid w:val="00D40DA5"/>
    <w:rsid w:val="00D42962"/>
    <w:rsid w:val="00D42A7C"/>
    <w:rsid w:val="00D42A89"/>
    <w:rsid w:val="00D430A3"/>
    <w:rsid w:val="00D43869"/>
    <w:rsid w:val="00D4392C"/>
    <w:rsid w:val="00D44318"/>
    <w:rsid w:val="00D4453A"/>
    <w:rsid w:val="00D44EEE"/>
    <w:rsid w:val="00D454D1"/>
    <w:rsid w:val="00D45A14"/>
    <w:rsid w:val="00D45A48"/>
    <w:rsid w:val="00D45C13"/>
    <w:rsid w:val="00D45F5D"/>
    <w:rsid w:val="00D4622F"/>
    <w:rsid w:val="00D46632"/>
    <w:rsid w:val="00D46BCD"/>
    <w:rsid w:val="00D46D6F"/>
    <w:rsid w:val="00D47694"/>
    <w:rsid w:val="00D47811"/>
    <w:rsid w:val="00D47B2F"/>
    <w:rsid w:val="00D51508"/>
    <w:rsid w:val="00D53CAD"/>
    <w:rsid w:val="00D53D8B"/>
    <w:rsid w:val="00D544FE"/>
    <w:rsid w:val="00D54948"/>
    <w:rsid w:val="00D54F62"/>
    <w:rsid w:val="00D56086"/>
    <w:rsid w:val="00D56EAF"/>
    <w:rsid w:val="00D621A3"/>
    <w:rsid w:val="00D62484"/>
    <w:rsid w:val="00D63210"/>
    <w:rsid w:val="00D633A7"/>
    <w:rsid w:val="00D63492"/>
    <w:rsid w:val="00D63648"/>
    <w:rsid w:val="00D63B6B"/>
    <w:rsid w:val="00D64149"/>
    <w:rsid w:val="00D6468A"/>
    <w:rsid w:val="00D64B08"/>
    <w:rsid w:val="00D65251"/>
    <w:rsid w:val="00D65449"/>
    <w:rsid w:val="00D65D18"/>
    <w:rsid w:val="00D65FAB"/>
    <w:rsid w:val="00D67257"/>
    <w:rsid w:val="00D672FD"/>
    <w:rsid w:val="00D67303"/>
    <w:rsid w:val="00D67691"/>
    <w:rsid w:val="00D703CE"/>
    <w:rsid w:val="00D70657"/>
    <w:rsid w:val="00D71A39"/>
    <w:rsid w:val="00D72721"/>
    <w:rsid w:val="00D74889"/>
    <w:rsid w:val="00D75D57"/>
    <w:rsid w:val="00D76D09"/>
    <w:rsid w:val="00D770B2"/>
    <w:rsid w:val="00D770F7"/>
    <w:rsid w:val="00D77F90"/>
    <w:rsid w:val="00D80BA9"/>
    <w:rsid w:val="00D813E4"/>
    <w:rsid w:val="00D8179C"/>
    <w:rsid w:val="00D81A3E"/>
    <w:rsid w:val="00D81CE1"/>
    <w:rsid w:val="00D81D29"/>
    <w:rsid w:val="00D82E41"/>
    <w:rsid w:val="00D83B1F"/>
    <w:rsid w:val="00D841CE"/>
    <w:rsid w:val="00D84930"/>
    <w:rsid w:val="00D854EC"/>
    <w:rsid w:val="00D8550C"/>
    <w:rsid w:val="00D85BC7"/>
    <w:rsid w:val="00D85DD8"/>
    <w:rsid w:val="00D85E47"/>
    <w:rsid w:val="00D877E0"/>
    <w:rsid w:val="00D87C5F"/>
    <w:rsid w:val="00D87F08"/>
    <w:rsid w:val="00D87F22"/>
    <w:rsid w:val="00D90234"/>
    <w:rsid w:val="00D914CF"/>
    <w:rsid w:val="00D918B9"/>
    <w:rsid w:val="00D91F05"/>
    <w:rsid w:val="00D92193"/>
    <w:rsid w:val="00D9260E"/>
    <w:rsid w:val="00D92622"/>
    <w:rsid w:val="00D93367"/>
    <w:rsid w:val="00D935E9"/>
    <w:rsid w:val="00D93B84"/>
    <w:rsid w:val="00D9489B"/>
    <w:rsid w:val="00D94AAE"/>
    <w:rsid w:val="00D95448"/>
    <w:rsid w:val="00D95E06"/>
    <w:rsid w:val="00D96910"/>
    <w:rsid w:val="00D969C5"/>
    <w:rsid w:val="00D96B78"/>
    <w:rsid w:val="00D96E11"/>
    <w:rsid w:val="00D971A8"/>
    <w:rsid w:val="00D97843"/>
    <w:rsid w:val="00D978F1"/>
    <w:rsid w:val="00D97DEE"/>
    <w:rsid w:val="00D97E88"/>
    <w:rsid w:val="00DA03C0"/>
    <w:rsid w:val="00DA110F"/>
    <w:rsid w:val="00DA13EC"/>
    <w:rsid w:val="00DA1580"/>
    <w:rsid w:val="00DA1B3C"/>
    <w:rsid w:val="00DA2491"/>
    <w:rsid w:val="00DA3139"/>
    <w:rsid w:val="00DA3926"/>
    <w:rsid w:val="00DA3948"/>
    <w:rsid w:val="00DA3DD1"/>
    <w:rsid w:val="00DA5759"/>
    <w:rsid w:val="00DA5805"/>
    <w:rsid w:val="00DA6202"/>
    <w:rsid w:val="00DA6577"/>
    <w:rsid w:val="00DA6EF4"/>
    <w:rsid w:val="00DA6F18"/>
    <w:rsid w:val="00DA706A"/>
    <w:rsid w:val="00DA7B82"/>
    <w:rsid w:val="00DB0021"/>
    <w:rsid w:val="00DB0C25"/>
    <w:rsid w:val="00DB0E63"/>
    <w:rsid w:val="00DB0F58"/>
    <w:rsid w:val="00DB225D"/>
    <w:rsid w:val="00DB2671"/>
    <w:rsid w:val="00DB2A94"/>
    <w:rsid w:val="00DB3A9C"/>
    <w:rsid w:val="00DB3ED2"/>
    <w:rsid w:val="00DB500F"/>
    <w:rsid w:val="00DB63A9"/>
    <w:rsid w:val="00DB63B1"/>
    <w:rsid w:val="00DB6C18"/>
    <w:rsid w:val="00DB6CCA"/>
    <w:rsid w:val="00DB6D83"/>
    <w:rsid w:val="00DB77E3"/>
    <w:rsid w:val="00DC075F"/>
    <w:rsid w:val="00DC09FC"/>
    <w:rsid w:val="00DC14C6"/>
    <w:rsid w:val="00DC1712"/>
    <w:rsid w:val="00DC19C8"/>
    <w:rsid w:val="00DC26F2"/>
    <w:rsid w:val="00DC3FD5"/>
    <w:rsid w:val="00DC431E"/>
    <w:rsid w:val="00DC4CB0"/>
    <w:rsid w:val="00DC68A8"/>
    <w:rsid w:val="00DC6E41"/>
    <w:rsid w:val="00DC6EC3"/>
    <w:rsid w:val="00DC6F97"/>
    <w:rsid w:val="00DC793F"/>
    <w:rsid w:val="00DC79CF"/>
    <w:rsid w:val="00DC7F09"/>
    <w:rsid w:val="00DD096F"/>
    <w:rsid w:val="00DD1102"/>
    <w:rsid w:val="00DD1747"/>
    <w:rsid w:val="00DD1C8B"/>
    <w:rsid w:val="00DD1E02"/>
    <w:rsid w:val="00DD1E21"/>
    <w:rsid w:val="00DD32E8"/>
    <w:rsid w:val="00DD37C7"/>
    <w:rsid w:val="00DD3D8E"/>
    <w:rsid w:val="00DD41B1"/>
    <w:rsid w:val="00DD426E"/>
    <w:rsid w:val="00DD52EB"/>
    <w:rsid w:val="00DD5477"/>
    <w:rsid w:val="00DD7BF2"/>
    <w:rsid w:val="00DE00C1"/>
    <w:rsid w:val="00DE061D"/>
    <w:rsid w:val="00DE115E"/>
    <w:rsid w:val="00DE1461"/>
    <w:rsid w:val="00DE1AAE"/>
    <w:rsid w:val="00DE1DAD"/>
    <w:rsid w:val="00DE2A29"/>
    <w:rsid w:val="00DE30CB"/>
    <w:rsid w:val="00DE31E2"/>
    <w:rsid w:val="00DE32C1"/>
    <w:rsid w:val="00DE436A"/>
    <w:rsid w:val="00DE4508"/>
    <w:rsid w:val="00DE51C2"/>
    <w:rsid w:val="00DE552A"/>
    <w:rsid w:val="00DE5E62"/>
    <w:rsid w:val="00DE691C"/>
    <w:rsid w:val="00DE76B1"/>
    <w:rsid w:val="00DE7DC1"/>
    <w:rsid w:val="00DF0793"/>
    <w:rsid w:val="00DF0B87"/>
    <w:rsid w:val="00DF0C7C"/>
    <w:rsid w:val="00DF0E8E"/>
    <w:rsid w:val="00DF1FA8"/>
    <w:rsid w:val="00DF23CE"/>
    <w:rsid w:val="00DF2CCD"/>
    <w:rsid w:val="00DF3081"/>
    <w:rsid w:val="00DF313B"/>
    <w:rsid w:val="00DF3917"/>
    <w:rsid w:val="00DF3A65"/>
    <w:rsid w:val="00DF3ABF"/>
    <w:rsid w:val="00DF4EFE"/>
    <w:rsid w:val="00DF6644"/>
    <w:rsid w:val="00DF6A96"/>
    <w:rsid w:val="00DF6C80"/>
    <w:rsid w:val="00DF708B"/>
    <w:rsid w:val="00DF71D0"/>
    <w:rsid w:val="00DF7357"/>
    <w:rsid w:val="00E00447"/>
    <w:rsid w:val="00E00BF5"/>
    <w:rsid w:val="00E00C24"/>
    <w:rsid w:val="00E00F28"/>
    <w:rsid w:val="00E01FC5"/>
    <w:rsid w:val="00E026B6"/>
    <w:rsid w:val="00E02B69"/>
    <w:rsid w:val="00E03012"/>
    <w:rsid w:val="00E0418E"/>
    <w:rsid w:val="00E049DA"/>
    <w:rsid w:val="00E053C4"/>
    <w:rsid w:val="00E05683"/>
    <w:rsid w:val="00E06745"/>
    <w:rsid w:val="00E06EBB"/>
    <w:rsid w:val="00E075D7"/>
    <w:rsid w:val="00E07E3B"/>
    <w:rsid w:val="00E07F70"/>
    <w:rsid w:val="00E10C89"/>
    <w:rsid w:val="00E11091"/>
    <w:rsid w:val="00E11AEE"/>
    <w:rsid w:val="00E12030"/>
    <w:rsid w:val="00E125DE"/>
    <w:rsid w:val="00E1304B"/>
    <w:rsid w:val="00E13136"/>
    <w:rsid w:val="00E13625"/>
    <w:rsid w:val="00E1486E"/>
    <w:rsid w:val="00E16058"/>
    <w:rsid w:val="00E163A2"/>
    <w:rsid w:val="00E1659E"/>
    <w:rsid w:val="00E16671"/>
    <w:rsid w:val="00E16B82"/>
    <w:rsid w:val="00E16EAA"/>
    <w:rsid w:val="00E16FCC"/>
    <w:rsid w:val="00E17271"/>
    <w:rsid w:val="00E21926"/>
    <w:rsid w:val="00E221FF"/>
    <w:rsid w:val="00E224F6"/>
    <w:rsid w:val="00E22679"/>
    <w:rsid w:val="00E22817"/>
    <w:rsid w:val="00E22E01"/>
    <w:rsid w:val="00E234C3"/>
    <w:rsid w:val="00E238C8"/>
    <w:rsid w:val="00E23F08"/>
    <w:rsid w:val="00E24904"/>
    <w:rsid w:val="00E24975"/>
    <w:rsid w:val="00E26620"/>
    <w:rsid w:val="00E27ADC"/>
    <w:rsid w:val="00E27DAA"/>
    <w:rsid w:val="00E27E3F"/>
    <w:rsid w:val="00E300CB"/>
    <w:rsid w:val="00E30211"/>
    <w:rsid w:val="00E3073B"/>
    <w:rsid w:val="00E308A9"/>
    <w:rsid w:val="00E3197E"/>
    <w:rsid w:val="00E32589"/>
    <w:rsid w:val="00E33366"/>
    <w:rsid w:val="00E33890"/>
    <w:rsid w:val="00E339B4"/>
    <w:rsid w:val="00E33B28"/>
    <w:rsid w:val="00E33B5E"/>
    <w:rsid w:val="00E33ED1"/>
    <w:rsid w:val="00E34037"/>
    <w:rsid w:val="00E341EE"/>
    <w:rsid w:val="00E34381"/>
    <w:rsid w:val="00E3442A"/>
    <w:rsid w:val="00E34550"/>
    <w:rsid w:val="00E34DE6"/>
    <w:rsid w:val="00E35325"/>
    <w:rsid w:val="00E3659F"/>
    <w:rsid w:val="00E3712A"/>
    <w:rsid w:val="00E37660"/>
    <w:rsid w:val="00E37E64"/>
    <w:rsid w:val="00E37E6F"/>
    <w:rsid w:val="00E37F2A"/>
    <w:rsid w:val="00E40CE7"/>
    <w:rsid w:val="00E41C26"/>
    <w:rsid w:val="00E41E80"/>
    <w:rsid w:val="00E42FD8"/>
    <w:rsid w:val="00E43305"/>
    <w:rsid w:val="00E43BE0"/>
    <w:rsid w:val="00E4414C"/>
    <w:rsid w:val="00E45C25"/>
    <w:rsid w:val="00E45E3B"/>
    <w:rsid w:val="00E467EE"/>
    <w:rsid w:val="00E47571"/>
    <w:rsid w:val="00E4787D"/>
    <w:rsid w:val="00E479D2"/>
    <w:rsid w:val="00E505F6"/>
    <w:rsid w:val="00E5166F"/>
    <w:rsid w:val="00E5177F"/>
    <w:rsid w:val="00E51B05"/>
    <w:rsid w:val="00E538AC"/>
    <w:rsid w:val="00E550E9"/>
    <w:rsid w:val="00E55EDE"/>
    <w:rsid w:val="00E56E01"/>
    <w:rsid w:val="00E56F92"/>
    <w:rsid w:val="00E5733D"/>
    <w:rsid w:val="00E5770F"/>
    <w:rsid w:val="00E579E9"/>
    <w:rsid w:val="00E57DC2"/>
    <w:rsid w:val="00E61063"/>
    <w:rsid w:val="00E612D5"/>
    <w:rsid w:val="00E613EC"/>
    <w:rsid w:val="00E61A14"/>
    <w:rsid w:val="00E61DF1"/>
    <w:rsid w:val="00E61ED1"/>
    <w:rsid w:val="00E62000"/>
    <w:rsid w:val="00E622E2"/>
    <w:rsid w:val="00E631DF"/>
    <w:rsid w:val="00E63772"/>
    <w:rsid w:val="00E65157"/>
    <w:rsid w:val="00E653AE"/>
    <w:rsid w:val="00E65482"/>
    <w:rsid w:val="00E6571A"/>
    <w:rsid w:val="00E65DD9"/>
    <w:rsid w:val="00E661AC"/>
    <w:rsid w:val="00E67C84"/>
    <w:rsid w:val="00E67D3B"/>
    <w:rsid w:val="00E7069E"/>
    <w:rsid w:val="00E7159B"/>
    <w:rsid w:val="00E71627"/>
    <w:rsid w:val="00E71800"/>
    <w:rsid w:val="00E722C3"/>
    <w:rsid w:val="00E7264B"/>
    <w:rsid w:val="00E732F3"/>
    <w:rsid w:val="00E7472F"/>
    <w:rsid w:val="00E74FD9"/>
    <w:rsid w:val="00E75A73"/>
    <w:rsid w:val="00E767FE"/>
    <w:rsid w:val="00E76838"/>
    <w:rsid w:val="00E77AE3"/>
    <w:rsid w:val="00E80020"/>
    <w:rsid w:val="00E80086"/>
    <w:rsid w:val="00E805E2"/>
    <w:rsid w:val="00E80A2C"/>
    <w:rsid w:val="00E80B01"/>
    <w:rsid w:val="00E80DF2"/>
    <w:rsid w:val="00E81E40"/>
    <w:rsid w:val="00E825ED"/>
    <w:rsid w:val="00E82886"/>
    <w:rsid w:val="00E82966"/>
    <w:rsid w:val="00E83443"/>
    <w:rsid w:val="00E837B7"/>
    <w:rsid w:val="00E84B45"/>
    <w:rsid w:val="00E84E2E"/>
    <w:rsid w:val="00E861B7"/>
    <w:rsid w:val="00E869B1"/>
    <w:rsid w:val="00E876FD"/>
    <w:rsid w:val="00E87A07"/>
    <w:rsid w:val="00E87A22"/>
    <w:rsid w:val="00E90A07"/>
    <w:rsid w:val="00E91210"/>
    <w:rsid w:val="00E91624"/>
    <w:rsid w:val="00E928FF"/>
    <w:rsid w:val="00E94444"/>
    <w:rsid w:val="00E945EA"/>
    <w:rsid w:val="00E946D0"/>
    <w:rsid w:val="00E94D0B"/>
    <w:rsid w:val="00E94D98"/>
    <w:rsid w:val="00E9555D"/>
    <w:rsid w:val="00E95639"/>
    <w:rsid w:val="00E9579E"/>
    <w:rsid w:val="00E95829"/>
    <w:rsid w:val="00E959C1"/>
    <w:rsid w:val="00E95FE0"/>
    <w:rsid w:val="00E96377"/>
    <w:rsid w:val="00E966E2"/>
    <w:rsid w:val="00E96B9C"/>
    <w:rsid w:val="00E9752E"/>
    <w:rsid w:val="00E9779E"/>
    <w:rsid w:val="00E977DA"/>
    <w:rsid w:val="00E97EAC"/>
    <w:rsid w:val="00E97ED7"/>
    <w:rsid w:val="00EA1482"/>
    <w:rsid w:val="00EA1619"/>
    <w:rsid w:val="00EA198C"/>
    <w:rsid w:val="00EA26F0"/>
    <w:rsid w:val="00EA2B5E"/>
    <w:rsid w:val="00EA3494"/>
    <w:rsid w:val="00EA350F"/>
    <w:rsid w:val="00EA39BC"/>
    <w:rsid w:val="00EA39E9"/>
    <w:rsid w:val="00EA3CFC"/>
    <w:rsid w:val="00EA51AE"/>
    <w:rsid w:val="00EA5962"/>
    <w:rsid w:val="00EA6BBB"/>
    <w:rsid w:val="00EB0791"/>
    <w:rsid w:val="00EB0BFF"/>
    <w:rsid w:val="00EB0D35"/>
    <w:rsid w:val="00EB138D"/>
    <w:rsid w:val="00EB14DF"/>
    <w:rsid w:val="00EB218E"/>
    <w:rsid w:val="00EB30C0"/>
    <w:rsid w:val="00EB3861"/>
    <w:rsid w:val="00EB38ED"/>
    <w:rsid w:val="00EB3F6B"/>
    <w:rsid w:val="00EB463F"/>
    <w:rsid w:val="00EB47A2"/>
    <w:rsid w:val="00EB51CB"/>
    <w:rsid w:val="00EB58F9"/>
    <w:rsid w:val="00EB63D2"/>
    <w:rsid w:val="00EB6CD6"/>
    <w:rsid w:val="00EC0634"/>
    <w:rsid w:val="00EC091D"/>
    <w:rsid w:val="00EC0CF4"/>
    <w:rsid w:val="00EC1ECF"/>
    <w:rsid w:val="00EC1FD7"/>
    <w:rsid w:val="00EC2CA7"/>
    <w:rsid w:val="00EC2CB9"/>
    <w:rsid w:val="00EC2EEB"/>
    <w:rsid w:val="00EC3647"/>
    <w:rsid w:val="00EC374B"/>
    <w:rsid w:val="00EC4A1E"/>
    <w:rsid w:val="00EC5668"/>
    <w:rsid w:val="00EC63A4"/>
    <w:rsid w:val="00EC6773"/>
    <w:rsid w:val="00EC7C31"/>
    <w:rsid w:val="00ED065F"/>
    <w:rsid w:val="00ED17B9"/>
    <w:rsid w:val="00ED1C63"/>
    <w:rsid w:val="00ED29A8"/>
    <w:rsid w:val="00ED3478"/>
    <w:rsid w:val="00ED3622"/>
    <w:rsid w:val="00ED3FEB"/>
    <w:rsid w:val="00ED4173"/>
    <w:rsid w:val="00ED4CDF"/>
    <w:rsid w:val="00ED593B"/>
    <w:rsid w:val="00ED60F1"/>
    <w:rsid w:val="00ED73B3"/>
    <w:rsid w:val="00ED778B"/>
    <w:rsid w:val="00ED7AE1"/>
    <w:rsid w:val="00EE02B1"/>
    <w:rsid w:val="00EE097F"/>
    <w:rsid w:val="00EE1587"/>
    <w:rsid w:val="00EE1619"/>
    <w:rsid w:val="00EE1B81"/>
    <w:rsid w:val="00EE1ECD"/>
    <w:rsid w:val="00EE28A6"/>
    <w:rsid w:val="00EE2A5A"/>
    <w:rsid w:val="00EE2F83"/>
    <w:rsid w:val="00EE3371"/>
    <w:rsid w:val="00EE3570"/>
    <w:rsid w:val="00EE40F8"/>
    <w:rsid w:val="00EE4907"/>
    <w:rsid w:val="00EE6186"/>
    <w:rsid w:val="00EE620E"/>
    <w:rsid w:val="00EE6366"/>
    <w:rsid w:val="00EE657D"/>
    <w:rsid w:val="00EE67BE"/>
    <w:rsid w:val="00EE7662"/>
    <w:rsid w:val="00EE76D5"/>
    <w:rsid w:val="00EE7706"/>
    <w:rsid w:val="00EF0559"/>
    <w:rsid w:val="00EF0693"/>
    <w:rsid w:val="00EF09C8"/>
    <w:rsid w:val="00EF1454"/>
    <w:rsid w:val="00EF37D6"/>
    <w:rsid w:val="00EF386D"/>
    <w:rsid w:val="00EF3BAA"/>
    <w:rsid w:val="00EF3C15"/>
    <w:rsid w:val="00EF3C95"/>
    <w:rsid w:val="00EF421F"/>
    <w:rsid w:val="00EF44B4"/>
    <w:rsid w:val="00EF4B6C"/>
    <w:rsid w:val="00EF5465"/>
    <w:rsid w:val="00EF587A"/>
    <w:rsid w:val="00EF59C1"/>
    <w:rsid w:val="00EF5A4C"/>
    <w:rsid w:val="00EF6243"/>
    <w:rsid w:val="00EF6622"/>
    <w:rsid w:val="00EF739D"/>
    <w:rsid w:val="00EF7A27"/>
    <w:rsid w:val="00EF7D4E"/>
    <w:rsid w:val="00F0004B"/>
    <w:rsid w:val="00F00A5E"/>
    <w:rsid w:val="00F0120F"/>
    <w:rsid w:val="00F01916"/>
    <w:rsid w:val="00F02378"/>
    <w:rsid w:val="00F032A0"/>
    <w:rsid w:val="00F03E9D"/>
    <w:rsid w:val="00F04FAE"/>
    <w:rsid w:val="00F0740E"/>
    <w:rsid w:val="00F07820"/>
    <w:rsid w:val="00F07C34"/>
    <w:rsid w:val="00F07D24"/>
    <w:rsid w:val="00F07D3B"/>
    <w:rsid w:val="00F10CB8"/>
    <w:rsid w:val="00F1119E"/>
    <w:rsid w:val="00F11487"/>
    <w:rsid w:val="00F11A18"/>
    <w:rsid w:val="00F11D1E"/>
    <w:rsid w:val="00F12E51"/>
    <w:rsid w:val="00F1307B"/>
    <w:rsid w:val="00F138C4"/>
    <w:rsid w:val="00F14319"/>
    <w:rsid w:val="00F14497"/>
    <w:rsid w:val="00F145CD"/>
    <w:rsid w:val="00F148B3"/>
    <w:rsid w:val="00F14975"/>
    <w:rsid w:val="00F1521C"/>
    <w:rsid w:val="00F16AC1"/>
    <w:rsid w:val="00F17E4B"/>
    <w:rsid w:val="00F20085"/>
    <w:rsid w:val="00F207EA"/>
    <w:rsid w:val="00F20C38"/>
    <w:rsid w:val="00F20E14"/>
    <w:rsid w:val="00F21096"/>
    <w:rsid w:val="00F21D34"/>
    <w:rsid w:val="00F21EA1"/>
    <w:rsid w:val="00F21FE8"/>
    <w:rsid w:val="00F229FB"/>
    <w:rsid w:val="00F22DC4"/>
    <w:rsid w:val="00F22E37"/>
    <w:rsid w:val="00F232E6"/>
    <w:rsid w:val="00F23AF1"/>
    <w:rsid w:val="00F24E2A"/>
    <w:rsid w:val="00F2566F"/>
    <w:rsid w:val="00F26347"/>
    <w:rsid w:val="00F26ED2"/>
    <w:rsid w:val="00F272C2"/>
    <w:rsid w:val="00F30462"/>
    <w:rsid w:val="00F308E3"/>
    <w:rsid w:val="00F3182E"/>
    <w:rsid w:val="00F32555"/>
    <w:rsid w:val="00F33595"/>
    <w:rsid w:val="00F33687"/>
    <w:rsid w:val="00F33B51"/>
    <w:rsid w:val="00F346D7"/>
    <w:rsid w:val="00F3558C"/>
    <w:rsid w:val="00F35735"/>
    <w:rsid w:val="00F35FBF"/>
    <w:rsid w:val="00F36106"/>
    <w:rsid w:val="00F369C9"/>
    <w:rsid w:val="00F37513"/>
    <w:rsid w:val="00F37A08"/>
    <w:rsid w:val="00F37DC1"/>
    <w:rsid w:val="00F40845"/>
    <w:rsid w:val="00F40B88"/>
    <w:rsid w:val="00F40FE7"/>
    <w:rsid w:val="00F41073"/>
    <w:rsid w:val="00F433AB"/>
    <w:rsid w:val="00F43D28"/>
    <w:rsid w:val="00F457F3"/>
    <w:rsid w:val="00F4749C"/>
    <w:rsid w:val="00F477FB"/>
    <w:rsid w:val="00F5049D"/>
    <w:rsid w:val="00F518E5"/>
    <w:rsid w:val="00F51E4D"/>
    <w:rsid w:val="00F54BCA"/>
    <w:rsid w:val="00F54EDD"/>
    <w:rsid w:val="00F55515"/>
    <w:rsid w:val="00F556EF"/>
    <w:rsid w:val="00F56420"/>
    <w:rsid w:val="00F57686"/>
    <w:rsid w:val="00F57B48"/>
    <w:rsid w:val="00F60692"/>
    <w:rsid w:val="00F6094F"/>
    <w:rsid w:val="00F613C5"/>
    <w:rsid w:val="00F614AF"/>
    <w:rsid w:val="00F629A7"/>
    <w:rsid w:val="00F63181"/>
    <w:rsid w:val="00F63C70"/>
    <w:rsid w:val="00F64969"/>
    <w:rsid w:val="00F64C39"/>
    <w:rsid w:val="00F64C67"/>
    <w:rsid w:val="00F64C69"/>
    <w:rsid w:val="00F6622D"/>
    <w:rsid w:val="00F666B6"/>
    <w:rsid w:val="00F66A7B"/>
    <w:rsid w:val="00F67F43"/>
    <w:rsid w:val="00F71307"/>
    <w:rsid w:val="00F71734"/>
    <w:rsid w:val="00F71C9C"/>
    <w:rsid w:val="00F72451"/>
    <w:rsid w:val="00F74083"/>
    <w:rsid w:val="00F7469C"/>
    <w:rsid w:val="00F74763"/>
    <w:rsid w:val="00F74BB1"/>
    <w:rsid w:val="00F763CA"/>
    <w:rsid w:val="00F769F3"/>
    <w:rsid w:val="00F76C9F"/>
    <w:rsid w:val="00F808C8"/>
    <w:rsid w:val="00F812F6"/>
    <w:rsid w:val="00F81AC3"/>
    <w:rsid w:val="00F829DD"/>
    <w:rsid w:val="00F830BA"/>
    <w:rsid w:val="00F840F7"/>
    <w:rsid w:val="00F84E2D"/>
    <w:rsid w:val="00F86853"/>
    <w:rsid w:val="00F8690B"/>
    <w:rsid w:val="00F86C28"/>
    <w:rsid w:val="00F86EEE"/>
    <w:rsid w:val="00F8749A"/>
    <w:rsid w:val="00F878D9"/>
    <w:rsid w:val="00F87CA5"/>
    <w:rsid w:val="00F909CD"/>
    <w:rsid w:val="00F90A31"/>
    <w:rsid w:val="00F91605"/>
    <w:rsid w:val="00F91721"/>
    <w:rsid w:val="00F91F8D"/>
    <w:rsid w:val="00F9331F"/>
    <w:rsid w:val="00F938CB"/>
    <w:rsid w:val="00F93C78"/>
    <w:rsid w:val="00F96A21"/>
    <w:rsid w:val="00F96CC0"/>
    <w:rsid w:val="00F97403"/>
    <w:rsid w:val="00F9754B"/>
    <w:rsid w:val="00F977F6"/>
    <w:rsid w:val="00F97F62"/>
    <w:rsid w:val="00FA02E3"/>
    <w:rsid w:val="00FA080F"/>
    <w:rsid w:val="00FA0A6F"/>
    <w:rsid w:val="00FA119E"/>
    <w:rsid w:val="00FA1261"/>
    <w:rsid w:val="00FA13EF"/>
    <w:rsid w:val="00FA145E"/>
    <w:rsid w:val="00FA201F"/>
    <w:rsid w:val="00FA246F"/>
    <w:rsid w:val="00FA26F8"/>
    <w:rsid w:val="00FA2C8A"/>
    <w:rsid w:val="00FA48AD"/>
    <w:rsid w:val="00FA4990"/>
    <w:rsid w:val="00FA4F10"/>
    <w:rsid w:val="00FA501F"/>
    <w:rsid w:val="00FA504B"/>
    <w:rsid w:val="00FA5A1C"/>
    <w:rsid w:val="00FA5CBB"/>
    <w:rsid w:val="00FA65D4"/>
    <w:rsid w:val="00FA6844"/>
    <w:rsid w:val="00FA6D3B"/>
    <w:rsid w:val="00FA6EEB"/>
    <w:rsid w:val="00FA71F5"/>
    <w:rsid w:val="00FA7985"/>
    <w:rsid w:val="00FA79DC"/>
    <w:rsid w:val="00FB0975"/>
    <w:rsid w:val="00FB190F"/>
    <w:rsid w:val="00FB1F29"/>
    <w:rsid w:val="00FB234C"/>
    <w:rsid w:val="00FB2A14"/>
    <w:rsid w:val="00FB31C3"/>
    <w:rsid w:val="00FB3659"/>
    <w:rsid w:val="00FB3F27"/>
    <w:rsid w:val="00FB43A4"/>
    <w:rsid w:val="00FB47E1"/>
    <w:rsid w:val="00FB4DFB"/>
    <w:rsid w:val="00FB645F"/>
    <w:rsid w:val="00FB72E7"/>
    <w:rsid w:val="00FC014C"/>
    <w:rsid w:val="00FC06CB"/>
    <w:rsid w:val="00FC08B8"/>
    <w:rsid w:val="00FC1E57"/>
    <w:rsid w:val="00FC22FC"/>
    <w:rsid w:val="00FC296B"/>
    <w:rsid w:val="00FC2E95"/>
    <w:rsid w:val="00FC31CD"/>
    <w:rsid w:val="00FC32B0"/>
    <w:rsid w:val="00FC3AA3"/>
    <w:rsid w:val="00FC4A64"/>
    <w:rsid w:val="00FC4A87"/>
    <w:rsid w:val="00FC4EF1"/>
    <w:rsid w:val="00FC5229"/>
    <w:rsid w:val="00FC591A"/>
    <w:rsid w:val="00FC5EE4"/>
    <w:rsid w:val="00FC647E"/>
    <w:rsid w:val="00FC6C4D"/>
    <w:rsid w:val="00FC720F"/>
    <w:rsid w:val="00FC7CC9"/>
    <w:rsid w:val="00FD17DD"/>
    <w:rsid w:val="00FD19A3"/>
    <w:rsid w:val="00FD1EA7"/>
    <w:rsid w:val="00FD21FB"/>
    <w:rsid w:val="00FD2212"/>
    <w:rsid w:val="00FD26F8"/>
    <w:rsid w:val="00FD2916"/>
    <w:rsid w:val="00FD33B7"/>
    <w:rsid w:val="00FD3548"/>
    <w:rsid w:val="00FD3FE8"/>
    <w:rsid w:val="00FD4463"/>
    <w:rsid w:val="00FD46B8"/>
    <w:rsid w:val="00FD4789"/>
    <w:rsid w:val="00FD4C37"/>
    <w:rsid w:val="00FD5143"/>
    <w:rsid w:val="00FD5214"/>
    <w:rsid w:val="00FD5337"/>
    <w:rsid w:val="00FD6520"/>
    <w:rsid w:val="00FD659F"/>
    <w:rsid w:val="00FD6903"/>
    <w:rsid w:val="00FD6F07"/>
    <w:rsid w:val="00FD7795"/>
    <w:rsid w:val="00FD7C91"/>
    <w:rsid w:val="00FE06F6"/>
    <w:rsid w:val="00FE0E1C"/>
    <w:rsid w:val="00FE10DC"/>
    <w:rsid w:val="00FE1F0D"/>
    <w:rsid w:val="00FE216E"/>
    <w:rsid w:val="00FE24BD"/>
    <w:rsid w:val="00FE250B"/>
    <w:rsid w:val="00FE2F42"/>
    <w:rsid w:val="00FE44CF"/>
    <w:rsid w:val="00FE4A87"/>
    <w:rsid w:val="00FE551E"/>
    <w:rsid w:val="00FE5A6E"/>
    <w:rsid w:val="00FE6E88"/>
    <w:rsid w:val="00FE6F2C"/>
    <w:rsid w:val="00FE7F7C"/>
    <w:rsid w:val="00FF0358"/>
    <w:rsid w:val="00FF0DFF"/>
    <w:rsid w:val="00FF136B"/>
    <w:rsid w:val="00FF1450"/>
    <w:rsid w:val="00FF3022"/>
    <w:rsid w:val="00FF3027"/>
    <w:rsid w:val="00FF3DE1"/>
    <w:rsid w:val="00FF4785"/>
    <w:rsid w:val="00FF4CFE"/>
    <w:rsid w:val="00FF576B"/>
    <w:rsid w:val="00FF64D5"/>
    <w:rsid w:val="00FF71E8"/>
    <w:rsid w:val="00FF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5DE6F"/>
  <w15:docId w15:val="{D10731B2-66EC-4A37-88C8-B63A1176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84"/>
    <w:pPr>
      <w:spacing w:after="200" w:line="276" w:lineRule="auto"/>
    </w:pPr>
    <w:rPr>
      <w:rFonts w:ascii="Times New Roman" w:eastAsia="Times New Roman" w:hAnsi="Times New Roman"/>
      <w:sz w:val="22"/>
      <w:szCs w:val="22"/>
      <w:lang w:eastAsia="en-US"/>
    </w:rPr>
  </w:style>
  <w:style w:type="paragraph" w:styleId="Heading1">
    <w:name w:val="heading 1"/>
    <w:basedOn w:val="Normal"/>
    <w:next w:val="Normal"/>
    <w:link w:val="Heading1Char"/>
    <w:autoRedefine/>
    <w:uiPriority w:val="9"/>
    <w:qFormat/>
    <w:rsid w:val="001F3DCA"/>
    <w:pPr>
      <w:keepNext/>
      <w:keepLines/>
      <w:spacing w:after="0"/>
      <w:outlineLvl w:val="0"/>
    </w:pPr>
    <w:rPr>
      <w:rFonts w:ascii="Arial" w:hAnsi="Arial" w:cs="Arial"/>
      <w:b/>
      <w:sz w:val="24"/>
      <w:szCs w:val="24"/>
    </w:rPr>
  </w:style>
  <w:style w:type="paragraph" w:styleId="Heading2">
    <w:name w:val="heading 2"/>
    <w:basedOn w:val="Normal"/>
    <w:next w:val="Normal"/>
    <w:link w:val="Heading2Char"/>
    <w:uiPriority w:val="9"/>
    <w:qFormat/>
    <w:rsid w:val="0001508D"/>
    <w:pPr>
      <w:keepNext/>
      <w:keepLines/>
      <w:numPr>
        <w:numId w:val="2"/>
      </w:numPr>
      <w:spacing w:before="40" w:after="0" w:line="360" w:lineRule="auto"/>
      <w:outlineLvl w:val="1"/>
    </w:pPr>
    <w:rPr>
      <w:rFonts w:ascii="Arial" w:eastAsia="MS Gothic" w:hAnsi="Arial"/>
      <w:b/>
      <w:sz w:val="24"/>
      <w:szCs w:val="26"/>
      <w:lang w:eastAsia="fr-FR"/>
    </w:rPr>
  </w:style>
  <w:style w:type="paragraph" w:styleId="Heading3">
    <w:name w:val="heading 3"/>
    <w:basedOn w:val="Normal"/>
    <w:next w:val="Normal"/>
    <w:link w:val="Heading3Char"/>
    <w:autoRedefine/>
    <w:uiPriority w:val="9"/>
    <w:unhideWhenUsed/>
    <w:qFormat/>
    <w:rsid w:val="0052190E"/>
    <w:pPr>
      <w:keepNext/>
      <w:keepLines/>
      <w:spacing w:after="0"/>
      <w:ind w:left="1440"/>
      <w:outlineLvl w:val="2"/>
    </w:pPr>
    <w:rPr>
      <w:rFonts w:ascii="Arial" w:eastAsia="Arial" w:hAnsi="Arial" w:cstheme="majorBidi"/>
      <w:b/>
      <w:bCs/>
      <w:color w:val="000000" w:themeColor="text1"/>
      <w:sz w:val="24"/>
      <w:lang w:val="en-US"/>
    </w:rPr>
  </w:style>
  <w:style w:type="paragraph" w:styleId="Heading4">
    <w:name w:val="heading 4"/>
    <w:basedOn w:val="Normal"/>
    <w:next w:val="Normal"/>
    <w:link w:val="Heading4Char"/>
    <w:uiPriority w:val="9"/>
    <w:semiHidden/>
    <w:unhideWhenUsed/>
    <w:qFormat/>
    <w:rsid w:val="00D770B2"/>
    <w:pPr>
      <w:keepNext/>
      <w:keepLines/>
      <w:spacing w:before="40" w:after="0" w:line="240" w:lineRule="auto"/>
      <w:outlineLvl w:val="3"/>
    </w:pPr>
    <w:rPr>
      <w:rFonts w:ascii="Calibri Light" w:eastAsia="MS Gothic" w:hAnsi="Calibri Light"/>
      <w:i/>
      <w:iCs/>
      <w:color w:val="2E74B5"/>
      <w:sz w:val="24"/>
      <w:szCs w:val="24"/>
      <w:lang w:eastAsia="fr-FR"/>
    </w:rPr>
  </w:style>
  <w:style w:type="paragraph" w:styleId="Heading5">
    <w:name w:val="heading 5"/>
    <w:basedOn w:val="Normal"/>
    <w:next w:val="Normal"/>
    <w:link w:val="Heading5Char"/>
    <w:uiPriority w:val="9"/>
    <w:semiHidden/>
    <w:unhideWhenUsed/>
    <w:qFormat/>
    <w:rsid w:val="00D770B2"/>
    <w:pPr>
      <w:keepNext/>
      <w:keepLines/>
      <w:spacing w:before="40" w:after="0" w:line="240" w:lineRule="auto"/>
      <w:outlineLvl w:val="4"/>
    </w:pPr>
    <w:rPr>
      <w:rFonts w:ascii="Calibri Light" w:eastAsia="MS Gothic" w:hAnsi="Calibri Light"/>
      <w:color w:val="2E74B5"/>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DCA"/>
    <w:rPr>
      <w:rFonts w:ascii="Arial" w:eastAsia="Times New Roman" w:hAnsi="Arial" w:cs="Arial"/>
      <w:b/>
      <w:lang w:eastAsia="en-US"/>
    </w:rPr>
  </w:style>
  <w:style w:type="character" w:customStyle="1" w:styleId="Heading2Char">
    <w:name w:val="Heading 2 Char"/>
    <w:link w:val="Heading2"/>
    <w:uiPriority w:val="9"/>
    <w:rsid w:val="0001508D"/>
    <w:rPr>
      <w:rFonts w:ascii="Arial" w:eastAsia="MS Gothic" w:hAnsi="Arial"/>
      <w:b/>
      <w:szCs w:val="26"/>
      <w:lang w:eastAsia="fr-FR"/>
    </w:rPr>
  </w:style>
  <w:style w:type="character" w:customStyle="1" w:styleId="Heading4Char">
    <w:name w:val="Heading 4 Char"/>
    <w:link w:val="Heading4"/>
    <w:uiPriority w:val="9"/>
    <w:semiHidden/>
    <w:rsid w:val="00D770B2"/>
    <w:rPr>
      <w:rFonts w:ascii="Calibri Light" w:eastAsia="MS Gothic" w:hAnsi="Calibri Light" w:cs="Times New Roman"/>
      <w:i/>
      <w:iCs/>
      <w:color w:val="2E74B5"/>
      <w:sz w:val="24"/>
      <w:szCs w:val="24"/>
      <w:lang w:val="en-GB" w:eastAsia="fr-FR"/>
    </w:rPr>
  </w:style>
  <w:style w:type="character" w:customStyle="1" w:styleId="Heading5Char">
    <w:name w:val="Heading 5 Char"/>
    <w:link w:val="Heading5"/>
    <w:uiPriority w:val="9"/>
    <w:semiHidden/>
    <w:rsid w:val="00D770B2"/>
    <w:rPr>
      <w:rFonts w:ascii="Calibri Light" w:eastAsia="MS Gothic" w:hAnsi="Calibri Light" w:cs="Times New Roman"/>
      <w:color w:val="2E74B5"/>
      <w:sz w:val="24"/>
      <w:szCs w:val="24"/>
      <w:lang w:val="en-GB" w:eastAsia="fr-FR"/>
    </w:rPr>
  </w:style>
  <w:style w:type="paragraph" w:styleId="ListParagraph">
    <w:name w:val="List Paragraph"/>
    <w:basedOn w:val="Normal"/>
    <w:uiPriority w:val="34"/>
    <w:qFormat/>
    <w:rsid w:val="00D770B2"/>
    <w:pPr>
      <w:ind w:left="720"/>
      <w:contextualSpacing/>
    </w:pPr>
  </w:style>
  <w:style w:type="paragraph" w:styleId="Footer">
    <w:name w:val="footer"/>
    <w:basedOn w:val="Normal"/>
    <w:link w:val="FooterChar"/>
    <w:uiPriority w:val="99"/>
    <w:unhideWhenUsed/>
    <w:rsid w:val="00D770B2"/>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D770B2"/>
    <w:rPr>
      <w:rFonts w:ascii="Times New Roman" w:eastAsia="Times New Roman" w:hAnsi="Times New Roman" w:cs="Times New Roman"/>
      <w:sz w:val="20"/>
      <w:szCs w:val="20"/>
      <w:lang w:val="en-GB" w:eastAsia="x-none"/>
    </w:rPr>
  </w:style>
  <w:style w:type="paragraph" w:styleId="FootnoteText">
    <w:name w:val="footnote text"/>
    <w:basedOn w:val="Normal"/>
    <w:link w:val="FootnoteTextChar"/>
    <w:uiPriority w:val="99"/>
    <w:unhideWhenUsed/>
    <w:rsid w:val="00D770B2"/>
    <w:pPr>
      <w:spacing w:after="0" w:line="240" w:lineRule="auto"/>
    </w:pPr>
    <w:rPr>
      <w:rFonts w:ascii="Calibri" w:eastAsia="Calibri" w:hAnsi="Calibri"/>
      <w:sz w:val="20"/>
      <w:szCs w:val="20"/>
      <w:lang w:val="x-none" w:eastAsia="x-none"/>
    </w:rPr>
  </w:style>
  <w:style w:type="character" w:customStyle="1" w:styleId="FootnoteTextChar">
    <w:name w:val="Footnote Text Char"/>
    <w:link w:val="FootnoteText"/>
    <w:uiPriority w:val="99"/>
    <w:rsid w:val="00D770B2"/>
    <w:rPr>
      <w:rFonts w:ascii="Calibri" w:eastAsia="Calibri" w:hAnsi="Calibri" w:cs="Times New Roman"/>
      <w:sz w:val="20"/>
      <w:szCs w:val="20"/>
      <w:lang w:val="x-none" w:eastAsia="x-none"/>
    </w:rPr>
  </w:style>
  <w:style w:type="character" w:styleId="FootnoteReference">
    <w:name w:val="footnote reference"/>
    <w:uiPriority w:val="99"/>
    <w:unhideWhenUsed/>
    <w:rsid w:val="00D770B2"/>
    <w:rPr>
      <w:vertAlign w:val="superscript"/>
    </w:rPr>
  </w:style>
  <w:style w:type="character" w:customStyle="1" w:styleId="A2">
    <w:name w:val="A2"/>
    <w:uiPriority w:val="99"/>
    <w:rsid w:val="00D770B2"/>
    <w:rPr>
      <w:rFonts w:cs="Calibri"/>
      <w:color w:val="000000"/>
    </w:rPr>
  </w:style>
  <w:style w:type="paragraph" w:customStyle="1" w:styleId="ColorfulList-Accent11">
    <w:name w:val="Colorful List - Accent 11"/>
    <w:basedOn w:val="Normal"/>
    <w:uiPriority w:val="34"/>
    <w:qFormat/>
    <w:rsid w:val="00D770B2"/>
    <w:pPr>
      <w:spacing w:after="0" w:line="240" w:lineRule="auto"/>
      <w:ind w:left="720"/>
      <w:contextualSpacing/>
    </w:pPr>
    <w:rPr>
      <w:sz w:val="24"/>
      <w:szCs w:val="24"/>
      <w:lang w:eastAsia="fr-FR"/>
    </w:rPr>
  </w:style>
  <w:style w:type="paragraph" w:styleId="BalloonText">
    <w:name w:val="Balloon Text"/>
    <w:basedOn w:val="Normal"/>
    <w:link w:val="BalloonTextChar"/>
    <w:uiPriority w:val="99"/>
    <w:semiHidden/>
    <w:unhideWhenUsed/>
    <w:rsid w:val="00D770B2"/>
    <w:pPr>
      <w:spacing w:after="0" w:line="240" w:lineRule="auto"/>
    </w:pPr>
    <w:rPr>
      <w:rFonts w:ascii="Tahoma" w:hAnsi="Tahoma"/>
      <w:sz w:val="16"/>
      <w:szCs w:val="16"/>
      <w:lang w:eastAsia="fr-FR"/>
    </w:rPr>
  </w:style>
  <w:style w:type="character" w:customStyle="1" w:styleId="BalloonTextChar">
    <w:name w:val="Balloon Text Char"/>
    <w:link w:val="BalloonText"/>
    <w:uiPriority w:val="99"/>
    <w:semiHidden/>
    <w:rsid w:val="00D770B2"/>
    <w:rPr>
      <w:rFonts w:ascii="Tahoma" w:eastAsia="Times New Roman" w:hAnsi="Tahoma" w:cs="Tahoma"/>
      <w:sz w:val="16"/>
      <w:szCs w:val="16"/>
      <w:lang w:val="en-GB" w:eastAsia="fr-FR"/>
    </w:rPr>
  </w:style>
  <w:style w:type="paragraph" w:customStyle="1" w:styleId="Default">
    <w:name w:val="Default"/>
    <w:rsid w:val="00D770B2"/>
    <w:pPr>
      <w:autoSpaceDE w:val="0"/>
      <w:autoSpaceDN w:val="0"/>
      <w:adjustRightInd w:val="0"/>
    </w:pPr>
    <w:rPr>
      <w:rFonts w:ascii="Arial" w:hAnsi="Arial" w:cs="Arial"/>
      <w:color w:val="000000"/>
      <w:lang w:val="en-US" w:eastAsia="en-US"/>
    </w:rPr>
  </w:style>
  <w:style w:type="paragraph" w:styleId="CommentText">
    <w:name w:val="annotation text"/>
    <w:basedOn w:val="Normal"/>
    <w:link w:val="CommentTextChar"/>
    <w:uiPriority w:val="99"/>
    <w:unhideWhenUsed/>
    <w:rsid w:val="00D770B2"/>
    <w:pPr>
      <w:spacing w:after="0" w:line="240" w:lineRule="auto"/>
    </w:pPr>
    <w:rPr>
      <w:sz w:val="20"/>
      <w:szCs w:val="20"/>
      <w:lang w:eastAsia="fr-FR"/>
    </w:rPr>
  </w:style>
  <w:style w:type="character" w:customStyle="1" w:styleId="CommentTextChar">
    <w:name w:val="Comment Text Char"/>
    <w:link w:val="CommentText"/>
    <w:uiPriority w:val="99"/>
    <w:rsid w:val="00D770B2"/>
    <w:rPr>
      <w:rFonts w:ascii="Times New Roman" w:eastAsia="Times New Roman" w:hAnsi="Times New Roman" w:cs="Times New Roman"/>
      <w:sz w:val="20"/>
      <w:szCs w:val="20"/>
      <w:lang w:val="en-GB" w:eastAsia="fr-FR"/>
    </w:rPr>
  </w:style>
  <w:style w:type="paragraph" w:customStyle="1" w:styleId="ColorfulList-Accent111">
    <w:name w:val="Colorful List - Accent 111"/>
    <w:basedOn w:val="Normal"/>
    <w:uiPriority w:val="34"/>
    <w:qFormat/>
    <w:rsid w:val="00D770B2"/>
    <w:pPr>
      <w:ind w:left="720"/>
      <w:contextualSpacing/>
    </w:pPr>
  </w:style>
  <w:style w:type="character" w:styleId="Hyperlink">
    <w:name w:val="Hyperlink"/>
    <w:uiPriority w:val="99"/>
    <w:unhideWhenUsed/>
    <w:rsid w:val="00D770B2"/>
    <w:rPr>
      <w:color w:val="0000FF"/>
      <w:u w:val="single"/>
    </w:rPr>
  </w:style>
  <w:style w:type="paragraph" w:styleId="EndnoteText">
    <w:name w:val="endnote text"/>
    <w:basedOn w:val="Normal"/>
    <w:link w:val="EndnoteTextChar"/>
    <w:uiPriority w:val="99"/>
    <w:semiHidden/>
    <w:unhideWhenUsed/>
    <w:rsid w:val="00D770B2"/>
    <w:pPr>
      <w:spacing w:after="0" w:line="240" w:lineRule="auto"/>
    </w:pPr>
    <w:rPr>
      <w:sz w:val="20"/>
      <w:szCs w:val="20"/>
      <w:lang w:eastAsia="fr-FR"/>
    </w:rPr>
  </w:style>
  <w:style w:type="character" w:customStyle="1" w:styleId="EndnoteTextChar">
    <w:name w:val="Endnote Text Char"/>
    <w:link w:val="EndnoteText"/>
    <w:uiPriority w:val="99"/>
    <w:semiHidden/>
    <w:rsid w:val="00D770B2"/>
    <w:rPr>
      <w:rFonts w:ascii="Times New Roman" w:eastAsia="Times New Roman" w:hAnsi="Times New Roman" w:cs="Times New Roman"/>
      <w:sz w:val="20"/>
      <w:szCs w:val="20"/>
      <w:lang w:val="en-GB" w:eastAsia="fr-FR"/>
    </w:rPr>
  </w:style>
  <w:style w:type="character" w:styleId="EndnoteReference">
    <w:name w:val="endnote reference"/>
    <w:uiPriority w:val="99"/>
    <w:semiHidden/>
    <w:unhideWhenUsed/>
    <w:rsid w:val="00D770B2"/>
    <w:rPr>
      <w:vertAlign w:val="superscript"/>
    </w:rPr>
  </w:style>
  <w:style w:type="table" w:styleId="TableGrid">
    <w:name w:val="Table Grid"/>
    <w:basedOn w:val="TableNormal"/>
    <w:uiPriority w:val="59"/>
    <w:rsid w:val="00D770B2"/>
    <w:rPr>
      <w:rFonts w:cs="Arial"/>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D770B2"/>
  </w:style>
  <w:style w:type="character" w:styleId="Emphasis">
    <w:name w:val="Emphasis"/>
    <w:uiPriority w:val="20"/>
    <w:qFormat/>
    <w:rsid w:val="00D770B2"/>
    <w:rPr>
      <w:i/>
      <w:iCs/>
    </w:rPr>
  </w:style>
  <w:style w:type="paragraph" w:styleId="Header">
    <w:name w:val="header"/>
    <w:basedOn w:val="Normal"/>
    <w:link w:val="HeaderChar"/>
    <w:uiPriority w:val="99"/>
    <w:unhideWhenUsed/>
    <w:rsid w:val="00D770B2"/>
    <w:pPr>
      <w:tabs>
        <w:tab w:val="center" w:pos="4513"/>
        <w:tab w:val="right" w:pos="9026"/>
      </w:tabs>
      <w:spacing w:after="0" w:line="240" w:lineRule="auto"/>
    </w:pPr>
    <w:rPr>
      <w:sz w:val="24"/>
      <w:szCs w:val="24"/>
      <w:lang w:eastAsia="fr-FR"/>
    </w:rPr>
  </w:style>
  <w:style w:type="character" w:customStyle="1" w:styleId="HeaderChar">
    <w:name w:val="Header Char"/>
    <w:link w:val="Header"/>
    <w:uiPriority w:val="99"/>
    <w:rsid w:val="00D770B2"/>
    <w:rPr>
      <w:rFonts w:ascii="Times New Roman" w:eastAsia="Times New Roman" w:hAnsi="Times New Roman" w:cs="Times New Roman"/>
      <w:sz w:val="24"/>
      <w:szCs w:val="24"/>
      <w:lang w:val="en-GB" w:eastAsia="fr-FR"/>
    </w:rPr>
  </w:style>
  <w:style w:type="character" w:styleId="CommentReference">
    <w:name w:val="annotation reference"/>
    <w:uiPriority w:val="99"/>
    <w:semiHidden/>
    <w:unhideWhenUsed/>
    <w:rsid w:val="00D770B2"/>
    <w:rPr>
      <w:sz w:val="16"/>
      <w:szCs w:val="16"/>
    </w:rPr>
  </w:style>
  <w:style w:type="paragraph" w:styleId="CommentSubject">
    <w:name w:val="annotation subject"/>
    <w:basedOn w:val="CommentText"/>
    <w:next w:val="CommentText"/>
    <w:link w:val="CommentSubjectChar"/>
    <w:uiPriority w:val="99"/>
    <w:semiHidden/>
    <w:unhideWhenUsed/>
    <w:rsid w:val="00D770B2"/>
    <w:rPr>
      <w:b/>
      <w:bCs/>
    </w:rPr>
  </w:style>
  <w:style w:type="character" w:customStyle="1" w:styleId="CommentSubjectChar">
    <w:name w:val="Comment Subject Char"/>
    <w:link w:val="CommentSubject"/>
    <w:uiPriority w:val="99"/>
    <w:semiHidden/>
    <w:rsid w:val="00D770B2"/>
    <w:rPr>
      <w:rFonts w:ascii="Times New Roman" w:eastAsia="Times New Roman" w:hAnsi="Times New Roman" w:cs="Times New Roman"/>
      <w:b/>
      <w:bCs/>
      <w:sz w:val="20"/>
      <w:szCs w:val="20"/>
      <w:lang w:val="en-GB" w:eastAsia="fr-FR"/>
    </w:rPr>
  </w:style>
  <w:style w:type="paragraph" w:customStyle="1" w:styleId="GridTable31">
    <w:name w:val="Grid Table 31"/>
    <w:basedOn w:val="Heading1"/>
    <w:next w:val="Normal"/>
    <w:uiPriority w:val="39"/>
    <w:unhideWhenUsed/>
    <w:qFormat/>
    <w:rsid w:val="00D770B2"/>
    <w:pPr>
      <w:spacing w:line="259" w:lineRule="auto"/>
      <w:outlineLvl w:val="9"/>
    </w:pPr>
    <w:rPr>
      <w:rFonts w:ascii="Cambria" w:hAnsi="Cambria"/>
      <w:b w:val="0"/>
      <w:color w:val="365F91"/>
      <w:sz w:val="32"/>
      <w:lang w:val="en-US"/>
    </w:rPr>
  </w:style>
  <w:style w:type="paragraph" w:styleId="TOC1">
    <w:name w:val="toc 1"/>
    <w:basedOn w:val="Normal"/>
    <w:next w:val="Normal"/>
    <w:autoRedefine/>
    <w:uiPriority w:val="39"/>
    <w:unhideWhenUsed/>
    <w:qFormat/>
    <w:rsid w:val="00751183"/>
    <w:pPr>
      <w:spacing w:after="0" w:line="240" w:lineRule="auto"/>
    </w:pPr>
    <w:rPr>
      <w:rFonts w:ascii="Arial" w:hAnsi="Arial"/>
      <w:b/>
      <w:sz w:val="24"/>
      <w:szCs w:val="24"/>
      <w:lang w:eastAsia="fr-FR"/>
    </w:rPr>
  </w:style>
  <w:style w:type="paragraph" w:styleId="TOC2">
    <w:name w:val="toc 2"/>
    <w:basedOn w:val="Normal"/>
    <w:next w:val="Normal"/>
    <w:autoRedefine/>
    <w:uiPriority w:val="39"/>
    <w:unhideWhenUsed/>
    <w:qFormat/>
    <w:rsid w:val="00751183"/>
    <w:pPr>
      <w:tabs>
        <w:tab w:val="left" w:pos="880"/>
        <w:tab w:val="right" w:leader="dot" w:pos="9356"/>
      </w:tabs>
      <w:spacing w:after="0" w:line="240" w:lineRule="auto"/>
      <w:ind w:left="240"/>
    </w:pPr>
    <w:rPr>
      <w:rFonts w:ascii="Arial" w:hAnsi="Arial"/>
      <w:sz w:val="24"/>
      <w:szCs w:val="24"/>
      <w:lang w:eastAsia="fr-FR"/>
    </w:rPr>
  </w:style>
  <w:style w:type="paragraph" w:styleId="Revision">
    <w:name w:val="Revision"/>
    <w:hidden/>
    <w:uiPriority w:val="71"/>
    <w:rsid w:val="00D770B2"/>
    <w:rPr>
      <w:rFonts w:ascii="Times New Roman" w:eastAsia="Times New Roman" w:hAnsi="Times New Roman"/>
      <w:lang w:eastAsia="fr-FR"/>
    </w:rPr>
  </w:style>
  <w:style w:type="character" w:styleId="FollowedHyperlink">
    <w:name w:val="FollowedHyperlink"/>
    <w:uiPriority w:val="99"/>
    <w:semiHidden/>
    <w:unhideWhenUsed/>
    <w:rsid w:val="00D770B2"/>
    <w:rPr>
      <w:color w:val="954F72"/>
      <w:u w:val="single"/>
    </w:rPr>
  </w:style>
  <w:style w:type="table" w:customStyle="1" w:styleId="PlainTable11">
    <w:name w:val="Plain Table 11"/>
    <w:basedOn w:val="TableNormal"/>
    <w:uiPriority w:val="41"/>
    <w:rsid w:val="00D770B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link w:val="NoSpacingChar"/>
    <w:uiPriority w:val="1"/>
    <w:qFormat/>
    <w:rsid w:val="00D770B2"/>
    <w:rPr>
      <w:rFonts w:eastAsia="MS Mincho"/>
      <w:sz w:val="22"/>
      <w:szCs w:val="22"/>
      <w:lang w:val="en-US" w:eastAsia="en-US"/>
    </w:rPr>
  </w:style>
  <w:style w:type="character" w:customStyle="1" w:styleId="NoSpacingChar">
    <w:name w:val="No Spacing Char"/>
    <w:link w:val="NoSpacing"/>
    <w:uiPriority w:val="1"/>
    <w:rsid w:val="00D770B2"/>
    <w:rPr>
      <w:rFonts w:eastAsia="MS Mincho"/>
      <w:sz w:val="22"/>
      <w:szCs w:val="22"/>
      <w:lang w:val="en-US" w:eastAsia="en-US" w:bidi="ar-SA"/>
    </w:rPr>
  </w:style>
  <w:style w:type="paragraph" w:customStyle="1" w:styleId="TableText">
    <w:name w:val="Table Text"/>
    <w:basedOn w:val="Normal"/>
    <w:rsid w:val="006F3BEF"/>
    <w:pPr>
      <w:spacing w:after="0" w:line="200" w:lineRule="exact"/>
    </w:pPr>
    <w:rPr>
      <w:rFonts w:ascii="Verdana" w:hAnsi="Verdana"/>
      <w:sz w:val="16"/>
      <w:szCs w:val="16"/>
    </w:rPr>
  </w:style>
  <w:style w:type="paragraph" w:customStyle="1" w:styleId="Account">
    <w:name w:val="Account"/>
    <w:semiHidden/>
    <w:rsid w:val="00E722C3"/>
    <w:pPr>
      <w:tabs>
        <w:tab w:val="left" w:pos="72"/>
        <w:tab w:val="left" w:pos="1267"/>
      </w:tabs>
    </w:pPr>
    <w:rPr>
      <w:rFonts w:ascii="Segoe UI" w:eastAsia="Segoe UI" w:hAnsi="Segoe UI" w:cs="Segoe UI"/>
      <w:color w:val="4F81BD"/>
      <w:sz w:val="18"/>
      <w:lang w:val="en-US" w:eastAsia="en-US"/>
    </w:rPr>
  </w:style>
  <w:style w:type="paragraph" w:styleId="NormalWeb">
    <w:name w:val="Normal (Web)"/>
    <w:basedOn w:val="Normal"/>
    <w:uiPriority w:val="99"/>
    <w:unhideWhenUsed/>
    <w:rsid w:val="00E3712A"/>
    <w:pPr>
      <w:spacing w:before="100" w:beforeAutospacing="1" w:after="100" w:afterAutospacing="1" w:line="240" w:lineRule="auto"/>
    </w:pPr>
    <w:rPr>
      <w:sz w:val="24"/>
      <w:szCs w:val="24"/>
      <w:lang w:val="en-US"/>
    </w:rPr>
  </w:style>
  <w:style w:type="table" w:customStyle="1" w:styleId="TableGrid1">
    <w:name w:val="Table Grid1"/>
    <w:basedOn w:val="TableNormal"/>
    <w:next w:val="TableGrid"/>
    <w:uiPriority w:val="39"/>
    <w:rsid w:val="00A7578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4645B"/>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A2E8E"/>
    <w:rPr>
      <w:rFonts w:eastAsia="Times New Roman"/>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rsid w:val="001D1FBA"/>
  </w:style>
  <w:style w:type="paragraph" w:styleId="TOCHeading">
    <w:name w:val="TOC Heading"/>
    <w:basedOn w:val="Heading1"/>
    <w:next w:val="Normal"/>
    <w:uiPriority w:val="39"/>
    <w:unhideWhenUsed/>
    <w:qFormat/>
    <w:rsid w:val="00FF0358"/>
    <w:pPr>
      <w:spacing w:before="480"/>
      <w:outlineLvl w:val="9"/>
    </w:pPr>
    <w:rPr>
      <w:rFonts w:asciiTheme="majorHAnsi" w:eastAsiaTheme="majorEastAsia" w:hAnsiTheme="majorHAnsi" w:cstheme="majorBidi"/>
      <w:bCs/>
      <w:color w:val="2E74B5" w:themeColor="accent1" w:themeShade="BF"/>
      <w:szCs w:val="28"/>
      <w:lang w:val="en-US" w:eastAsia="ja-JP"/>
    </w:rPr>
  </w:style>
  <w:style w:type="paragraph" w:styleId="TOC3">
    <w:name w:val="toc 3"/>
    <w:basedOn w:val="Normal"/>
    <w:next w:val="Normal"/>
    <w:autoRedefine/>
    <w:uiPriority w:val="39"/>
    <w:unhideWhenUsed/>
    <w:qFormat/>
    <w:rsid w:val="00E767FE"/>
    <w:pPr>
      <w:tabs>
        <w:tab w:val="right" w:leader="dot" w:pos="12464"/>
      </w:tabs>
      <w:spacing w:after="0"/>
      <w:ind w:left="440"/>
    </w:pPr>
    <w:rPr>
      <w:rFonts w:ascii="Arial" w:hAnsi="Arial"/>
    </w:rPr>
  </w:style>
  <w:style w:type="character" w:customStyle="1" w:styleId="Heading3Char">
    <w:name w:val="Heading 3 Char"/>
    <w:basedOn w:val="DefaultParagraphFont"/>
    <w:link w:val="Heading3"/>
    <w:uiPriority w:val="9"/>
    <w:rsid w:val="0052190E"/>
    <w:rPr>
      <w:rFonts w:ascii="Arial" w:eastAsia="Arial" w:hAnsi="Arial" w:cstheme="majorBidi"/>
      <w:b/>
      <w:bCs/>
      <w:color w:val="000000" w:themeColor="text1"/>
      <w:szCs w:val="22"/>
      <w:lang w:val="en-US" w:eastAsia="en-US"/>
    </w:rPr>
  </w:style>
  <w:style w:type="character" w:customStyle="1" w:styleId="apple-converted-space">
    <w:name w:val="apple-converted-space"/>
    <w:basedOn w:val="DefaultParagraphFont"/>
    <w:rsid w:val="000365B4"/>
  </w:style>
  <w:style w:type="character" w:styleId="PageNumber">
    <w:name w:val="page number"/>
    <w:basedOn w:val="DefaultParagraphFont"/>
    <w:uiPriority w:val="99"/>
    <w:semiHidden/>
    <w:unhideWhenUsed/>
    <w:rsid w:val="0087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8889">
      <w:bodyDiv w:val="1"/>
      <w:marLeft w:val="0"/>
      <w:marRight w:val="0"/>
      <w:marTop w:val="0"/>
      <w:marBottom w:val="0"/>
      <w:divBdr>
        <w:top w:val="none" w:sz="0" w:space="0" w:color="auto"/>
        <w:left w:val="none" w:sz="0" w:space="0" w:color="auto"/>
        <w:bottom w:val="none" w:sz="0" w:space="0" w:color="auto"/>
        <w:right w:val="none" w:sz="0" w:space="0" w:color="auto"/>
      </w:divBdr>
    </w:div>
    <w:div w:id="26300409">
      <w:bodyDiv w:val="1"/>
      <w:marLeft w:val="0"/>
      <w:marRight w:val="0"/>
      <w:marTop w:val="0"/>
      <w:marBottom w:val="0"/>
      <w:divBdr>
        <w:top w:val="none" w:sz="0" w:space="0" w:color="auto"/>
        <w:left w:val="none" w:sz="0" w:space="0" w:color="auto"/>
        <w:bottom w:val="none" w:sz="0" w:space="0" w:color="auto"/>
        <w:right w:val="none" w:sz="0" w:space="0" w:color="auto"/>
      </w:divBdr>
    </w:div>
    <w:div w:id="44791653">
      <w:bodyDiv w:val="1"/>
      <w:marLeft w:val="0"/>
      <w:marRight w:val="0"/>
      <w:marTop w:val="0"/>
      <w:marBottom w:val="0"/>
      <w:divBdr>
        <w:top w:val="none" w:sz="0" w:space="0" w:color="auto"/>
        <w:left w:val="none" w:sz="0" w:space="0" w:color="auto"/>
        <w:bottom w:val="none" w:sz="0" w:space="0" w:color="auto"/>
        <w:right w:val="none" w:sz="0" w:space="0" w:color="auto"/>
      </w:divBdr>
    </w:div>
    <w:div w:id="136800307">
      <w:bodyDiv w:val="1"/>
      <w:marLeft w:val="0"/>
      <w:marRight w:val="0"/>
      <w:marTop w:val="0"/>
      <w:marBottom w:val="0"/>
      <w:divBdr>
        <w:top w:val="none" w:sz="0" w:space="0" w:color="auto"/>
        <w:left w:val="none" w:sz="0" w:space="0" w:color="auto"/>
        <w:bottom w:val="none" w:sz="0" w:space="0" w:color="auto"/>
        <w:right w:val="none" w:sz="0" w:space="0" w:color="auto"/>
      </w:divBdr>
    </w:div>
    <w:div w:id="176502847">
      <w:bodyDiv w:val="1"/>
      <w:marLeft w:val="0"/>
      <w:marRight w:val="0"/>
      <w:marTop w:val="0"/>
      <w:marBottom w:val="0"/>
      <w:divBdr>
        <w:top w:val="none" w:sz="0" w:space="0" w:color="auto"/>
        <w:left w:val="none" w:sz="0" w:space="0" w:color="auto"/>
        <w:bottom w:val="none" w:sz="0" w:space="0" w:color="auto"/>
        <w:right w:val="none" w:sz="0" w:space="0" w:color="auto"/>
      </w:divBdr>
    </w:div>
    <w:div w:id="233399283">
      <w:bodyDiv w:val="1"/>
      <w:marLeft w:val="0"/>
      <w:marRight w:val="0"/>
      <w:marTop w:val="0"/>
      <w:marBottom w:val="0"/>
      <w:divBdr>
        <w:top w:val="none" w:sz="0" w:space="0" w:color="auto"/>
        <w:left w:val="none" w:sz="0" w:space="0" w:color="auto"/>
        <w:bottom w:val="none" w:sz="0" w:space="0" w:color="auto"/>
        <w:right w:val="none" w:sz="0" w:space="0" w:color="auto"/>
      </w:divBdr>
    </w:div>
    <w:div w:id="282153608">
      <w:bodyDiv w:val="1"/>
      <w:marLeft w:val="0"/>
      <w:marRight w:val="0"/>
      <w:marTop w:val="0"/>
      <w:marBottom w:val="0"/>
      <w:divBdr>
        <w:top w:val="none" w:sz="0" w:space="0" w:color="auto"/>
        <w:left w:val="none" w:sz="0" w:space="0" w:color="auto"/>
        <w:bottom w:val="none" w:sz="0" w:space="0" w:color="auto"/>
        <w:right w:val="none" w:sz="0" w:space="0" w:color="auto"/>
      </w:divBdr>
    </w:div>
    <w:div w:id="350029534">
      <w:bodyDiv w:val="1"/>
      <w:marLeft w:val="0"/>
      <w:marRight w:val="0"/>
      <w:marTop w:val="0"/>
      <w:marBottom w:val="0"/>
      <w:divBdr>
        <w:top w:val="none" w:sz="0" w:space="0" w:color="auto"/>
        <w:left w:val="none" w:sz="0" w:space="0" w:color="auto"/>
        <w:bottom w:val="none" w:sz="0" w:space="0" w:color="auto"/>
        <w:right w:val="none" w:sz="0" w:space="0" w:color="auto"/>
      </w:divBdr>
    </w:div>
    <w:div w:id="479150596">
      <w:bodyDiv w:val="1"/>
      <w:marLeft w:val="0"/>
      <w:marRight w:val="0"/>
      <w:marTop w:val="0"/>
      <w:marBottom w:val="0"/>
      <w:divBdr>
        <w:top w:val="none" w:sz="0" w:space="0" w:color="auto"/>
        <w:left w:val="none" w:sz="0" w:space="0" w:color="auto"/>
        <w:bottom w:val="none" w:sz="0" w:space="0" w:color="auto"/>
        <w:right w:val="none" w:sz="0" w:space="0" w:color="auto"/>
      </w:divBdr>
    </w:div>
    <w:div w:id="546990415">
      <w:bodyDiv w:val="1"/>
      <w:marLeft w:val="0"/>
      <w:marRight w:val="0"/>
      <w:marTop w:val="0"/>
      <w:marBottom w:val="0"/>
      <w:divBdr>
        <w:top w:val="none" w:sz="0" w:space="0" w:color="auto"/>
        <w:left w:val="none" w:sz="0" w:space="0" w:color="auto"/>
        <w:bottom w:val="none" w:sz="0" w:space="0" w:color="auto"/>
        <w:right w:val="none" w:sz="0" w:space="0" w:color="auto"/>
      </w:divBdr>
    </w:div>
    <w:div w:id="548884365">
      <w:bodyDiv w:val="1"/>
      <w:marLeft w:val="0"/>
      <w:marRight w:val="0"/>
      <w:marTop w:val="0"/>
      <w:marBottom w:val="0"/>
      <w:divBdr>
        <w:top w:val="none" w:sz="0" w:space="0" w:color="auto"/>
        <w:left w:val="none" w:sz="0" w:space="0" w:color="auto"/>
        <w:bottom w:val="none" w:sz="0" w:space="0" w:color="auto"/>
        <w:right w:val="none" w:sz="0" w:space="0" w:color="auto"/>
      </w:divBdr>
    </w:div>
    <w:div w:id="845831355">
      <w:bodyDiv w:val="1"/>
      <w:marLeft w:val="0"/>
      <w:marRight w:val="0"/>
      <w:marTop w:val="0"/>
      <w:marBottom w:val="0"/>
      <w:divBdr>
        <w:top w:val="none" w:sz="0" w:space="0" w:color="auto"/>
        <w:left w:val="none" w:sz="0" w:space="0" w:color="auto"/>
        <w:bottom w:val="none" w:sz="0" w:space="0" w:color="auto"/>
        <w:right w:val="none" w:sz="0" w:space="0" w:color="auto"/>
      </w:divBdr>
    </w:div>
    <w:div w:id="901716766">
      <w:bodyDiv w:val="1"/>
      <w:marLeft w:val="0"/>
      <w:marRight w:val="0"/>
      <w:marTop w:val="0"/>
      <w:marBottom w:val="0"/>
      <w:divBdr>
        <w:top w:val="none" w:sz="0" w:space="0" w:color="auto"/>
        <w:left w:val="none" w:sz="0" w:space="0" w:color="auto"/>
        <w:bottom w:val="none" w:sz="0" w:space="0" w:color="auto"/>
        <w:right w:val="none" w:sz="0" w:space="0" w:color="auto"/>
      </w:divBdr>
    </w:div>
    <w:div w:id="917205978">
      <w:bodyDiv w:val="1"/>
      <w:marLeft w:val="0"/>
      <w:marRight w:val="0"/>
      <w:marTop w:val="0"/>
      <w:marBottom w:val="0"/>
      <w:divBdr>
        <w:top w:val="none" w:sz="0" w:space="0" w:color="auto"/>
        <w:left w:val="none" w:sz="0" w:space="0" w:color="auto"/>
        <w:bottom w:val="none" w:sz="0" w:space="0" w:color="auto"/>
        <w:right w:val="none" w:sz="0" w:space="0" w:color="auto"/>
      </w:divBdr>
    </w:div>
    <w:div w:id="985399477">
      <w:bodyDiv w:val="1"/>
      <w:marLeft w:val="0"/>
      <w:marRight w:val="0"/>
      <w:marTop w:val="0"/>
      <w:marBottom w:val="0"/>
      <w:divBdr>
        <w:top w:val="none" w:sz="0" w:space="0" w:color="auto"/>
        <w:left w:val="none" w:sz="0" w:space="0" w:color="auto"/>
        <w:bottom w:val="none" w:sz="0" w:space="0" w:color="auto"/>
        <w:right w:val="none" w:sz="0" w:space="0" w:color="auto"/>
      </w:divBdr>
      <w:divsChild>
        <w:div w:id="177090058">
          <w:marLeft w:val="144"/>
          <w:marRight w:val="0"/>
          <w:marTop w:val="240"/>
          <w:marBottom w:val="40"/>
          <w:divBdr>
            <w:top w:val="none" w:sz="0" w:space="0" w:color="auto"/>
            <w:left w:val="none" w:sz="0" w:space="0" w:color="auto"/>
            <w:bottom w:val="none" w:sz="0" w:space="0" w:color="auto"/>
            <w:right w:val="none" w:sz="0" w:space="0" w:color="auto"/>
          </w:divBdr>
        </w:div>
      </w:divsChild>
    </w:div>
    <w:div w:id="1051465456">
      <w:bodyDiv w:val="1"/>
      <w:marLeft w:val="0"/>
      <w:marRight w:val="0"/>
      <w:marTop w:val="0"/>
      <w:marBottom w:val="0"/>
      <w:divBdr>
        <w:top w:val="none" w:sz="0" w:space="0" w:color="auto"/>
        <w:left w:val="none" w:sz="0" w:space="0" w:color="auto"/>
        <w:bottom w:val="none" w:sz="0" w:space="0" w:color="auto"/>
        <w:right w:val="none" w:sz="0" w:space="0" w:color="auto"/>
      </w:divBdr>
      <w:divsChild>
        <w:div w:id="47149976">
          <w:marLeft w:val="0"/>
          <w:marRight w:val="0"/>
          <w:marTop w:val="0"/>
          <w:marBottom w:val="0"/>
          <w:divBdr>
            <w:top w:val="none" w:sz="0" w:space="0" w:color="auto"/>
            <w:left w:val="none" w:sz="0" w:space="0" w:color="auto"/>
            <w:bottom w:val="none" w:sz="0" w:space="0" w:color="auto"/>
            <w:right w:val="none" w:sz="0" w:space="0" w:color="auto"/>
          </w:divBdr>
        </w:div>
        <w:div w:id="164589012">
          <w:marLeft w:val="0"/>
          <w:marRight w:val="0"/>
          <w:marTop w:val="0"/>
          <w:marBottom w:val="0"/>
          <w:divBdr>
            <w:top w:val="none" w:sz="0" w:space="0" w:color="auto"/>
            <w:left w:val="none" w:sz="0" w:space="0" w:color="auto"/>
            <w:bottom w:val="none" w:sz="0" w:space="0" w:color="auto"/>
            <w:right w:val="none" w:sz="0" w:space="0" w:color="auto"/>
          </w:divBdr>
        </w:div>
        <w:div w:id="187915708">
          <w:marLeft w:val="0"/>
          <w:marRight w:val="0"/>
          <w:marTop w:val="0"/>
          <w:marBottom w:val="0"/>
          <w:divBdr>
            <w:top w:val="none" w:sz="0" w:space="0" w:color="auto"/>
            <w:left w:val="none" w:sz="0" w:space="0" w:color="auto"/>
            <w:bottom w:val="none" w:sz="0" w:space="0" w:color="auto"/>
            <w:right w:val="none" w:sz="0" w:space="0" w:color="auto"/>
          </w:divBdr>
        </w:div>
        <w:div w:id="312101229">
          <w:marLeft w:val="0"/>
          <w:marRight w:val="0"/>
          <w:marTop w:val="0"/>
          <w:marBottom w:val="0"/>
          <w:divBdr>
            <w:top w:val="none" w:sz="0" w:space="0" w:color="auto"/>
            <w:left w:val="none" w:sz="0" w:space="0" w:color="auto"/>
            <w:bottom w:val="none" w:sz="0" w:space="0" w:color="auto"/>
            <w:right w:val="none" w:sz="0" w:space="0" w:color="auto"/>
          </w:divBdr>
        </w:div>
        <w:div w:id="405961538">
          <w:marLeft w:val="0"/>
          <w:marRight w:val="0"/>
          <w:marTop w:val="0"/>
          <w:marBottom w:val="0"/>
          <w:divBdr>
            <w:top w:val="none" w:sz="0" w:space="0" w:color="auto"/>
            <w:left w:val="none" w:sz="0" w:space="0" w:color="auto"/>
            <w:bottom w:val="none" w:sz="0" w:space="0" w:color="auto"/>
            <w:right w:val="none" w:sz="0" w:space="0" w:color="auto"/>
          </w:divBdr>
        </w:div>
        <w:div w:id="1220551080">
          <w:marLeft w:val="0"/>
          <w:marRight w:val="0"/>
          <w:marTop w:val="0"/>
          <w:marBottom w:val="0"/>
          <w:divBdr>
            <w:top w:val="none" w:sz="0" w:space="0" w:color="auto"/>
            <w:left w:val="none" w:sz="0" w:space="0" w:color="auto"/>
            <w:bottom w:val="none" w:sz="0" w:space="0" w:color="auto"/>
            <w:right w:val="none" w:sz="0" w:space="0" w:color="auto"/>
          </w:divBdr>
        </w:div>
        <w:div w:id="1294679772">
          <w:marLeft w:val="0"/>
          <w:marRight w:val="0"/>
          <w:marTop w:val="0"/>
          <w:marBottom w:val="0"/>
          <w:divBdr>
            <w:top w:val="none" w:sz="0" w:space="0" w:color="auto"/>
            <w:left w:val="none" w:sz="0" w:space="0" w:color="auto"/>
            <w:bottom w:val="none" w:sz="0" w:space="0" w:color="auto"/>
            <w:right w:val="none" w:sz="0" w:space="0" w:color="auto"/>
          </w:divBdr>
        </w:div>
        <w:div w:id="1862350999">
          <w:marLeft w:val="0"/>
          <w:marRight w:val="0"/>
          <w:marTop w:val="0"/>
          <w:marBottom w:val="0"/>
          <w:divBdr>
            <w:top w:val="none" w:sz="0" w:space="0" w:color="auto"/>
            <w:left w:val="none" w:sz="0" w:space="0" w:color="auto"/>
            <w:bottom w:val="none" w:sz="0" w:space="0" w:color="auto"/>
            <w:right w:val="none" w:sz="0" w:space="0" w:color="auto"/>
          </w:divBdr>
        </w:div>
        <w:div w:id="1920554440">
          <w:marLeft w:val="0"/>
          <w:marRight w:val="0"/>
          <w:marTop w:val="0"/>
          <w:marBottom w:val="0"/>
          <w:divBdr>
            <w:top w:val="none" w:sz="0" w:space="0" w:color="auto"/>
            <w:left w:val="none" w:sz="0" w:space="0" w:color="auto"/>
            <w:bottom w:val="none" w:sz="0" w:space="0" w:color="auto"/>
            <w:right w:val="none" w:sz="0" w:space="0" w:color="auto"/>
          </w:divBdr>
        </w:div>
      </w:divsChild>
    </w:div>
    <w:div w:id="1242639009">
      <w:bodyDiv w:val="1"/>
      <w:marLeft w:val="0"/>
      <w:marRight w:val="0"/>
      <w:marTop w:val="0"/>
      <w:marBottom w:val="0"/>
      <w:divBdr>
        <w:top w:val="none" w:sz="0" w:space="0" w:color="auto"/>
        <w:left w:val="none" w:sz="0" w:space="0" w:color="auto"/>
        <w:bottom w:val="none" w:sz="0" w:space="0" w:color="auto"/>
        <w:right w:val="none" w:sz="0" w:space="0" w:color="auto"/>
      </w:divBdr>
    </w:div>
    <w:div w:id="1380933637">
      <w:bodyDiv w:val="1"/>
      <w:marLeft w:val="0"/>
      <w:marRight w:val="0"/>
      <w:marTop w:val="0"/>
      <w:marBottom w:val="0"/>
      <w:divBdr>
        <w:top w:val="none" w:sz="0" w:space="0" w:color="auto"/>
        <w:left w:val="none" w:sz="0" w:space="0" w:color="auto"/>
        <w:bottom w:val="none" w:sz="0" w:space="0" w:color="auto"/>
        <w:right w:val="none" w:sz="0" w:space="0" w:color="auto"/>
      </w:divBdr>
    </w:div>
    <w:div w:id="1391801764">
      <w:bodyDiv w:val="1"/>
      <w:marLeft w:val="0"/>
      <w:marRight w:val="0"/>
      <w:marTop w:val="0"/>
      <w:marBottom w:val="0"/>
      <w:divBdr>
        <w:top w:val="none" w:sz="0" w:space="0" w:color="auto"/>
        <w:left w:val="none" w:sz="0" w:space="0" w:color="auto"/>
        <w:bottom w:val="none" w:sz="0" w:space="0" w:color="auto"/>
        <w:right w:val="none" w:sz="0" w:space="0" w:color="auto"/>
      </w:divBdr>
    </w:div>
    <w:div w:id="1419325099">
      <w:bodyDiv w:val="1"/>
      <w:marLeft w:val="0"/>
      <w:marRight w:val="0"/>
      <w:marTop w:val="0"/>
      <w:marBottom w:val="0"/>
      <w:divBdr>
        <w:top w:val="none" w:sz="0" w:space="0" w:color="auto"/>
        <w:left w:val="none" w:sz="0" w:space="0" w:color="auto"/>
        <w:bottom w:val="none" w:sz="0" w:space="0" w:color="auto"/>
        <w:right w:val="none" w:sz="0" w:space="0" w:color="auto"/>
      </w:divBdr>
    </w:div>
    <w:div w:id="1440181164">
      <w:bodyDiv w:val="1"/>
      <w:marLeft w:val="0"/>
      <w:marRight w:val="0"/>
      <w:marTop w:val="0"/>
      <w:marBottom w:val="0"/>
      <w:divBdr>
        <w:top w:val="none" w:sz="0" w:space="0" w:color="auto"/>
        <w:left w:val="none" w:sz="0" w:space="0" w:color="auto"/>
        <w:bottom w:val="none" w:sz="0" w:space="0" w:color="auto"/>
        <w:right w:val="none" w:sz="0" w:space="0" w:color="auto"/>
      </w:divBdr>
    </w:div>
    <w:div w:id="1452897200">
      <w:bodyDiv w:val="1"/>
      <w:marLeft w:val="0"/>
      <w:marRight w:val="0"/>
      <w:marTop w:val="0"/>
      <w:marBottom w:val="0"/>
      <w:divBdr>
        <w:top w:val="none" w:sz="0" w:space="0" w:color="auto"/>
        <w:left w:val="none" w:sz="0" w:space="0" w:color="auto"/>
        <w:bottom w:val="none" w:sz="0" w:space="0" w:color="auto"/>
        <w:right w:val="none" w:sz="0" w:space="0" w:color="auto"/>
      </w:divBdr>
    </w:div>
    <w:div w:id="1522040493">
      <w:bodyDiv w:val="1"/>
      <w:marLeft w:val="0"/>
      <w:marRight w:val="0"/>
      <w:marTop w:val="0"/>
      <w:marBottom w:val="0"/>
      <w:divBdr>
        <w:top w:val="none" w:sz="0" w:space="0" w:color="auto"/>
        <w:left w:val="none" w:sz="0" w:space="0" w:color="auto"/>
        <w:bottom w:val="none" w:sz="0" w:space="0" w:color="auto"/>
        <w:right w:val="none" w:sz="0" w:space="0" w:color="auto"/>
      </w:divBdr>
      <w:divsChild>
        <w:div w:id="1750420491">
          <w:marLeft w:val="144"/>
          <w:marRight w:val="0"/>
          <w:marTop w:val="240"/>
          <w:marBottom w:val="40"/>
          <w:divBdr>
            <w:top w:val="none" w:sz="0" w:space="0" w:color="auto"/>
            <w:left w:val="none" w:sz="0" w:space="0" w:color="auto"/>
            <w:bottom w:val="none" w:sz="0" w:space="0" w:color="auto"/>
            <w:right w:val="none" w:sz="0" w:space="0" w:color="auto"/>
          </w:divBdr>
        </w:div>
      </w:divsChild>
    </w:div>
    <w:div w:id="1537425057">
      <w:bodyDiv w:val="1"/>
      <w:marLeft w:val="0"/>
      <w:marRight w:val="0"/>
      <w:marTop w:val="0"/>
      <w:marBottom w:val="0"/>
      <w:divBdr>
        <w:top w:val="none" w:sz="0" w:space="0" w:color="auto"/>
        <w:left w:val="none" w:sz="0" w:space="0" w:color="auto"/>
        <w:bottom w:val="none" w:sz="0" w:space="0" w:color="auto"/>
        <w:right w:val="none" w:sz="0" w:space="0" w:color="auto"/>
      </w:divBdr>
    </w:div>
    <w:div w:id="1610771085">
      <w:bodyDiv w:val="1"/>
      <w:marLeft w:val="0"/>
      <w:marRight w:val="0"/>
      <w:marTop w:val="0"/>
      <w:marBottom w:val="0"/>
      <w:divBdr>
        <w:top w:val="none" w:sz="0" w:space="0" w:color="auto"/>
        <w:left w:val="none" w:sz="0" w:space="0" w:color="auto"/>
        <w:bottom w:val="none" w:sz="0" w:space="0" w:color="auto"/>
        <w:right w:val="none" w:sz="0" w:space="0" w:color="auto"/>
      </w:divBdr>
      <w:divsChild>
        <w:div w:id="964046473">
          <w:marLeft w:val="360"/>
          <w:marRight w:val="0"/>
          <w:marTop w:val="200"/>
          <w:marBottom w:val="0"/>
          <w:divBdr>
            <w:top w:val="none" w:sz="0" w:space="0" w:color="auto"/>
            <w:left w:val="none" w:sz="0" w:space="0" w:color="auto"/>
            <w:bottom w:val="none" w:sz="0" w:space="0" w:color="auto"/>
            <w:right w:val="none" w:sz="0" w:space="0" w:color="auto"/>
          </w:divBdr>
        </w:div>
        <w:div w:id="2005861651">
          <w:marLeft w:val="360"/>
          <w:marRight w:val="0"/>
          <w:marTop w:val="200"/>
          <w:marBottom w:val="0"/>
          <w:divBdr>
            <w:top w:val="none" w:sz="0" w:space="0" w:color="auto"/>
            <w:left w:val="none" w:sz="0" w:space="0" w:color="auto"/>
            <w:bottom w:val="none" w:sz="0" w:space="0" w:color="auto"/>
            <w:right w:val="none" w:sz="0" w:space="0" w:color="auto"/>
          </w:divBdr>
        </w:div>
      </w:divsChild>
    </w:div>
    <w:div w:id="1628391838">
      <w:bodyDiv w:val="1"/>
      <w:marLeft w:val="0"/>
      <w:marRight w:val="0"/>
      <w:marTop w:val="0"/>
      <w:marBottom w:val="0"/>
      <w:divBdr>
        <w:top w:val="none" w:sz="0" w:space="0" w:color="auto"/>
        <w:left w:val="none" w:sz="0" w:space="0" w:color="auto"/>
        <w:bottom w:val="none" w:sz="0" w:space="0" w:color="auto"/>
        <w:right w:val="none" w:sz="0" w:space="0" w:color="auto"/>
      </w:divBdr>
    </w:div>
    <w:div w:id="1670717277">
      <w:bodyDiv w:val="1"/>
      <w:marLeft w:val="0"/>
      <w:marRight w:val="0"/>
      <w:marTop w:val="0"/>
      <w:marBottom w:val="0"/>
      <w:divBdr>
        <w:top w:val="none" w:sz="0" w:space="0" w:color="auto"/>
        <w:left w:val="none" w:sz="0" w:space="0" w:color="auto"/>
        <w:bottom w:val="none" w:sz="0" w:space="0" w:color="auto"/>
        <w:right w:val="none" w:sz="0" w:space="0" w:color="auto"/>
      </w:divBdr>
    </w:div>
    <w:div w:id="1758862869">
      <w:bodyDiv w:val="1"/>
      <w:marLeft w:val="0"/>
      <w:marRight w:val="0"/>
      <w:marTop w:val="0"/>
      <w:marBottom w:val="0"/>
      <w:divBdr>
        <w:top w:val="none" w:sz="0" w:space="0" w:color="auto"/>
        <w:left w:val="none" w:sz="0" w:space="0" w:color="auto"/>
        <w:bottom w:val="none" w:sz="0" w:space="0" w:color="auto"/>
        <w:right w:val="none" w:sz="0" w:space="0" w:color="auto"/>
      </w:divBdr>
    </w:div>
    <w:div w:id="1777748774">
      <w:bodyDiv w:val="1"/>
      <w:marLeft w:val="0"/>
      <w:marRight w:val="0"/>
      <w:marTop w:val="0"/>
      <w:marBottom w:val="0"/>
      <w:divBdr>
        <w:top w:val="none" w:sz="0" w:space="0" w:color="auto"/>
        <w:left w:val="none" w:sz="0" w:space="0" w:color="auto"/>
        <w:bottom w:val="none" w:sz="0" w:space="0" w:color="auto"/>
        <w:right w:val="none" w:sz="0" w:space="0" w:color="auto"/>
      </w:divBdr>
    </w:div>
    <w:div w:id="1861163466">
      <w:bodyDiv w:val="1"/>
      <w:marLeft w:val="0"/>
      <w:marRight w:val="0"/>
      <w:marTop w:val="0"/>
      <w:marBottom w:val="0"/>
      <w:divBdr>
        <w:top w:val="none" w:sz="0" w:space="0" w:color="auto"/>
        <w:left w:val="none" w:sz="0" w:space="0" w:color="auto"/>
        <w:bottom w:val="none" w:sz="0" w:space="0" w:color="auto"/>
        <w:right w:val="none" w:sz="0" w:space="0" w:color="auto"/>
      </w:divBdr>
    </w:div>
    <w:div w:id="1892110367">
      <w:bodyDiv w:val="1"/>
      <w:marLeft w:val="0"/>
      <w:marRight w:val="0"/>
      <w:marTop w:val="0"/>
      <w:marBottom w:val="0"/>
      <w:divBdr>
        <w:top w:val="none" w:sz="0" w:space="0" w:color="auto"/>
        <w:left w:val="none" w:sz="0" w:space="0" w:color="auto"/>
        <w:bottom w:val="none" w:sz="0" w:space="0" w:color="auto"/>
        <w:right w:val="none" w:sz="0" w:space="0" w:color="auto"/>
      </w:divBdr>
    </w:div>
    <w:div w:id="1897351016">
      <w:bodyDiv w:val="1"/>
      <w:marLeft w:val="0"/>
      <w:marRight w:val="0"/>
      <w:marTop w:val="0"/>
      <w:marBottom w:val="0"/>
      <w:divBdr>
        <w:top w:val="none" w:sz="0" w:space="0" w:color="auto"/>
        <w:left w:val="none" w:sz="0" w:space="0" w:color="auto"/>
        <w:bottom w:val="none" w:sz="0" w:space="0" w:color="auto"/>
        <w:right w:val="none" w:sz="0" w:space="0" w:color="auto"/>
      </w:divBdr>
    </w:div>
    <w:div w:id="1910265061">
      <w:bodyDiv w:val="1"/>
      <w:marLeft w:val="0"/>
      <w:marRight w:val="0"/>
      <w:marTop w:val="0"/>
      <w:marBottom w:val="0"/>
      <w:divBdr>
        <w:top w:val="none" w:sz="0" w:space="0" w:color="auto"/>
        <w:left w:val="none" w:sz="0" w:space="0" w:color="auto"/>
        <w:bottom w:val="none" w:sz="0" w:space="0" w:color="auto"/>
        <w:right w:val="none" w:sz="0" w:space="0" w:color="auto"/>
      </w:divBdr>
    </w:div>
    <w:div w:id="1924416189">
      <w:bodyDiv w:val="1"/>
      <w:marLeft w:val="0"/>
      <w:marRight w:val="0"/>
      <w:marTop w:val="0"/>
      <w:marBottom w:val="0"/>
      <w:divBdr>
        <w:top w:val="none" w:sz="0" w:space="0" w:color="auto"/>
        <w:left w:val="none" w:sz="0" w:space="0" w:color="auto"/>
        <w:bottom w:val="none" w:sz="0" w:space="0" w:color="auto"/>
        <w:right w:val="none" w:sz="0" w:space="0" w:color="auto"/>
      </w:divBdr>
    </w:div>
    <w:div w:id="1937247840">
      <w:bodyDiv w:val="1"/>
      <w:marLeft w:val="0"/>
      <w:marRight w:val="0"/>
      <w:marTop w:val="0"/>
      <w:marBottom w:val="0"/>
      <w:divBdr>
        <w:top w:val="none" w:sz="0" w:space="0" w:color="auto"/>
        <w:left w:val="none" w:sz="0" w:space="0" w:color="auto"/>
        <w:bottom w:val="none" w:sz="0" w:space="0" w:color="auto"/>
        <w:right w:val="none" w:sz="0" w:space="0" w:color="auto"/>
      </w:divBdr>
    </w:div>
    <w:div w:id="1962569840">
      <w:bodyDiv w:val="1"/>
      <w:marLeft w:val="0"/>
      <w:marRight w:val="0"/>
      <w:marTop w:val="0"/>
      <w:marBottom w:val="0"/>
      <w:divBdr>
        <w:top w:val="none" w:sz="0" w:space="0" w:color="auto"/>
        <w:left w:val="none" w:sz="0" w:space="0" w:color="auto"/>
        <w:bottom w:val="none" w:sz="0" w:space="0" w:color="auto"/>
        <w:right w:val="none" w:sz="0" w:space="0" w:color="auto"/>
      </w:divBdr>
    </w:div>
    <w:div w:id="1969045177">
      <w:bodyDiv w:val="1"/>
      <w:marLeft w:val="0"/>
      <w:marRight w:val="0"/>
      <w:marTop w:val="0"/>
      <w:marBottom w:val="0"/>
      <w:divBdr>
        <w:top w:val="none" w:sz="0" w:space="0" w:color="auto"/>
        <w:left w:val="none" w:sz="0" w:space="0" w:color="auto"/>
        <w:bottom w:val="none" w:sz="0" w:space="0" w:color="auto"/>
        <w:right w:val="none" w:sz="0" w:space="0" w:color="auto"/>
      </w:divBdr>
    </w:div>
    <w:div w:id="20045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cliberia.org/results20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491697A7ADD41B24BFB3B5171B0B9" ma:contentTypeVersion="0" ma:contentTypeDescription="Create a new document." ma:contentTypeScope="" ma:versionID="4de7e07054bbf4b10fe24710329cd9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1FF17-F6FD-4EA9-9E27-56C4B8A92D84}">
  <ds:schemaRefs>
    <ds:schemaRef ds:uri="http://schemas.microsoft.com/sharepoint/v3/contenttype/forms"/>
  </ds:schemaRefs>
</ds:datastoreItem>
</file>

<file path=customXml/itemProps2.xml><?xml version="1.0" encoding="utf-8"?>
<ds:datastoreItem xmlns:ds="http://schemas.openxmlformats.org/officeDocument/2006/customXml" ds:itemID="{BB5D6B13-C3A4-48E7-929E-EFD23C6EE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8B0005-2760-4979-9C56-9E66A0E14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E8AEBD-CB86-4B2B-91DE-43CB4AD4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13348</Words>
  <Characters>76086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89256</CharactersWithSpaces>
  <SharedDoc>false</SharedDoc>
  <HLinks>
    <vt:vector size="6" baseType="variant">
      <vt:variant>
        <vt:i4>4718670</vt:i4>
      </vt:variant>
      <vt:variant>
        <vt:i4>3</vt:i4>
      </vt:variant>
      <vt:variant>
        <vt:i4>0</vt:i4>
      </vt:variant>
      <vt:variant>
        <vt:i4>5</vt:i4>
      </vt:variant>
      <vt:variant>
        <vt:lpwstr>https://www.voanews.com/a/liberia-leader-acknowledges-failure-anti-corruption-fight/3690703.html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HMN;KK;IG</dc:creator>
  <cp:keywords/>
  <dc:description/>
  <cp:lastModifiedBy>Guy Cyrille TAPOKO</cp:lastModifiedBy>
  <cp:revision>2</cp:revision>
  <cp:lastPrinted>2018-10-12T06:39:00Z</cp:lastPrinted>
  <dcterms:created xsi:type="dcterms:W3CDTF">2019-03-22T08:22:00Z</dcterms:created>
  <dcterms:modified xsi:type="dcterms:W3CDTF">2019-03-22T08:22:00Z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0x0101005AF491697A7ADD41B24BFB3B5171B0B9</vt:lpwstr>
  </property>
</Properties>
</file>