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48420700"/>
        <w:docPartObj>
          <w:docPartGallery w:val="Cover Pages"/>
          <w:docPartUnique/>
        </w:docPartObj>
      </w:sdtPr>
      <w:sdtEndPr>
        <w:rPr>
          <w:b/>
          <w:color w:val="auto"/>
          <w:szCs w:val="24"/>
          <w:lang w:val="en-GB"/>
        </w:rPr>
      </w:sdtEndPr>
      <w:sdtContent>
        <w:p w14:paraId="20591D1D" w14:textId="4AB3CDB9" w:rsidR="00E07BA6" w:rsidRDefault="00E07BA6" w:rsidP="00E07BA6">
          <w:pPr>
            <w:spacing w:after="192" w:line="276" w:lineRule="auto"/>
            <w:ind w:left="125" w:firstLine="0"/>
            <w:rPr>
              <w:b/>
              <w:color w:val="auto"/>
              <w:szCs w:val="24"/>
              <w:lang w:val="en-GB"/>
            </w:rPr>
          </w:pPr>
          <w:r>
            <w:rPr>
              <w:b/>
              <w:noProof/>
              <w:color w:val="auto"/>
              <w:szCs w:val="24"/>
            </w:rPr>
            <mc:AlternateContent>
              <mc:Choice Requires="wps">
                <w:drawing>
                  <wp:anchor distT="0" distB="0" distL="114300" distR="114300" simplePos="0" relativeHeight="251660288" behindDoc="1" locked="0" layoutInCell="1" allowOverlap="1" wp14:anchorId="6EE81EED" wp14:editId="4369B161">
                    <wp:simplePos x="0" y="0"/>
                    <wp:positionH relativeFrom="column">
                      <wp:posOffset>-507526</wp:posOffset>
                    </wp:positionH>
                    <wp:positionV relativeFrom="paragraph">
                      <wp:posOffset>911225</wp:posOffset>
                    </wp:positionV>
                    <wp:extent cx="6857526" cy="2722558"/>
                    <wp:effectExtent l="0" t="0" r="635" b="1905"/>
                    <wp:wrapNone/>
                    <wp:docPr id="196" name="Text Box 196"/>
                    <wp:cNvGraphicFramePr/>
                    <a:graphic xmlns:a="http://schemas.openxmlformats.org/drawingml/2006/main">
                      <a:graphicData uri="http://schemas.microsoft.com/office/word/2010/wordprocessingShape">
                        <wps:wsp>
                          <wps:cNvSpPr txBox="1"/>
                          <wps:spPr>
                            <a:xfrm>
                              <a:off x="0" y="0"/>
                              <a:ext cx="6857526" cy="272255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BBBC4" w14:textId="25F005A9" w:rsidR="007A6DB5" w:rsidRDefault="007A6DB5">
                                <w:pPr>
                                  <w:pStyle w:val="NoSpacing"/>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type w14:anchorId="6EE81EED" id="_x0000_t202" coordsize="21600,21600" o:spt="202" path="m,l,21600r21600,l21600,xe">
                    <v:stroke joinstyle="miter"/>
                    <v:path gradientshapeok="t" o:connecttype="rect"/>
                  </v:shapetype>
                  <v:shape id="Text Box 196" o:spid="_x0000_s1026" type="#_x0000_t202" style="position:absolute;left:0;text-align:left;margin-left:-39.95pt;margin-top:71.75pt;width:539.95pt;height:214.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" fillcolor="white [3212]" stroked="f" strokeweight=".5pt">
                    <v:textbox inset="36pt,7.2pt,36pt,7.2pt">
                      <w:txbxContent>
                        <w:p w14:paraId="306BBBC4" w14:textId="25F005A9" w:rsidR="007A6DB5" w:rsidRDefault="007A6DB5">
                          <w:pPr>
                            <w:pStyle w:val="NoSpacing"/>
                            <w:jc w:val="center"/>
                            <w:rPr>
                              <w:rFonts w:asciiTheme="majorHAnsi" w:eastAsiaTheme="majorEastAsia" w:hAnsiTheme="majorHAnsi" w:cstheme="majorBidi"/>
                              <w:caps/>
                              <w:color w:val="5B9BD5" w:themeColor="accent1"/>
                              <w:sz w:val="72"/>
                              <w:szCs w:val="72"/>
                            </w:rPr>
                          </w:pPr>
                        </w:p>
                      </w:txbxContent>
                    </v:textbox>
                  </v:shape>
                </w:pict>
              </mc:Fallback>
            </mc:AlternateContent>
          </w:r>
        </w:p>
        <w:tbl>
          <w:tblPr>
            <w:tblW w:w="5000" w:type="pct"/>
            <w:jc w:val="center"/>
            <w:tblLook w:val="04A0" w:firstRow="1" w:lastRow="0" w:firstColumn="1" w:lastColumn="0" w:noHBand="0" w:noVBand="1"/>
          </w:tblPr>
          <w:tblGrid>
            <w:gridCol w:w="9486"/>
          </w:tblGrid>
          <w:tr w:rsidR="00E07BA6" w:rsidRPr="00A54058" w14:paraId="18A878DC" w14:textId="77777777" w:rsidTr="00552ADF">
            <w:trPr>
              <w:trHeight w:val="2880"/>
              <w:jc w:val="center"/>
            </w:trPr>
            <w:tc>
              <w:tcPr>
                <w:tcW w:w="5000" w:type="pct"/>
              </w:tcPr>
              <w:p w14:paraId="15BEB1C9" w14:textId="77777777" w:rsidR="00E07BA6" w:rsidRPr="00A54058" w:rsidRDefault="00E07BA6" w:rsidP="00552ADF">
                <w:pPr>
                  <w:spacing w:after="0" w:line="240" w:lineRule="auto"/>
                  <w:jc w:val="center"/>
                  <w:rPr>
                    <w:b/>
                    <w:caps/>
                    <w:szCs w:val="24"/>
                  </w:rPr>
                </w:pPr>
                <w:r w:rsidRPr="00A54058">
                  <w:rPr>
                    <w:b/>
                    <w:caps/>
                    <w:szCs w:val="24"/>
                  </w:rPr>
                  <w:t>african union</w:t>
                </w:r>
              </w:p>
              <w:p w14:paraId="4FB7341A" w14:textId="77777777" w:rsidR="00E07BA6" w:rsidRPr="00A54058" w:rsidRDefault="00E07BA6" w:rsidP="00552ADF">
                <w:pPr>
                  <w:spacing w:line="360" w:lineRule="auto"/>
                  <w:rPr>
                    <w:szCs w:val="24"/>
                  </w:rPr>
                </w:pPr>
              </w:p>
              <w:p w14:paraId="4256993E" w14:textId="77777777" w:rsidR="00E07BA6" w:rsidRPr="00A54058" w:rsidRDefault="00E07BA6" w:rsidP="00552ADF">
                <w:pPr>
                  <w:spacing w:line="360" w:lineRule="auto"/>
                  <w:rPr>
                    <w:szCs w:val="24"/>
                  </w:rPr>
                </w:pPr>
              </w:p>
              <w:p w14:paraId="0F41CA86" w14:textId="77777777" w:rsidR="00E07BA6" w:rsidRPr="00A54058" w:rsidRDefault="00E07BA6" w:rsidP="00552ADF">
                <w:pPr>
                  <w:spacing w:line="360" w:lineRule="auto"/>
                  <w:rPr>
                    <w:szCs w:val="24"/>
                  </w:rPr>
                </w:pPr>
              </w:p>
              <w:p w14:paraId="6A0338D7" w14:textId="77777777" w:rsidR="00E07BA6" w:rsidRPr="00A54058" w:rsidRDefault="00E07BA6" w:rsidP="00552ADF">
                <w:pPr>
                  <w:tabs>
                    <w:tab w:val="left" w:pos="3347"/>
                  </w:tabs>
                  <w:spacing w:line="360" w:lineRule="auto"/>
                  <w:jc w:val="center"/>
                  <w:rPr>
                    <w:szCs w:val="24"/>
                  </w:rPr>
                </w:pPr>
                <w:r w:rsidRPr="00A54058">
                  <w:rPr>
                    <w:b/>
                    <w:noProof/>
                    <w:szCs w:val="24"/>
                  </w:rPr>
                  <w:drawing>
                    <wp:inline distT="0" distB="0" distL="0" distR="0" wp14:anchorId="636F0314" wp14:editId="34D60FE0">
                      <wp:extent cx="2463800" cy="2082800"/>
                      <wp:effectExtent l="0" t="0" r="0" b="0"/>
                      <wp:docPr id="3" name="Picture 2"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2082800"/>
                              </a:xfrm>
                              <a:prstGeom prst="rect">
                                <a:avLst/>
                              </a:prstGeom>
                              <a:noFill/>
                              <a:ln>
                                <a:noFill/>
                              </a:ln>
                            </pic:spPr>
                          </pic:pic>
                        </a:graphicData>
                      </a:graphic>
                    </wp:inline>
                  </w:drawing>
                </w:r>
              </w:p>
            </w:tc>
          </w:tr>
          <w:tr w:rsidR="00E07BA6" w:rsidRPr="00A54058" w14:paraId="6CA1F7F4" w14:textId="77777777" w:rsidTr="00552ADF">
            <w:trPr>
              <w:trHeight w:val="1440"/>
              <w:jc w:val="center"/>
            </w:trPr>
            <w:tc>
              <w:tcPr>
                <w:tcW w:w="5000" w:type="pct"/>
                <w:tcBorders>
                  <w:bottom w:val="single" w:sz="4" w:space="0" w:color="4F81BD"/>
                </w:tcBorders>
              </w:tcPr>
              <w:p w14:paraId="123140DA" w14:textId="77777777" w:rsidR="00E07BA6" w:rsidRPr="00A54058" w:rsidRDefault="00E07BA6" w:rsidP="00552ADF">
                <w:pPr>
                  <w:rPr>
                    <w:b/>
                    <w:szCs w:val="24"/>
                  </w:rPr>
                </w:pPr>
              </w:p>
              <w:p w14:paraId="0691B621" w14:textId="77777777" w:rsidR="00E07BA6" w:rsidRPr="00A54058" w:rsidRDefault="00E07BA6" w:rsidP="00552ADF">
                <w:pPr>
                  <w:rPr>
                    <w:b/>
                    <w:szCs w:val="24"/>
                  </w:rPr>
                </w:pPr>
              </w:p>
              <w:p w14:paraId="1F04B5AE" w14:textId="77777777" w:rsidR="00E07BA6" w:rsidRPr="00A54058" w:rsidRDefault="00E07BA6" w:rsidP="00552ADF">
                <w:pPr>
                  <w:rPr>
                    <w:b/>
                    <w:szCs w:val="24"/>
                  </w:rPr>
                </w:pPr>
              </w:p>
              <w:p w14:paraId="12BA95B4" w14:textId="77777777" w:rsidR="00E07BA6" w:rsidRPr="00A54058" w:rsidRDefault="00E07BA6" w:rsidP="00552ADF">
                <w:pPr>
                  <w:rPr>
                    <w:b/>
                    <w:szCs w:val="24"/>
                  </w:rPr>
                </w:pPr>
              </w:p>
              <w:p w14:paraId="1B0DC46E" w14:textId="77777777" w:rsidR="00E07BA6" w:rsidRPr="00A54058" w:rsidRDefault="00E07BA6" w:rsidP="00552ADF">
                <w:pPr>
                  <w:jc w:val="center"/>
                  <w:rPr>
                    <w:b/>
                    <w:szCs w:val="24"/>
                  </w:rPr>
                </w:pPr>
              </w:p>
              <w:p w14:paraId="7A355F9D" w14:textId="42A22A9B" w:rsidR="00E07BA6" w:rsidRPr="00A54058" w:rsidRDefault="00E07BA6" w:rsidP="00552ADF">
                <w:pPr>
                  <w:jc w:val="center"/>
                  <w:rPr>
                    <w:b/>
                    <w:szCs w:val="24"/>
                  </w:rPr>
                </w:pPr>
                <w:r w:rsidRPr="00A54058">
                  <w:rPr>
                    <w:b/>
                    <w:szCs w:val="24"/>
                  </w:rPr>
                  <w:t xml:space="preserve">AFRICAN UNION ELECTION OBSERVATION MISSION TO THE </w:t>
                </w:r>
                <w:r>
                  <w:rPr>
                    <w:b/>
                    <w:szCs w:val="24"/>
                  </w:rPr>
                  <w:t>21 SEPTEMBER</w:t>
                </w:r>
                <w:r w:rsidRPr="00A54058">
                  <w:rPr>
                    <w:b/>
                    <w:szCs w:val="24"/>
                  </w:rPr>
                  <w:t xml:space="preserve"> 2018 </w:t>
                </w:r>
                <w:r w:rsidR="00B00DD5">
                  <w:rPr>
                    <w:b/>
                    <w:szCs w:val="24"/>
                  </w:rPr>
                  <w:t xml:space="preserve">PARLIAMENTARY </w:t>
                </w:r>
                <w:bookmarkStart w:id="0" w:name="_GoBack"/>
                <w:bookmarkEnd w:id="0"/>
                <w:r>
                  <w:rPr>
                    <w:b/>
                    <w:szCs w:val="24"/>
                  </w:rPr>
                  <w:t>ELECTIONS IN THE KINGDOM OF ESWATINI</w:t>
                </w:r>
              </w:p>
            </w:tc>
          </w:tr>
        </w:tbl>
        <w:p w14:paraId="1CB23777" w14:textId="77777777" w:rsidR="00E07BA6" w:rsidRPr="00A54058" w:rsidRDefault="00E07BA6" w:rsidP="00E07BA6">
          <w:pPr>
            <w:rPr>
              <w:b/>
              <w:szCs w:val="24"/>
            </w:rPr>
          </w:pPr>
        </w:p>
        <w:p w14:paraId="7C069264" w14:textId="77777777" w:rsidR="00E07BA6" w:rsidRPr="00A54058" w:rsidRDefault="00E07BA6" w:rsidP="00E07BA6">
          <w:pPr>
            <w:rPr>
              <w:b/>
              <w:szCs w:val="24"/>
            </w:rPr>
          </w:pPr>
        </w:p>
        <w:p w14:paraId="232AEF14" w14:textId="77777777" w:rsidR="00E07BA6" w:rsidRPr="00A54058" w:rsidRDefault="00E07BA6" w:rsidP="00E07BA6">
          <w:pPr>
            <w:rPr>
              <w:b/>
              <w:szCs w:val="24"/>
            </w:rPr>
          </w:pPr>
        </w:p>
        <w:p w14:paraId="4122A9B5" w14:textId="77777777" w:rsidR="00E07BA6" w:rsidRPr="00A54058" w:rsidRDefault="00E07BA6" w:rsidP="00E07BA6">
          <w:pPr>
            <w:jc w:val="center"/>
            <w:rPr>
              <w:b/>
              <w:szCs w:val="24"/>
            </w:rPr>
          </w:pPr>
          <w:r w:rsidRPr="00A54058">
            <w:rPr>
              <w:b/>
              <w:szCs w:val="24"/>
            </w:rPr>
            <w:t>FINAL REPORT</w:t>
          </w:r>
        </w:p>
        <w:p w14:paraId="69D55D9E" w14:textId="77777777" w:rsidR="00E07BA6" w:rsidRDefault="00E07BA6" w:rsidP="00E07BA6">
          <w:pPr>
            <w:spacing w:after="192" w:line="276" w:lineRule="auto"/>
            <w:ind w:left="125" w:firstLine="0"/>
            <w:rPr>
              <w:b/>
              <w:color w:val="auto"/>
              <w:szCs w:val="24"/>
              <w:lang w:val="en-GB"/>
            </w:rPr>
          </w:pPr>
        </w:p>
        <w:p w14:paraId="39756093" w14:textId="77777777" w:rsidR="00E07BA6" w:rsidRDefault="00E07BA6" w:rsidP="00E07BA6">
          <w:pPr>
            <w:spacing w:after="192" w:line="276" w:lineRule="auto"/>
            <w:ind w:left="125" w:firstLine="0"/>
            <w:rPr>
              <w:b/>
              <w:color w:val="auto"/>
              <w:szCs w:val="24"/>
              <w:lang w:val="en-GB"/>
            </w:rPr>
          </w:pPr>
        </w:p>
        <w:p w14:paraId="6706A9A3" w14:textId="77777777" w:rsidR="00E07BA6" w:rsidRDefault="00E07BA6" w:rsidP="00E07BA6">
          <w:pPr>
            <w:spacing w:after="192" w:line="276" w:lineRule="auto"/>
            <w:ind w:left="125" w:firstLine="0"/>
            <w:rPr>
              <w:b/>
              <w:color w:val="auto"/>
              <w:szCs w:val="24"/>
              <w:lang w:val="en-GB"/>
            </w:rPr>
          </w:pPr>
        </w:p>
        <w:p w14:paraId="05A6C1F0" w14:textId="77777777" w:rsidR="00E07BA6" w:rsidRDefault="00E07BA6" w:rsidP="00E07BA6">
          <w:pPr>
            <w:spacing w:after="192" w:line="276" w:lineRule="auto"/>
            <w:ind w:left="125" w:firstLine="0"/>
            <w:rPr>
              <w:b/>
              <w:color w:val="auto"/>
              <w:szCs w:val="24"/>
              <w:lang w:val="en-GB"/>
            </w:rPr>
          </w:pPr>
        </w:p>
        <w:p w14:paraId="696AC0FE" w14:textId="77777777" w:rsidR="00E07BA6" w:rsidRDefault="00E07BA6" w:rsidP="00E07BA6">
          <w:pPr>
            <w:spacing w:after="192" w:line="276" w:lineRule="auto"/>
            <w:ind w:left="125" w:firstLine="0"/>
            <w:rPr>
              <w:b/>
              <w:color w:val="auto"/>
              <w:szCs w:val="24"/>
              <w:lang w:val="en-GB"/>
            </w:rPr>
          </w:pPr>
        </w:p>
        <w:p w14:paraId="3F7AC1F1" w14:textId="77777777" w:rsidR="00E07BA6" w:rsidRDefault="00E07BA6" w:rsidP="00E07BA6">
          <w:pPr>
            <w:spacing w:after="192" w:line="276" w:lineRule="auto"/>
            <w:ind w:left="125" w:firstLine="0"/>
            <w:rPr>
              <w:b/>
              <w:color w:val="auto"/>
              <w:szCs w:val="24"/>
              <w:lang w:val="en-GB"/>
            </w:rPr>
          </w:pPr>
        </w:p>
        <w:p w14:paraId="50DEDB66" w14:textId="496A2CD8" w:rsidR="00E07BA6" w:rsidRDefault="00E07BA6"/>
        <w:p w14:paraId="1EDCFF14" w14:textId="3FDF6834" w:rsidR="00B86DA2" w:rsidRPr="00E07BA6" w:rsidRDefault="00A97DF5" w:rsidP="00E07BA6">
          <w:pPr>
            <w:spacing w:after="160" w:line="259" w:lineRule="auto"/>
            <w:ind w:left="0" w:firstLine="0"/>
            <w:jc w:val="left"/>
            <w:rPr>
              <w:b/>
              <w:color w:val="auto"/>
              <w:szCs w:val="24"/>
              <w:lang w:val="en-GB"/>
            </w:rPr>
          </w:pPr>
        </w:p>
      </w:sdtContent>
    </w:sdt>
    <w:sdt>
      <w:sdtPr>
        <w:rPr>
          <w:rFonts w:ascii="Arial" w:eastAsia="Arial" w:hAnsi="Arial" w:cs="Arial"/>
          <w:color w:val="000000"/>
          <w:sz w:val="24"/>
          <w:szCs w:val="22"/>
        </w:rPr>
        <w:id w:val="639226237"/>
        <w:docPartObj>
          <w:docPartGallery w:val="Table of Contents"/>
          <w:docPartUnique/>
        </w:docPartObj>
      </w:sdtPr>
      <w:sdtEndPr>
        <w:rPr>
          <w:b/>
          <w:bCs/>
          <w:noProof/>
        </w:rPr>
      </w:sdtEndPr>
      <w:sdtContent>
        <w:p w14:paraId="6FEDD17A" w14:textId="6C6ECD36" w:rsidR="00E07BA6" w:rsidRPr="009353D8" w:rsidRDefault="00E07BA6">
          <w:pPr>
            <w:pStyle w:val="TOCHeading"/>
            <w:rPr>
              <w:rFonts w:ascii="Arial" w:hAnsi="Arial" w:cs="Arial"/>
              <w:b/>
              <w:color w:val="auto"/>
            </w:rPr>
          </w:pPr>
          <w:r w:rsidRPr="009353D8">
            <w:rPr>
              <w:rFonts w:ascii="Arial" w:hAnsi="Arial" w:cs="Arial"/>
              <w:b/>
              <w:color w:val="auto"/>
            </w:rPr>
            <w:t>Table of Contents</w:t>
          </w:r>
        </w:p>
        <w:p w14:paraId="6752A24C" w14:textId="77777777" w:rsidR="004776C6" w:rsidRDefault="00E07BA6">
          <w:pPr>
            <w:pStyle w:val="TOC1"/>
            <w:tabs>
              <w:tab w:val="right" w:leader="dot" w:pos="926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55561" w:history="1">
            <w:r w:rsidR="004776C6" w:rsidRPr="00FE570C">
              <w:rPr>
                <w:rStyle w:val="Hyperlink"/>
                <w:noProof/>
                <w:lang w:val="en-GB"/>
              </w:rPr>
              <w:t>ACKNOWLEDGEMENT</w:t>
            </w:r>
            <w:r w:rsidR="004776C6">
              <w:rPr>
                <w:noProof/>
                <w:webHidden/>
              </w:rPr>
              <w:tab/>
            </w:r>
            <w:r w:rsidR="004776C6">
              <w:rPr>
                <w:noProof/>
                <w:webHidden/>
              </w:rPr>
              <w:fldChar w:fldCharType="begin"/>
            </w:r>
            <w:r w:rsidR="004776C6">
              <w:rPr>
                <w:noProof/>
                <w:webHidden/>
              </w:rPr>
              <w:instrText xml:space="preserve"> PAGEREF _Toc855561 \h </w:instrText>
            </w:r>
            <w:r w:rsidR="004776C6">
              <w:rPr>
                <w:noProof/>
                <w:webHidden/>
              </w:rPr>
            </w:r>
            <w:r w:rsidR="004776C6">
              <w:rPr>
                <w:noProof/>
                <w:webHidden/>
              </w:rPr>
              <w:fldChar w:fldCharType="separate"/>
            </w:r>
            <w:r w:rsidR="004776C6">
              <w:rPr>
                <w:noProof/>
                <w:webHidden/>
              </w:rPr>
              <w:t>2</w:t>
            </w:r>
            <w:r w:rsidR="004776C6">
              <w:rPr>
                <w:noProof/>
                <w:webHidden/>
              </w:rPr>
              <w:fldChar w:fldCharType="end"/>
            </w:r>
          </w:hyperlink>
        </w:p>
        <w:p w14:paraId="68293066" w14:textId="77777777" w:rsidR="004776C6" w:rsidRDefault="00A97DF5">
          <w:pPr>
            <w:pStyle w:val="TOC1"/>
            <w:tabs>
              <w:tab w:val="right" w:leader="dot" w:pos="9260"/>
            </w:tabs>
            <w:rPr>
              <w:rFonts w:asciiTheme="minorHAnsi" w:eastAsiaTheme="minorEastAsia" w:hAnsiTheme="minorHAnsi" w:cstheme="minorBidi"/>
              <w:noProof/>
              <w:color w:val="auto"/>
              <w:sz w:val="22"/>
            </w:rPr>
          </w:pPr>
          <w:hyperlink w:anchor="_Toc855562" w:history="1">
            <w:r w:rsidR="004776C6" w:rsidRPr="00FE570C">
              <w:rPr>
                <w:rStyle w:val="Hyperlink"/>
                <w:rFonts w:eastAsia="Times New Roman"/>
                <w:b/>
                <w:bCs/>
                <w:noProof/>
                <w:lang w:eastAsia="en-ZA"/>
              </w:rPr>
              <w:t>EXECUTIVE SUMMARY</w:t>
            </w:r>
            <w:r w:rsidR="004776C6">
              <w:rPr>
                <w:noProof/>
                <w:webHidden/>
              </w:rPr>
              <w:tab/>
            </w:r>
            <w:r w:rsidR="004776C6">
              <w:rPr>
                <w:noProof/>
                <w:webHidden/>
              </w:rPr>
              <w:fldChar w:fldCharType="begin"/>
            </w:r>
            <w:r w:rsidR="004776C6">
              <w:rPr>
                <w:noProof/>
                <w:webHidden/>
              </w:rPr>
              <w:instrText xml:space="preserve"> PAGEREF _Toc855562 \h </w:instrText>
            </w:r>
            <w:r w:rsidR="004776C6">
              <w:rPr>
                <w:noProof/>
                <w:webHidden/>
              </w:rPr>
            </w:r>
            <w:r w:rsidR="004776C6">
              <w:rPr>
                <w:noProof/>
                <w:webHidden/>
              </w:rPr>
              <w:fldChar w:fldCharType="separate"/>
            </w:r>
            <w:r w:rsidR="004776C6">
              <w:rPr>
                <w:noProof/>
                <w:webHidden/>
              </w:rPr>
              <w:t>3</w:t>
            </w:r>
            <w:r w:rsidR="004776C6">
              <w:rPr>
                <w:noProof/>
                <w:webHidden/>
              </w:rPr>
              <w:fldChar w:fldCharType="end"/>
            </w:r>
          </w:hyperlink>
        </w:p>
        <w:p w14:paraId="0F329D63" w14:textId="77777777" w:rsidR="004776C6" w:rsidRDefault="00A97DF5">
          <w:pPr>
            <w:pStyle w:val="TOC1"/>
            <w:tabs>
              <w:tab w:val="right" w:leader="dot" w:pos="9260"/>
            </w:tabs>
            <w:rPr>
              <w:rFonts w:asciiTheme="minorHAnsi" w:eastAsiaTheme="minorEastAsia" w:hAnsiTheme="minorHAnsi" w:cstheme="minorBidi"/>
              <w:noProof/>
              <w:color w:val="auto"/>
              <w:sz w:val="22"/>
            </w:rPr>
          </w:pPr>
          <w:hyperlink w:anchor="_Toc855563" w:history="1">
            <w:r w:rsidR="004776C6" w:rsidRPr="00FE570C">
              <w:rPr>
                <w:rStyle w:val="Hyperlink"/>
                <w:rFonts w:eastAsia="Times New Roman"/>
                <w:bCs/>
                <w:noProof/>
                <w:lang w:eastAsia="en-ZA"/>
              </w:rPr>
              <w:t>I.</w:t>
            </w:r>
            <w:r w:rsidR="004776C6">
              <w:rPr>
                <w:rFonts w:asciiTheme="minorHAnsi" w:eastAsiaTheme="minorEastAsia" w:hAnsiTheme="minorHAnsi" w:cstheme="minorBidi"/>
                <w:noProof/>
                <w:color w:val="auto"/>
                <w:sz w:val="22"/>
              </w:rPr>
              <w:tab/>
            </w:r>
            <w:r w:rsidR="004776C6" w:rsidRPr="00FE570C">
              <w:rPr>
                <w:rStyle w:val="Hyperlink"/>
                <w:rFonts w:eastAsia="Times New Roman"/>
                <w:bCs/>
                <w:noProof/>
                <w:lang w:eastAsia="en-ZA"/>
              </w:rPr>
              <w:t>INTRODUCTION</w:t>
            </w:r>
            <w:r w:rsidR="004776C6">
              <w:rPr>
                <w:noProof/>
                <w:webHidden/>
              </w:rPr>
              <w:tab/>
            </w:r>
            <w:r w:rsidR="004776C6">
              <w:rPr>
                <w:noProof/>
                <w:webHidden/>
              </w:rPr>
              <w:fldChar w:fldCharType="begin"/>
            </w:r>
            <w:r w:rsidR="004776C6">
              <w:rPr>
                <w:noProof/>
                <w:webHidden/>
              </w:rPr>
              <w:instrText xml:space="preserve"> PAGEREF _Toc855563 \h </w:instrText>
            </w:r>
            <w:r w:rsidR="004776C6">
              <w:rPr>
                <w:noProof/>
                <w:webHidden/>
              </w:rPr>
            </w:r>
            <w:r w:rsidR="004776C6">
              <w:rPr>
                <w:noProof/>
                <w:webHidden/>
              </w:rPr>
              <w:fldChar w:fldCharType="separate"/>
            </w:r>
            <w:r w:rsidR="004776C6">
              <w:rPr>
                <w:noProof/>
                <w:webHidden/>
              </w:rPr>
              <w:t>6</w:t>
            </w:r>
            <w:r w:rsidR="004776C6">
              <w:rPr>
                <w:noProof/>
                <w:webHidden/>
              </w:rPr>
              <w:fldChar w:fldCharType="end"/>
            </w:r>
          </w:hyperlink>
        </w:p>
        <w:p w14:paraId="23CC9AC2" w14:textId="77777777" w:rsidR="004776C6" w:rsidRDefault="00A97DF5">
          <w:pPr>
            <w:pStyle w:val="TOC1"/>
            <w:tabs>
              <w:tab w:val="right" w:leader="dot" w:pos="9260"/>
            </w:tabs>
            <w:rPr>
              <w:rFonts w:asciiTheme="minorHAnsi" w:eastAsiaTheme="minorEastAsia" w:hAnsiTheme="minorHAnsi" w:cstheme="minorBidi"/>
              <w:noProof/>
              <w:color w:val="auto"/>
              <w:sz w:val="22"/>
            </w:rPr>
          </w:pPr>
          <w:hyperlink w:anchor="_Toc855564" w:history="1">
            <w:r w:rsidR="004776C6" w:rsidRPr="00FE570C">
              <w:rPr>
                <w:rStyle w:val="Hyperlink"/>
                <w:rFonts w:eastAsia="Times New Roman"/>
                <w:b/>
                <w:noProof/>
                <w:lang w:eastAsia="en-ZA"/>
              </w:rPr>
              <w:t>II.</w:t>
            </w:r>
            <w:r w:rsidR="004776C6">
              <w:rPr>
                <w:rFonts w:asciiTheme="minorHAnsi" w:eastAsiaTheme="minorEastAsia" w:hAnsiTheme="minorHAnsi" w:cstheme="minorBidi"/>
                <w:noProof/>
                <w:color w:val="auto"/>
                <w:sz w:val="22"/>
              </w:rPr>
              <w:tab/>
            </w:r>
            <w:r w:rsidR="004776C6" w:rsidRPr="00FE570C">
              <w:rPr>
                <w:rStyle w:val="Hyperlink"/>
                <w:rFonts w:eastAsia="Times New Roman"/>
                <w:b/>
                <w:noProof/>
                <w:lang w:eastAsia="en-ZA"/>
              </w:rPr>
              <w:t>PRE-ELECTION ENVIRONMENT</w:t>
            </w:r>
            <w:r w:rsidR="004776C6">
              <w:rPr>
                <w:noProof/>
                <w:webHidden/>
              </w:rPr>
              <w:tab/>
            </w:r>
            <w:r w:rsidR="004776C6">
              <w:rPr>
                <w:noProof/>
                <w:webHidden/>
              </w:rPr>
              <w:fldChar w:fldCharType="begin"/>
            </w:r>
            <w:r w:rsidR="004776C6">
              <w:rPr>
                <w:noProof/>
                <w:webHidden/>
              </w:rPr>
              <w:instrText xml:space="preserve"> PAGEREF _Toc855564 \h </w:instrText>
            </w:r>
            <w:r w:rsidR="004776C6">
              <w:rPr>
                <w:noProof/>
                <w:webHidden/>
              </w:rPr>
            </w:r>
            <w:r w:rsidR="004776C6">
              <w:rPr>
                <w:noProof/>
                <w:webHidden/>
              </w:rPr>
              <w:fldChar w:fldCharType="separate"/>
            </w:r>
            <w:r w:rsidR="004776C6">
              <w:rPr>
                <w:noProof/>
                <w:webHidden/>
              </w:rPr>
              <w:t>8</w:t>
            </w:r>
            <w:r w:rsidR="004776C6">
              <w:rPr>
                <w:noProof/>
                <w:webHidden/>
              </w:rPr>
              <w:fldChar w:fldCharType="end"/>
            </w:r>
          </w:hyperlink>
        </w:p>
        <w:p w14:paraId="7B59DC5D"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65" w:history="1">
            <w:r w:rsidR="004776C6" w:rsidRPr="00FE570C">
              <w:rPr>
                <w:rStyle w:val="Hyperlink"/>
                <w:rFonts w:eastAsia="Times New Roman"/>
                <w:bCs/>
                <w:noProof/>
                <w:lang w:eastAsia="en-ZA"/>
              </w:rPr>
              <w:t>Background and Context</w:t>
            </w:r>
            <w:r w:rsidR="004776C6">
              <w:rPr>
                <w:noProof/>
                <w:webHidden/>
              </w:rPr>
              <w:tab/>
            </w:r>
            <w:r w:rsidR="004776C6">
              <w:rPr>
                <w:noProof/>
                <w:webHidden/>
              </w:rPr>
              <w:fldChar w:fldCharType="begin"/>
            </w:r>
            <w:r w:rsidR="004776C6">
              <w:rPr>
                <w:noProof/>
                <w:webHidden/>
              </w:rPr>
              <w:instrText xml:space="preserve"> PAGEREF _Toc855565 \h </w:instrText>
            </w:r>
            <w:r w:rsidR="004776C6">
              <w:rPr>
                <w:noProof/>
                <w:webHidden/>
              </w:rPr>
            </w:r>
            <w:r w:rsidR="004776C6">
              <w:rPr>
                <w:noProof/>
                <w:webHidden/>
              </w:rPr>
              <w:fldChar w:fldCharType="separate"/>
            </w:r>
            <w:r w:rsidR="004776C6">
              <w:rPr>
                <w:noProof/>
                <w:webHidden/>
              </w:rPr>
              <w:t>8</w:t>
            </w:r>
            <w:r w:rsidR="004776C6">
              <w:rPr>
                <w:noProof/>
                <w:webHidden/>
              </w:rPr>
              <w:fldChar w:fldCharType="end"/>
            </w:r>
          </w:hyperlink>
        </w:p>
        <w:p w14:paraId="4167DE76"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66" w:history="1">
            <w:r w:rsidR="004776C6" w:rsidRPr="00FE570C">
              <w:rPr>
                <w:rStyle w:val="Hyperlink"/>
                <w:rFonts w:eastAsia="Times New Roman"/>
                <w:bCs/>
                <w:noProof/>
                <w:lang w:eastAsia="en-ZA"/>
              </w:rPr>
              <w:t>The Legal Framework</w:t>
            </w:r>
            <w:r w:rsidR="004776C6">
              <w:rPr>
                <w:noProof/>
                <w:webHidden/>
              </w:rPr>
              <w:tab/>
            </w:r>
            <w:r w:rsidR="004776C6">
              <w:rPr>
                <w:noProof/>
                <w:webHidden/>
              </w:rPr>
              <w:fldChar w:fldCharType="begin"/>
            </w:r>
            <w:r w:rsidR="004776C6">
              <w:rPr>
                <w:noProof/>
                <w:webHidden/>
              </w:rPr>
              <w:instrText xml:space="preserve"> PAGEREF _Toc855566 \h </w:instrText>
            </w:r>
            <w:r w:rsidR="004776C6">
              <w:rPr>
                <w:noProof/>
                <w:webHidden/>
              </w:rPr>
            </w:r>
            <w:r w:rsidR="004776C6">
              <w:rPr>
                <w:noProof/>
                <w:webHidden/>
              </w:rPr>
              <w:fldChar w:fldCharType="separate"/>
            </w:r>
            <w:r w:rsidR="004776C6">
              <w:rPr>
                <w:noProof/>
                <w:webHidden/>
              </w:rPr>
              <w:t>8</w:t>
            </w:r>
            <w:r w:rsidR="004776C6">
              <w:rPr>
                <w:noProof/>
                <w:webHidden/>
              </w:rPr>
              <w:fldChar w:fldCharType="end"/>
            </w:r>
          </w:hyperlink>
        </w:p>
        <w:p w14:paraId="48CE2650"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67" w:history="1">
            <w:r w:rsidR="004776C6" w:rsidRPr="00FE570C">
              <w:rPr>
                <w:rStyle w:val="Hyperlink"/>
                <w:rFonts w:eastAsia="Times New Roman"/>
                <w:bCs/>
                <w:noProof/>
                <w:lang w:eastAsia="en-ZA"/>
              </w:rPr>
              <w:t>Electoral System</w:t>
            </w:r>
            <w:r w:rsidR="004776C6">
              <w:rPr>
                <w:noProof/>
                <w:webHidden/>
              </w:rPr>
              <w:tab/>
            </w:r>
            <w:r w:rsidR="004776C6">
              <w:rPr>
                <w:noProof/>
                <w:webHidden/>
              </w:rPr>
              <w:fldChar w:fldCharType="begin"/>
            </w:r>
            <w:r w:rsidR="004776C6">
              <w:rPr>
                <w:noProof/>
                <w:webHidden/>
              </w:rPr>
              <w:instrText xml:space="preserve"> PAGEREF _Toc855567 \h </w:instrText>
            </w:r>
            <w:r w:rsidR="004776C6">
              <w:rPr>
                <w:noProof/>
                <w:webHidden/>
              </w:rPr>
            </w:r>
            <w:r w:rsidR="004776C6">
              <w:rPr>
                <w:noProof/>
                <w:webHidden/>
              </w:rPr>
              <w:fldChar w:fldCharType="separate"/>
            </w:r>
            <w:r w:rsidR="004776C6">
              <w:rPr>
                <w:noProof/>
                <w:webHidden/>
              </w:rPr>
              <w:t>9</w:t>
            </w:r>
            <w:r w:rsidR="004776C6">
              <w:rPr>
                <w:noProof/>
                <w:webHidden/>
              </w:rPr>
              <w:fldChar w:fldCharType="end"/>
            </w:r>
          </w:hyperlink>
        </w:p>
        <w:p w14:paraId="27A0B5E9"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68" w:history="1">
            <w:r w:rsidR="004776C6" w:rsidRPr="00FE570C">
              <w:rPr>
                <w:rStyle w:val="Hyperlink"/>
                <w:rFonts w:eastAsia="Times New Roman"/>
                <w:bCs/>
                <w:noProof/>
                <w:lang w:eastAsia="en-ZA"/>
              </w:rPr>
              <w:t>Election Management</w:t>
            </w:r>
            <w:r w:rsidR="004776C6">
              <w:rPr>
                <w:noProof/>
                <w:webHidden/>
              </w:rPr>
              <w:tab/>
            </w:r>
            <w:r w:rsidR="004776C6">
              <w:rPr>
                <w:noProof/>
                <w:webHidden/>
              </w:rPr>
              <w:fldChar w:fldCharType="begin"/>
            </w:r>
            <w:r w:rsidR="004776C6">
              <w:rPr>
                <w:noProof/>
                <w:webHidden/>
              </w:rPr>
              <w:instrText xml:space="preserve"> PAGEREF _Toc855568 \h </w:instrText>
            </w:r>
            <w:r w:rsidR="004776C6">
              <w:rPr>
                <w:noProof/>
                <w:webHidden/>
              </w:rPr>
            </w:r>
            <w:r w:rsidR="004776C6">
              <w:rPr>
                <w:noProof/>
                <w:webHidden/>
              </w:rPr>
              <w:fldChar w:fldCharType="separate"/>
            </w:r>
            <w:r w:rsidR="004776C6">
              <w:rPr>
                <w:noProof/>
                <w:webHidden/>
              </w:rPr>
              <w:t>9</w:t>
            </w:r>
            <w:r w:rsidR="004776C6">
              <w:rPr>
                <w:noProof/>
                <w:webHidden/>
              </w:rPr>
              <w:fldChar w:fldCharType="end"/>
            </w:r>
          </w:hyperlink>
        </w:p>
        <w:p w14:paraId="5B6F863B"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69" w:history="1">
            <w:r w:rsidR="004776C6" w:rsidRPr="00FE570C">
              <w:rPr>
                <w:rStyle w:val="Hyperlink"/>
                <w:rFonts w:eastAsia="Times New Roman"/>
                <w:noProof/>
                <w:lang w:eastAsia="en-ZA"/>
              </w:rPr>
              <w:t>Constituency Delimitation</w:t>
            </w:r>
            <w:r w:rsidR="004776C6">
              <w:rPr>
                <w:noProof/>
                <w:webHidden/>
              </w:rPr>
              <w:tab/>
            </w:r>
            <w:r w:rsidR="004776C6">
              <w:rPr>
                <w:noProof/>
                <w:webHidden/>
              </w:rPr>
              <w:fldChar w:fldCharType="begin"/>
            </w:r>
            <w:r w:rsidR="004776C6">
              <w:rPr>
                <w:noProof/>
                <w:webHidden/>
              </w:rPr>
              <w:instrText xml:space="preserve"> PAGEREF _Toc855569 \h </w:instrText>
            </w:r>
            <w:r w:rsidR="004776C6">
              <w:rPr>
                <w:noProof/>
                <w:webHidden/>
              </w:rPr>
            </w:r>
            <w:r w:rsidR="004776C6">
              <w:rPr>
                <w:noProof/>
                <w:webHidden/>
              </w:rPr>
              <w:fldChar w:fldCharType="separate"/>
            </w:r>
            <w:r w:rsidR="004776C6">
              <w:rPr>
                <w:noProof/>
                <w:webHidden/>
              </w:rPr>
              <w:t>10</w:t>
            </w:r>
            <w:r w:rsidR="004776C6">
              <w:rPr>
                <w:noProof/>
                <w:webHidden/>
              </w:rPr>
              <w:fldChar w:fldCharType="end"/>
            </w:r>
          </w:hyperlink>
        </w:p>
        <w:p w14:paraId="607D766C"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70" w:history="1">
            <w:r w:rsidR="004776C6" w:rsidRPr="00FE570C">
              <w:rPr>
                <w:rStyle w:val="Hyperlink"/>
                <w:rFonts w:eastAsia="Times New Roman"/>
                <w:bCs/>
                <w:noProof/>
                <w:lang w:eastAsia="en-ZA"/>
              </w:rPr>
              <w:t>Voter Registration</w:t>
            </w:r>
            <w:r w:rsidR="004776C6">
              <w:rPr>
                <w:noProof/>
                <w:webHidden/>
              </w:rPr>
              <w:tab/>
            </w:r>
            <w:r w:rsidR="004776C6">
              <w:rPr>
                <w:noProof/>
                <w:webHidden/>
              </w:rPr>
              <w:fldChar w:fldCharType="begin"/>
            </w:r>
            <w:r w:rsidR="004776C6">
              <w:rPr>
                <w:noProof/>
                <w:webHidden/>
              </w:rPr>
              <w:instrText xml:space="preserve"> PAGEREF _Toc855570 \h </w:instrText>
            </w:r>
            <w:r w:rsidR="004776C6">
              <w:rPr>
                <w:noProof/>
                <w:webHidden/>
              </w:rPr>
            </w:r>
            <w:r w:rsidR="004776C6">
              <w:rPr>
                <w:noProof/>
                <w:webHidden/>
              </w:rPr>
              <w:fldChar w:fldCharType="separate"/>
            </w:r>
            <w:r w:rsidR="004776C6">
              <w:rPr>
                <w:noProof/>
                <w:webHidden/>
              </w:rPr>
              <w:t>10</w:t>
            </w:r>
            <w:r w:rsidR="004776C6">
              <w:rPr>
                <w:noProof/>
                <w:webHidden/>
              </w:rPr>
              <w:fldChar w:fldCharType="end"/>
            </w:r>
          </w:hyperlink>
        </w:p>
        <w:p w14:paraId="48350A24"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71" w:history="1">
            <w:r w:rsidR="004776C6" w:rsidRPr="00FE570C">
              <w:rPr>
                <w:rStyle w:val="Hyperlink"/>
                <w:rFonts w:eastAsia="Times New Roman"/>
                <w:noProof/>
                <w:lang w:eastAsia="en-ZA"/>
              </w:rPr>
              <w:t>Campaigning</w:t>
            </w:r>
            <w:r w:rsidR="004776C6">
              <w:rPr>
                <w:noProof/>
                <w:webHidden/>
              </w:rPr>
              <w:tab/>
            </w:r>
            <w:r w:rsidR="004776C6">
              <w:rPr>
                <w:noProof/>
                <w:webHidden/>
              </w:rPr>
              <w:fldChar w:fldCharType="begin"/>
            </w:r>
            <w:r w:rsidR="004776C6">
              <w:rPr>
                <w:noProof/>
                <w:webHidden/>
              </w:rPr>
              <w:instrText xml:space="preserve"> PAGEREF _Toc855571 \h </w:instrText>
            </w:r>
            <w:r w:rsidR="004776C6">
              <w:rPr>
                <w:noProof/>
                <w:webHidden/>
              </w:rPr>
            </w:r>
            <w:r w:rsidR="004776C6">
              <w:rPr>
                <w:noProof/>
                <w:webHidden/>
              </w:rPr>
              <w:fldChar w:fldCharType="separate"/>
            </w:r>
            <w:r w:rsidR="004776C6">
              <w:rPr>
                <w:noProof/>
                <w:webHidden/>
              </w:rPr>
              <w:t>11</w:t>
            </w:r>
            <w:r w:rsidR="004776C6">
              <w:rPr>
                <w:noProof/>
                <w:webHidden/>
              </w:rPr>
              <w:fldChar w:fldCharType="end"/>
            </w:r>
          </w:hyperlink>
        </w:p>
        <w:p w14:paraId="35D2D90D"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72" w:history="1">
            <w:r w:rsidR="004776C6" w:rsidRPr="00FE570C">
              <w:rPr>
                <w:rStyle w:val="Hyperlink"/>
                <w:rFonts w:eastAsia="Times New Roman"/>
                <w:bCs/>
                <w:noProof/>
                <w:lang w:eastAsia="en-ZA"/>
              </w:rPr>
              <w:t>Civic and Voter Education</w:t>
            </w:r>
            <w:r w:rsidR="004776C6">
              <w:rPr>
                <w:noProof/>
                <w:webHidden/>
              </w:rPr>
              <w:tab/>
            </w:r>
            <w:r w:rsidR="004776C6">
              <w:rPr>
                <w:noProof/>
                <w:webHidden/>
              </w:rPr>
              <w:fldChar w:fldCharType="begin"/>
            </w:r>
            <w:r w:rsidR="004776C6">
              <w:rPr>
                <w:noProof/>
                <w:webHidden/>
              </w:rPr>
              <w:instrText xml:space="preserve"> PAGEREF _Toc855572 \h </w:instrText>
            </w:r>
            <w:r w:rsidR="004776C6">
              <w:rPr>
                <w:noProof/>
                <w:webHidden/>
              </w:rPr>
            </w:r>
            <w:r w:rsidR="004776C6">
              <w:rPr>
                <w:noProof/>
                <w:webHidden/>
              </w:rPr>
              <w:fldChar w:fldCharType="separate"/>
            </w:r>
            <w:r w:rsidR="004776C6">
              <w:rPr>
                <w:noProof/>
                <w:webHidden/>
              </w:rPr>
              <w:t>11</w:t>
            </w:r>
            <w:r w:rsidR="004776C6">
              <w:rPr>
                <w:noProof/>
                <w:webHidden/>
              </w:rPr>
              <w:fldChar w:fldCharType="end"/>
            </w:r>
          </w:hyperlink>
        </w:p>
        <w:p w14:paraId="74DD969F"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73" w:history="1">
            <w:r w:rsidR="004776C6" w:rsidRPr="00FE570C">
              <w:rPr>
                <w:rStyle w:val="Hyperlink"/>
                <w:rFonts w:eastAsia="Times New Roman"/>
                <w:bCs/>
                <w:noProof/>
                <w:lang w:eastAsia="en-ZA"/>
              </w:rPr>
              <w:t>Participation of Women</w:t>
            </w:r>
            <w:r w:rsidR="004776C6">
              <w:rPr>
                <w:noProof/>
                <w:webHidden/>
              </w:rPr>
              <w:tab/>
            </w:r>
            <w:r w:rsidR="004776C6">
              <w:rPr>
                <w:noProof/>
                <w:webHidden/>
              </w:rPr>
              <w:fldChar w:fldCharType="begin"/>
            </w:r>
            <w:r w:rsidR="004776C6">
              <w:rPr>
                <w:noProof/>
                <w:webHidden/>
              </w:rPr>
              <w:instrText xml:space="preserve"> PAGEREF _Toc855573 \h </w:instrText>
            </w:r>
            <w:r w:rsidR="004776C6">
              <w:rPr>
                <w:noProof/>
                <w:webHidden/>
              </w:rPr>
            </w:r>
            <w:r w:rsidR="004776C6">
              <w:rPr>
                <w:noProof/>
                <w:webHidden/>
              </w:rPr>
              <w:fldChar w:fldCharType="separate"/>
            </w:r>
            <w:r w:rsidR="004776C6">
              <w:rPr>
                <w:noProof/>
                <w:webHidden/>
              </w:rPr>
              <w:t>11</w:t>
            </w:r>
            <w:r w:rsidR="004776C6">
              <w:rPr>
                <w:noProof/>
                <w:webHidden/>
              </w:rPr>
              <w:fldChar w:fldCharType="end"/>
            </w:r>
          </w:hyperlink>
        </w:p>
        <w:p w14:paraId="73E835DD"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74" w:history="1">
            <w:r w:rsidR="004776C6" w:rsidRPr="00FE570C">
              <w:rPr>
                <w:rStyle w:val="Hyperlink"/>
                <w:rFonts w:eastAsia="Times New Roman"/>
                <w:bCs/>
                <w:noProof/>
                <w:lang w:eastAsia="en-ZA"/>
              </w:rPr>
              <w:t>Media</w:t>
            </w:r>
            <w:r w:rsidR="004776C6">
              <w:rPr>
                <w:noProof/>
                <w:webHidden/>
              </w:rPr>
              <w:tab/>
            </w:r>
            <w:r w:rsidR="004776C6">
              <w:rPr>
                <w:noProof/>
                <w:webHidden/>
              </w:rPr>
              <w:fldChar w:fldCharType="begin"/>
            </w:r>
            <w:r w:rsidR="004776C6">
              <w:rPr>
                <w:noProof/>
                <w:webHidden/>
              </w:rPr>
              <w:instrText xml:space="preserve"> PAGEREF _Toc855574 \h </w:instrText>
            </w:r>
            <w:r w:rsidR="004776C6">
              <w:rPr>
                <w:noProof/>
                <w:webHidden/>
              </w:rPr>
            </w:r>
            <w:r w:rsidR="004776C6">
              <w:rPr>
                <w:noProof/>
                <w:webHidden/>
              </w:rPr>
              <w:fldChar w:fldCharType="separate"/>
            </w:r>
            <w:r w:rsidR="004776C6">
              <w:rPr>
                <w:noProof/>
                <w:webHidden/>
              </w:rPr>
              <w:t>12</w:t>
            </w:r>
            <w:r w:rsidR="004776C6">
              <w:rPr>
                <w:noProof/>
                <w:webHidden/>
              </w:rPr>
              <w:fldChar w:fldCharType="end"/>
            </w:r>
          </w:hyperlink>
        </w:p>
        <w:p w14:paraId="2E6752E7" w14:textId="77777777" w:rsidR="004776C6" w:rsidRDefault="00A97DF5">
          <w:pPr>
            <w:pStyle w:val="TOC1"/>
            <w:tabs>
              <w:tab w:val="right" w:leader="dot" w:pos="9260"/>
            </w:tabs>
            <w:rPr>
              <w:rFonts w:asciiTheme="minorHAnsi" w:eastAsiaTheme="minorEastAsia" w:hAnsiTheme="minorHAnsi" w:cstheme="minorBidi"/>
              <w:noProof/>
              <w:color w:val="auto"/>
              <w:sz w:val="22"/>
            </w:rPr>
          </w:pPr>
          <w:hyperlink w:anchor="_Toc855575" w:history="1">
            <w:r w:rsidR="004776C6" w:rsidRPr="00FE570C">
              <w:rPr>
                <w:rStyle w:val="Hyperlink"/>
                <w:rFonts w:eastAsia="Times New Roman" w:cs="Times New Roman"/>
                <w:b/>
                <w:noProof/>
                <w:lang w:eastAsia="en-ZA"/>
              </w:rPr>
              <w:t>III.</w:t>
            </w:r>
            <w:r w:rsidR="004776C6">
              <w:rPr>
                <w:rFonts w:asciiTheme="minorHAnsi" w:eastAsiaTheme="minorEastAsia" w:hAnsiTheme="minorHAnsi" w:cstheme="minorBidi"/>
                <w:noProof/>
                <w:color w:val="auto"/>
                <w:sz w:val="22"/>
              </w:rPr>
              <w:tab/>
            </w:r>
            <w:r w:rsidR="004776C6" w:rsidRPr="00FE570C">
              <w:rPr>
                <w:rStyle w:val="Hyperlink"/>
                <w:rFonts w:eastAsia="Times New Roman"/>
                <w:b/>
                <w:bCs/>
                <w:noProof/>
                <w:lang w:eastAsia="en-ZA"/>
              </w:rPr>
              <w:t>ELECTION DAY OBSERVATION</w:t>
            </w:r>
            <w:r w:rsidR="004776C6">
              <w:rPr>
                <w:noProof/>
                <w:webHidden/>
              </w:rPr>
              <w:tab/>
            </w:r>
            <w:r w:rsidR="004776C6">
              <w:rPr>
                <w:noProof/>
                <w:webHidden/>
              </w:rPr>
              <w:fldChar w:fldCharType="begin"/>
            </w:r>
            <w:r w:rsidR="004776C6">
              <w:rPr>
                <w:noProof/>
                <w:webHidden/>
              </w:rPr>
              <w:instrText xml:space="preserve"> PAGEREF _Toc855575 \h </w:instrText>
            </w:r>
            <w:r w:rsidR="004776C6">
              <w:rPr>
                <w:noProof/>
                <w:webHidden/>
              </w:rPr>
            </w:r>
            <w:r w:rsidR="004776C6">
              <w:rPr>
                <w:noProof/>
                <w:webHidden/>
              </w:rPr>
              <w:fldChar w:fldCharType="separate"/>
            </w:r>
            <w:r w:rsidR="004776C6">
              <w:rPr>
                <w:noProof/>
                <w:webHidden/>
              </w:rPr>
              <w:t>13</w:t>
            </w:r>
            <w:r w:rsidR="004776C6">
              <w:rPr>
                <w:noProof/>
                <w:webHidden/>
              </w:rPr>
              <w:fldChar w:fldCharType="end"/>
            </w:r>
          </w:hyperlink>
        </w:p>
        <w:p w14:paraId="4CE425E2" w14:textId="77777777" w:rsidR="004776C6" w:rsidRDefault="00A97DF5">
          <w:pPr>
            <w:pStyle w:val="TOC1"/>
            <w:tabs>
              <w:tab w:val="right" w:leader="dot" w:pos="9260"/>
            </w:tabs>
            <w:rPr>
              <w:rFonts w:asciiTheme="minorHAnsi" w:eastAsiaTheme="minorEastAsia" w:hAnsiTheme="minorHAnsi" w:cstheme="minorBidi"/>
              <w:noProof/>
              <w:color w:val="auto"/>
              <w:sz w:val="22"/>
            </w:rPr>
          </w:pPr>
          <w:hyperlink w:anchor="_Toc855576" w:history="1">
            <w:r w:rsidR="004776C6" w:rsidRPr="00FE570C">
              <w:rPr>
                <w:rStyle w:val="Hyperlink"/>
                <w:rFonts w:eastAsia="MS ??"/>
                <w:b/>
                <w:noProof/>
                <w:lang w:eastAsia="en-ZA"/>
              </w:rPr>
              <w:t>IV.</w:t>
            </w:r>
            <w:r w:rsidR="004776C6">
              <w:rPr>
                <w:rFonts w:asciiTheme="minorHAnsi" w:eastAsiaTheme="minorEastAsia" w:hAnsiTheme="minorHAnsi" w:cstheme="minorBidi"/>
                <w:noProof/>
                <w:color w:val="auto"/>
                <w:sz w:val="22"/>
              </w:rPr>
              <w:tab/>
            </w:r>
            <w:r w:rsidR="004776C6" w:rsidRPr="00FE570C">
              <w:rPr>
                <w:rStyle w:val="Hyperlink"/>
                <w:rFonts w:eastAsia="MS ??"/>
                <w:b/>
                <w:noProof/>
                <w:lang w:eastAsia="en-ZA"/>
              </w:rPr>
              <w:t>POST-ELECTION DEVELOPMENT</w:t>
            </w:r>
            <w:r w:rsidR="004776C6">
              <w:rPr>
                <w:noProof/>
                <w:webHidden/>
              </w:rPr>
              <w:tab/>
            </w:r>
            <w:r w:rsidR="004776C6">
              <w:rPr>
                <w:noProof/>
                <w:webHidden/>
              </w:rPr>
              <w:fldChar w:fldCharType="begin"/>
            </w:r>
            <w:r w:rsidR="004776C6">
              <w:rPr>
                <w:noProof/>
                <w:webHidden/>
              </w:rPr>
              <w:instrText xml:space="preserve"> PAGEREF _Toc855576 \h </w:instrText>
            </w:r>
            <w:r w:rsidR="004776C6">
              <w:rPr>
                <w:noProof/>
                <w:webHidden/>
              </w:rPr>
            </w:r>
            <w:r w:rsidR="004776C6">
              <w:rPr>
                <w:noProof/>
                <w:webHidden/>
              </w:rPr>
              <w:fldChar w:fldCharType="separate"/>
            </w:r>
            <w:r w:rsidR="004776C6">
              <w:rPr>
                <w:noProof/>
                <w:webHidden/>
              </w:rPr>
              <w:t>14</w:t>
            </w:r>
            <w:r w:rsidR="004776C6">
              <w:rPr>
                <w:noProof/>
                <w:webHidden/>
              </w:rPr>
              <w:fldChar w:fldCharType="end"/>
            </w:r>
          </w:hyperlink>
        </w:p>
        <w:p w14:paraId="678E3141"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77" w:history="1">
            <w:r w:rsidR="004776C6" w:rsidRPr="00FE570C">
              <w:rPr>
                <w:rStyle w:val="Hyperlink"/>
                <w:rFonts w:eastAsia="MS ??"/>
                <w:noProof/>
                <w:lang w:eastAsia="en-ZA"/>
              </w:rPr>
              <w:t>Tabulation of Results</w:t>
            </w:r>
            <w:r w:rsidR="004776C6">
              <w:rPr>
                <w:noProof/>
                <w:webHidden/>
              </w:rPr>
              <w:tab/>
            </w:r>
            <w:r w:rsidR="004776C6">
              <w:rPr>
                <w:noProof/>
                <w:webHidden/>
              </w:rPr>
              <w:fldChar w:fldCharType="begin"/>
            </w:r>
            <w:r w:rsidR="004776C6">
              <w:rPr>
                <w:noProof/>
                <w:webHidden/>
              </w:rPr>
              <w:instrText xml:space="preserve"> PAGEREF _Toc855577 \h </w:instrText>
            </w:r>
            <w:r w:rsidR="004776C6">
              <w:rPr>
                <w:noProof/>
                <w:webHidden/>
              </w:rPr>
            </w:r>
            <w:r w:rsidR="004776C6">
              <w:rPr>
                <w:noProof/>
                <w:webHidden/>
              </w:rPr>
              <w:fldChar w:fldCharType="separate"/>
            </w:r>
            <w:r w:rsidR="004776C6">
              <w:rPr>
                <w:noProof/>
                <w:webHidden/>
              </w:rPr>
              <w:t>14</w:t>
            </w:r>
            <w:r w:rsidR="004776C6">
              <w:rPr>
                <w:noProof/>
                <w:webHidden/>
              </w:rPr>
              <w:fldChar w:fldCharType="end"/>
            </w:r>
          </w:hyperlink>
        </w:p>
        <w:p w14:paraId="550488DE"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78" w:history="1">
            <w:r w:rsidR="004776C6" w:rsidRPr="00FE570C">
              <w:rPr>
                <w:rStyle w:val="Hyperlink"/>
                <w:rFonts w:eastAsia="MS ??"/>
                <w:noProof/>
                <w:lang w:eastAsia="en-ZA"/>
              </w:rPr>
              <w:t>Announcement of Results</w:t>
            </w:r>
            <w:r w:rsidR="004776C6">
              <w:rPr>
                <w:noProof/>
                <w:webHidden/>
              </w:rPr>
              <w:tab/>
            </w:r>
            <w:r w:rsidR="004776C6">
              <w:rPr>
                <w:noProof/>
                <w:webHidden/>
              </w:rPr>
              <w:fldChar w:fldCharType="begin"/>
            </w:r>
            <w:r w:rsidR="004776C6">
              <w:rPr>
                <w:noProof/>
                <w:webHidden/>
              </w:rPr>
              <w:instrText xml:space="preserve"> PAGEREF _Toc855578 \h </w:instrText>
            </w:r>
            <w:r w:rsidR="004776C6">
              <w:rPr>
                <w:noProof/>
                <w:webHidden/>
              </w:rPr>
            </w:r>
            <w:r w:rsidR="004776C6">
              <w:rPr>
                <w:noProof/>
                <w:webHidden/>
              </w:rPr>
              <w:fldChar w:fldCharType="separate"/>
            </w:r>
            <w:r w:rsidR="004776C6">
              <w:rPr>
                <w:noProof/>
                <w:webHidden/>
              </w:rPr>
              <w:t>14</w:t>
            </w:r>
            <w:r w:rsidR="004776C6">
              <w:rPr>
                <w:noProof/>
                <w:webHidden/>
              </w:rPr>
              <w:fldChar w:fldCharType="end"/>
            </w:r>
          </w:hyperlink>
        </w:p>
        <w:p w14:paraId="2A0388F6" w14:textId="77777777" w:rsidR="004776C6" w:rsidRDefault="00A97DF5">
          <w:pPr>
            <w:pStyle w:val="TOC1"/>
            <w:tabs>
              <w:tab w:val="right" w:leader="dot" w:pos="9260"/>
            </w:tabs>
            <w:rPr>
              <w:rFonts w:asciiTheme="minorHAnsi" w:eastAsiaTheme="minorEastAsia" w:hAnsiTheme="minorHAnsi" w:cstheme="minorBidi"/>
              <w:noProof/>
              <w:color w:val="auto"/>
              <w:sz w:val="22"/>
            </w:rPr>
          </w:pPr>
          <w:hyperlink w:anchor="_Toc855579" w:history="1">
            <w:r w:rsidR="004776C6" w:rsidRPr="00FE570C">
              <w:rPr>
                <w:rStyle w:val="Hyperlink"/>
                <w:rFonts w:eastAsia="Times New Roman"/>
                <w:b/>
                <w:bCs/>
                <w:noProof/>
                <w:lang w:eastAsia="en-ZA"/>
              </w:rPr>
              <w:t>V.</w:t>
            </w:r>
            <w:r w:rsidR="004776C6">
              <w:rPr>
                <w:rFonts w:asciiTheme="minorHAnsi" w:eastAsiaTheme="minorEastAsia" w:hAnsiTheme="minorHAnsi" w:cstheme="minorBidi"/>
                <w:noProof/>
                <w:color w:val="auto"/>
                <w:sz w:val="22"/>
              </w:rPr>
              <w:tab/>
            </w:r>
            <w:r w:rsidR="004776C6" w:rsidRPr="00FE570C">
              <w:rPr>
                <w:rStyle w:val="Hyperlink"/>
                <w:rFonts w:eastAsia="Times New Roman"/>
                <w:b/>
                <w:bCs/>
                <w:noProof/>
                <w:lang w:eastAsia="en-ZA"/>
              </w:rPr>
              <w:t>CONCLUSION AND RECOMMENDATIONS</w:t>
            </w:r>
            <w:r w:rsidR="004776C6">
              <w:rPr>
                <w:noProof/>
                <w:webHidden/>
              </w:rPr>
              <w:tab/>
            </w:r>
            <w:r w:rsidR="004776C6">
              <w:rPr>
                <w:noProof/>
                <w:webHidden/>
              </w:rPr>
              <w:fldChar w:fldCharType="begin"/>
            </w:r>
            <w:r w:rsidR="004776C6">
              <w:rPr>
                <w:noProof/>
                <w:webHidden/>
              </w:rPr>
              <w:instrText xml:space="preserve"> PAGEREF _Toc855579 \h </w:instrText>
            </w:r>
            <w:r w:rsidR="004776C6">
              <w:rPr>
                <w:noProof/>
                <w:webHidden/>
              </w:rPr>
            </w:r>
            <w:r w:rsidR="004776C6">
              <w:rPr>
                <w:noProof/>
                <w:webHidden/>
              </w:rPr>
              <w:fldChar w:fldCharType="separate"/>
            </w:r>
            <w:r w:rsidR="004776C6">
              <w:rPr>
                <w:noProof/>
                <w:webHidden/>
              </w:rPr>
              <w:t>15</w:t>
            </w:r>
            <w:r w:rsidR="004776C6">
              <w:rPr>
                <w:noProof/>
                <w:webHidden/>
              </w:rPr>
              <w:fldChar w:fldCharType="end"/>
            </w:r>
          </w:hyperlink>
        </w:p>
        <w:p w14:paraId="64AA16D0"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80" w:history="1">
            <w:r w:rsidR="004776C6" w:rsidRPr="00FE570C">
              <w:rPr>
                <w:rStyle w:val="Hyperlink"/>
                <w:rFonts w:eastAsia="Times New Roman"/>
                <w:bCs/>
                <w:noProof/>
                <w:lang w:eastAsia="en-ZA"/>
              </w:rPr>
              <w:t>Conclusion</w:t>
            </w:r>
            <w:r w:rsidR="004776C6">
              <w:rPr>
                <w:noProof/>
                <w:webHidden/>
              </w:rPr>
              <w:tab/>
            </w:r>
            <w:r w:rsidR="004776C6">
              <w:rPr>
                <w:noProof/>
                <w:webHidden/>
              </w:rPr>
              <w:fldChar w:fldCharType="begin"/>
            </w:r>
            <w:r w:rsidR="004776C6">
              <w:rPr>
                <w:noProof/>
                <w:webHidden/>
              </w:rPr>
              <w:instrText xml:space="preserve"> PAGEREF _Toc855580 \h </w:instrText>
            </w:r>
            <w:r w:rsidR="004776C6">
              <w:rPr>
                <w:noProof/>
                <w:webHidden/>
              </w:rPr>
            </w:r>
            <w:r w:rsidR="004776C6">
              <w:rPr>
                <w:noProof/>
                <w:webHidden/>
              </w:rPr>
              <w:fldChar w:fldCharType="separate"/>
            </w:r>
            <w:r w:rsidR="004776C6">
              <w:rPr>
                <w:noProof/>
                <w:webHidden/>
              </w:rPr>
              <w:t>15</w:t>
            </w:r>
            <w:r w:rsidR="004776C6">
              <w:rPr>
                <w:noProof/>
                <w:webHidden/>
              </w:rPr>
              <w:fldChar w:fldCharType="end"/>
            </w:r>
          </w:hyperlink>
        </w:p>
        <w:p w14:paraId="6C3A1468" w14:textId="77777777" w:rsidR="004776C6" w:rsidRDefault="00A97DF5">
          <w:pPr>
            <w:pStyle w:val="TOC2"/>
            <w:tabs>
              <w:tab w:val="right" w:leader="dot" w:pos="9260"/>
            </w:tabs>
            <w:rPr>
              <w:rFonts w:asciiTheme="minorHAnsi" w:eastAsiaTheme="minorEastAsia" w:hAnsiTheme="minorHAnsi" w:cstheme="minorBidi"/>
              <w:noProof/>
              <w:color w:val="auto"/>
              <w:sz w:val="22"/>
            </w:rPr>
          </w:pPr>
          <w:hyperlink w:anchor="_Toc855581" w:history="1">
            <w:r w:rsidR="004776C6" w:rsidRPr="00FE570C">
              <w:rPr>
                <w:rStyle w:val="Hyperlink"/>
                <w:rFonts w:eastAsia="Times New Roman"/>
                <w:bCs/>
                <w:noProof/>
                <w:lang w:eastAsia="en-ZA"/>
              </w:rPr>
              <w:t>Recommendations</w:t>
            </w:r>
            <w:r w:rsidR="004776C6">
              <w:rPr>
                <w:noProof/>
                <w:webHidden/>
              </w:rPr>
              <w:tab/>
            </w:r>
            <w:r w:rsidR="004776C6">
              <w:rPr>
                <w:noProof/>
                <w:webHidden/>
              </w:rPr>
              <w:fldChar w:fldCharType="begin"/>
            </w:r>
            <w:r w:rsidR="004776C6">
              <w:rPr>
                <w:noProof/>
                <w:webHidden/>
              </w:rPr>
              <w:instrText xml:space="preserve"> PAGEREF _Toc855581 \h </w:instrText>
            </w:r>
            <w:r w:rsidR="004776C6">
              <w:rPr>
                <w:noProof/>
                <w:webHidden/>
              </w:rPr>
            </w:r>
            <w:r w:rsidR="004776C6">
              <w:rPr>
                <w:noProof/>
                <w:webHidden/>
              </w:rPr>
              <w:fldChar w:fldCharType="separate"/>
            </w:r>
            <w:r w:rsidR="004776C6">
              <w:rPr>
                <w:noProof/>
                <w:webHidden/>
              </w:rPr>
              <w:t>15</w:t>
            </w:r>
            <w:r w:rsidR="004776C6">
              <w:rPr>
                <w:noProof/>
                <w:webHidden/>
              </w:rPr>
              <w:fldChar w:fldCharType="end"/>
            </w:r>
          </w:hyperlink>
        </w:p>
        <w:p w14:paraId="118A330E" w14:textId="1554AC9D" w:rsidR="00E07BA6" w:rsidRDefault="00E07BA6">
          <w:r>
            <w:rPr>
              <w:b/>
              <w:bCs/>
              <w:noProof/>
            </w:rPr>
            <w:fldChar w:fldCharType="end"/>
          </w:r>
        </w:p>
      </w:sdtContent>
    </w:sdt>
    <w:p w14:paraId="1F5C6ABA" w14:textId="77777777" w:rsidR="000651FD" w:rsidRPr="00E07BA6" w:rsidRDefault="000651FD" w:rsidP="00F272A7">
      <w:pPr>
        <w:spacing w:after="192" w:line="276" w:lineRule="auto"/>
        <w:ind w:left="0" w:firstLine="0"/>
        <w:rPr>
          <w:color w:val="auto"/>
          <w:szCs w:val="24"/>
        </w:rPr>
      </w:pPr>
    </w:p>
    <w:p w14:paraId="37771160" w14:textId="77777777" w:rsidR="000651FD" w:rsidRDefault="000651FD" w:rsidP="00F272A7">
      <w:pPr>
        <w:spacing w:after="192" w:line="276" w:lineRule="auto"/>
        <w:ind w:left="0" w:firstLine="0"/>
        <w:rPr>
          <w:color w:val="auto"/>
          <w:szCs w:val="24"/>
          <w:lang w:val="en-GB"/>
        </w:rPr>
      </w:pPr>
    </w:p>
    <w:p w14:paraId="6DE2655E" w14:textId="77777777" w:rsidR="000651FD" w:rsidRDefault="000651FD" w:rsidP="00F272A7">
      <w:pPr>
        <w:spacing w:after="192" w:line="276" w:lineRule="auto"/>
        <w:ind w:left="0" w:firstLine="0"/>
        <w:rPr>
          <w:color w:val="auto"/>
          <w:szCs w:val="24"/>
          <w:lang w:val="en-GB"/>
        </w:rPr>
      </w:pPr>
    </w:p>
    <w:p w14:paraId="2157AAA8" w14:textId="77777777" w:rsidR="000651FD" w:rsidRDefault="000651FD" w:rsidP="00F272A7">
      <w:pPr>
        <w:spacing w:after="192" w:line="276" w:lineRule="auto"/>
        <w:ind w:left="0" w:firstLine="0"/>
        <w:rPr>
          <w:color w:val="auto"/>
          <w:szCs w:val="24"/>
          <w:lang w:val="en-GB"/>
        </w:rPr>
      </w:pPr>
    </w:p>
    <w:p w14:paraId="3B3AAAE6" w14:textId="77777777" w:rsidR="000651FD" w:rsidRDefault="000651FD" w:rsidP="00F272A7">
      <w:pPr>
        <w:spacing w:after="192" w:line="276" w:lineRule="auto"/>
        <w:ind w:left="0" w:firstLine="0"/>
        <w:rPr>
          <w:color w:val="auto"/>
          <w:szCs w:val="24"/>
          <w:lang w:val="en-GB"/>
        </w:rPr>
      </w:pPr>
    </w:p>
    <w:p w14:paraId="54BB186A" w14:textId="77777777" w:rsidR="000651FD" w:rsidRDefault="000651FD" w:rsidP="00F272A7">
      <w:pPr>
        <w:spacing w:after="192" w:line="276" w:lineRule="auto"/>
        <w:ind w:left="0" w:firstLine="0"/>
        <w:rPr>
          <w:color w:val="auto"/>
          <w:szCs w:val="24"/>
          <w:lang w:val="en-GB"/>
        </w:rPr>
      </w:pPr>
    </w:p>
    <w:p w14:paraId="48235514" w14:textId="77777777" w:rsidR="000651FD" w:rsidRPr="00E07BA6" w:rsidRDefault="000651FD" w:rsidP="00F272A7">
      <w:pPr>
        <w:spacing w:after="192" w:line="276" w:lineRule="auto"/>
        <w:ind w:left="0" w:firstLine="0"/>
        <w:rPr>
          <w:b/>
          <w:color w:val="auto"/>
          <w:szCs w:val="24"/>
          <w:lang w:val="en-GB"/>
        </w:rPr>
      </w:pPr>
    </w:p>
    <w:p w14:paraId="6F53864C" w14:textId="0143394B" w:rsidR="000651FD" w:rsidRPr="00E07BA6" w:rsidRDefault="000651FD" w:rsidP="00E07BA6">
      <w:pPr>
        <w:pStyle w:val="Heading1"/>
        <w:ind w:left="10"/>
        <w:rPr>
          <w:color w:val="auto"/>
          <w:szCs w:val="24"/>
          <w:lang w:val="en-GB"/>
        </w:rPr>
      </w:pPr>
      <w:bookmarkStart w:id="1" w:name="_Toc855561"/>
      <w:r w:rsidRPr="00E07BA6">
        <w:rPr>
          <w:color w:val="auto"/>
          <w:szCs w:val="24"/>
          <w:lang w:val="en-GB"/>
        </w:rPr>
        <w:lastRenderedPageBreak/>
        <w:t>ACKNOWLEDGEMENT</w:t>
      </w:r>
      <w:bookmarkEnd w:id="1"/>
    </w:p>
    <w:p w14:paraId="72216ECC" w14:textId="77777777" w:rsidR="001F2BD9" w:rsidRDefault="001F2BD9" w:rsidP="00F272A7">
      <w:pPr>
        <w:spacing w:after="192" w:line="276" w:lineRule="auto"/>
        <w:ind w:left="0" w:firstLine="0"/>
        <w:rPr>
          <w:color w:val="auto"/>
          <w:szCs w:val="24"/>
          <w:lang w:val="en-GB"/>
        </w:rPr>
      </w:pPr>
    </w:p>
    <w:p w14:paraId="5FE46818" w14:textId="36D10021" w:rsidR="00411FFA" w:rsidRDefault="0054147A" w:rsidP="00F272A7">
      <w:pPr>
        <w:spacing w:after="192" w:line="276" w:lineRule="auto"/>
        <w:ind w:left="0" w:firstLine="0"/>
        <w:rPr>
          <w:color w:val="auto"/>
          <w:szCs w:val="24"/>
          <w:lang w:val="en-GB"/>
        </w:rPr>
      </w:pPr>
      <w:r>
        <w:rPr>
          <w:color w:val="auto"/>
          <w:szCs w:val="24"/>
          <w:lang w:val="en-GB"/>
        </w:rPr>
        <w:t xml:space="preserve">The AUEOM </w:t>
      </w:r>
      <w:r w:rsidR="00297BCC">
        <w:rPr>
          <w:color w:val="auto"/>
          <w:szCs w:val="24"/>
          <w:lang w:val="en-GB"/>
        </w:rPr>
        <w:t>to the Kingdom of Eswatini is grateful</w:t>
      </w:r>
      <w:r>
        <w:rPr>
          <w:color w:val="auto"/>
          <w:szCs w:val="24"/>
          <w:lang w:val="en-GB"/>
        </w:rPr>
        <w:t xml:space="preserve"> </w:t>
      </w:r>
      <w:r w:rsidR="00297BCC">
        <w:rPr>
          <w:color w:val="auto"/>
          <w:szCs w:val="24"/>
          <w:lang w:val="en-GB"/>
        </w:rPr>
        <w:t xml:space="preserve">to all the individuals who contributed to its success. The Mission </w:t>
      </w:r>
      <w:r w:rsidR="00411FFA">
        <w:rPr>
          <w:color w:val="auto"/>
          <w:szCs w:val="24"/>
          <w:lang w:val="en-GB"/>
        </w:rPr>
        <w:t>is primarily grateful to the Government and people of Eswatini for their warm welcome into the country. The Mission is further grateful to the Chairman and staff of the Electoral and Boundaries Commission (EBC) for their assistance and cooperation throughout the period of deployment in Eswatini.</w:t>
      </w:r>
    </w:p>
    <w:p w14:paraId="661C5AFD" w14:textId="6CD6F7B8" w:rsidR="00411FFA" w:rsidRDefault="00411FFA" w:rsidP="00F272A7">
      <w:pPr>
        <w:spacing w:after="192" w:line="276" w:lineRule="auto"/>
        <w:ind w:left="0" w:firstLine="0"/>
        <w:rPr>
          <w:color w:val="auto"/>
          <w:szCs w:val="24"/>
          <w:lang w:val="en-GB"/>
        </w:rPr>
      </w:pPr>
      <w:r>
        <w:rPr>
          <w:color w:val="auto"/>
          <w:szCs w:val="24"/>
          <w:lang w:val="en-GB"/>
        </w:rPr>
        <w:t xml:space="preserve">The Mission’s work would not have been possible without the </w:t>
      </w:r>
      <w:r w:rsidR="00401C07">
        <w:rPr>
          <w:color w:val="auto"/>
          <w:szCs w:val="24"/>
          <w:lang w:val="en-GB"/>
        </w:rPr>
        <w:t xml:space="preserve">excellent </w:t>
      </w:r>
      <w:r>
        <w:rPr>
          <w:color w:val="auto"/>
          <w:szCs w:val="24"/>
          <w:lang w:val="en-GB"/>
        </w:rPr>
        <w:t xml:space="preserve">efforts of </w:t>
      </w:r>
      <w:r w:rsidR="00BD425F">
        <w:rPr>
          <w:color w:val="auto"/>
          <w:szCs w:val="24"/>
          <w:lang w:val="en-GB"/>
        </w:rPr>
        <w:t xml:space="preserve">all </w:t>
      </w:r>
      <w:r>
        <w:rPr>
          <w:color w:val="auto"/>
          <w:szCs w:val="24"/>
          <w:lang w:val="en-GB"/>
        </w:rPr>
        <w:t xml:space="preserve">its observers and technical support staff. </w:t>
      </w:r>
      <w:r w:rsidR="00401C07">
        <w:rPr>
          <w:color w:val="auto"/>
          <w:szCs w:val="24"/>
          <w:lang w:val="en-GB"/>
        </w:rPr>
        <w:t>It is</w:t>
      </w:r>
      <w:r>
        <w:rPr>
          <w:color w:val="auto"/>
          <w:szCs w:val="24"/>
          <w:lang w:val="en-GB"/>
        </w:rPr>
        <w:t xml:space="preserve"> </w:t>
      </w:r>
      <w:r w:rsidR="00DE1314">
        <w:rPr>
          <w:color w:val="auto"/>
          <w:szCs w:val="24"/>
          <w:lang w:val="en-GB"/>
        </w:rPr>
        <w:t>especially thank</w:t>
      </w:r>
      <w:r w:rsidR="00401C07">
        <w:rPr>
          <w:color w:val="auto"/>
          <w:szCs w:val="24"/>
          <w:lang w:val="en-GB"/>
        </w:rPr>
        <w:t>ful to</w:t>
      </w:r>
      <w:r w:rsidR="00DE1314">
        <w:rPr>
          <w:color w:val="auto"/>
          <w:szCs w:val="24"/>
          <w:lang w:val="en-GB"/>
        </w:rPr>
        <w:t xml:space="preserve"> </w:t>
      </w:r>
      <w:r>
        <w:rPr>
          <w:color w:val="auto"/>
          <w:szCs w:val="24"/>
          <w:lang w:val="en-GB"/>
        </w:rPr>
        <w:t xml:space="preserve">H.E. James A. Michel, former President of Seychelles, </w:t>
      </w:r>
      <w:r w:rsidR="00401C07">
        <w:rPr>
          <w:color w:val="auto"/>
          <w:szCs w:val="24"/>
          <w:lang w:val="en-GB"/>
        </w:rPr>
        <w:t xml:space="preserve">for his exceptional </w:t>
      </w:r>
      <w:r w:rsidR="00DE1314">
        <w:rPr>
          <w:color w:val="auto"/>
          <w:szCs w:val="24"/>
          <w:lang w:val="en-GB"/>
        </w:rPr>
        <w:t xml:space="preserve">leadership, </w:t>
      </w:r>
      <w:r w:rsidR="0072636A">
        <w:rPr>
          <w:color w:val="auto"/>
          <w:szCs w:val="24"/>
          <w:lang w:val="en-GB"/>
        </w:rPr>
        <w:t>which</w:t>
      </w:r>
      <w:r w:rsidR="00DE1314">
        <w:rPr>
          <w:color w:val="auto"/>
          <w:szCs w:val="24"/>
          <w:lang w:val="en-GB"/>
        </w:rPr>
        <w:t xml:space="preserve"> was critical to </w:t>
      </w:r>
      <w:r w:rsidR="00401C07">
        <w:rPr>
          <w:color w:val="auto"/>
          <w:szCs w:val="24"/>
          <w:lang w:val="en-GB"/>
        </w:rPr>
        <w:t xml:space="preserve">the Mission’s </w:t>
      </w:r>
      <w:r w:rsidR="00DE1314">
        <w:rPr>
          <w:color w:val="auto"/>
          <w:szCs w:val="24"/>
          <w:lang w:val="en-GB"/>
        </w:rPr>
        <w:t xml:space="preserve">contribution to a transparent and credible election in Eswatini. </w:t>
      </w:r>
    </w:p>
    <w:p w14:paraId="66520C70" w14:textId="77777777" w:rsidR="000651FD" w:rsidRDefault="000651FD" w:rsidP="00F272A7">
      <w:pPr>
        <w:spacing w:after="192" w:line="276" w:lineRule="auto"/>
        <w:ind w:left="0" w:firstLine="0"/>
        <w:rPr>
          <w:color w:val="auto"/>
          <w:szCs w:val="24"/>
          <w:lang w:val="en-GB"/>
        </w:rPr>
      </w:pPr>
    </w:p>
    <w:p w14:paraId="74B40A4A" w14:textId="77777777" w:rsidR="000651FD" w:rsidRDefault="000651FD" w:rsidP="00F272A7">
      <w:pPr>
        <w:spacing w:after="192" w:line="276" w:lineRule="auto"/>
        <w:ind w:left="0" w:firstLine="0"/>
        <w:rPr>
          <w:color w:val="auto"/>
          <w:szCs w:val="24"/>
          <w:lang w:val="en-GB"/>
        </w:rPr>
      </w:pPr>
    </w:p>
    <w:p w14:paraId="39FB9E69" w14:textId="77777777" w:rsidR="000651FD" w:rsidRDefault="000651FD" w:rsidP="00F272A7">
      <w:pPr>
        <w:spacing w:after="192" w:line="276" w:lineRule="auto"/>
        <w:ind w:left="0" w:firstLine="0"/>
        <w:rPr>
          <w:color w:val="auto"/>
          <w:szCs w:val="24"/>
          <w:lang w:val="en-GB"/>
        </w:rPr>
      </w:pPr>
    </w:p>
    <w:p w14:paraId="04F900C8" w14:textId="77777777" w:rsidR="000651FD" w:rsidRDefault="000651FD" w:rsidP="00F272A7">
      <w:pPr>
        <w:spacing w:after="192" w:line="276" w:lineRule="auto"/>
        <w:ind w:left="0" w:firstLine="0"/>
        <w:rPr>
          <w:color w:val="auto"/>
          <w:szCs w:val="24"/>
          <w:lang w:val="en-GB"/>
        </w:rPr>
      </w:pPr>
    </w:p>
    <w:p w14:paraId="5F9FBBF1" w14:textId="77777777" w:rsidR="000651FD" w:rsidRDefault="000651FD" w:rsidP="00F272A7">
      <w:pPr>
        <w:spacing w:after="192" w:line="276" w:lineRule="auto"/>
        <w:ind w:left="0" w:firstLine="0"/>
        <w:rPr>
          <w:color w:val="auto"/>
          <w:szCs w:val="24"/>
          <w:lang w:val="en-GB"/>
        </w:rPr>
      </w:pPr>
    </w:p>
    <w:p w14:paraId="0DF9EABD" w14:textId="77777777" w:rsidR="000651FD" w:rsidRDefault="000651FD" w:rsidP="00F272A7">
      <w:pPr>
        <w:spacing w:after="192" w:line="276" w:lineRule="auto"/>
        <w:ind w:left="0" w:firstLine="0"/>
        <w:rPr>
          <w:color w:val="auto"/>
          <w:szCs w:val="24"/>
          <w:lang w:val="en-GB"/>
        </w:rPr>
      </w:pPr>
    </w:p>
    <w:p w14:paraId="47AF1480" w14:textId="77777777" w:rsidR="000651FD" w:rsidRDefault="000651FD" w:rsidP="00F272A7">
      <w:pPr>
        <w:spacing w:after="192" w:line="276" w:lineRule="auto"/>
        <w:ind w:left="0" w:firstLine="0"/>
        <w:rPr>
          <w:color w:val="auto"/>
          <w:szCs w:val="24"/>
          <w:lang w:val="en-GB"/>
        </w:rPr>
      </w:pPr>
    </w:p>
    <w:p w14:paraId="22B2430D" w14:textId="77777777" w:rsidR="000651FD" w:rsidRDefault="000651FD" w:rsidP="00F272A7">
      <w:pPr>
        <w:spacing w:after="192" w:line="276" w:lineRule="auto"/>
        <w:ind w:left="0" w:firstLine="0"/>
        <w:rPr>
          <w:color w:val="auto"/>
          <w:szCs w:val="24"/>
          <w:lang w:val="en-GB"/>
        </w:rPr>
      </w:pPr>
    </w:p>
    <w:p w14:paraId="2BC30751" w14:textId="77777777" w:rsidR="000651FD" w:rsidRDefault="000651FD" w:rsidP="00F272A7">
      <w:pPr>
        <w:spacing w:after="192" w:line="276" w:lineRule="auto"/>
        <w:ind w:left="0" w:firstLine="0"/>
        <w:rPr>
          <w:color w:val="auto"/>
          <w:szCs w:val="24"/>
          <w:lang w:val="en-GB"/>
        </w:rPr>
      </w:pPr>
    </w:p>
    <w:p w14:paraId="73FC6DBD" w14:textId="77777777" w:rsidR="000651FD" w:rsidRDefault="000651FD" w:rsidP="00F272A7">
      <w:pPr>
        <w:spacing w:after="192" w:line="276" w:lineRule="auto"/>
        <w:ind w:left="0" w:firstLine="0"/>
        <w:rPr>
          <w:color w:val="auto"/>
          <w:szCs w:val="24"/>
          <w:lang w:val="en-GB"/>
        </w:rPr>
      </w:pPr>
    </w:p>
    <w:p w14:paraId="360AD828" w14:textId="77777777" w:rsidR="000651FD" w:rsidRDefault="000651FD" w:rsidP="00F272A7">
      <w:pPr>
        <w:spacing w:after="192" w:line="276" w:lineRule="auto"/>
        <w:ind w:left="0" w:firstLine="0"/>
        <w:rPr>
          <w:color w:val="auto"/>
          <w:szCs w:val="24"/>
          <w:lang w:val="en-GB"/>
        </w:rPr>
      </w:pPr>
    </w:p>
    <w:p w14:paraId="591350F8" w14:textId="77777777" w:rsidR="000651FD" w:rsidRDefault="000651FD" w:rsidP="00F272A7">
      <w:pPr>
        <w:spacing w:after="192" w:line="276" w:lineRule="auto"/>
        <w:ind w:left="0" w:firstLine="0"/>
        <w:rPr>
          <w:color w:val="auto"/>
          <w:szCs w:val="24"/>
          <w:lang w:val="en-GB"/>
        </w:rPr>
      </w:pPr>
    </w:p>
    <w:p w14:paraId="26FBA718" w14:textId="77777777" w:rsidR="00E07BA6" w:rsidRDefault="00E07BA6" w:rsidP="00F272A7">
      <w:pPr>
        <w:spacing w:after="192" w:line="276" w:lineRule="auto"/>
        <w:ind w:left="0" w:firstLine="0"/>
        <w:rPr>
          <w:color w:val="auto"/>
          <w:szCs w:val="24"/>
          <w:lang w:val="en-GB"/>
        </w:rPr>
      </w:pPr>
    </w:p>
    <w:p w14:paraId="1F461C49" w14:textId="77777777" w:rsidR="00E07BA6" w:rsidRDefault="00E07BA6" w:rsidP="00F272A7">
      <w:pPr>
        <w:spacing w:after="192" w:line="276" w:lineRule="auto"/>
        <w:ind w:left="0" w:firstLine="0"/>
        <w:rPr>
          <w:color w:val="auto"/>
          <w:szCs w:val="24"/>
          <w:lang w:val="en-GB"/>
        </w:rPr>
      </w:pPr>
    </w:p>
    <w:p w14:paraId="5FB7EAD1" w14:textId="77777777" w:rsidR="00E07BA6" w:rsidRDefault="00E07BA6" w:rsidP="00F272A7">
      <w:pPr>
        <w:spacing w:after="192" w:line="276" w:lineRule="auto"/>
        <w:ind w:left="0" w:firstLine="0"/>
        <w:rPr>
          <w:color w:val="auto"/>
          <w:szCs w:val="24"/>
          <w:lang w:val="en-GB"/>
        </w:rPr>
      </w:pPr>
    </w:p>
    <w:p w14:paraId="55161D26" w14:textId="77777777" w:rsidR="000651FD" w:rsidRDefault="000651FD" w:rsidP="00F272A7">
      <w:pPr>
        <w:spacing w:after="192" w:line="276" w:lineRule="auto"/>
        <w:ind w:left="0" w:firstLine="0"/>
        <w:rPr>
          <w:color w:val="auto"/>
          <w:szCs w:val="24"/>
          <w:lang w:val="en-GB"/>
        </w:rPr>
      </w:pPr>
    </w:p>
    <w:p w14:paraId="4C691997" w14:textId="77777777" w:rsidR="000651FD" w:rsidRDefault="000651FD" w:rsidP="00F272A7">
      <w:pPr>
        <w:spacing w:after="192" w:line="276" w:lineRule="auto"/>
        <w:ind w:left="0" w:firstLine="0"/>
        <w:rPr>
          <w:color w:val="auto"/>
          <w:szCs w:val="24"/>
          <w:lang w:val="en-GB"/>
        </w:rPr>
      </w:pPr>
    </w:p>
    <w:p w14:paraId="47685612" w14:textId="77777777" w:rsidR="000651FD" w:rsidRPr="00644F41" w:rsidRDefault="000651FD" w:rsidP="00200494">
      <w:pPr>
        <w:spacing w:after="0" w:line="276" w:lineRule="auto"/>
        <w:ind w:left="0" w:firstLine="0"/>
        <w:rPr>
          <w:color w:val="auto"/>
          <w:szCs w:val="24"/>
          <w:lang w:val="en-GB"/>
        </w:rPr>
      </w:pPr>
    </w:p>
    <w:p w14:paraId="062CEB5F" w14:textId="77777777" w:rsidR="00B66B8A" w:rsidRPr="00644F41" w:rsidRDefault="00B66B8A" w:rsidP="00E07BA6">
      <w:pPr>
        <w:pStyle w:val="ListParagraph"/>
        <w:widowControl w:val="0"/>
        <w:overflowPunct w:val="0"/>
        <w:autoSpaceDE w:val="0"/>
        <w:autoSpaceDN w:val="0"/>
        <w:adjustRightInd w:val="0"/>
        <w:spacing w:after="0" w:line="276" w:lineRule="auto"/>
        <w:ind w:left="724" w:firstLine="0"/>
        <w:outlineLvl w:val="0"/>
        <w:rPr>
          <w:rFonts w:eastAsia="Times New Roman"/>
          <w:b/>
          <w:bCs/>
          <w:szCs w:val="24"/>
          <w:lang w:eastAsia="en-ZA"/>
        </w:rPr>
      </w:pPr>
      <w:bookmarkStart w:id="2" w:name="_Toc855562"/>
      <w:r w:rsidRPr="00644F41">
        <w:rPr>
          <w:rFonts w:eastAsia="Times New Roman"/>
          <w:b/>
          <w:bCs/>
          <w:szCs w:val="24"/>
          <w:lang w:eastAsia="en-ZA"/>
        </w:rPr>
        <w:t>EXECUTIVE SUMMARY</w:t>
      </w:r>
      <w:bookmarkEnd w:id="2"/>
    </w:p>
    <w:p w14:paraId="044E3CDC" w14:textId="77777777" w:rsidR="00B66B8A" w:rsidRPr="00644F41" w:rsidRDefault="00B66B8A" w:rsidP="002A1640">
      <w:pPr>
        <w:pStyle w:val="ListParagraph"/>
        <w:widowControl w:val="0"/>
        <w:overflowPunct w:val="0"/>
        <w:autoSpaceDE w:val="0"/>
        <w:autoSpaceDN w:val="0"/>
        <w:adjustRightInd w:val="0"/>
        <w:spacing w:after="0" w:line="276" w:lineRule="auto"/>
        <w:rPr>
          <w:rFonts w:eastAsia="Times New Roman"/>
          <w:b/>
          <w:bCs/>
          <w:szCs w:val="24"/>
          <w:lang w:eastAsia="en-ZA"/>
        </w:rPr>
      </w:pPr>
    </w:p>
    <w:p w14:paraId="181AFF77" w14:textId="5A01479A" w:rsidR="00537F97" w:rsidRPr="003D069F" w:rsidRDefault="00B66B8A" w:rsidP="003D069F">
      <w:pPr>
        <w:widowControl w:val="0"/>
        <w:overflowPunct w:val="0"/>
        <w:autoSpaceDE w:val="0"/>
        <w:autoSpaceDN w:val="0"/>
        <w:adjustRightInd w:val="0"/>
        <w:spacing w:after="0" w:line="276" w:lineRule="auto"/>
        <w:ind w:left="4" w:firstLine="0"/>
        <w:rPr>
          <w:rFonts w:eastAsia="Times New Roman"/>
          <w:bCs/>
          <w:szCs w:val="24"/>
          <w:lang w:eastAsia="en-ZA"/>
        </w:rPr>
      </w:pPr>
      <w:r w:rsidRPr="003D069F">
        <w:rPr>
          <w:rFonts w:eastAsia="Times New Roman"/>
          <w:bCs/>
          <w:szCs w:val="24"/>
          <w:lang w:eastAsia="en-ZA"/>
        </w:rPr>
        <w:t xml:space="preserve">The Kingdom of Eswatini held primary and secondary level elections on </w:t>
      </w:r>
      <w:r w:rsidR="003D069F">
        <w:rPr>
          <w:rFonts w:eastAsia="Times New Roman"/>
          <w:bCs/>
          <w:szCs w:val="24"/>
          <w:lang w:eastAsia="en-ZA"/>
        </w:rPr>
        <w:t xml:space="preserve">18 August and </w:t>
      </w:r>
      <w:r w:rsidR="00F261AF" w:rsidRPr="003D069F">
        <w:rPr>
          <w:rFonts w:eastAsia="Times New Roman"/>
          <w:bCs/>
          <w:szCs w:val="24"/>
          <w:lang w:eastAsia="en-ZA"/>
        </w:rPr>
        <w:t>21 September 2018</w:t>
      </w:r>
      <w:r w:rsidR="007B6967" w:rsidRPr="003D069F">
        <w:rPr>
          <w:rFonts w:eastAsia="Times New Roman"/>
          <w:bCs/>
          <w:szCs w:val="24"/>
          <w:lang w:eastAsia="en-ZA"/>
        </w:rPr>
        <w:t>,</w:t>
      </w:r>
      <w:r w:rsidRPr="003D069F">
        <w:rPr>
          <w:rFonts w:eastAsia="Times New Roman"/>
          <w:bCs/>
          <w:szCs w:val="24"/>
          <w:lang w:eastAsia="en-ZA"/>
        </w:rPr>
        <w:t xml:space="preserve"> respectively</w:t>
      </w:r>
      <w:r w:rsidR="00F261AF" w:rsidRPr="003D069F">
        <w:rPr>
          <w:rFonts w:eastAsia="Times New Roman"/>
          <w:bCs/>
          <w:szCs w:val="24"/>
          <w:lang w:eastAsia="en-ZA"/>
        </w:rPr>
        <w:t>. The primary level elections were held in each of the country’s chiefdoms to nominate candidates as well as elect members of the Executive Committee (</w:t>
      </w:r>
      <w:r w:rsidR="00F261AF" w:rsidRPr="003D069F">
        <w:rPr>
          <w:rFonts w:eastAsia="Times New Roman"/>
          <w:bCs/>
          <w:i/>
          <w:szCs w:val="24"/>
          <w:lang w:eastAsia="en-ZA"/>
        </w:rPr>
        <w:t>Bucopho</w:t>
      </w:r>
      <w:r w:rsidR="00F261AF" w:rsidRPr="003D069F">
        <w:rPr>
          <w:rFonts w:eastAsia="Times New Roman"/>
          <w:bCs/>
          <w:szCs w:val="24"/>
          <w:lang w:eastAsia="en-ZA"/>
        </w:rPr>
        <w:t>)</w:t>
      </w:r>
      <w:r w:rsidR="00922D98" w:rsidRPr="003D069F">
        <w:rPr>
          <w:rFonts w:eastAsia="Times New Roman"/>
          <w:bCs/>
          <w:szCs w:val="24"/>
          <w:lang w:eastAsia="en-ZA"/>
        </w:rPr>
        <w:t xml:space="preserve">. At </w:t>
      </w:r>
      <w:r w:rsidR="00F261AF" w:rsidRPr="003D069F">
        <w:rPr>
          <w:rFonts w:eastAsia="Times New Roman"/>
          <w:bCs/>
          <w:szCs w:val="24"/>
          <w:lang w:eastAsia="en-ZA"/>
        </w:rPr>
        <w:t>the</w:t>
      </w:r>
      <w:r w:rsidR="00922D98" w:rsidRPr="003D069F">
        <w:rPr>
          <w:rFonts w:eastAsia="Times New Roman"/>
          <w:bCs/>
          <w:szCs w:val="24"/>
          <w:lang w:eastAsia="en-ZA"/>
        </w:rPr>
        <w:t xml:space="preserve"> secondary level, two elections were</w:t>
      </w:r>
      <w:r w:rsidR="00F261AF" w:rsidRPr="003D069F">
        <w:rPr>
          <w:rFonts w:eastAsia="Times New Roman"/>
          <w:bCs/>
          <w:szCs w:val="24"/>
          <w:lang w:eastAsia="en-ZA"/>
        </w:rPr>
        <w:t xml:space="preserve"> </w:t>
      </w:r>
      <w:r w:rsidR="00922D98" w:rsidRPr="003D069F">
        <w:rPr>
          <w:rFonts w:eastAsia="Times New Roman"/>
          <w:bCs/>
          <w:szCs w:val="24"/>
          <w:lang w:eastAsia="en-ZA"/>
        </w:rPr>
        <w:t>conducted, namely, the Heads of the Executive Committee (</w:t>
      </w:r>
      <w:r w:rsidR="00922D98" w:rsidRPr="003D069F">
        <w:rPr>
          <w:rFonts w:eastAsia="Times New Roman"/>
          <w:bCs/>
          <w:i/>
          <w:szCs w:val="24"/>
          <w:lang w:eastAsia="en-ZA"/>
        </w:rPr>
        <w:t>Indvuna yeNkhundla</w:t>
      </w:r>
      <w:r w:rsidR="00922D98" w:rsidRPr="003D069F">
        <w:rPr>
          <w:rFonts w:eastAsia="Times New Roman"/>
          <w:bCs/>
          <w:szCs w:val="24"/>
          <w:lang w:eastAsia="en-ZA"/>
        </w:rPr>
        <w:t>) and the members of the House of Assembly from</w:t>
      </w:r>
      <w:r w:rsidRPr="003D069F">
        <w:rPr>
          <w:rFonts w:eastAsia="Times New Roman"/>
          <w:bCs/>
          <w:szCs w:val="24"/>
          <w:lang w:eastAsia="en-ZA"/>
        </w:rPr>
        <w:t xml:space="preserve"> </w:t>
      </w:r>
      <w:r w:rsidR="00922D98" w:rsidRPr="003D069F">
        <w:rPr>
          <w:rFonts w:eastAsia="Times New Roman"/>
          <w:bCs/>
          <w:szCs w:val="24"/>
          <w:lang w:eastAsia="en-ZA"/>
        </w:rPr>
        <w:t>59 constituencies (</w:t>
      </w:r>
      <w:r w:rsidR="00922D98" w:rsidRPr="003D069F">
        <w:rPr>
          <w:rFonts w:eastAsia="Times New Roman"/>
          <w:bCs/>
          <w:i/>
          <w:szCs w:val="24"/>
          <w:lang w:eastAsia="en-ZA"/>
        </w:rPr>
        <w:t>Tinkhundla</w:t>
      </w:r>
      <w:r w:rsidR="00922D98" w:rsidRPr="003D069F">
        <w:rPr>
          <w:rFonts w:eastAsia="Times New Roman"/>
          <w:bCs/>
          <w:szCs w:val="24"/>
          <w:lang w:eastAsia="en-ZA"/>
        </w:rPr>
        <w:t xml:space="preserve">) into which the country is divided in terms of section 80 of the Constitution. </w:t>
      </w:r>
    </w:p>
    <w:p w14:paraId="1CA1F0DF" w14:textId="77777777" w:rsidR="00537F97" w:rsidRDefault="00537F97" w:rsidP="005C0A66">
      <w:pPr>
        <w:pStyle w:val="ListParagraph"/>
        <w:widowControl w:val="0"/>
        <w:overflowPunct w:val="0"/>
        <w:autoSpaceDE w:val="0"/>
        <w:autoSpaceDN w:val="0"/>
        <w:adjustRightInd w:val="0"/>
        <w:spacing w:after="0" w:line="276" w:lineRule="auto"/>
        <w:ind w:firstLine="0"/>
        <w:rPr>
          <w:rFonts w:eastAsia="Times New Roman"/>
          <w:bCs/>
          <w:szCs w:val="24"/>
          <w:lang w:eastAsia="en-ZA"/>
        </w:rPr>
      </w:pPr>
    </w:p>
    <w:p w14:paraId="7984AC26" w14:textId="7E24B6AF" w:rsidR="00ED2DDA" w:rsidRPr="003D069F" w:rsidRDefault="00F64877" w:rsidP="003D069F">
      <w:pPr>
        <w:widowControl w:val="0"/>
        <w:overflowPunct w:val="0"/>
        <w:autoSpaceDE w:val="0"/>
        <w:autoSpaceDN w:val="0"/>
        <w:adjustRightInd w:val="0"/>
        <w:spacing w:after="0" w:line="276" w:lineRule="auto"/>
        <w:ind w:left="4" w:firstLine="0"/>
        <w:rPr>
          <w:rFonts w:eastAsia="Times New Roman"/>
          <w:bCs/>
          <w:szCs w:val="24"/>
          <w:lang w:eastAsia="en-ZA"/>
        </w:rPr>
      </w:pPr>
      <w:r w:rsidRPr="003D069F">
        <w:rPr>
          <w:rFonts w:eastAsia="Times New Roman"/>
          <w:bCs/>
          <w:szCs w:val="24"/>
          <w:lang w:eastAsia="en-ZA"/>
        </w:rPr>
        <w:t xml:space="preserve">The primary and secondary level elections were conducted </w:t>
      </w:r>
      <w:r w:rsidR="00552ADF" w:rsidRPr="003D069F">
        <w:rPr>
          <w:rFonts w:eastAsia="Times New Roman"/>
          <w:bCs/>
          <w:szCs w:val="24"/>
          <w:lang w:eastAsia="en-ZA"/>
        </w:rPr>
        <w:t>based on</w:t>
      </w:r>
      <w:r w:rsidR="00B46950" w:rsidRPr="003D069F">
        <w:rPr>
          <w:rFonts w:eastAsia="Times New Roman"/>
          <w:bCs/>
          <w:szCs w:val="24"/>
          <w:lang w:eastAsia="en-ZA"/>
        </w:rPr>
        <w:t xml:space="preserve"> </w:t>
      </w:r>
      <w:r w:rsidR="00DB37B6" w:rsidRPr="003D069F">
        <w:rPr>
          <w:rFonts w:eastAsia="Times New Roman"/>
          <w:bCs/>
          <w:szCs w:val="24"/>
          <w:lang w:eastAsia="en-ZA"/>
        </w:rPr>
        <w:t xml:space="preserve">a political system that emphasizes </w:t>
      </w:r>
      <w:r w:rsidR="00B46950" w:rsidRPr="003D069F">
        <w:rPr>
          <w:rFonts w:eastAsia="Times New Roman"/>
          <w:bCs/>
          <w:szCs w:val="24"/>
          <w:lang w:eastAsia="en-ZA"/>
        </w:rPr>
        <w:t>individual meri</w:t>
      </w:r>
      <w:r w:rsidR="00DB37B6" w:rsidRPr="003D069F">
        <w:rPr>
          <w:rFonts w:eastAsia="Times New Roman"/>
          <w:bCs/>
          <w:szCs w:val="24"/>
          <w:lang w:eastAsia="en-ZA"/>
        </w:rPr>
        <w:t xml:space="preserve">t </w:t>
      </w:r>
      <w:r w:rsidR="003B4007" w:rsidRPr="003D069F">
        <w:rPr>
          <w:rFonts w:eastAsia="Times New Roman"/>
          <w:bCs/>
          <w:szCs w:val="24"/>
          <w:lang w:eastAsia="en-ZA"/>
        </w:rPr>
        <w:t xml:space="preserve">as opposed to contestation by political parties and </w:t>
      </w:r>
      <w:r w:rsidR="00B46950" w:rsidRPr="003D069F">
        <w:rPr>
          <w:rFonts w:eastAsia="Times New Roman"/>
          <w:bCs/>
          <w:szCs w:val="24"/>
          <w:lang w:eastAsia="en-ZA"/>
        </w:rPr>
        <w:t>under</w:t>
      </w:r>
      <w:r w:rsidRPr="003D069F">
        <w:rPr>
          <w:rFonts w:eastAsia="Times New Roman"/>
          <w:bCs/>
          <w:szCs w:val="24"/>
          <w:lang w:eastAsia="en-ZA"/>
        </w:rPr>
        <w:t xml:space="preserve"> the first-past-the-post system in which a candidate receiving the highest number of votes is elected into office. </w:t>
      </w:r>
    </w:p>
    <w:p w14:paraId="28D440FB" w14:textId="77777777" w:rsidR="00B66B8A" w:rsidRPr="00644F41" w:rsidRDefault="00B66B8A" w:rsidP="007026E7">
      <w:pPr>
        <w:widowControl w:val="0"/>
        <w:overflowPunct w:val="0"/>
        <w:autoSpaceDE w:val="0"/>
        <w:autoSpaceDN w:val="0"/>
        <w:adjustRightInd w:val="0"/>
        <w:spacing w:after="0" w:line="276" w:lineRule="auto"/>
        <w:ind w:left="0" w:firstLine="0"/>
        <w:rPr>
          <w:rFonts w:eastAsia="Times New Roman"/>
          <w:bCs/>
          <w:szCs w:val="24"/>
          <w:lang w:eastAsia="en-ZA"/>
        </w:rPr>
      </w:pPr>
    </w:p>
    <w:p w14:paraId="24AB0CFA" w14:textId="5A15F21C" w:rsidR="005A187B" w:rsidRPr="003D069F" w:rsidRDefault="00B66B8A" w:rsidP="003D069F">
      <w:pPr>
        <w:widowControl w:val="0"/>
        <w:overflowPunct w:val="0"/>
        <w:autoSpaceDE w:val="0"/>
        <w:autoSpaceDN w:val="0"/>
        <w:adjustRightInd w:val="0"/>
        <w:spacing w:after="0" w:line="276" w:lineRule="auto"/>
        <w:ind w:left="4" w:firstLine="0"/>
        <w:rPr>
          <w:rFonts w:eastAsia="Times New Roman"/>
          <w:bCs/>
          <w:szCs w:val="24"/>
          <w:lang w:eastAsia="en-ZA"/>
        </w:rPr>
      </w:pPr>
      <w:r w:rsidRPr="003D069F">
        <w:rPr>
          <w:rFonts w:eastAsia="Times New Roman"/>
          <w:bCs/>
          <w:szCs w:val="24"/>
          <w:lang w:eastAsia="en-ZA"/>
        </w:rPr>
        <w:t xml:space="preserve">The African Union (AU) participated in the elections following </w:t>
      </w:r>
      <w:r w:rsidR="00552ADF">
        <w:rPr>
          <w:rFonts w:eastAsia="Times New Roman"/>
          <w:bCs/>
          <w:szCs w:val="24"/>
          <w:lang w:eastAsia="en-ZA"/>
        </w:rPr>
        <w:t>an</w:t>
      </w:r>
      <w:r w:rsidR="00552ADF" w:rsidRPr="003D069F">
        <w:rPr>
          <w:rFonts w:eastAsia="Times New Roman"/>
          <w:bCs/>
          <w:szCs w:val="24"/>
          <w:lang w:eastAsia="en-ZA"/>
        </w:rPr>
        <w:t xml:space="preserve"> </w:t>
      </w:r>
      <w:r w:rsidRPr="003D069F">
        <w:rPr>
          <w:rFonts w:eastAsia="Times New Roman"/>
          <w:bCs/>
          <w:szCs w:val="24"/>
          <w:lang w:eastAsia="en-ZA"/>
        </w:rPr>
        <w:t>invitation by the Government of the Kingdom of Eswatini</w:t>
      </w:r>
      <w:r w:rsidR="00552ADF">
        <w:rPr>
          <w:rFonts w:eastAsia="Times New Roman"/>
          <w:bCs/>
          <w:szCs w:val="24"/>
          <w:lang w:eastAsia="en-ZA"/>
        </w:rPr>
        <w:t>,</w:t>
      </w:r>
      <w:r w:rsidRPr="003D069F">
        <w:rPr>
          <w:rFonts w:eastAsia="Times New Roman"/>
          <w:bCs/>
          <w:szCs w:val="24"/>
          <w:lang w:eastAsia="en-ZA"/>
        </w:rPr>
        <w:t xml:space="preserve"> by deploying a short-term election observation mission, which arrived in the country on 14 September 2018. The Mission </w:t>
      </w:r>
      <w:r w:rsidR="00552ADF">
        <w:rPr>
          <w:rFonts w:eastAsia="Times New Roman"/>
          <w:bCs/>
          <w:szCs w:val="24"/>
          <w:lang w:eastAsia="en-ZA"/>
        </w:rPr>
        <w:t>was</w:t>
      </w:r>
      <w:r w:rsidR="00552ADF" w:rsidRPr="003D069F">
        <w:rPr>
          <w:rFonts w:eastAsia="Times New Roman"/>
          <w:bCs/>
          <w:szCs w:val="24"/>
          <w:lang w:eastAsia="en-ZA"/>
        </w:rPr>
        <w:t xml:space="preserve"> </w:t>
      </w:r>
      <w:r w:rsidRPr="003D069F">
        <w:rPr>
          <w:rFonts w:eastAsia="Times New Roman"/>
          <w:bCs/>
          <w:szCs w:val="24"/>
          <w:lang w:eastAsia="en-ZA"/>
        </w:rPr>
        <w:t xml:space="preserve">led by His Excellency James Alix Michel, former President of Seychelles and </w:t>
      </w:r>
      <w:r w:rsidR="00552ADF" w:rsidRPr="003D069F">
        <w:rPr>
          <w:rFonts w:eastAsia="Times New Roman"/>
          <w:bCs/>
          <w:szCs w:val="24"/>
          <w:lang w:eastAsia="en-ZA"/>
        </w:rPr>
        <w:t>comprise</w:t>
      </w:r>
      <w:r w:rsidR="00552ADF">
        <w:rPr>
          <w:rFonts w:eastAsia="Times New Roman"/>
          <w:bCs/>
          <w:szCs w:val="24"/>
          <w:lang w:eastAsia="en-ZA"/>
        </w:rPr>
        <w:t>d</w:t>
      </w:r>
      <w:r w:rsidR="00552ADF" w:rsidRPr="003D069F">
        <w:rPr>
          <w:rFonts w:eastAsia="Times New Roman"/>
          <w:bCs/>
          <w:szCs w:val="24"/>
          <w:lang w:eastAsia="en-ZA"/>
        </w:rPr>
        <w:t xml:space="preserve"> </w:t>
      </w:r>
      <w:r w:rsidRPr="003D069F">
        <w:rPr>
          <w:rFonts w:eastAsia="Times New Roman"/>
          <w:bCs/>
          <w:szCs w:val="24"/>
          <w:lang w:eastAsia="en-ZA"/>
        </w:rPr>
        <w:t xml:space="preserve">thirty (30) short-term observers (STOs) representing </w:t>
      </w:r>
      <w:r w:rsidR="00552ADF" w:rsidRPr="003D069F">
        <w:rPr>
          <w:rFonts w:eastAsia="Times New Roman"/>
          <w:bCs/>
          <w:szCs w:val="24"/>
          <w:lang w:eastAsia="en-ZA"/>
        </w:rPr>
        <w:t>seventeen</w:t>
      </w:r>
      <w:r w:rsidRPr="003D069F">
        <w:rPr>
          <w:rFonts w:eastAsia="Times New Roman"/>
          <w:bCs/>
          <w:szCs w:val="24"/>
          <w:lang w:eastAsia="en-ZA"/>
        </w:rPr>
        <w:t xml:space="preserve"> (17) AU member states. </w:t>
      </w:r>
      <w:r w:rsidRPr="003D069F">
        <w:rPr>
          <w:szCs w:val="24"/>
        </w:rPr>
        <w:t xml:space="preserve">The presence of the AU election observation mission (AUEOM) in Eswatini </w:t>
      </w:r>
      <w:r w:rsidR="00552ADF">
        <w:rPr>
          <w:szCs w:val="24"/>
        </w:rPr>
        <w:t>was</w:t>
      </w:r>
      <w:r w:rsidR="00552ADF" w:rsidRPr="003D069F">
        <w:rPr>
          <w:szCs w:val="24"/>
        </w:rPr>
        <w:t xml:space="preserve"> </w:t>
      </w:r>
      <w:r w:rsidRPr="003D069F">
        <w:rPr>
          <w:szCs w:val="24"/>
        </w:rPr>
        <w:t>part of the AU</w:t>
      </w:r>
      <w:r w:rsidR="004C0295" w:rsidRPr="003D069F">
        <w:rPr>
          <w:szCs w:val="24"/>
        </w:rPr>
        <w:t>’s mandate</w:t>
      </w:r>
      <w:r w:rsidRPr="003D069F">
        <w:rPr>
          <w:szCs w:val="24"/>
        </w:rPr>
        <w:t xml:space="preserve"> to promote democratic </w:t>
      </w:r>
      <w:r w:rsidR="00922D98" w:rsidRPr="003D069F">
        <w:rPr>
          <w:szCs w:val="24"/>
        </w:rPr>
        <w:t xml:space="preserve">governance </w:t>
      </w:r>
      <w:r w:rsidRPr="003D069F">
        <w:rPr>
          <w:szCs w:val="24"/>
        </w:rPr>
        <w:t>in Africa, which is in</w:t>
      </w:r>
      <w:r w:rsidR="00617491" w:rsidRPr="003D069F">
        <w:rPr>
          <w:szCs w:val="24"/>
        </w:rPr>
        <w:t xml:space="preserve"> line with</w:t>
      </w:r>
      <w:r w:rsidR="004C0295" w:rsidRPr="003D069F">
        <w:rPr>
          <w:szCs w:val="24"/>
        </w:rPr>
        <w:t xml:space="preserve"> its </w:t>
      </w:r>
      <w:r w:rsidRPr="003D069F">
        <w:rPr>
          <w:szCs w:val="24"/>
        </w:rPr>
        <w:t xml:space="preserve">vision for “an integrated, prosperous and peaceful Africa, driven by its own citizens and representing a dynamic force in the international arena”. </w:t>
      </w:r>
    </w:p>
    <w:p w14:paraId="16FFC9AF" w14:textId="77777777" w:rsidR="003D069F" w:rsidRDefault="003D069F" w:rsidP="003D069F">
      <w:pPr>
        <w:pStyle w:val="ColorfulList-Accent11"/>
        <w:spacing w:line="276" w:lineRule="auto"/>
        <w:ind w:left="0"/>
        <w:jc w:val="both"/>
        <w:rPr>
          <w:rFonts w:ascii="Arial" w:eastAsia="Times New Roman" w:hAnsi="Arial" w:cs="Arial"/>
          <w:bCs/>
          <w:color w:val="000000"/>
          <w:sz w:val="24"/>
          <w:szCs w:val="24"/>
          <w:lang w:val="en-US" w:eastAsia="en-ZA"/>
        </w:rPr>
      </w:pPr>
    </w:p>
    <w:p w14:paraId="442DC7DA" w14:textId="220F2675" w:rsidR="00433529" w:rsidRPr="003D069F" w:rsidRDefault="00433529" w:rsidP="003D069F">
      <w:pPr>
        <w:pStyle w:val="ColorfulList-Accent11"/>
        <w:spacing w:line="276" w:lineRule="auto"/>
        <w:ind w:left="0"/>
        <w:jc w:val="both"/>
        <w:rPr>
          <w:rFonts w:ascii="Arial" w:hAnsi="Arial" w:cs="Arial"/>
          <w:sz w:val="24"/>
          <w:szCs w:val="24"/>
          <w:shd w:val="clear" w:color="auto" w:fill="FFFFFF"/>
        </w:rPr>
      </w:pPr>
      <w:r w:rsidRPr="00A54058">
        <w:rPr>
          <w:rFonts w:ascii="Arial" w:hAnsi="Arial" w:cs="Arial"/>
          <w:sz w:val="24"/>
          <w:szCs w:val="24"/>
          <w:shd w:val="clear" w:color="auto" w:fill="FFFFFF"/>
        </w:rPr>
        <w:t xml:space="preserve">This final report presents the Mission’s overall findings and assessment of the conduct of the 2018 </w:t>
      </w:r>
      <w:r>
        <w:rPr>
          <w:rFonts w:ascii="Arial" w:hAnsi="Arial" w:cs="Arial"/>
          <w:sz w:val="24"/>
          <w:szCs w:val="24"/>
          <w:shd w:val="clear" w:color="auto" w:fill="FFFFFF"/>
        </w:rPr>
        <w:t>secondary elections</w:t>
      </w:r>
      <w:r w:rsidRPr="00A54058">
        <w:rPr>
          <w:rFonts w:ascii="Arial" w:hAnsi="Arial" w:cs="Arial"/>
          <w:sz w:val="24"/>
          <w:szCs w:val="24"/>
          <w:shd w:val="clear" w:color="auto" w:fill="FFFFFF"/>
        </w:rPr>
        <w:t xml:space="preserve">. It is based on the Mission’s consultations with stakeholders and direct observation of voting day operations across the country.  </w:t>
      </w:r>
    </w:p>
    <w:p w14:paraId="38A6688F" w14:textId="2B608CBA" w:rsidR="00B66B8A" w:rsidRDefault="00551CCB" w:rsidP="005C0A66">
      <w:pPr>
        <w:pStyle w:val="ListParagraph"/>
        <w:widowControl w:val="0"/>
        <w:overflowPunct w:val="0"/>
        <w:autoSpaceDE w:val="0"/>
        <w:autoSpaceDN w:val="0"/>
        <w:adjustRightInd w:val="0"/>
        <w:spacing w:after="0" w:line="276" w:lineRule="auto"/>
        <w:ind w:firstLine="0"/>
        <w:rPr>
          <w:rFonts w:eastAsia="Times New Roman"/>
          <w:b/>
          <w:bCs/>
          <w:szCs w:val="24"/>
          <w:lang w:eastAsia="en-ZA"/>
        </w:rPr>
      </w:pPr>
      <w:r w:rsidRPr="00E07BA6">
        <w:rPr>
          <w:rFonts w:eastAsia="Times New Roman"/>
          <w:b/>
          <w:bCs/>
          <w:szCs w:val="24"/>
          <w:lang w:eastAsia="en-ZA"/>
        </w:rPr>
        <w:t>Summary of key f</w:t>
      </w:r>
      <w:r w:rsidR="005A187B" w:rsidRPr="00E07BA6">
        <w:rPr>
          <w:rFonts w:eastAsia="Times New Roman"/>
          <w:b/>
          <w:bCs/>
          <w:szCs w:val="24"/>
          <w:lang w:eastAsia="en-ZA"/>
        </w:rPr>
        <w:t>indings</w:t>
      </w:r>
    </w:p>
    <w:p w14:paraId="3A4313B9" w14:textId="77777777" w:rsidR="003D069F" w:rsidRPr="00E07BA6" w:rsidRDefault="003D069F" w:rsidP="005C0A66">
      <w:pPr>
        <w:pStyle w:val="ListParagraph"/>
        <w:widowControl w:val="0"/>
        <w:overflowPunct w:val="0"/>
        <w:autoSpaceDE w:val="0"/>
        <w:autoSpaceDN w:val="0"/>
        <w:adjustRightInd w:val="0"/>
        <w:spacing w:after="0" w:line="276" w:lineRule="auto"/>
        <w:ind w:firstLine="0"/>
        <w:rPr>
          <w:rFonts w:eastAsia="Times New Roman"/>
          <w:b/>
          <w:bCs/>
          <w:szCs w:val="24"/>
          <w:lang w:eastAsia="en-ZA"/>
        </w:rPr>
      </w:pPr>
    </w:p>
    <w:p w14:paraId="3FFD0322" w14:textId="5D0CCB83" w:rsidR="003D069F" w:rsidRPr="009C3489" w:rsidRDefault="003D069F" w:rsidP="003D069F">
      <w:pPr>
        <w:spacing w:line="276" w:lineRule="auto"/>
        <w:ind w:left="4" w:firstLine="0"/>
        <w:rPr>
          <w:bCs/>
          <w:szCs w:val="24"/>
          <w:lang w:val="en-GB"/>
        </w:rPr>
      </w:pPr>
      <w:r w:rsidRPr="009C3489">
        <w:rPr>
          <w:bCs/>
          <w:szCs w:val="24"/>
          <w:lang w:val="en-GB"/>
        </w:rPr>
        <w:t xml:space="preserve">Based on its observations and consultations </w:t>
      </w:r>
      <w:r>
        <w:rPr>
          <w:bCs/>
          <w:szCs w:val="24"/>
          <w:lang w:val="en-GB"/>
        </w:rPr>
        <w:t xml:space="preserve">with stakeholders, the AUEOM </w:t>
      </w:r>
      <w:r w:rsidRPr="009C3489">
        <w:rPr>
          <w:bCs/>
          <w:szCs w:val="24"/>
          <w:lang w:val="en-GB"/>
        </w:rPr>
        <w:t>made the following findings:</w:t>
      </w:r>
    </w:p>
    <w:p w14:paraId="3539BE2A" w14:textId="77777777" w:rsidR="00F21EF4" w:rsidRPr="003D069F" w:rsidRDefault="00F21EF4" w:rsidP="002A1640">
      <w:pPr>
        <w:widowControl w:val="0"/>
        <w:overflowPunct w:val="0"/>
        <w:autoSpaceDE w:val="0"/>
        <w:autoSpaceDN w:val="0"/>
        <w:adjustRightInd w:val="0"/>
        <w:spacing w:after="0" w:line="276" w:lineRule="auto"/>
        <w:rPr>
          <w:rFonts w:eastAsia="Times New Roman"/>
          <w:bCs/>
          <w:szCs w:val="24"/>
          <w:lang w:val="en-GB" w:eastAsia="en-ZA"/>
        </w:rPr>
      </w:pPr>
    </w:p>
    <w:p w14:paraId="6305FABB" w14:textId="2C77B58F" w:rsidR="00B66B8A" w:rsidRPr="00644F41" w:rsidRDefault="00A15E88" w:rsidP="002A1640">
      <w:pPr>
        <w:pStyle w:val="ListParagraph"/>
        <w:widowControl w:val="0"/>
        <w:numPr>
          <w:ilvl w:val="0"/>
          <w:numId w:val="35"/>
        </w:numPr>
        <w:overflowPunct w:val="0"/>
        <w:autoSpaceDE w:val="0"/>
        <w:autoSpaceDN w:val="0"/>
        <w:adjustRightInd w:val="0"/>
        <w:spacing w:after="0" w:line="276" w:lineRule="auto"/>
        <w:rPr>
          <w:rFonts w:eastAsia="Times New Roman"/>
          <w:bCs/>
          <w:szCs w:val="24"/>
          <w:lang w:eastAsia="en-ZA"/>
        </w:rPr>
      </w:pPr>
      <w:r w:rsidRPr="00644F41">
        <w:rPr>
          <w:rFonts w:eastAsia="Times New Roman"/>
          <w:bCs/>
          <w:szCs w:val="24"/>
          <w:lang w:eastAsia="en-ZA"/>
        </w:rPr>
        <w:t xml:space="preserve">The electoral process was conducted </w:t>
      </w:r>
      <w:r w:rsidR="00B66B8A" w:rsidRPr="00644F41">
        <w:rPr>
          <w:rFonts w:eastAsia="Times New Roman"/>
          <w:bCs/>
          <w:szCs w:val="24"/>
          <w:lang w:eastAsia="en-ZA"/>
        </w:rPr>
        <w:t>in a generally calm and peaceful environment</w:t>
      </w:r>
      <w:r w:rsidR="001A2E98">
        <w:rPr>
          <w:rFonts w:eastAsia="Times New Roman"/>
          <w:bCs/>
          <w:szCs w:val="24"/>
          <w:lang w:eastAsia="en-ZA"/>
        </w:rPr>
        <w:t xml:space="preserve"> despite</w:t>
      </w:r>
      <w:r w:rsidRPr="00644F41">
        <w:rPr>
          <w:rFonts w:eastAsia="Times New Roman"/>
          <w:bCs/>
          <w:szCs w:val="24"/>
          <w:lang w:eastAsia="en-ZA"/>
        </w:rPr>
        <w:t xml:space="preserve"> a wage-related workers’ strike</w:t>
      </w:r>
      <w:r w:rsidR="001A2E98">
        <w:rPr>
          <w:rFonts w:eastAsia="Times New Roman"/>
          <w:bCs/>
          <w:szCs w:val="24"/>
          <w:lang w:eastAsia="en-ZA"/>
        </w:rPr>
        <w:t xml:space="preserve"> or </w:t>
      </w:r>
      <w:r w:rsidR="001042CB">
        <w:rPr>
          <w:rFonts w:eastAsia="Times New Roman"/>
          <w:bCs/>
          <w:szCs w:val="24"/>
          <w:lang w:eastAsia="en-ZA"/>
        </w:rPr>
        <w:t>protests</w:t>
      </w:r>
      <w:r w:rsidRPr="00644F41">
        <w:rPr>
          <w:rFonts w:eastAsia="Times New Roman"/>
          <w:bCs/>
          <w:szCs w:val="24"/>
          <w:lang w:eastAsia="en-ZA"/>
        </w:rPr>
        <w:t xml:space="preserve"> </w:t>
      </w:r>
      <w:r w:rsidR="001A2E98">
        <w:rPr>
          <w:rFonts w:eastAsia="Times New Roman"/>
          <w:bCs/>
          <w:szCs w:val="24"/>
          <w:lang w:eastAsia="en-ZA"/>
        </w:rPr>
        <w:t xml:space="preserve">that broke out </w:t>
      </w:r>
      <w:r w:rsidR="00552ADF" w:rsidRPr="00644F41">
        <w:rPr>
          <w:rFonts w:eastAsia="Times New Roman"/>
          <w:bCs/>
          <w:szCs w:val="24"/>
          <w:lang w:eastAsia="en-ZA"/>
        </w:rPr>
        <w:t>before</w:t>
      </w:r>
      <w:r w:rsidR="00FE4137" w:rsidRPr="00644F41">
        <w:rPr>
          <w:rFonts w:eastAsia="Times New Roman"/>
          <w:bCs/>
          <w:szCs w:val="24"/>
          <w:lang w:eastAsia="en-ZA"/>
        </w:rPr>
        <w:t xml:space="preserve"> Election Day</w:t>
      </w:r>
      <w:r w:rsidRPr="00644F41">
        <w:rPr>
          <w:rFonts w:eastAsia="Times New Roman"/>
          <w:bCs/>
          <w:szCs w:val="24"/>
          <w:lang w:eastAsia="en-ZA"/>
        </w:rPr>
        <w:t>.</w:t>
      </w:r>
    </w:p>
    <w:p w14:paraId="7770CE64" w14:textId="77777777" w:rsidR="00B66B8A" w:rsidRPr="00644F41" w:rsidRDefault="00B66B8A" w:rsidP="002A1640">
      <w:pPr>
        <w:pStyle w:val="ListParagraph"/>
        <w:widowControl w:val="0"/>
        <w:overflowPunct w:val="0"/>
        <w:autoSpaceDE w:val="0"/>
        <w:autoSpaceDN w:val="0"/>
        <w:adjustRightInd w:val="0"/>
        <w:spacing w:after="0" w:line="276" w:lineRule="auto"/>
        <w:rPr>
          <w:rFonts w:eastAsia="Times New Roman"/>
          <w:bCs/>
          <w:szCs w:val="24"/>
          <w:lang w:eastAsia="en-ZA"/>
        </w:rPr>
      </w:pPr>
    </w:p>
    <w:p w14:paraId="3DAAD933" w14:textId="5E0BBD10" w:rsidR="00B66B8A" w:rsidRPr="00644F41" w:rsidRDefault="00B66B8A" w:rsidP="002A1640">
      <w:pPr>
        <w:pStyle w:val="ListParagraph"/>
        <w:widowControl w:val="0"/>
        <w:numPr>
          <w:ilvl w:val="0"/>
          <w:numId w:val="35"/>
        </w:numPr>
        <w:overflowPunct w:val="0"/>
        <w:autoSpaceDE w:val="0"/>
        <w:autoSpaceDN w:val="0"/>
        <w:adjustRightInd w:val="0"/>
        <w:spacing w:after="0" w:line="276" w:lineRule="auto"/>
        <w:rPr>
          <w:rFonts w:eastAsia="Times New Roman"/>
          <w:bCs/>
          <w:szCs w:val="24"/>
          <w:lang w:eastAsia="en-ZA"/>
        </w:rPr>
      </w:pPr>
      <w:r w:rsidRPr="00644F41">
        <w:rPr>
          <w:rFonts w:eastAsia="Times New Roman"/>
          <w:bCs/>
          <w:szCs w:val="24"/>
          <w:lang w:eastAsia="en-ZA"/>
        </w:rPr>
        <w:t xml:space="preserve">The legal framework within which the 2018 elections were conducted remains </w:t>
      </w:r>
      <w:r w:rsidRPr="00644F41">
        <w:rPr>
          <w:rFonts w:eastAsia="Times New Roman"/>
          <w:bCs/>
          <w:szCs w:val="24"/>
          <w:lang w:eastAsia="en-ZA"/>
        </w:rPr>
        <w:lastRenderedPageBreak/>
        <w:t xml:space="preserve">largely unchanged since the 2013 elections. </w:t>
      </w:r>
      <w:r w:rsidR="0082477E" w:rsidRPr="00644F41">
        <w:rPr>
          <w:rFonts w:eastAsia="Times New Roman"/>
          <w:bCs/>
          <w:szCs w:val="24"/>
          <w:lang w:eastAsia="en-ZA"/>
        </w:rPr>
        <w:t xml:space="preserve">The 2005 Constitution guarantees </w:t>
      </w:r>
      <w:r w:rsidRPr="00644F41">
        <w:rPr>
          <w:rFonts w:eastAsia="Times New Roman"/>
          <w:bCs/>
          <w:szCs w:val="24"/>
          <w:lang w:eastAsia="en-ZA"/>
        </w:rPr>
        <w:t>fu</w:t>
      </w:r>
      <w:r w:rsidR="0082477E" w:rsidRPr="00644F41">
        <w:rPr>
          <w:rFonts w:eastAsia="Times New Roman"/>
          <w:bCs/>
          <w:szCs w:val="24"/>
          <w:lang w:eastAsia="en-ZA"/>
        </w:rPr>
        <w:t>ndamental rights and freedoms</w:t>
      </w:r>
      <w:r w:rsidRPr="00644F41">
        <w:rPr>
          <w:rFonts w:eastAsia="Times New Roman"/>
          <w:bCs/>
          <w:szCs w:val="24"/>
          <w:lang w:eastAsia="en-ZA"/>
        </w:rPr>
        <w:t xml:space="preserve"> such </w:t>
      </w:r>
      <w:r w:rsidR="00EB1B81" w:rsidRPr="00644F41">
        <w:rPr>
          <w:rFonts w:eastAsia="Times New Roman"/>
          <w:bCs/>
          <w:szCs w:val="24"/>
          <w:lang w:eastAsia="en-ZA"/>
        </w:rPr>
        <w:t xml:space="preserve">as freedom of association, </w:t>
      </w:r>
      <w:r w:rsidRPr="00644F41">
        <w:rPr>
          <w:rFonts w:eastAsia="Times New Roman"/>
          <w:bCs/>
          <w:szCs w:val="24"/>
          <w:lang w:eastAsia="en-ZA"/>
        </w:rPr>
        <w:t>assembly</w:t>
      </w:r>
      <w:r w:rsidR="00EB1B81" w:rsidRPr="00644F41">
        <w:rPr>
          <w:rFonts w:eastAsia="Times New Roman"/>
          <w:bCs/>
          <w:szCs w:val="24"/>
          <w:lang w:eastAsia="en-ZA"/>
        </w:rPr>
        <w:t xml:space="preserve"> and expression</w:t>
      </w:r>
      <w:r w:rsidR="0082477E" w:rsidRPr="00644F41">
        <w:rPr>
          <w:rFonts w:eastAsia="Times New Roman"/>
          <w:bCs/>
          <w:szCs w:val="24"/>
          <w:lang w:eastAsia="en-ZA"/>
        </w:rPr>
        <w:t>. However</w:t>
      </w:r>
      <w:r w:rsidRPr="00644F41">
        <w:rPr>
          <w:rFonts w:eastAsia="Times New Roman"/>
          <w:bCs/>
          <w:szCs w:val="24"/>
          <w:lang w:eastAsia="en-ZA"/>
        </w:rPr>
        <w:t xml:space="preserve">, </w:t>
      </w:r>
      <w:r w:rsidR="00FB0235" w:rsidRPr="00644F41">
        <w:rPr>
          <w:rFonts w:eastAsia="Times New Roman"/>
          <w:bCs/>
          <w:szCs w:val="24"/>
          <w:lang w:eastAsia="en-ZA"/>
        </w:rPr>
        <w:t xml:space="preserve">electoral stakeholders informed the Mission that </w:t>
      </w:r>
      <w:r w:rsidRPr="00644F41">
        <w:rPr>
          <w:rFonts w:eastAsia="Times New Roman"/>
          <w:bCs/>
          <w:szCs w:val="24"/>
          <w:lang w:eastAsia="en-ZA"/>
        </w:rPr>
        <w:t xml:space="preserve">practical restrictions on civil and political rights </w:t>
      </w:r>
      <w:r w:rsidR="00552ADF">
        <w:rPr>
          <w:rFonts w:eastAsia="Times New Roman"/>
          <w:bCs/>
          <w:szCs w:val="24"/>
          <w:lang w:eastAsia="en-ZA"/>
        </w:rPr>
        <w:t xml:space="preserve">have </w:t>
      </w:r>
      <w:r w:rsidRPr="00644F41">
        <w:rPr>
          <w:rFonts w:eastAsia="Times New Roman"/>
          <w:bCs/>
          <w:szCs w:val="24"/>
          <w:lang w:eastAsia="en-ZA"/>
        </w:rPr>
        <w:t>remain</w:t>
      </w:r>
      <w:r w:rsidR="00552ADF">
        <w:rPr>
          <w:rFonts w:eastAsia="Times New Roman"/>
          <w:bCs/>
          <w:szCs w:val="24"/>
          <w:lang w:eastAsia="en-ZA"/>
        </w:rPr>
        <w:t>ed</w:t>
      </w:r>
      <w:r w:rsidR="00FB0235" w:rsidRPr="00644F41">
        <w:rPr>
          <w:rFonts w:eastAsia="Times New Roman"/>
          <w:bCs/>
          <w:szCs w:val="24"/>
          <w:lang w:eastAsia="en-ZA"/>
        </w:rPr>
        <w:t xml:space="preserve">. </w:t>
      </w:r>
      <w:r w:rsidR="00FB0235" w:rsidRPr="00644F41">
        <w:rPr>
          <w:rFonts w:eastAsia="Times New Roman"/>
          <w:bCs/>
          <w:szCs w:val="24"/>
          <w:lang w:val="en-ZA" w:eastAsia="en-ZA"/>
        </w:rPr>
        <w:t>These relate to, among others</w:t>
      </w:r>
      <w:r w:rsidRPr="00644F41">
        <w:rPr>
          <w:rFonts w:eastAsia="Times New Roman"/>
          <w:bCs/>
          <w:szCs w:val="24"/>
          <w:lang w:eastAsia="en-ZA"/>
        </w:rPr>
        <w:t xml:space="preserve">, the </w:t>
      </w:r>
      <w:r w:rsidR="00470268">
        <w:rPr>
          <w:rFonts w:eastAsia="Times New Roman"/>
          <w:bCs/>
          <w:szCs w:val="24"/>
          <w:lang w:eastAsia="en-ZA"/>
        </w:rPr>
        <w:t xml:space="preserve">ban on </w:t>
      </w:r>
      <w:r w:rsidRPr="00644F41">
        <w:rPr>
          <w:rFonts w:eastAsia="Times New Roman"/>
          <w:bCs/>
          <w:szCs w:val="24"/>
          <w:lang w:eastAsia="en-ZA"/>
        </w:rPr>
        <w:t xml:space="preserve">formation and participation of political parties in </w:t>
      </w:r>
      <w:r w:rsidR="00EB1B81" w:rsidRPr="00644F41">
        <w:rPr>
          <w:rFonts w:eastAsia="Times New Roman"/>
          <w:bCs/>
          <w:szCs w:val="24"/>
          <w:lang w:eastAsia="en-ZA"/>
        </w:rPr>
        <w:t>the electoral process</w:t>
      </w:r>
      <w:r w:rsidR="00470268">
        <w:rPr>
          <w:rFonts w:eastAsia="Times New Roman"/>
          <w:bCs/>
          <w:szCs w:val="24"/>
          <w:lang w:eastAsia="en-ZA"/>
        </w:rPr>
        <w:t xml:space="preserve"> under the 1973 decree</w:t>
      </w:r>
      <w:r w:rsidR="00552ADF">
        <w:rPr>
          <w:rFonts w:eastAsia="Times New Roman"/>
          <w:bCs/>
          <w:szCs w:val="24"/>
          <w:lang w:eastAsia="en-ZA"/>
        </w:rPr>
        <w:t>,</w:t>
      </w:r>
      <w:r w:rsidR="00470268">
        <w:rPr>
          <w:rFonts w:eastAsia="Times New Roman"/>
          <w:bCs/>
          <w:szCs w:val="24"/>
          <w:lang w:eastAsia="en-ZA"/>
        </w:rPr>
        <w:t xml:space="preserve"> which still remains in force despite the passage of a new progressive Constitution in 2005</w:t>
      </w:r>
      <w:r w:rsidR="00EB1B81" w:rsidRPr="00644F41">
        <w:rPr>
          <w:rFonts w:eastAsia="Times New Roman"/>
          <w:bCs/>
          <w:szCs w:val="24"/>
          <w:lang w:eastAsia="en-ZA"/>
        </w:rPr>
        <w:t>.</w:t>
      </w:r>
    </w:p>
    <w:p w14:paraId="5E5B5191" w14:textId="77777777" w:rsidR="00B66B8A" w:rsidRPr="00644F41" w:rsidRDefault="00B66B8A" w:rsidP="002A1640">
      <w:pPr>
        <w:widowControl w:val="0"/>
        <w:overflowPunct w:val="0"/>
        <w:autoSpaceDE w:val="0"/>
        <w:autoSpaceDN w:val="0"/>
        <w:adjustRightInd w:val="0"/>
        <w:spacing w:after="0" w:line="276" w:lineRule="auto"/>
        <w:rPr>
          <w:rFonts w:eastAsia="Times New Roman"/>
          <w:bCs/>
          <w:szCs w:val="24"/>
          <w:lang w:eastAsia="en-ZA"/>
        </w:rPr>
      </w:pPr>
    </w:p>
    <w:p w14:paraId="16785F12" w14:textId="6785BBED" w:rsidR="00821B6D" w:rsidRDefault="00B66B8A" w:rsidP="002A1640">
      <w:pPr>
        <w:pStyle w:val="ListParagraph"/>
        <w:widowControl w:val="0"/>
        <w:numPr>
          <w:ilvl w:val="0"/>
          <w:numId w:val="35"/>
        </w:numPr>
        <w:overflowPunct w:val="0"/>
        <w:autoSpaceDE w:val="0"/>
        <w:autoSpaceDN w:val="0"/>
        <w:adjustRightInd w:val="0"/>
        <w:spacing w:after="0" w:line="276" w:lineRule="auto"/>
        <w:rPr>
          <w:rFonts w:eastAsia="Times New Roman"/>
          <w:bCs/>
          <w:szCs w:val="24"/>
          <w:lang w:eastAsia="en-ZA"/>
        </w:rPr>
      </w:pPr>
      <w:r w:rsidRPr="00644F41">
        <w:rPr>
          <w:rFonts w:eastAsia="Times New Roman"/>
          <w:bCs/>
          <w:szCs w:val="24"/>
          <w:lang w:eastAsia="en-ZA"/>
        </w:rPr>
        <w:t>The Elections and Bound</w:t>
      </w:r>
      <w:r w:rsidR="000C6C53" w:rsidRPr="00644F41">
        <w:rPr>
          <w:rFonts w:eastAsia="Times New Roman"/>
          <w:bCs/>
          <w:szCs w:val="24"/>
          <w:lang w:eastAsia="en-ZA"/>
        </w:rPr>
        <w:t xml:space="preserve">aries Commission (EBC) </w:t>
      </w:r>
      <w:r w:rsidR="009B6495">
        <w:rPr>
          <w:rFonts w:eastAsia="Times New Roman"/>
          <w:bCs/>
          <w:szCs w:val="24"/>
          <w:lang w:eastAsia="en-ZA"/>
        </w:rPr>
        <w:t xml:space="preserve">was </w:t>
      </w:r>
      <w:r w:rsidR="00552ADF">
        <w:rPr>
          <w:rFonts w:eastAsia="Times New Roman"/>
          <w:bCs/>
          <w:szCs w:val="24"/>
          <w:lang w:eastAsia="en-ZA"/>
        </w:rPr>
        <w:t>well prepared</w:t>
      </w:r>
      <w:r w:rsidR="009B6495">
        <w:rPr>
          <w:rFonts w:eastAsia="Times New Roman"/>
          <w:bCs/>
          <w:szCs w:val="24"/>
          <w:lang w:eastAsia="en-ZA"/>
        </w:rPr>
        <w:t xml:space="preserve"> and </w:t>
      </w:r>
      <w:r w:rsidR="000C6C53" w:rsidRPr="00644F41">
        <w:rPr>
          <w:rFonts w:eastAsia="Times New Roman"/>
          <w:bCs/>
          <w:szCs w:val="24"/>
          <w:lang w:eastAsia="en-ZA"/>
        </w:rPr>
        <w:t>conducted</w:t>
      </w:r>
      <w:r w:rsidRPr="00644F41">
        <w:rPr>
          <w:rFonts w:eastAsia="Times New Roman"/>
          <w:bCs/>
          <w:szCs w:val="24"/>
          <w:lang w:eastAsia="en-ZA"/>
        </w:rPr>
        <w:t xml:space="preserve"> both the primary and secondary level elections in a generally well-organised</w:t>
      </w:r>
      <w:r w:rsidR="00FB0235" w:rsidRPr="00644F41">
        <w:rPr>
          <w:rFonts w:eastAsia="Times New Roman"/>
          <w:bCs/>
          <w:szCs w:val="24"/>
          <w:lang w:eastAsia="en-ZA"/>
        </w:rPr>
        <w:t xml:space="preserve">, professional </w:t>
      </w:r>
      <w:r w:rsidRPr="00644F41">
        <w:rPr>
          <w:rFonts w:eastAsia="Times New Roman"/>
          <w:bCs/>
          <w:szCs w:val="24"/>
          <w:lang w:eastAsia="en-ZA"/>
        </w:rPr>
        <w:t>and timely manner</w:t>
      </w:r>
      <w:r w:rsidR="006D7C88">
        <w:rPr>
          <w:rFonts w:eastAsia="Times New Roman"/>
          <w:bCs/>
          <w:szCs w:val="24"/>
          <w:lang w:eastAsia="en-ZA"/>
        </w:rPr>
        <w:t>,</w:t>
      </w:r>
      <w:r w:rsidRPr="00644F41">
        <w:rPr>
          <w:rFonts w:eastAsia="Times New Roman"/>
          <w:bCs/>
          <w:szCs w:val="24"/>
          <w:lang w:eastAsia="en-ZA"/>
        </w:rPr>
        <w:t xml:space="preserve"> despite </w:t>
      </w:r>
      <w:r w:rsidR="007917CF" w:rsidRPr="00644F41">
        <w:rPr>
          <w:rFonts w:eastAsia="Times New Roman"/>
          <w:bCs/>
          <w:szCs w:val="24"/>
          <w:lang w:eastAsia="en-ZA"/>
        </w:rPr>
        <w:t xml:space="preserve">some </w:t>
      </w:r>
      <w:r w:rsidRPr="00644F41">
        <w:rPr>
          <w:rFonts w:eastAsia="Times New Roman"/>
          <w:szCs w:val="24"/>
          <w:lang w:eastAsia="en-ZA"/>
        </w:rPr>
        <w:t xml:space="preserve">budgetary </w:t>
      </w:r>
      <w:r w:rsidR="00EB1B81" w:rsidRPr="00644F41">
        <w:rPr>
          <w:rFonts w:eastAsia="Times New Roman"/>
          <w:szCs w:val="24"/>
          <w:lang w:eastAsia="en-ZA"/>
        </w:rPr>
        <w:t>constraints</w:t>
      </w:r>
      <w:r w:rsidR="00E07BA6">
        <w:rPr>
          <w:rFonts w:eastAsia="Times New Roman"/>
          <w:szCs w:val="24"/>
          <w:lang w:eastAsia="en-ZA"/>
        </w:rPr>
        <w:t>.</w:t>
      </w:r>
      <w:r w:rsidR="00FB7880">
        <w:rPr>
          <w:rFonts w:eastAsia="Times New Roman"/>
          <w:szCs w:val="24"/>
          <w:lang w:eastAsia="en-ZA"/>
        </w:rPr>
        <w:t xml:space="preserve"> </w:t>
      </w:r>
      <w:r w:rsidR="00821B6D" w:rsidRPr="00644F41">
        <w:rPr>
          <w:rFonts w:eastAsia="Times New Roman"/>
          <w:bCs/>
          <w:szCs w:val="24"/>
          <w:lang w:eastAsia="en-ZA"/>
        </w:rPr>
        <w:t>However,</w:t>
      </w:r>
      <w:r w:rsidRPr="00644F41">
        <w:rPr>
          <w:rFonts w:eastAsia="Times New Roman"/>
          <w:bCs/>
          <w:szCs w:val="24"/>
          <w:lang w:eastAsia="en-ZA"/>
        </w:rPr>
        <w:t xml:space="preserve"> the </w:t>
      </w:r>
      <w:r w:rsidR="00FB0235" w:rsidRPr="00644F41">
        <w:rPr>
          <w:rFonts w:eastAsia="Times New Roman"/>
          <w:bCs/>
          <w:szCs w:val="24"/>
          <w:lang w:eastAsia="en-ZA"/>
        </w:rPr>
        <w:t>closing of polling stations and transportation</w:t>
      </w:r>
      <w:r w:rsidR="00821B6D" w:rsidRPr="00644F41">
        <w:rPr>
          <w:rFonts w:eastAsia="Times New Roman"/>
          <w:bCs/>
          <w:szCs w:val="24"/>
          <w:lang w:eastAsia="en-ZA"/>
        </w:rPr>
        <w:t xml:space="preserve"> of ballots </w:t>
      </w:r>
      <w:r w:rsidR="00AB4B81" w:rsidRPr="00644F41">
        <w:rPr>
          <w:rFonts w:eastAsia="Times New Roman"/>
          <w:bCs/>
          <w:szCs w:val="24"/>
          <w:lang w:eastAsia="en-ZA"/>
        </w:rPr>
        <w:t>to central counting centers</w:t>
      </w:r>
      <w:r w:rsidR="00B62C02">
        <w:rPr>
          <w:rFonts w:eastAsia="Times New Roman"/>
          <w:bCs/>
          <w:szCs w:val="24"/>
          <w:lang w:eastAsia="en-ZA"/>
        </w:rPr>
        <w:t xml:space="preserve"> in each constituency</w:t>
      </w:r>
      <w:r w:rsidR="00FB0235" w:rsidRPr="00644F41">
        <w:rPr>
          <w:rFonts w:eastAsia="Times New Roman"/>
          <w:bCs/>
          <w:szCs w:val="24"/>
          <w:lang w:eastAsia="en-ZA"/>
        </w:rPr>
        <w:t xml:space="preserve"> </w:t>
      </w:r>
      <w:r w:rsidR="00B62C02">
        <w:rPr>
          <w:rFonts w:eastAsia="Times New Roman"/>
          <w:bCs/>
          <w:szCs w:val="24"/>
          <w:lang w:eastAsia="en-ZA"/>
        </w:rPr>
        <w:t xml:space="preserve">made the </w:t>
      </w:r>
      <w:r w:rsidR="009023B5">
        <w:rPr>
          <w:rFonts w:eastAsia="Times New Roman"/>
          <w:bCs/>
          <w:szCs w:val="24"/>
          <w:lang w:eastAsia="en-ZA"/>
        </w:rPr>
        <w:t xml:space="preserve">counting </w:t>
      </w:r>
      <w:r w:rsidR="00B62C02">
        <w:rPr>
          <w:rFonts w:eastAsia="Times New Roman"/>
          <w:bCs/>
          <w:szCs w:val="24"/>
          <w:lang w:eastAsia="en-ZA"/>
        </w:rPr>
        <w:t xml:space="preserve">process long and </w:t>
      </w:r>
      <w:r w:rsidR="00FB7880">
        <w:rPr>
          <w:rFonts w:eastAsia="Times New Roman"/>
          <w:bCs/>
          <w:szCs w:val="24"/>
          <w:lang w:eastAsia="en-ZA"/>
        </w:rPr>
        <w:t>potential</w:t>
      </w:r>
      <w:r w:rsidR="009023B5">
        <w:rPr>
          <w:rFonts w:eastAsia="Times New Roman"/>
          <w:bCs/>
          <w:szCs w:val="24"/>
          <w:lang w:eastAsia="en-ZA"/>
        </w:rPr>
        <w:t>ly</w:t>
      </w:r>
      <w:r w:rsidR="00FB7880">
        <w:rPr>
          <w:rFonts w:eastAsia="Times New Roman"/>
          <w:bCs/>
          <w:szCs w:val="24"/>
          <w:lang w:eastAsia="en-ZA"/>
        </w:rPr>
        <w:t xml:space="preserve"> </w:t>
      </w:r>
      <w:r w:rsidR="009023B5">
        <w:rPr>
          <w:rFonts w:eastAsia="Times New Roman"/>
          <w:bCs/>
          <w:szCs w:val="24"/>
          <w:lang w:eastAsia="en-ZA"/>
        </w:rPr>
        <w:t>compromised</w:t>
      </w:r>
      <w:r w:rsidR="00FB0235" w:rsidRPr="00644F41">
        <w:rPr>
          <w:rFonts w:eastAsia="Times New Roman"/>
          <w:bCs/>
          <w:szCs w:val="24"/>
          <w:lang w:eastAsia="en-ZA"/>
        </w:rPr>
        <w:t xml:space="preserve"> </w:t>
      </w:r>
      <w:r w:rsidR="00821B6D" w:rsidRPr="00644F41">
        <w:rPr>
          <w:rFonts w:eastAsia="Times New Roman"/>
          <w:bCs/>
          <w:szCs w:val="24"/>
          <w:lang w:eastAsia="en-ZA"/>
        </w:rPr>
        <w:t xml:space="preserve">the </w:t>
      </w:r>
      <w:r w:rsidR="000C6C53" w:rsidRPr="00644F41">
        <w:rPr>
          <w:rFonts w:eastAsia="Times New Roman"/>
          <w:bCs/>
          <w:szCs w:val="24"/>
          <w:lang w:eastAsia="en-ZA"/>
        </w:rPr>
        <w:t xml:space="preserve">security of the ballot as well as </w:t>
      </w:r>
      <w:r w:rsidR="00821B6D" w:rsidRPr="00644F41">
        <w:rPr>
          <w:rFonts w:eastAsia="Times New Roman"/>
          <w:bCs/>
          <w:szCs w:val="24"/>
          <w:lang w:eastAsia="en-ZA"/>
        </w:rPr>
        <w:t xml:space="preserve">transparency and credibility of the counting process. </w:t>
      </w:r>
    </w:p>
    <w:p w14:paraId="54F15358" w14:textId="77777777" w:rsidR="00E07D94" w:rsidRPr="005C0A66" w:rsidRDefault="00E07D94" w:rsidP="005C0A66">
      <w:pPr>
        <w:widowControl w:val="0"/>
        <w:overflowPunct w:val="0"/>
        <w:autoSpaceDE w:val="0"/>
        <w:autoSpaceDN w:val="0"/>
        <w:adjustRightInd w:val="0"/>
        <w:spacing w:after="0" w:line="276" w:lineRule="auto"/>
        <w:ind w:left="0" w:firstLine="0"/>
        <w:rPr>
          <w:rFonts w:eastAsia="Times New Roman"/>
          <w:bCs/>
          <w:szCs w:val="24"/>
          <w:lang w:eastAsia="en-ZA"/>
        </w:rPr>
      </w:pPr>
    </w:p>
    <w:p w14:paraId="6A6C39C6" w14:textId="77AA1C29" w:rsidR="00E07D94" w:rsidRPr="00644F41" w:rsidRDefault="00E07D94" w:rsidP="002A1640">
      <w:pPr>
        <w:pStyle w:val="ListParagraph"/>
        <w:widowControl w:val="0"/>
        <w:numPr>
          <w:ilvl w:val="0"/>
          <w:numId w:val="35"/>
        </w:numPr>
        <w:overflowPunct w:val="0"/>
        <w:autoSpaceDE w:val="0"/>
        <w:autoSpaceDN w:val="0"/>
        <w:adjustRightInd w:val="0"/>
        <w:spacing w:after="0" w:line="276" w:lineRule="auto"/>
        <w:rPr>
          <w:rFonts w:eastAsia="Times New Roman"/>
          <w:bCs/>
          <w:szCs w:val="24"/>
          <w:lang w:eastAsia="en-ZA"/>
        </w:rPr>
      </w:pPr>
      <w:r>
        <w:rPr>
          <w:rFonts w:eastAsia="Times New Roman"/>
          <w:bCs/>
          <w:szCs w:val="24"/>
          <w:lang w:eastAsia="en-ZA"/>
        </w:rPr>
        <w:t xml:space="preserve">Long queues were observed </w:t>
      </w:r>
      <w:r w:rsidR="00DD1544">
        <w:rPr>
          <w:rFonts w:eastAsia="Times New Roman"/>
          <w:bCs/>
          <w:szCs w:val="24"/>
          <w:lang w:eastAsia="en-ZA"/>
        </w:rPr>
        <w:t xml:space="preserve">throughout </w:t>
      </w:r>
      <w:r>
        <w:rPr>
          <w:rFonts w:eastAsia="Times New Roman"/>
          <w:bCs/>
          <w:szCs w:val="24"/>
          <w:lang w:eastAsia="en-ZA"/>
        </w:rPr>
        <w:t>in</w:t>
      </w:r>
      <w:r w:rsidR="00DD1544">
        <w:rPr>
          <w:rFonts w:eastAsia="Times New Roman"/>
          <w:bCs/>
          <w:szCs w:val="24"/>
          <w:lang w:eastAsia="en-ZA"/>
        </w:rPr>
        <w:t xml:space="preserve"> </w:t>
      </w:r>
      <w:r w:rsidR="00E24475">
        <w:rPr>
          <w:rFonts w:eastAsia="Times New Roman"/>
          <w:bCs/>
          <w:szCs w:val="24"/>
          <w:lang w:eastAsia="en-ZA"/>
        </w:rPr>
        <w:t xml:space="preserve">most of </w:t>
      </w:r>
      <w:r w:rsidR="00DD1544">
        <w:rPr>
          <w:rFonts w:eastAsia="Times New Roman"/>
          <w:bCs/>
          <w:szCs w:val="24"/>
          <w:lang w:eastAsia="en-ZA"/>
        </w:rPr>
        <w:t>the</w:t>
      </w:r>
      <w:r>
        <w:rPr>
          <w:rFonts w:eastAsia="Times New Roman"/>
          <w:bCs/>
          <w:szCs w:val="24"/>
          <w:lang w:eastAsia="en-ZA"/>
        </w:rPr>
        <w:t xml:space="preserve"> polling stations visited in rural and urban</w:t>
      </w:r>
      <w:r w:rsidR="00DD1544">
        <w:rPr>
          <w:rFonts w:eastAsia="Times New Roman"/>
          <w:bCs/>
          <w:szCs w:val="24"/>
          <w:lang w:eastAsia="en-ZA"/>
        </w:rPr>
        <w:t xml:space="preserve"> areas – an indication of high voter turnout and participation in the electoral process. </w:t>
      </w:r>
    </w:p>
    <w:p w14:paraId="331CDF75" w14:textId="77777777" w:rsidR="00B66B8A" w:rsidRPr="00644F41" w:rsidRDefault="00B66B8A" w:rsidP="002A1640">
      <w:pPr>
        <w:widowControl w:val="0"/>
        <w:overflowPunct w:val="0"/>
        <w:autoSpaceDE w:val="0"/>
        <w:autoSpaceDN w:val="0"/>
        <w:adjustRightInd w:val="0"/>
        <w:spacing w:after="0" w:line="276" w:lineRule="auto"/>
        <w:rPr>
          <w:rFonts w:eastAsia="Times New Roman"/>
          <w:bCs/>
          <w:szCs w:val="24"/>
          <w:lang w:eastAsia="en-ZA"/>
        </w:rPr>
      </w:pPr>
    </w:p>
    <w:p w14:paraId="5FB6091B" w14:textId="2BDC934D" w:rsidR="00972B1E" w:rsidRPr="00644F41" w:rsidRDefault="00B67FAB" w:rsidP="002A1640">
      <w:pPr>
        <w:pStyle w:val="ListParagraph"/>
        <w:widowControl w:val="0"/>
        <w:numPr>
          <w:ilvl w:val="0"/>
          <w:numId w:val="35"/>
        </w:numPr>
        <w:overflowPunct w:val="0"/>
        <w:autoSpaceDE w:val="0"/>
        <w:autoSpaceDN w:val="0"/>
        <w:adjustRightInd w:val="0"/>
        <w:spacing w:after="0" w:line="276" w:lineRule="auto"/>
        <w:rPr>
          <w:rFonts w:eastAsia="Times New Roman"/>
          <w:bCs/>
          <w:szCs w:val="24"/>
          <w:lang w:eastAsia="en-ZA"/>
        </w:rPr>
      </w:pPr>
      <w:r>
        <w:rPr>
          <w:rFonts w:eastAsia="Times New Roman"/>
          <w:bCs/>
          <w:szCs w:val="24"/>
          <w:lang w:eastAsia="en-ZA"/>
        </w:rPr>
        <w:t>Although t</w:t>
      </w:r>
      <w:r w:rsidR="00B66B8A" w:rsidRPr="00644F41">
        <w:rPr>
          <w:rFonts w:eastAsia="Times New Roman"/>
          <w:bCs/>
          <w:szCs w:val="24"/>
          <w:lang w:eastAsia="en-ZA"/>
        </w:rPr>
        <w:t>he</w:t>
      </w:r>
      <w:r w:rsidR="00B5369E" w:rsidRPr="00644F41">
        <w:rPr>
          <w:rFonts w:eastAsia="Times New Roman"/>
          <w:bCs/>
          <w:szCs w:val="24"/>
          <w:lang w:eastAsia="en-ZA"/>
        </w:rPr>
        <w:t xml:space="preserve"> </w:t>
      </w:r>
      <w:r w:rsidR="006D181C">
        <w:rPr>
          <w:rFonts w:eastAsia="Times New Roman"/>
          <w:bCs/>
          <w:szCs w:val="24"/>
          <w:lang w:eastAsia="en-ZA"/>
        </w:rPr>
        <w:t>C</w:t>
      </w:r>
      <w:r w:rsidR="00B5369E" w:rsidRPr="00644F41">
        <w:rPr>
          <w:rFonts w:eastAsia="Times New Roman"/>
          <w:bCs/>
          <w:szCs w:val="24"/>
          <w:lang w:eastAsia="en-ZA"/>
        </w:rPr>
        <w:t>onstitution and</w:t>
      </w:r>
      <w:r w:rsidR="00B66B8A" w:rsidRPr="00644F41">
        <w:rPr>
          <w:rFonts w:eastAsia="Times New Roman"/>
          <w:bCs/>
          <w:szCs w:val="24"/>
          <w:lang w:eastAsia="en-ZA"/>
        </w:rPr>
        <w:t xml:space="preserve"> </w:t>
      </w:r>
      <w:r w:rsidR="00191192">
        <w:rPr>
          <w:rFonts w:eastAsia="Times New Roman"/>
          <w:bCs/>
          <w:szCs w:val="24"/>
          <w:lang w:eastAsia="en-ZA"/>
        </w:rPr>
        <w:t xml:space="preserve">Women’s </w:t>
      </w:r>
      <w:r>
        <w:rPr>
          <w:rFonts w:eastAsia="Times New Roman"/>
          <w:bCs/>
          <w:szCs w:val="24"/>
          <w:lang w:eastAsia="en-ZA"/>
        </w:rPr>
        <w:t>Act</w:t>
      </w:r>
      <w:r w:rsidR="00B66B8A" w:rsidRPr="00644F41">
        <w:rPr>
          <w:rFonts w:eastAsia="Times New Roman"/>
          <w:bCs/>
          <w:szCs w:val="24"/>
          <w:lang w:eastAsia="en-ZA"/>
        </w:rPr>
        <w:t xml:space="preserve"> seek to </w:t>
      </w:r>
      <w:r w:rsidR="00B5369E" w:rsidRPr="00644F41">
        <w:rPr>
          <w:rFonts w:eastAsia="Times New Roman"/>
          <w:bCs/>
          <w:szCs w:val="24"/>
          <w:lang w:eastAsia="en-ZA"/>
        </w:rPr>
        <w:t>enhance</w:t>
      </w:r>
      <w:r w:rsidR="00B66B8A" w:rsidRPr="00644F41">
        <w:rPr>
          <w:rFonts w:eastAsia="Times New Roman"/>
          <w:bCs/>
          <w:szCs w:val="24"/>
          <w:lang w:eastAsia="en-ZA"/>
        </w:rPr>
        <w:t xml:space="preserve"> women’s </w:t>
      </w:r>
      <w:r w:rsidR="00B5369E" w:rsidRPr="00644F41">
        <w:rPr>
          <w:rFonts w:eastAsia="Times New Roman"/>
          <w:bCs/>
          <w:szCs w:val="24"/>
          <w:lang w:eastAsia="en-ZA"/>
        </w:rPr>
        <w:t xml:space="preserve">political </w:t>
      </w:r>
      <w:r w:rsidR="00B66B8A" w:rsidRPr="00644F41">
        <w:rPr>
          <w:rFonts w:eastAsia="Times New Roman"/>
          <w:bCs/>
          <w:szCs w:val="24"/>
          <w:lang w:eastAsia="en-ZA"/>
        </w:rPr>
        <w:t>participation</w:t>
      </w:r>
      <w:r w:rsidR="000C6C53" w:rsidRPr="00644F41">
        <w:rPr>
          <w:rFonts w:eastAsia="Times New Roman"/>
          <w:bCs/>
          <w:szCs w:val="24"/>
          <w:lang w:eastAsia="en-ZA"/>
        </w:rPr>
        <w:t xml:space="preserve"> </w:t>
      </w:r>
      <w:r w:rsidR="00B5369E" w:rsidRPr="00644F41">
        <w:rPr>
          <w:rFonts w:eastAsia="Times New Roman"/>
          <w:bCs/>
          <w:szCs w:val="24"/>
          <w:lang w:eastAsia="en-ZA"/>
        </w:rPr>
        <w:t>in</w:t>
      </w:r>
      <w:r w:rsidR="000C6C53" w:rsidRPr="00644F41">
        <w:rPr>
          <w:rFonts w:eastAsia="Times New Roman"/>
          <w:bCs/>
          <w:szCs w:val="24"/>
          <w:lang w:eastAsia="en-ZA"/>
        </w:rPr>
        <w:t xml:space="preserve"> the</w:t>
      </w:r>
      <w:r w:rsidR="00B5369E" w:rsidRPr="00644F41">
        <w:rPr>
          <w:rFonts w:eastAsia="Times New Roman"/>
          <w:bCs/>
          <w:szCs w:val="24"/>
          <w:lang w:eastAsia="en-ZA"/>
        </w:rPr>
        <w:t xml:space="preserve"> electoral processes</w:t>
      </w:r>
      <w:r w:rsidR="000C6C53" w:rsidRPr="00644F41">
        <w:rPr>
          <w:rFonts w:eastAsia="Times New Roman"/>
          <w:bCs/>
          <w:szCs w:val="24"/>
          <w:lang w:eastAsia="en-ZA"/>
        </w:rPr>
        <w:t xml:space="preserve"> through the provision of quotas</w:t>
      </w:r>
      <w:r w:rsidR="001042CB">
        <w:rPr>
          <w:rFonts w:eastAsia="Times New Roman"/>
          <w:bCs/>
          <w:szCs w:val="24"/>
          <w:lang w:eastAsia="en-ZA"/>
        </w:rPr>
        <w:t xml:space="preserve">, </w:t>
      </w:r>
      <w:r w:rsidR="000B4D5B">
        <w:rPr>
          <w:rFonts w:eastAsia="Times New Roman"/>
          <w:bCs/>
          <w:szCs w:val="24"/>
          <w:lang w:eastAsia="en-ZA"/>
        </w:rPr>
        <w:t xml:space="preserve">very </w:t>
      </w:r>
      <w:r w:rsidR="00B5369E" w:rsidRPr="00644F41">
        <w:rPr>
          <w:rFonts w:eastAsia="Times New Roman"/>
          <w:bCs/>
          <w:szCs w:val="24"/>
          <w:lang w:eastAsia="en-ZA"/>
        </w:rPr>
        <w:t>few women were nominated as candidates in the primary and secondary elections</w:t>
      </w:r>
      <w:r w:rsidR="00825984">
        <w:rPr>
          <w:rFonts w:eastAsia="Times New Roman"/>
          <w:bCs/>
          <w:szCs w:val="24"/>
          <w:lang w:eastAsia="en-ZA"/>
        </w:rPr>
        <w:t>. Only</w:t>
      </w:r>
      <w:r w:rsidR="001042CB">
        <w:rPr>
          <w:rFonts w:eastAsia="Times New Roman"/>
          <w:bCs/>
          <w:szCs w:val="24"/>
          <w:lang w:eastAsia="en-ZA"/>
        </w:rPr>
        <w:t xml:space="preserve"> two women candidates</w:t>
      </w:r>
      <w:r w:rsidR="0029679F">
        <w:rPr>
          <w:rFonts w:eastAsia="Times New Roman"/>
          <w:bCs/>
          <w:szCs w:val="24"/>
          <w:lang w:eastAsia="en-ZA"/>
        </w:rPr>
        <w:t xml:space="preserve"> were elected as Member</w:t>
      </w:r>
      <w:r w:rsidR="006E1A65">
        <w:rPr>
          <w:rFonts w:eastAsia="Times New Roman"/>
          <w:bCs/>
          <w:szCs w:val="24"/>
          <w:lang w:eastAsia="en-ZA"/>
        </w:rPr>
        <w:t>s</w:t>
      </w:r>
      <w:r w:rsidR="001042CB">
        <w:rPr>
          <w:rFonts w:eastAsia="Times New Roman"/>
          <w:bCs/>
          <w:szCs w:val="24"/>
          <w:lang w:eastAsia="en-ZA"/>
        </w:rPr>
        <w:t xml:space="preserve"> of</w:t>
      </w:r>
      <w:r w:rsidR="0029679F">
        <w:rPr>
          <w:rFonts w:eastAsia="Times New Roman"/>
          <w:bCs/>
          <w:szCs w:val="24"/>
          <w:lang w:eastAsia="en-ZA"/>
        </w:rPr>
        <w:t xml:space="preserve"> Parliament.</w:t>
      </w:r>
    </w:p>
    <w:p w14:paraId="64407328" w14:textId="77777777" w:rsidR="00AF71B0" w:rsidRPr="00644F41" w:rsidRDefault="00AF71B0" w:rsidP="002A1640">
      <w:pPr>
        <w:pStyle w:val="ListParagraph"/>
        <w:widowControl w:val="0"/>
        <w:overflowPunct w:val="0"/>
        <w:autoSpaceDE w:val="0"/>
        <w:autoSpaceDN w:val="0"/>
        <w:adjustRightInd w:val="0"/>
        <w:spacing w:after="0" w:line="276" w:lineRule="auto"/>
        <w:ind w:firstLine="0"/>
        <w:rPr>
          <w:rFonts w:eastAsia="Times New Roman"/>
          <w:bCs/>
          <w:szCs w:val="24"/>
          <w:lang w:eastAsia="en-ZA"/>
        </w:rPr>
      </w:pPr>
    </w:p>
    <w:p w14:paraId="0050A77C" w14:textId="16F60E4A" w:rsidR="00B66B8A" w:rsidRPr="00644F41" w:rsidRDefault="00B66B8A" w:rsidP="002A1640">
      <w:pPr>
        <w:widowControl w:val="0"/>
        <w:overflowPunct w:val="0"/>
        <w:autoSpaceDE w:val="0"/>
        <w:autoSpaceDN w:val="0"/>
        <w:adjustRightInd w:val="0"/>
        <w:spacing w:after="0" w:line="276" w:lineRule="auto"/>
        <w:ind w:left="0" w:firstLine="0"/>
        <w:rPr>
          <w:rFonts w:eastAsia="Times New Roman"/>
          <w:bCs/>
          <w:szCs w:val="24"/>
          <w:lang w:eastAsia="en-ZA"/>
        </w:rPr>
      </w:pPr>
      <w:r w:rsidRPr="00644F41">
        <w:rPr>
          <w:rFonts w:eastAsia="Times New Roman"/>
          <w:bCs/>
          <w:szCs w:val="24"/>
          <w:lang w:eastAsia="en-ZA"/>
        </w:rPr>
        <w:t>In the spirit of cooperation, the AUEOM offers the following recommendations:</w:t>
      </w:r>
    </w:p>
    <w:p w14:paraId="3135FA0B" w14:textId="77777777" w:rsidR="00B66B8A" w:rsidRPr="00644F41" w:rsidRDefault="00B66B8A" w:rsidP="002A1640">
      <w:pPr>
        <w:widowControl w:val="0"/>
        <w:overflowPunct w:val="0"/>
        <w:autoSpaceDE w:val="0"/>
        <w:autoSpaceDN w:val="0"/>
        <w:adjustRightInd w:val="0"/>
        <w:spacing w:after="0" w:line="276" w:lineRule="auto"/>
        <w:rPr>
          <w:rFonts w:eastAsia="Times New Roman"/>
          <w:bCs/>
          <w:szCs w:val="24"/>
          <w:lang w:eastAsia="en-ZA"/>
        </w:rPr>
      </w:pPr>
    </w:p>
    <w:p w14:paraId="7EC64219" w14:textId="621B1FB9" w:rsidR="00B66B8A" w:rsidRPr="00644F41" w:rsidRDefault="00AC07A6" w:rsidP="002A1640">
      <w:pPr>
        <w:pStyle w:val="ListParagraph"/>
        <w:widowControl w:val="0"/>
        <w:numPr>
          <w:ilvl w:val="0"/>
          <w:numId w:val="37"/>
        </w:numPr>
        <w:overflowPunct w:val="0"/>
        <w:autoSpaceDE w:val="0"/>
        <w:autoSpaceDN w:val="0"/>
        <w:adjustRightInd w:val="0"/>
        <w:spacing w:after="0" w:line="276" w:lineRule="auto"/>
        <w:rPr>
          <w:rFonts w:eastAsia="Times New Roman"/>
          <w:bCs/>
          <w:szCs w:val="24"/>
          <w:lang w:eastAsia="en-ZA"/>
        </w:rPr>
      </w:pPr>
      <w:r w:rsidRPr="00644F41">
        <w:rPr>
          <w:rFonts w:eastAsia="Times New Roman"/>
          <w:bCs/>
          <w:szCs w:val="24"/>
          <w:lang w:eastAsia="en-ZA"/>
        </w:rPr>
        <w:t>Encourages t</w:t>
      </w:r>
      <w:r w:rsidR="00B66B8A" w:rsidRPr="00644F41">
        <w:rPr>
          <w:rFonts w:eastAsia="Times New Roman"/>
          <w:bCs/>
          <w:szCs w:val="24"/>
          <w:lang w:eastAsia="en-ZA"/>
        </w:rPr>
        <w:t xml:space="preserve">he Government of Eswatini </w:t>
      </w:r>
      <w:r w:rsidRPr="00644F41">
        <w:rPr>
          <w:rFonts w:eastAsia="Times New Roman"/>
          <w:bCs/>
          <w:szCs w:val="24"/>
          <w:lang w:eastAsia="en-ZA"/>
        </w:rPr>
        <w:t>to consider reviewing</w:t>
      </w:r>
      <w:r w:rsidR="00B66B8A" w:rsidRPr="00644F41">
        <w:rPr>
          <w:rFonts w:eastAsia="Times New Roman"/>
          <w:bCs/>
          <w:szCs w:val="24"/>
          <w:lang w:eastAsia="en-ZA"/>
        </w:rPr>
        <w:t xml:space="preserve"> the 1973 decree and allow for the formation, registration and participation of political parties in elections in accordance with the provisions of the 2005 Constitution, and in compliance with the country’s international commitment.</w:t>
      </w:r>
    </w:p>
    <w:p w14:paraId="16E2B9F6" w14:textId="77777777" w:rsidR="00B66B8A" w:rsidRPr="00644F41" w:rsidRDefault="00B66B8A" w:rsidP="002A1640">
      <w:pPr>
        <w:pStyle w:val="ListParagraph"/>
        <w:widowControl w:val="0"/>
        <w:overflowPunct w:val="0"/>
        <w:autoSpaceDE w:val="0"/>
        <w:autoSpaceDN w:val="0"/>
        <w:adjustRightInd w:val="0"/>
        <w:spacing w:after="0" w:line="276" w:lineRule="auto"/>
        <w:rPr>
          <w:rFonts w:eastAsia="Times New Roman"/>
          <w:bCs/>
          <w:szCs w:val="24"/>
          <w:lang w:eastAsia="en-ZA"/>
        </w:rPr>
      </w:pPr>
    </w:p>
    <w:p w14:paraId="1304D608" w14:textId="0393A966" w:rsidR="00B66B8A" w:rsidRPr="00644F41" w:rsidRDefault="00E906D3" w:rsidP="002A1640">
      <w:pPr>
        <w:pStyle w:val="ListParagraph"/>
        <w:widowControl w:val="0"/>
        <w:numPr>
          <w:ilvl w:val="0"/>
          <w:numId w:val="37"/>
        </w:numPr>
        <w:overflowPunct w:val="0"/>
        <w:autoSpaceDE w:val="0"/>
        <w:autoSpaceDN w:val="0"/>
        <w:adjustRightInd w:val="0"/>
        <w:spacing w:after="0" w:line="276" w:lineRule="auto"/>
        <w:rPr>
          <w:rFonts w:eastAsia="Times New Roman"/>
          <w:bCs/>
          <w:szCs w:val="24"/>
          <w:lang w:eastAsia="en-ZA"/>
        </w:rPr>
      </w:pPr>
      <w:r w:rsidRPr="00644F41">
        <w:rPr>
          <w:rFonts w:eastAsia="Times New Roman"/>
          <w:bCs/>
          <w:szCs w:val="24"/>
          <w:lang w:eastAsia="en-ZA"/>
        </w:rPr>
        <w:t xml:space="preserve">The EBC to </w:t>
      </w:r>
      <w:r w:rsidR="00B66B8A" w:rsidRPr="00644F41">
        <w:rPr>
          <w:rFonts w:eastAsia="Times New Roman"/>
          <w:bCs/>
          <w:szCs w:val="24"/>
          <w:lang w:eastAsia="en-ZA"/>
        </w:rPr>
        <w:t xml:space="preserve">consider </w:t>
      </w:r>
      <w:r w:rsidRPr="00644F41">
        <w:rPr>
          <w:rFonts w:eastAsia="Times New Roman"/>
          <w:bCs/>
          <w:szCs w:val="24"/>
          <w:lang w:eastAsia="en-ZA"/>
        </w:rPr>
        <w:t xml:space="preserve">reviewing </w:t>
      </w:r>
      <w:r w:rsidR="00B66B8A" w:rsidRPr="00644F41">
        <w:rPr>
          <w:rFonts w:eastAsia="Times New Roman"/>
          <w:bCs/>
          <w:szCs w:val="24"/>
          <w:lang w:eastAsia="en-ZA"/>
        </w:rPr>
        <w:t xml:space="preserve">the </w:t>
      </w:r>
      <w:r w:rsidR="00FC08A5" w:rsidRPr="00644F41">
        <w:rPr>
          <w:rFonts w:eastAsia="Times New Roman"/>
          <w:bCs/>
          <w:szCs w:val="24"/>
          <w:lang w:eastAsia="en-ZA"/>
        </w:rPr>
        <w:t xml:space="preserve">transporting of </w:t>
      </w:r>
      <w:r w:rsidR="00B66B8A" w:rsidRPr="00644F41">
        <w:rPr>
          <w:rFonts w:eastAsia="Times New Roman"/>
          <w:bCs/>
          <w:szCs w:val="24"/>
          <w:lang w:eastAsia="en-ZA"/>
        </w:rPr>
        <w:t>ballots from the polling station</w:t>
      </w:r>
      <w:r w:rsidR="00FC08A5" w:rsidRPr="00644F41">
        <w:rPr>
          <w:rFonts w:eastAsia="Times New Roman"/>
          <w:bCs/>
          <w:szCs w:val="24"/>
          <w:lang w:eastAsia="en-ZA"/>
        </w:rPr>
        <w:t xml:space="preserve">s to central counting locations </w:t>
      </w:r>
      <w:r w:rsidR="004D4E6D" w:rsidRPr="00644F41">
        <w:rPr>
          <w:rFonts w:eastAsia="Times New Roman"/>
          <w:bCs/>
          <w:szCs w:val="24"/>
          <w:lang w:eastAsia="en-ZA"/>
        </w:rPr>
        <w:t xml:space="preserve">to ensure transparency, </w:t>
      </w:r>
      <w:r w:rsidR="00B66B8A" w:rsidRPr="00644F41">
        <w:rPr>
          <w:rFonts w:eastAsia="Times New Roman"/>
          <w:bCs/>
          <w:szCs w:val="24"/>
          <w:lang w:eastAsia="en-ZA"/>
        </w:rPr>
        <w:t xml:space="preserve">credibility and </w:t>
      </w:r>
      <w:r w:rsidR="004D4E6D" w:rsidRPr="00644F41">
        <w:rPr>
          <w:rFonts w:eastAsia="Times New Roman"/>
          <w:bCs/>
          <w:szCs w:val="24"/>
          <w:lang w:eastAsia="en-ZA"/>
        </w:rPr>
        <w:t xml:space="preserve">efficiency of </w:t>
      </w:r>
      <w:r w:rsidR="00B66B8A" w:rsidRPr="00644F41">
        <w:rPr>
          <w:rFonts w:eastAsia="Times New Roman"/>
          <w:bCs/>
          <w:szCs w:val="24"/>
          <w:lang w:eastAsia="en-ZA"/>
        </w:rPr>
        <w:t xml:space="preserve">the counting process. </w:t>
      </w:r>
      <w:r w:rsidR="002D58AC" w:rsidRPr="00644F41">
        <w:rPr>
          <w:rFonts w:eastAsia="Times New Roman"/>
          <w:bCs/>
          <w:szCs w:val="24"/>
          <w:lang w:eastAsia="en-ZA"/>
        </w:rPr>
        <w:t xml:space="preserve">The best practice is to count ballots at polling station level immediately after voting. </w:t>
      </w:r>
    </w:p>
    <w:p w14:paraId="3B93A535" w14:textId="77777777" w:rsidR="00B66B8A" w:rsidRPr="00644F41" w:rsidRDefault="00B66B8A" w:rsidP="002A1640">
      <w:pPr>
        <w:widowControl w:val="0"/>
        <w:overflowPunct w:val="0"/>
        <w:autoSpaceDE w:val="0"/>
        <w:autoSpaceDN w:val="0"/>
        <w:adjustRightInd w:val="0"/>
        <w:spacing w:after="0" w:line="276" w:lineRule="auto"/>
        <w:rPr>
          <w:rFonts w:eastAsia="Times New Roman"/>
          <w:bCs/>
          <w:szCs w:val="24"/>
          <w:lang w:eastAsia="en-ZA"/>
        </w:rPr>
      </w:pPr>
    </w:p>
    <w:p w14:paraId="2A35B3DA" w14:textId="788EF8DB" w:rsidR="00B66B8A" w:rsidRPr="00644F41" w:rsidRDefault="009953CA" w:rsidP="002A1640">
      <w:pPr>
        <w:pStyle w:val="ListParagraph"/>
        <w:widowControl w:val="0"/>
        <w:numPr>
          <w:ilvl w:val="0"/>
          <w:numId w:val="37"/>
        </w:numPr>
        <w:overflowPunct w:val="0"/>
        <w:autoSpaceDE w:val="0"/>
        <w:autoSpaceDN w:val="0"/>
        <w:adjustRightInd w:val="0"/>
        <w:spacing w:after="0" w:line="276" w:lineRule="auto"/>
        <w:rPr>
          <w:rFonts w:eastAsia="Times New Roman"/>
          <w:bCs/>
          <w:szCs w:val="24"/>
          <w:lang w:eastAsia="en-ZA"/>
        </w:rPr>
      </w:pPr>
      <w:r w:rsidRPr="00644F41">
        <w:rPr>
          <w:rFonts w:eastAsia="Times New Roman"/>
          <w:bCs/>
          <w:szCs w:val="24"/>
          <w:lang w:eastAsia="en-ZA"/>
        </w:rPr>
        <w:t xml:space="preserve">While applauding relevant electoral </w:t>
      </w:r>
      <w:r w:rsidR="009544C4" w:rsidRPr="00644F41">
        <w:rPr>
          <w:rFonts w:eastAsia="Times New Roman"/>
          <w:bCs/>
          <w:szCs w:val="24"/>
          <w:lang w:eastAsia="en-ZA"/>
        </w:rPr>
        <w:t xml:space="preserve">stakeholders in Eswatini </w:t>
      </w:r>
      <w:r w:rsidR="00CA29A6" w:rsidRPr="00644F41">
        <w:rPr>
          <w:rFonts w:eastAsia="Times New Roman"/>
          <w:bCs/>
          <w:szCs w:val="24"/>
          <w:lang w:eastAsia="en-ZA"/>
        </w:rPr>
        <w:t xml:space="preserve">for ensuring that a large number of women participate in the electoral process as polling staff and </w:t>
      </w:r>
      <w:r w:rsidR="00CA29A6" w:rsidRPr="00644F41">
        <w:rPr>
          <w:rFonts w:eastAsia="Times New Roman"/>
          <w:bCs/>
          <w:szCs w:val="24"/>
          <w:lang w:eastAsia="en-ZA"/>
        </w:rPr>
        <w:lastRenderedPageBreak/>
        <w:t xml:space="preserve">voters, the Mission encourages them </w:t>
      </w:r>
      <w:r w:rsidR="00A91ABF" w:rsidRPr="00644F41">
        <w:rPr>
          <w:rFonts w:eastAsia="Times New Roman"/>
          <w:bCs/>
          <w:szCs w:val="24"/>
          <w:lang w:eastAsia="en-ZA"/>
        </w:rPr>
        <w:t xml:space="preserve">to promote women’s </w:t>
      </w:r>
      <w:r w:rsidR="00552ADF">
        <w:rPr>
          <w:rFonts w:eastAsia="Times New Roman"/>
          <w:bCs/>
          <w:szCs w:val="24"/>
          <w:lang w:eastAsia="en-ZA"/>
        </w:rPr>
        <w:t>participation</w:t>
      </w:r>
      <w:r w:rsidR="00552ADF" w:rsidRPr="00644F41">
        <w:rPr>
          <w:rFonts w:eastAsia="Times New Roman"/>
          <w:bCs/>
          <w:szCs w:val="24"/>
          <w:lang w:eastAsia="en-ZA"/>
        </w:rPr>
        <w:t xml:space="preserve"> </w:t>
      </w:r>
      <w:r w:rsidR="00A91ABF" w:rsidRPr="00644F41">
        <w:rPr>
          <w:rFonts w:eastAsia="Times New Roman"/>
          <w:bCs/>
          <w:szCs w:val="24"/>
          <w:lang w:eastAsia="en-ZA"/>
        </w:rPr>
        <w:t xml:space="preserve">and </w:t>
      </w:r>
      <w:r w:rsidR="009544C4" w:rsidRPr="00644F41">
        <w:rPr>
          <w:rFonts w:eastAsia="Times New Roman"/>
          <w:bCs/>
          <w:szCs w:val="24"/>
          <w:lang w:eastAsia="en-ZA"/>
        </w:rPr>
        <w:t xml:space="preserve">gender equality in elected office. </w:t>
      </w:r>
    </w:p>
    <w:p w14:paraId="6B94E1F6" w14:textId="49EAC160" w:rsidR="00C96634" w:rsidRPr="00644F41" w:rsidRDefault="00C96634" w:rsidP="002A1640">
      <w:pPr>
        <w:pStyle w:val="ListParagraph"/>
        <w:spacing w:line="276" w:lineRule="auto"/>
        <w:rPr>
          <w:rFonts w:eastAsia="Times New Roman"/>
          <w:bCs/>
          <w:szCs w:val="24"/>
          <w:lang w:eastAsia="en-ZA"/>
        </w:rPr>
      </w:pPr>
    </w:p>
    <w:p w14:paraId="64FC6C41" w14:textId="3FD85CF4" w:rsidR="00AC1276" w:rsidRDefault="00B66B8A" w:rsidP="00D469F8">
      <w:pPr>
        <w:widowControl w:val="0"/>
        <w:overflowPunct w:val="0"/>
        <w:autoSpaceDE w:val="0"/>
        <w:autoSpaceDN w:val="0"/>
        <w:adjustRightInd w:val="0"/>
        <w:spacing w:after="0" w:line="276" w:lineRule="auto"/>
        <w:ind w:left="0" w:firstLine="0"/>
        <w:rPr>
          <w:rFonts w:eastAsia="Times New Roman"/>
          <w:bCs/>
          <w:szCs w:val="24"/>
          <w:lang w:eastAsia="en-ZA"/>
        </w:rPr>
      </w:pPr>
      <w:r w:rsidRPr="00644F41">
        <w:rPr>
          <w:rFonts w:eastAsia="Times New Roman"/>
          <w:bCs/>
          <w:szCs w:val="24"/>
          <w:lang w:eastAsia="en-ZA"/>
        </w:rPr>
        <w:t xml:space="preserve">The AUEOM concludes that, despite the prevailing constitutional and political </w:t>
      </w:r>
      <w:r w:rsidR="002242AA" w:rsidRPr="00644F41">
        <w:rPr>
          <w:rFonts w:eastAsia="Times New Roman"/>
          <w:bCs/>
          <w:szCs w:val="24"/>
          <w:lang w:eastAsia="en-ZA"/>
        </w:rPr>
        <w:t>environment, which proscribes</w:t>
      </w:r>
      <w:r w:rsidRPr="00644F41">
        <w:rPr>
          <w:rFonts w:eastAsia="Times New Roman"/>
          <w:bCs/>
          <w:szCs w:val="24"/>
          <w:lang w:eastAsia="en-ZA"/>
        </w:rPr>
        <w:t xml:space="preserve"> political parties from participating in the electoral process, the elections were peaceful and </w:t>
      </w:r>
      <w:r w:rsidR="002242AA" w:rsidRPr="00644F41">
        <w:rPr>
          <w:rFonts w:eastAsia="Times New Roman"/>
          <w:bCs/>
          <w:szCs w:val="24"/>
          <w:lang w:eastAsia="en-ZA"/>
        </w:rPr>
        <w:t>well</w:t>
      </w:r>
      <w:r w:rsidR="00552ADF">
        <w:rPr>
          <w:rFonts w:eastAsia="Times New Roman"/>
          <w:bCs/>
          <w:szCs w:val="24"/>
          <w:lang w:eastAsia="en-ZA"/>
        </w:rPr>
        <w:t xml:space="preserve"> </w:t>
      </w:r>
      <w:r w:rsidR="002242AA" w:rsidRPr="00644F41">
        <w:rPr>
          <w:rFonts w:eastAsia="Times New Roman"/>
          <w:bCs/>
          <w:szCs w:val="24"/>
          <w:lang w:eastAsia="en-ZA"/>
        </w:rPr>
        <w:t>managed</w:t>
      </w:r>
      <w:r w:rsidRPr="00644F41">
        <w:rPr>
          <w:rFonts w:eastAsia="Times New Roman"/>
          <w:bCs/>
          <w:szCs w:val="24"/>
          <w:lang w:eastAsia="en-ZA"/>
        </w:rPr>
        <w:t xml:space="preserve"> by the EBC. </w:t>
      </w:r>
    </w:p>
    <w:p w14:paraId="5718CD28"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6D8361DA"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46798C8F"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40121AF2"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11A09D51"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59BFF960"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34CEC69F"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7BA68711"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3E98980E"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7F0E14BE"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55D581FA"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7AE83646"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39770F32"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278EBD11"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29F80F17"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2C67BDFF"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22F0B4E8"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0758F6E3"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7B040454"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64270E9D"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49687FDE"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48FE3187"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5ABEE5A1"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687C264E"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7DD66FD9"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268DDF28"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3166E193" w14:textId="77777777" w:rsidR="009353D8" w:rsidRDefault="009353D8"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52E88C2F" w14:textId="77777777" w:rsidR="009353D8" w:rsidRDefault="009353D8"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3E56C15D" w14:textId="77777777" w:rsidR="009353D8" w:rsidRDefault="009353D8"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2BB6B6CF"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1B8FDC4C"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644DDEBB" w14:textId="77777777" w:rsidR="00E07BA6" w:rsidRDefault="00E07BA6"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3A58630B" w14:textId="77777777" w:rsidR="003D069F" w:rsidRPr="00644F41" w:rsidRDefault="003D069F" w:rsidP="00D469F8">
      <w:pPr>
        <w:widowControl w:val="0"/>
        <w:overflowPunct w:val="0"/>
        <w:autoSpaceDE w:val="0"/>
        <w:autoSpaceDN w:val="0"/>
        <w:adjustRightInd w:val="0"/>
        <w:spacing w:after="0" w:line="276" w:lineRule="auto"/>
        <w:ind w:left="0" w:firstLine="0"/>
        <w:rPr>
          <w:rFonts w:eastAsia="Times New Roman"/>
          <w:bCs/>
          <w:szCs w:val="24"/>
          <w:lang w:eastAsia="en-ZA"/>
        </w:rPr>
      </w:pPr>
    </w:p>
    <w:p w14:paraId="2AC3FBB4" w14:textId="4E9B6534" w:rsidR="00B66B8A" w:rsidRPr="00E07BA6" w:rsidRDefault="00B66B8A" w:rsidP="00E07BA6">
      <w:pPr>
        <w:pStyle w:val="Heading1"/>
        <w:numPr>
          <w:ilvl w:val="0"/>
          <w:numId w:val="45"/>
        </w:numPr>
        <w:rPr>
          <w:rFonts w:eastAsia="Times New Roman"/>
          <w:bCs/>
          <w:szCs w:val="24"/>
          <w:lang w:eastAsia="en-ZA"/>
        </w:rPr>
      </w:pPr>
      <w:bookmarkStart w:id="3" w:name="_Toc855563"/>
      <w:r w:rsidRPr="00E07BA6">
        <w:rPr>
          <w:rFonts w:eastAsia="Times New Roman"/>
          <w:bCs/>
          <w:szCs w:val="24"/>
          <w:lang w:eastAsia="en-ZA"/>
        </w:rPr>
        <w:lastRenderedPageBreak/>
        <w:t>INTRODUCTION</w:t>
      </w:r>
      <w:bookmarkEnd w:id="3"/>
      <w:r w:rsidRPr="00E07BA6">
        <w:rPr>
          <w:rFonts w:eastAsia="Times New Roman"/>
          <w:bCs/>
          <w:szCs w:val="24"/>
          <w:lang w:eastAsia="en-ZA"/>
        </w:rPr>
        <w:t xml:space="preserve">  </w:t>
      </w:r>
    </w:p>
    <w:p w14:paraId="4669F326" w14:textId="77777777" w:rsidR="008E6F86" w:rsidRPr="00644F41" w:rsidRDefault="008E6F86" w:rsidP="002A1640">
      <w:pPr>
        <w:pStyle w:val="ListParagraph"/>
        <w:widowControl w:val="0"/>
        <w:overflowPunct w:val="0"/>
        <w:autoSpaceDE w:val="0"/>
        <w:autoSpaceDN w:val="0"/>
        <w:adjustRightInd w:val="0"/>
        <w:spacing w:after="0" w:line="276" w:lineRule="auto"/>
        <w:ind w:firstLine="0"/>
        <w:rPr>
          <w:rFonts w:eastAsia="Times New Roman"/>
          <w:b/>
          <w:bCs/>
          <w:szCs w:val="24"/>
          <w:lang w:eastAsia="en-ZA"/>
        </w:rPr>
      </w:pPr>
    </w:p>
    <w:p w14:paraId="7BE6C092" w14:textId="4290CF93" w:rsidR="008E6F86" w:rsidRPr="00644F41" w:rsidRDefault="00B66B8A"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Upon the invitation from the Government of the Kingdom of Eswatini, H.E. Moussa Faki Mahamat, the Chairperson of the African Union Commission </w:t>
      </w:r>
      <w:r w:rsidR="00B8526A" w:rsidRPr="00644F41">
        <w:rPr>
          <w:rFonts w:eastAsia="Times New Roman"/>
          <w:szCs w:val="24"/>
          <w:lang w:eastAsia="en-ZA"/>
        </w:rPr>
        <w:t xml:space="preserve">(AUC) </w:t>
      </w:r>
      <w:r w:rsidRPr="00644F41">
        <w:rPr>
          <w:rFonts w:eastAsia="Times New Roman"/>
          <w:szCs w:val="24"/>
          <w:lang w:eastAsia="en-ZA"/>
        </w:rPr>
        <w:t>deployed a short-term electio</w:t>
      </w:r>
      <w:r w:rsidR="00B8526A" w:rsidRPr="00644F41">
        <w:rPr>
          <w:rFonts w:eastAsia="Times New Roman"/>
          <w:szCs w:val="24"/>
          <w:lang w:eastAsia="en-ZA"/>
        </w:rPr>
        <w:t xml:space="preserve">n mission. The Mission </w:t>
      </w:r>
      <w:r w:rsidR="00552ADF">
        <w:rPr>
          <w:rFonts w:eastAsia="Times New Roman"/>
          <w:szCs w:val="24"/>
          <w:lang w:eastAsia="en-ZA"/>
        </w:rPr>
        <w:t>was</w:t>
      </w:r>
      <w:r w:rsidR="00552ADF" w:rsidRPr="00644F41">
        <w:rPr>
          <w:rFonts w:eastAsia="Times New Roman"/>
          <w:szCs w:val="24"/>
          <w:lang w:eastAsia="en-ZA"/>
        </w:rPr>
        <w:t xml:space="preserve"> </w:t>
      </w:r>
      <w:r w:rsidRPr="00644F41">
        <w:rPr>
          <w:rFonts w:eastAsia="Times New Roman"/>
          <w:szCs w:val="24"/>
          <w:lang w:eastAsia="en-ZA"/>
        </w:rPr>
        <w:t>led</w:t>
      </w:r>
      <w:r w:rsidR="00B8526A" w:rsidRPr="00644F41">
        <w:rPr>
          <w:rFonts w:eastAsia="Times New Roman"/>
          <w:szCs w:val="24"/>
          <w:lang w:eastAsia="en-ZA"/>
        </w:rPr>
        <w:t xml:space="preserve"> by H.E. James Alix Michel, </w:t>
      </w:r>
      <w:r w:rsidRPr="00644F41">
        <w:rPr>
          <w:rFonts w:eastAsia="Times New Roman"/>
          <w:szCs w:val="24"/>
          <w:lang w:eastAsia="en-ZA"/>
        </w:rPr>
        <w:t>former President of the Republic of Seychelles</w:t>
      </w:r>
      <w:r w:rsidR="00B8526A" w:rsidRPr="00644F41">
        <w:rPr>
          <w:rFonts w:eastAsia="Times New Roman"/>
          <w:szCs w:val="24"/>
          <w:lang w:eastAsia="en-ZA"/>
        </w:rPr>
        <w:t>,</w:t>
      </w:r>
      <w:r w:rsidRPr="00644F41">
        <w:rPr>
          <w:rFonts w:eastAsia="Times New Roman"/>
          <w:szCs w:val="24"/>
          <w:lang w:eastAsia="en-ZA"/>
        </w:rPr>
        <w:t xml:space="preserve"> and comprise</w:t>
      </w:r>
      <w:r w:rsidR="00552ADF">
        <w:rPr>
          <w:rFonts w:eastAsia="Times New Roman"/>
          <w:szCs w:val="24"/>
          <w:lang w:eastAsia="en-ZA"/>
        </w:rPr>
        <w:t>d</w:t>
      </w:r>
      <w:r w:rsidRPr="00644F41">
        <w:rPr>
          <w:rFonts w:eastAsia="Times New Roman"/>
          <w:szCs w:val="24"/>
          <w:lang w:eastAsia="en-ZA"/>
        </w:rPr>
        <w:t xml:space="preserve"> thirty (30) short-term observers (STOs) drawn from members of the Permanent Representatives Committee (PRC)</w:t>
      </w:r>
      <w:r w:rsidR="007220E9" w:rsidRPr="00644F41">
        <w:rPr>
          <w:rFonts w:eastAsia="Times New Roman"/>
          <w:szCs w:val="24"/>
          <w:lang w:eastAsia="en-ZA"/>
        </w:rPr>
        <w:t xml:space="preserve">, i.e. </w:t>
      </w:r>
      <w:r w:rsidRPr="00644F41">
        <w:rPr>
          <w:rFonts w:eastAsia="Times New Roman"/>
          <w:szCs w:val="24"/>
          <w:lang w:eastAsia="en-ZA"/>
        </w:rPr>
        <w:t>African Ambassadors accredited to the African Union</w:t>
      </w:r>
      <w:r w:rsidR="00B8526A" w:rsidRPr="00644F41">
        <w:rPr>
          <w:rFonts w:eastAsia="Times New Roman"/>
          <w:szCs w:val="24"/>
          <w:lang w:eastAsia="en-ZA"/>
        </w:rPr>
        <w:t xml:space="preserve"> in Addis Ababa</w:t>
      </w:r>
      <w:r w:rsidRPr="00644F41">
        <w:rPr>
          <w:rFonts w:eastAsia="Times New Roman"/>
          <w:szCs w:val="24"/>
          <w:lang w:eastAsia="en-ZA"/>
        </w:rPr>
        <w:t>, the Pan-African Parliament (PAP), Election Management Bodies (EMBs), Civil Society Organisations (CSOs), Thin</w:t>
      </w:r>
      <w:r w:rsidR="00B8526A" w:rsidRPr="00644F41">
        <w:rPr>
          <w:rFonts w:eastAsia="Times New Roman"/>
          <w:szCs w:val="24"/>
          <w:lang w:eastAsia="en-ZA"/>
        </w:rPr>
        <w:t>k Tanks and independent electoral</w:t>
      </w:r>
      <w:r w:rsidRPr="00644F41">
        <w:rPr>
          <w:rFonts w:eastAsia="Times New Roman"/>
          <w:szCs w:val="24"/>
          <w:lang w:eastAsia="en-ZA"/>
        </w:rPr>
        <w:t xml:space="preserve"> and governance experts. A total of seventeen (17) AU members states are represented on this mission.</w:t>
      </w:r>
    </w:p>
    <w:p w14:paraId="07961EF7" w14:textId="77777777" w:rsidR="008E6F86" w:rsidRPr="00644F41" w:rsidRDefault="008E6F86" w:rsidP="002A1640">
      <w:pPr>
        <w:pStyle w:val="ListParagraph"/>
        <w:widowControl w:val="0"/>
        <w:overflowPunct w:val="0"/>
        <w:autoSpaceDE w:val="0"/>
        <w:autoSpaceDN w:val="0"/>
        <w:adjustRightInd w:val="0"/>
        <w:spacing w:after="0" w:line="276" w:lineRule="auto"/>
        <w:ind w:firstLine="0"/>
        <w:rPr>
          <w:rFonts w:eastAsia="Times New Roman"/>
          <w:szCs w:val="24"/>
          <w:lang w:eastAsia="en-ZA"/>
        </w:rPr>
      </w:pPr>
    </w:p>
    <w:p w14:paraId="2C67FA02" w14:textId="4878015C" w:rsidR="00B66B8A" w:rsidRPr="00644F41" w:rsidRDefault="008E6F86"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The </w:t>
      </w:r>
      <w:r w:rsidR="00574D2A" w:rsidRPr="00644F41">
        <w:rPr>
          <w:rFonts w:eastAsia="Times New Roman"/>
          <w:szCs w:val="24"/>
          <w:lang w:eastAsia="en-ZA"/>
        </w:rPr>
        <w:t xml:space="preserve">key </w:t>
      </w:r>
      <w:r w:rsidR="00B66B8A" w:rsidRPr="00644F41">
        <w:rPr>
          <w:rFonts w:eastAsia="Times New Roman"/>
          <w:szCs w:val="24"/>
          <w:lang w:eastAsia="en-ZA"/>
        </w:rPr>
        <w:t xml:space="preserve">objective of the </w:t>
      </w:r>
      <w:r w:rsidR="00B8526A" w:rsidRPr="00644F41">
        <w:rPr>
          <w:rFonts w:eastAsia="Times New Roman"/>
          <w:szCs w:val="24"/>
          <w:lang w:eastAsia="en-ZA"/>
        </w:rPr>
        <w:t xml:space="preserve">AUEOM </w:t>
      </w:r>
      <w:r w:rsidR="00552ADF">
        <w:rPr>
          <w:rFonts w:eastAsia="Times New Roman"/>
          <w:szCs w:val="24"/>
          <w:lang w:eastAsia="en-ZA"/>
        </w:rPr>
        <w:t>was</w:t>
      </w:r>
      <w:r w:rsidR="00552ADF" w:rsidRPr="00644F41">
        <w:rPr>
          <w:rFonts w:eastAsia="Times New Roman"/>
          <w:szCs w:val="24"/>
          <w:lang w:eastAsia="en-ZA"/>
        </w:rPr>
        <w:t xml:space="preserve"> </w:t>
      </w:r>
      <w:r w:rsidR="00B66B8A" w:rsidRPr="00644F41">
        <w:rPr>
          <w:rFonts w:eastAsia="Times New Roman"/>
          <w:szCs w:val="24"/>
          <w:lang w:eastAsia="en-ZA"/>
        </w:rPr>
        <w:t xml:space="preserve">to make an independent, objective and impartial assessment of the </w:t>
      </w:r>
      <w:r w:rsidR="00B8526A" w:rsidRPr="00644F41">
        <w:rPr>
          <w:rFonts w:eastAsia="Times New Roman"/>
          <w:szCs w:val="24"/>
          <w:lang w:eastAsia="en-ZA"/>
        </w:rPr>
        <w:t>conduct of the General Elections</w:t>
      </w:r>
      <w:r w:rsidR="00574D2A" w:rsidRPr="00644F41">
        <w:rPr>
          <w:rFonts w:eastAsia="Times New Roman"/>
          <w:szCs w:val="24"/>
          <w:lang w:eastAsia="en-ZA"/>
        </w:rPr>
        <w:t xml:space="preserve"> </w:t>
      </w:r>
      <w:r w:rsidR="007220E9" w:rsidRPr="00644F41">
        <w:rPr>
          <w:rFonts w:eastAsia="Times New Roman"/>
          <w:szCs w:val="24"/>
          <w:lang w:eastAsia="en-ZA"/>
        </w:rPr>
        <w:t xml:space="preserve">held on 21 September 2018 </w:t>
      </w:r>
      <w:r w:rsidR="00574D2A" w:rsidRPr="00644F41">
        <w:rPr>
          <w:rFonts w:eastAsia="Times New Roman"/>
          <w:szCs w:val="24"/>
          <w:lang w:eastAsia="en-ZA"/>
        </w:rPr>
        <w:t>and proffer recommendations for the improvement of future elections</w:t>
      </w:r>
      <w:r w:rsidR="00B8526A" w:rsidRPr="00644F41">
        <w:rPr>
          <w:rFonts w:eastAsia="Times New Roman"/>
          <w:szCs w:val="24"/>
          <w:lang w:eastAsia="en-ZA"/>
        </w:rPr>
        <w:t xml:space="preserve"> in </w:t>
      </w:r>
      <w:r w:rsidR="00B66B8A" w:rsidRPr="00644F41">
        <w:rPr>
          <w:rFonts w:eastAsia="Times New Roman"/>
          <w:szCs w:val="24"/>
          <w:lang w:eastAsia="en-ZA"/>
        </w:rPr>
        <w:t>the Kingdom of Eswatini. Th</w:t>
      </w:r>
      <w:r w:rsidR="00B8526A" w:rsidRPr="00644F41">
        <w:rPr>
          <w:rFonts w:eastAsia="Times New Roman"/>
          <w:szCs w:val="24"/>
          <w:lang w:eastAsia="en-ZA"/>
        </w:rPr>
        <w:t xml:space="preserve">e </w:t>
      </w:r>
      <w:r w:rsidR="00114B73" w:rsidRPr="00644F41">
        <w:rPr>
          <w:rFonts w:eastAsia="Times New Roman"/>
          <w:szCs w:val="24"/>
          <w:lang w:eastAsia="en-ZA"/>
        </w:rPr>
        <w:t xml:space="preserve">African Union normative frameworks guiding the </w:t>
      </w:r>
      <w:r w:rsidR="00B8526A" w:rsidRPr="00644F41">
        <w:rPr>
          <w:rFonts w:eastAsia="Times New Roman"/>
          <w:szCs w:val="24"/>
          <w:lang w:eastAsia="en-ZA"/>
        </w:rPr>
        <w:t>Mission</w:t>
      </w:r>
      <w:r w:rsidR="00114B73" w:rsidRPr="00644F41">
        <w:rPr>
          <w:rFonts w:eastAsia="Times New Roman"/>
          <w:szCs w:val="24"/>
          <w:lang w:eastAsia="en-ZA"/>
        </w:rPr>
        <w:t xml:space="preserve"> included: </w:t>
      </w:r>
      <w:r w:rsidR="00B66B8A" w:rsidRPr="00644F41">
        <w:rPr>
          <w:rFonts w:eastAsia="Times New Roman"/>
          <w:szCs w:val="24"/>
          <w:lang w:eastAsia="en-ZA"/>
        </w:rPr>
        <w:t>the 2007 African Charter on Demo</w:t>
      </w:r>
      <w:r w:rsidR="00B8526A" w:rsidRPr="00644F41">
        <w:rPr>
          <w:rFonts w:eastAsia="Times New Roman"/>
          <w:szCs w:val="24"/>
          <w:lang w:eastAsia="en-ZA"/>
        </w:rPr>
        <w:t>cracy, Elections and Governance, the</w:t>
      </w:r>
      <w:r w:rsidR="00B66B8A" w:rsidRPr="00644F41">
        <w:rPr>
          <w:rFonts w:eastAsia="Times New Roman"/>
          <w:szCs w:val="24"/>
          <w:lang w:eastAsia="en-ZA"/>
        </w:rPr>
        <w:t xml:space="preserve"> 2002 </w:t>
      </w:r>
      <w:r w:rsidR="00972B1E" w:rsidRPr="00644F41">
        <w:rPr>
          <w:rFonts w:eastAsia="Times New Roman"/>
          <w:szCs w:val="24"/>
          <w:lang w:eastAsia="en-ZA"/>
        </w:rPr>
        <w:t xml:space="preserve">OAU/AU </w:t>
      </w:r>
      <w:r w:rsidR="00B66B8A" w:rsidRPr="00644F41">
        <w:rPr>
          <w:rFonts w:eastAsia="Times New Roman"/>
          <w:szCs w:val="24"/>
          <w:lang w:eastAsia="en-ZA"/>
        </w:rPr>
        <w:t>Declaration on the Principles Governing Democratic Elections in Africa and the 2002 Guidelines of the African Union Election Obse</w:t>
      </w:r>
      <w:r w:rsidR="00114B73" w:rsidRPr="00644F41">
        <w:rPr>
          <w:rFonts w:eastAsia="Times New Roman"/>
          <w:szCs w:val="24"/>
          <w:lang w:eastAsia="en-ZA"/>
        </w:rPr>
        <w:t>rvation and Monitoring Missions</w:t>
      </w:r>
      <w:r w:rsidR="00B8526A" w:rsidRPr="00644F41">
        <w:rPr>
          <w:rFonts w:eastAsia="Times New Roman"/>
          <w:szCs w:val="24"/>
          <w:lang w:eastAsia="en-ZA"/>
        </w:rPr>
        <w:t xml:space="preserve">. </w:t>
      </w:r>
      <w:r w:rsidR="00114B73" w:rsidRPr="00644F41">
        <w:rPr>
          <w:rFonts w:eastAsia="Times New Roman"/>
          <w:szCs w:val="24"/>
          <w:lang w:eastAsia="en-ZA"/>
        </w:rPr>
        <w:t>The Mission was also informed</w:t>
      </w:r>
      <w:r w:rsidR="00B8526A" w:rsidRPr="00644F41">
        <w:rPr>
          <w:rFonts w:eastAsia="Times New Roman"/>
          <w:szCs w:val="24"/>
          <w:lang w:eastAsia="en-ZA"/>
        </w:rPr>
        <w:t xml:space="preserve"> by other international principles</w:t>
      </w:r>
      <w:r w:rsidR="00B66B8A" w:rsidRPr="00644F41">
        <w:rPr>
          <w:rFonts w:eastAsia="Times New Roman"/>
          <w:szCs w:val="24"/>
          <w:lang w:eastAsia="en-ZA"/>
        </w:rPr>
        <w:t xml:space="preserve"> as well as the legal framework for the conduct of elections in the Kingdom of Eswatini. </w:t>
      </w:r>
    </w:p>
    <w:p w14:paraId="1A7346F1" w14:textId="77777777" w:rsidR="00E01426" w:rsidRPr="00644F41" w:rsidRDefault="00E01426" w:rsidP="002A1640">
      <w:pPr>
        <w:pStyle w:val="ListParagraph"/>
        <w:widowControl w:val="0"/>
        <w:overflowPunct w:val="0"/>
        <w:autoSpaceDE w:val="0"/>
        <w:autoSpaceDN w:val="0"/>
        <w:adjustRightInd w:val="0"/>
        <w:spacing w:after="0" w:line="276" w:lineRule="auto"/>
        <w:ind w:firstLine="0"/>
        <w:rPr>
          <w:rFonts w:eastAsia="Times New Roman"/>
          <w:szCs w:val="24"/>
          <w:lang w:eastAsia="en-ZA"/>
        </w:rPr>
      </w:pPr>
    </w:p>
    <w:p w14:paraId="07E9E869" w14:textId="1A8EAD1B" w:rsidR="00574D2A" w:rsidRPr="00644F41" w:rsidRDefault="00DB3DC0" w:rsidP="002A1640">
      <w:pPr>
        <w:widowControl w:val="0"/>
        <w:overflowPunct w:val="0"/>
        <w:autoSpaceDE w:val="0"/>
        <w:autoSpaceDN w:val="0"/>
        <w:adjustRightInd w:val="0"/>
        <w:spacing w:after="0" w:line="276" w:lineRule="auto"/>
        <w:ind w:left="4" w:firstLine="0"/>
        <w:rPr>
          <w:rFonts w:eastAsia="Times New Roman"/>
          <w:szCs w:val="24"/>
          <w:lang w:eastAsia="en-ZA"/>
        </w:rPr>
      </w:pPr>
      <w:r>
        <w:rPr>
          <w:rFonts w:eastAsia="Times New Roman"/>
          <w:szCs w:val="24"/>
          <w:lang w:eastAsia="en-ZA"/>
        </w:rPr>
        <w:t>To achieve its objective, t</w:t>
      </w:r>
      <w:r w:rsidR="00F53F1B" w:rsidRPr="00644F41">
        <w:rPr>
          <w:rFonts w:eastAsia="Times New Roman"/>
          <w:szCs w:val="24"/>
          <w:lang w:eastAsia="en-ZA"/>
        </w:rPr>
        <w:t>he M</w:t>
      </w:r>
      <w:r w:rsidR="00B66B8A" w:rsidRPr="00644F41">
        <w:rPr>
          <w:rFonts w:eastAsia="Times New Roman"/>
          <w:szCs w:val="24"/>
          <w:lang w:eastAsia="en-ZA"/>
        </w:rPr>
        <w:t>ission undertook a</w:t>
      </w:r>
      <w:r w:rsidR="00F53F1B" w:rsidRPr="00644F41">
        <w:rPr>
          <w:rFonts w:eastAsia="Times New Roman"/>
          <w:szCs w:val="24"/>
          <w:lang w:eastAsia="en-ZA"/>
        </w:rPr>
        <w:t xml:space="preserve"> number of activities</w:t>
      </w:r>
      <w:r w:rsidR="00E13DD8" w:rsidRPr="00644F41">
        <w:rPr>
          <w:rFonts w:eastAsia="Times New Roman"/>
          <w:szCs w:val="24"/>
          <w:lang w:eastAsia="en-ZA"/>
        </w:rPr>
        <w:t>,</w:t>
      </w:r>
      <w:r w:rsidR="00F53F1B" w:rsidRPr="00644F41">
        <w:rPr>
          <w:rFonts w:eastAsia="Times New Roman"/>
          <w:szCs w:val="24"/>
          <w:lang w:eastAsia="en-ZA"/>
        </w:rPr>
        <w:t xml:space="preserve"> including o</w:t>
      </w:r>
      <w:r w:rsidR="00F77410" w:rsidRPr="00644F41">
        <w:rPr>
          <w:rFonts w:eastAsia="Times New Roman"/>
          <w:szCs w:val="24"/>
          <w:lang w:eastAsia="en-ZA"/>
        </w:rPr>
        <w:t xml:space="preserve">rganising a </w:t>
      </w:r>
      <w:r w:rsidR="00F53F1B" w:rsidRPr="00644F41">
        <w:rPr>
          <w:rFonts w:eastAsia="Times New Roman"/>
          <w:szCs w:val="24"/>
          <w:lang w:eastAsia="en-ZA"/>
        </w:rPr>
        <w:t>two-</w:t>
      </w:r>
      <w:r w:rsidR="00B66B8A" w:rsidRPr="00644F41">
        <w:rPr>
          <w:rFonts w:eastAsia="Times New Roman"/>
          <w:szCs w:val="24"/>
          <w:lang w:eastAsia="en-ZA"/>
        </w:rPr>
        <w:t xml:space="preserve">day briefing </w:t>
      </w:r>
      <w:r w:rsidR="00817B22" w:rsidRPr="00644F41">
        <w:rPr>
          <w:rFonts w:eastAsia="Times New Roman"/>
          <w:szCs w:val="24"/>
          <w:lang w:eastAsia="en-ZA"/>
        </w:rPr>
        <w:t>programme</w:t>
      </w:r>
      <w:r w:rsidR="00F53F1B" w:rsidRPr="00644F41">
        <w:rPr>
          <w:rFonts w:eastAsia="Times New Roman"/>
          <w:szCs w:val="24"/>
          <w:lang w:eastAsia="en-ZA"/>
        </w:rPr>
        <w:t xml:space="preserve"> </w:t>
      </w:r>
      <w:r w:rsidR="00B66B8A" w:rsidRPr="00644F41">
        <w:rPr>
          <w:rFonts w:eastAsia="Times New Roman"/>
          <w:szCs w:val="24"/>
          <w:lang w:eastAsia="en-ZA"/>
        </w:rPr>
        <w:t xml:space="preserve">for </w:t>
      </w:r>
      <w:r w:rsidR="00F53F1B" w:rsidRPr="00644F41">
        <w:rPr>
          <w:rFonts w:eastAsia="Times New Roman"/>
          <w:szCs w:val="24"/>
          <w:lang w:eastAsia="en-ZA"/>
        </w:rPr>
        <w:t xml:space="preserve">its </w:t>
      </w:r>
      <w:r w:rsidR="00B66B8A" w:rsidRPr="00644F41">
        <w:rPr>
          <w:rFonts w:eastAsia="Times New Roman"/>
          <w:szCs w:val="24"/>
          <w:lang w:eastAsia="en-ZA"/>
        </w:rPr>
        <w:t xml:space="preserve">observers </w:t>
      </w:r>
      <w:r w:rsidR="00F53F1B" w:rsidRPr="00644F41">
        <w:rPr>
          <w:rFonts w:eastAsia="Times New Roman"/>
          <w:szCs w:val="24"/>
          <w:lang w:eastAsia="en-ZA"/>
        </w:rPr>
        <w:t>on</w:t>
      </w:r>
      <w:r w:rsidR="00B66B8A" w:rsidRPr="00644F41">
        <w:rPr>
          <w:rFonts w:eastAsia="Times New Roman"/>
          <w:szCs w:val="24"/>
          <w:lang w:eastAsia="en-ZA"/>
        </w:rPr>
        <w:t xml:space="preserve"> 17-18 September 2018</w:t>
      </w:r>
      <w:r w:rsidR="0010319C">
        <w:rPr>
          <w:rFonts w:eastAsia="Times New Roman"/>
          <w:szCs w:val="24"/>
          <w:lang w:eastAsia="en-ZA"/>
        </w:rPr>
        <w:t xml:space="preserve"> and engaging</w:t>
      </w:r>
      <w:r w:rsidR="001E66EC" w:rsidRPr="00644F41">
        <w:rPr>
          <w:rFonts w:eastAsia="Times New Roman"/>
          <w:szCs w:val="24"/>
          <w:lang w:eastAsia="en-ZA"/>
        </w:rPr>
        <w:t xml:space="preserve"> in stakeholder consultations including, the Chairman and members of the Electoral and Boundaries Commission (EBC),</w:t>
      </w:r>
      <w:r w:rsidR="00F77410" w:rsidRPr="00644F41">
        <w:rPr>
          <w:rFonts w:eastAsia="Times New Roman"/>
          <w:szCs w:val="24"/>
          <w:lang w:eastAsia="en-ZA"/>
        </w:rPr>
        <w:t xml:space="preserve"> the Commissioner of the Royal Eswatini</w:t>
      </w:r>
      <w:r w:rsidR="001E66EC" w:rsidRPr="00644F41">
        <w:rPr>
          <w:rFonts w:eastAsia="Times New Roman"/>
          <w:szCs w:val="24"/>
          <w:lang w:eastAsia="en-ZA"/>
        </w:rPr>
        <w:t xml:space="preserve"> Police Service, </w:t>
      </w:r>
      <w:r w:rsidR="00F77410" w:rsidRPr="00644F41">
        <w:rPr>
          <w:rFonts w:eastAsia="Times New Roman"/>
          <w:szCs w:val="24"/>
          <w:lang w:eastAsia="en-ZA"/>
        </w:rPr>
        <w:t xml:space="preserve">political parties </w:t>
      </w:r>
      <w:r w:rsidR="001E66EC" w:rsidRPr="00644F41">
        <w:rPr>
          <w:rFonts w:eastAsia="Times New Roman"/>
          <w:szCs w:val="24"/>
          <w:lang w:eastAsia="en-ZA"/>
        </w:rPr>
        <w:t>and civil society organisations.</w:t>
      </w:r>
      <w:r w:rsidR="00E13DD8" w:rsidRPr="00644F41">
        <w:rPr>
          <w:rFonts w:eastAsia="Times New Roman"/>
          <w:szCs w:val="24"/>
          <w:lang w:eastAsia="en-ZA"/>
        </w:rPr>
        <w:t xml:space="preserve"> </w:t>
      </w:r>
      <w:r w:rsidR="002D5BD5">
        <w:rPr>
          <w:rFonts w:eastAsia="Times New Roman"/>
          <w:szCs w:val="24"/>
          <w:lang w:eastAsia="en-ZA"/>
        </w:rPr>
        <w:t>T</w:t>
      </w:r>
      <w:r w:rsidR="002D5BD5" w:rsidRPr="00644F41">
        <w:rPr>
          <w:rFonts w:eastAsia="Times New Roman"/>
          <w:szCs w:val="24"/>
          <w:lang w:eastAsia="en-ZA"/>
        </w:rPr>
        <w:t xml:space="preserve">he Mission Leader </w:t>
      </w:r>
      <w:r w:rsidR="002D5BD5">
        <w:rPr>
          <w:rFonts w:eastAsia="Times New Roman"/>
          <w:szCs w:val="24"/>
          <w:lang w:eastAsia="en-ZA"/>
        </w:rPr>
        <w:t xml:space="preserve">also </w:t>
      </w:r>
      <w:r w:rsidR="002D5BD5" w:rsidRPr="00644F41">
        <w:rPr>
          <w:rFonts w:eastAsia="Times New Roman"/>
          <w:szCs w:val="24"/>
          <w:lang w:eastAsia="en-ZA"/>
        </w:rPr>
        <w:t xml:space="preserve">paid a courtesy call to His Majesty King Mswati III. </w:t>
      </w:r>
      <w:r w:rsidR="001E66EC" w:rsidRPr="00644F41">
        <w:rPr>
          <w:szCs w:val="24"/>
        </w:rPr>
        <w:t>Th</w:t>
      </w:r>
      <w:r w:rsidR="005B629F">
        <w:rPr>
          <w:szCs w:val="24"/>
        </w:rPr>
        <w:t>e briefing and consultations were</w:t>
      </w:r>
      <w:r w:rsidR="001E66EC" w:rsidRPr="00644F41">
        <w:rPr>
          <w:szCs w:val="24"/>
        </w:rPr>
        <w:t xml:space="preserve"> meant to orient the Mission and its observers on the historical and political context of the election, the preparedness of the Electoral and Boundaries Commission (EBC), the legal framework governing the election, and the role of civil society organisations and others in the electoral process. </w:t>
      </w:r>
    </w:p>
    <w:p w14:paraId="2A49F2CD" w14:textId="77777777" w:rsidR="00574D2A" w:rsidRPr="00644F41" w:rsidRDefault="00574D2A" w:rsidP="002A1640">
      <w:pPr>
        <w:widowControl w:val="0"/>
        <w:overflowPunct w:val="0"/>
        <w:autoSpaceDE w:val="0"/>
        <w:autoSpaceDN w:val="0"/>
        <w:adjustRightInd w:val="0"/>
        <w:spacing w:after="0" w:line="276" w:lineRule="auto"/>
        <w:ind w:left="4" w:firstLine="0"/>
        <w:rPr>
          <w:rFonts w:eastAsia="Times New Roman"/>
          <w:szCs w:val="24"/>
          <w:lang w:eastAsia="en-ZA"/>
        </w:rPr>
      </w:pPr>
    </w:p>
    <w:p w14:paraId="4AA03B80" w14:textId="7FCD2343" w:rsidR="00B66B8A" w:rsidRDefault="001E66EC" w:rsidP="004C28C1">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Following the debriefing programme, the Mission deployed 11 teams</w:t>
      </w:r>
      <w:r w:rsidR="00097472" w:rsidRPr="00644F41">
        <w:rPr>
          <w:rFonts w:eastAsia="Times New Roman"/>
          <w:szCs w:val="24"/>
          <w:lang w:eastAsia="en-ZA"/>
        </w:rPr>
        <w:t xml:space="preserve"> to </w:t>
      </w:r>
      <w:r w:rsidR="00B66B8A" w:rsidRPr="00644F41">
        <w:rPr>
          <w:rFonts w:eastAsia="Times New Roman"/>
          <w:szCs w:val="24"/>
          <w:lang w:eastAsia="en-ZA"/>
        </w:rPr>
        <w:t xml:space="preserve">the four </w:t>
      </w:r>
      <w:r w:rsidR="00097472" w:rsidRPr="00644F41">
        <w:rPr>
          <w:rFonts w:eastAsia="Times New Roman"/>
          <w:szCs w:val="24"/>
          <w:lang w:eastAsia="en-ZA"/>
        </w:rPr>
        <w:t xml:space="preserve">(4) </w:t>
      </w:r>
      <w:r w:rsidR="00B66B8A" w:rsidRPr="00644F41">
        <w:rPr>
          <w:rFonts w:eastAsia="Times New Roman"/>
          <w:szCs w:val="24"/>
          <w:lang w:eastAsia="en-ZA"/>
        </w:rPr>
        <w:t xml:space="preserve">regions of Eswatini. On Election Day, the teams visited </w:t>
      </w:r>
      <w:r w:rsidR="00114B73" w:rsidRPr="00644F41">
        <w:rPr>
          <w:rFonts w:eastAsia="Times New Roman"/>
          <w:szCs w:val="24"/>
          <w:lang w:eastAsia="en-ZA"/>
        </w:rPr>
        <w:t>155</w:t>
      </w:r>
      <w:r w:rsidR="00085A1F" w:rsidRPr="00644F41">
        <w:rPr>
          <w:rFonts w:eastAsia="Times New Roman"/>
          <w:szCs w:val="24"/>
          <w:lang w:eastAsia="en-ZA"/>
        </w:rPr>
        <w:t xml:space="preserve"> p</w:t>
      </w:r>
      <w:r w:rsidR="00B66B8A" w:rsidRPr="00644F41">
        <w:rPr>
          <w:rFonts w:eastAsia="Times New Roman"/>
          <w:szCs w:val="24"/>
          <w:lang w:eastAsia="en-ZA"/>
        </w:rPr>
        <w:t>olling stations</w:t>
      </w:r>
      <w:r w:rsidR="00085A1F" w:rsidRPr="00644F41">
        <w:rPr>
          <w:rFonts w:eastAsia="Times New Roman"/>
          <w:szCs w:val="24"/>
          <w:lang w:eastAsia="en-ZA"/>
        </w:rPr>
        <w:t xml:space="preserve">, </w:t>
      </w:r>
      <w:r w:rsidR="00114B73" w:rsidRPr="00644F41">
        <w:rPr>
          <w:rFonts w:eastAsia="Times New Roman"/>
          <w:szCs w:val="24"/>
          <w:lang w:eastAsia="en-ZA"/>
        </w:rPr>
        <w:t xml:space="preserve">100 </w:t>
      </w:r>
      <w:r w:rsidR="00085A1F" w:rsidRPr="00644F41">
        <w:rPr>
          <w:rFonts w:eastAsia="Times New Roman"/>
          <w:szCs w:val="24"/>
          <w:lang w:eastAsia="en-ZA"/>
        </w:rPr>
        <w:t>urban and</w:t>
      </w:r>
      <w:r w:rsidR="00114B73" w:rsidRPr="00644F41">
        <w:rPr>
          <w:rFonts w:eastAsia="Times New Roman"/>
          <w:szCs w:val="24"/>
          <w:lang w:eastAsia="en-ZA"/>
        </w:rPr>
        <w:t xml:space="preserve"> 55 in the </w:t>
      </w:r>
      <w:r w:rsidR="00085A1F" w:rsidRPr="00644F41">
        <w:rPr>
          <w:rFonts w:eastAsia="Times New Roman"/>
          <w:szCs w:val="24"/>
          <w:lang w:eastAsia="en-ZA"/>
        </w:rPr>
        <w:t>rural areas</w:t>
      </w:r>
      <w:r w:rsidR="00B66B8A" w:rsidRPr="00644F41">
        <w:rPr>
          <w:rFonts w:eastAsia="Times New Roman"/>
          <w:szCs w:val="24"/>
          <w:lang w:eastAsia="en-ZA"/>
        </w:rPr>
        <w:t xml:space="preserve">. </w:t>
      </w:r>
    </w:p>
    <w:p w14:paraId="7A4FF579" w14:textId="77777777" w:rsidR="00E07BA6" w:rsidRDefault="00E07BA6" w:rsidP="00776945">
      <w:pPr>
        <w:widowControl w:val="0"/>
        <w:overflowPunct w:val="0"/>
        <w:autoSpaceDE w:val="0"/>
        <w:autoSpaceDN w:val="0"/>
        <w:adjustRightInd w:val="0"/>
        <w:spacing w:after="0" w:line="276" w:lineRule="auto"/>
        <w:ind w:left="0" w:firstLine="0"/>
        <w:rPr>
          <w:rFonts w:eastAsia="Times New Roman"/>
          <w:szCs w:val="24"/>
          <w:lang w:eastAsia="en-ZA"/>
        </w:rPr>
      </w:pPr>
    </w:p>
    <w:p w14:paraId="68892DDF" w14:textId="77777777" w:rsidR="00E07BA6" w:rsidRDefault="00E07BA6" w:rsidP="004C28C1">
      <w:pPr>
        <w:widowControl w:val="0"/>
        <w:overflowPunct w:val="0"/>
        <w:autoSpaceDE w:val="0"/>
        <w:autoSpaceDN w:val="0"/>
        <w:adjustRightInd w:val="0"/>
        <w:spacing w:after="0" w:line="276" w:lineRule="auto"/>
        <w:ind w:left="4" w:firstLine="0"/>
        <w:rPr>
          <w:rFonts w:eastAsia="Times New Roman"/>
          <w:szCs w:val="24"/>
          <w:lang w:eastAsia="en-ZA"/>
        </w:rPr>
      </w:pPr>
    </w:p>
    <w:p w14:paraId="3BF2020D" w14:textId="77777777" w:rsidR="00E07BA6" w:rsidRDefault="00E07BA6" w:rsidP="00776945">
      <w:pPr>
        <w:widowControl w:val="0"/>
        <w:overflowPunct w:val="0"/>
        <w:autoSpaceDE w:val="0"/>
        <w:autoSpaceDN w:val="0"/>
        <w:adjustRightInd w:val="0"/>
        <w:spacing w:after="0" w:line="276" w:lineRule="auto"/>
        <w:ind w:left="0" w:firstLine="0"/>
        <w:rPr>
          <w:rFonts w:eastAsia="Times New Roman"/>
          <w:szCs w:val="24"/>
          <w:lang w:eastAsia="en-ZA"/>
        </w:rPr>
      </w:pPr>
    </w:p>
    <w:p w14:paraId="4B415EAB" w14:textId="77777777" w:rsidR="00E07BA6" w:rsidRDefault="00E07BA6" w:rsidP="004C28C1">
      <w:pPr>
        <w:widowControl w:val="0"/>
        <w:overflowPunct w:val="0"/>
        <w:autoSpaceDE w:val="0"/>
        <w:autoSpaceDN w:val="0"/>
        <w:adjustRightInd w:val="0"/>
        <w:spacing w:after="0" w:line="276" w:lineRule="auto"/>
        <w:ind w:left="4" w:firstLine="0"/>
        <w:rPr>
          <w:rFonts w:eastAsia="Times New Roman"/>
          <w:szCs w:val="24"/>
          <w:lang w:eastAsia="en-ZA"/>
        </w:rPr>
      </w:pPr>
    </w:p>
    <w:p w14:paraId="25D9A129" w14:textId="77777777" w:rsidR="00E07BA6" w:rsidRPr="00644F41" w:rsidRDefault="00E07BA6" w:rsidP="004C28C1">
      <w:pPr>
        <w:widowControl w:val="0"/>
        <w:overflowPunct w:val="0"/>
        <w:autoSpaceDE w:val="0"/>
        <w:autoSpaceDN w:val="0"/>
        <w:adjustRightInd w:val="0"/>
        <w:spacing w:after="0" w:line="276" w:lineRule="auto"/>
        <w:ind w:left="4" w:firstLine="0"/>
        <w:rPr>
          <w:rFonts w:eastAsia="Times New Roman"/>
          <w:szCs w:val="24"/>
          <w:lang w:eastAsia="en-ZA"/>
        </w:rPr>
      </w:pPr>
    </w:p>
    <w:p w14:paraId="204FAA83" w14:textId="2F22056E" w:rsidR="00B66B8A" w:rsidRPr="00E07BA6" w:rsidRDefault="00B66B8A" w:rsidP="00E07BA6">
      <w:pPr>
        <w:pStyle w:val="ListParagraph"/>
        <w:widowControl w:val="0"/>
        <w:numPr>
          <w:ilvl w:val="0"/>
          <w:numId w:val="45"/>
        </w:numPr>
        <w:overflowPunct w:val="0"/>
        <w:autoSpaceDE w:val="0"/>
        <w:autoSpaceDN w:val="0"/>
        <w:adjustRightInd w:val="0"/>
        <w:spacing w:after="0" w:line="276" w:lineRule="auto"/>
        <w:outlineLvl w:val="0"/>
        <w:rPr>
          <w:rFonts w:eastAsia="Times New Roman"/>
          <w:b/>
          <w:szCs w:val="24"/>
          <w:lang w:eastAsia="en-ZA"/>
        </w:rPr>
      </w:pPr>
      <w:bookmarkStart w:id="4" w:name="_Toc855564"/>
      <w:r w:rsidRPr="00E07BA6">
        <w:rPr>
          <w:rFonts w:eastAsia="Times New Roman"/>
          <w:b/>
          <w:szCs w:val="24"/>
          <w:lang w:eastAsia="en-ZA"/>
        </w:rPr>
        <w:t>PRE-ELECTION ENVIRONMENT</w:t>
      </w:r>
      <w:bookmarkEnd w:id="4"/>
    </w:p>
    <w:p w14:paraId="48B41863" w14:textId="77777777" w:rsidR="00B66B8A" w:rsidRPr="00644F41" w:rsidRDefault="00B66B8A" w:rsidP="009353D8">
      <w:pPr>
        <w:widowControl w:val="0"/>
        <w:overflowPunct w:val="0"/>
        <w:autoSpaceDE w:val="0"/>
        <w:autoSpaceDN w:val="0"/>
        <w:adjustRightInd w:val="0"/>
        <w:spacing w:after="0" w:line="276" w:lineRule="auto"/>
        <w:ind w:left="0" w:firstLine="0"/>
        <w:rPr>
          <w:rFonts w:eastAsia="Times New Roman"/>
          <w:b/>
          <w:bCs/>
          <w:szCs w:val="24"/>
          <w:lang w:eastAsia="en-ZA"/>
        </w:rPr>
      </w:pPr>
    </w:p>
    <w:p w14:paraId="401874C4" w14:textId="6E939AAE" w:rsidR="00B66B8A" w:rsidRPr="00E07BA6" w:rsidRDefault="00CA7DCB" w:rsidP="00E07BA6">
      <w:pPr>
        <w:pStyle w:val="Heading2"/>
        <w:rPr>
          <w:rFonts w:eastAsia="Times New Roman"/>
          <w:b w:val="0"/>
          <w:bCs/>
          <w:i w:val="0"/>
          <w:szCs w:val="24"/>
          <w:lang w:eastAsia="en-ZA"/>
        </w:rPr>
      </w:pPr>
      <w:bookmarkStart w:id="5" w:name="_Toc855565"/>
      <w:r w:rsidRPr="00E07BA6">
        <w:rPr>
          <w:rFonts w:eastAsia="Times New Roman"/>
          <w:bCs/>
          <w:i w:val="0"/>
          <w:szCs w:val="24"/>
          <w:lang w:eastAsia="en-ZA"/>
        </w:rPr>
        <w:t xml:space="preserve">Background and </w:t>
      </w:r>
      <w:r w:rsidR="00B66B8A" w:rsidRPr="00E07BA6">
        <w:rPr>
          <w:rFonts w:eastAsia="Times New Roman"/>
          <w:bCs/>
          <w:i w:val="0"/>
          <w:szCs w:val="24"/>
          <w:lang w:eastAsia="en-ZA"/>
        </w:rPr>
        <w:t>Context</w:t>
      </w:r>
      <w:bookmarkEnd w:id="5"/>
    </w:p>
    <w:p w14:paraId="05446523" w14:textId="77777777" w:rsidR="00B66B8A" w:rsidRPr="00644F41" w:rsidRDefault="00B66B8A" w:rsidP="002A1640">
      <w:pPr>
        <w:widowControl w:val="0"/>
        <w:overflowPunct w:val="0"/>
        <w:autoSpaceDE w:val="0"/>
        <w:autoSpaceDN w:val="0"/>
        <w:adjustRightInd w:val="0"/>
        <w:spacing w:after="0" w:line="276" w:lineRule="auto"/>
        <w:rPr>
          <w:rFonts w:eastAsia="Times New Roman"/>
          <w:b/>
          <w:bCs/>
          <w:szCs w:val="24"/>
          <w:lang w:eastAsia="en-ZA"/>
        </w:rPr>
      </w:pPr>
    </w:p>
    <w:p w14:paraId="2BE8B2B4" w14:textId="0A807F21" w:rsidR="00B66B8A" w:rsidRPr="00644F41" w:rsidRDefault="00B66B8A" w:rsidP="002A1640">
      <w:pPr>
        <w:widowControl w:val="0"/>
        <w:overflowPunct w:val="0"/>
        <w:autoSpaceDE w:val="0"/>
        <w:autoSpaceDN w:val="0"/>
        <w:adjustRightInd w:val="0"/>
        <w:spacing w:after="0" w:line="276" w:lineRule="auto"/>
        <w:ind w:left="4" w:firstLine="0"/>
        <w:rPr>
          <w:rFonts w:eastAsia="Times New Roman"/>
          <w:bCs/>
          <w:szCs w:val="24"/>
          <w:lang w:eastAsia="en-ZA"/>
        </w:rPr>
      </w:pPr>
      <w:r w:rsidRPr="00644F41">
        <w:rPr>
          <w:rFonts w:eastAsia="Times New Roman"/>
          <w:bCs/>
          <w:szCs w:val="24"/>
          <w:lang w:eastAsia="en-ZA"/>
        </w:rPr>
        <w:t xml:space="preserve">As was in the past elections, the 2018 elections took place within an environment that </w:t>
      </w:r>
      <w:r w:rsidR="007A6DB5">
        <w:rPr>
          <w:rFonts w:eastAsia="Times New Roman"/>
          <w:bCs/>
          <w:szCs w:val="24"/>
          <w:lang w:eastAsia="en-ZA"/>
        </w:rPr>
        <w:t>did</w:t>
      </w:r>
      <w:r w:rsidR="007A6DB5" w:rsidRPr="00644F41">
        <w:rPr>
          <w:rFonts w:eastAsia="Times New Roman"/>
          <w:bCs/>
          <w:szCs w:val="24"/>
          <w:lang w:eastAsia="en-ZA"/>
        </w:rPr>
        <w:t xml:space="preserve"> </w:t>
      </w:r>
      <w:r w:rsidRPr="00644F41">
        <w:rPr>
          <w:rFonts w:eastAsia="Times New Roman"/>
          <w:bCs/>
          <w:szCs w:val="24"/>
          <w:lang w:eastAsia="en-ZA"/>
        </w:rPr>
        <w:t xml:space="preserve">not officially </w:t>
      </w:r>
      <w:r w:rsidR="007A0D5C" w:rsidRPr="00644F41">
        <w:rPr>
          <w:rFonts w:eastAsia="Times New Roman"/>
          <w:bCs/>
          <w:szCs w:val="24"/>
          <w:lang w:eastAsia="en-ZA"/>
        </w:rPr>
        <w:t>recognize</w:t>
      </w:r>
      <w:r w:rsidRPr="00644F41">
        <w:rPr>
          <w:rFonts w:eastAsia="Times New Roman"/>
          <w:bCs/>
          <w:szCs w:val="24"/>
          <w:lang w:eastAsia="en-ZA"/>
        </w:rPr>
        <w:t xml:space="preserve"> the formation and operation of political parties in Eswatini. </w:t>
      </w:r>
      <w:r w:rsidR="00677A93">
        <w:rPr>
          <w:rFonts w:eastAsia="Times New Roman"/>
          <w:bCs/>
          <w:szCs w:val="24"/>
          <w:lang w:eastAsia="en-ZA"/>
        </w:rPr>
        <w:t xml:space="preserve">On one hand, the 2005 Constitution </w:t>
      </w:r>
      <w:r w:rsidR="00C23E90">
        <w:rPr>
          <w:rFonts w:eastAsia="Times New Roman"/>
          <w:bCs/>
          <w:szCs w:val="24"/>
          <w:lang w:eastAsia="en-ZA"/>
        </w:rPr>
        <w:t>provides</w:t>
      </w:r>
      <w:r w:rsidR="00677A93" w:rsidRPr="00644F41">
        <w:rPr>
          <w:rFonts w:eastAsia="Times New Roman"/>
          <w:bCs/>
          <w:szCs w:val="24"/>
          <w:lang w:eastAsia="en-ZA"/>
        </w:rPr>
        <w:t xml:space="preserve"> and guarantee</w:t>
      </w:r>
      <w:r w:rsidR="00C23E90">
        <w:rPr>
          <w:rFonts w:eastAsia="Times New Roman"/>
          <w:bCs/>
          <w:szCs w:val="24"/>
          <w:lang w:eastAsia="en-ZA"/>
        </w:rPr>
        <w:t>s</w:t>
      </w:r>
      <w:r w:rsidR="00677A93" w:rsidRPr="00644F41">
        <w:rPr>
          <w:rFonts w:eastAsia="Times New Roman"/>
          <w:bCs/>
          <w:szCs w:val="24"/>
          <w:lang w:eastAsia="en-ZA"/>
        </w:rPr>
        <w:t xml:space="preserve"> fundamental rights and freedoms of the individual</w:t>
      </w:r>
      <w:r w:rsidR="007A7BD8">
        <w:rPr>
          <w:rStyle w:val="FootnoteReference"/>
          <w:rFonts w:eastAsia="Times New Roman"/>
          <w:bCs/>
          <w:szCs w:val="24"/>
          <w:lang w:eastAsia="en-ZA"/>
        </w:rPr>
        <w:footnoteReference w:id="1"/>
      </w:r>
      <w:r w:rsidR="00C0717E">
        <w:rPr>
          <w:rFonts w:eastAsia="Times New Roman"/>
          <w:bCs/>
          <w:szCs w:val="24"/>
          <w:lang w:eastAsia="en-ZA"/>
        </w:rPr>
        <w:t>,</w:t>
      </w:r>
      <w:r w:rsidR="00C23E90">
        <w:rPr>
          <w:rFonts w:eastAsia="Times New Roman"/>
          <w:bCs/>
          <w:szCs w:val="24"/>
          <w:lang w:eastAsia="en-ZA"/>
        </w:rPr>
        <w:t xml:space="preserve"> </w:t>
      </w:r>
      <w:r w:rsidR="00C0717E">
        <w:rPr>
          <w:rFonts w:eastAsia="Times New Roman"/>
          <w:bCs/>
          <w:szCs w:val="24"/>
          <w:lang w:eastAsia="en-ZA"/>
        </w:rPr>
        <w:t>including</w:t>
      </w:r>
      <w:r w:rsidR="00C23E90">
        <w:rPr>
          <w:rFonts w:eastAsia="Times New Roman"/>
          <w:bCs/>
          <w:szCs w:val="24"/>
          <w:lang w:eastAsia="en-ZA"/>
        </w:rPr>
        <w:t xml:space="preserve"> freedom of assembly and association</w:t>
      </w:r>
      <w:r w:rsidR="00B2764F">
        <w:rPr>
          <w:rFonts w:eastAsia="Times New Roman"/>
          <w:bCs/>
          <w:szCs w:val="24"/>
          <w:lang w:eastAsia="en-ZA"/>
        </w:rPr>
        <w:t>,</w:t>
      </w:r>
      <w:r w:rsidR="00677A93" w:rsidRPr="00644F41">
        <w:rPr>
          <w:rFonts w:eastAsia="Times New Roman"/>
          <w:bCs/>
          <w:szCs w:val="24"/>
          <w:lang w:eastAsia="en-ZA"/>
        </w:rPr>
        <w:t xml:space="preserve"> in line with international and regional norms of democratic governance</w:t>
      </w:r>
      <w:r w:rsidR="00677A93">
        <w:rPr>
          <w:rFonts w:eastAsia="Times New Roman"/>
          <w:bCs/>
          <w:szCs w:val="24"/>
          <w:lang w:eastAsia="en-ZA"/>
        </w:rPr>
        <w:t xml:space="preserve">, </w:t>
      </w:r>
      <w:r w:rsidR="00C23E90">
        <w:rPr>
          <w:rFonts w:eastAsia="Times New Roman"/>
          <w:bCs/>
          <w:szCs w:val="24"/>
          <w:lang w:eastAsia="en-ZA"/>
        </w:rPr>
        <w:t xml:space="preserve">while on the other, it </w:t>
      </w:r>
      <w:r w:rsidR="00177E2C" w:rsidRPr="00644F41">
        <w:rPr>
          <w:rFonts w:eastAsia="Times New Roman"/>
          <w:bCs/>
          <w:szCs w:val="24"/>
          <w:lang w:eastAsia="en-ZA"/>
        </w:rPr>
        <w:t>emphasizes</w:t>
      </w:r>
      <w:r w:rsidRPr="00644F41">
        <w:rPr>
          <w:rFonts w:eastAsia="Times New Roman"/>
          <w:bCs/>
          <w:szCs w:val="24"/>
          <w:lang w:eastAsia="en-ZA"/>
        </w:rPr>
        <w:t xml:space="preserve"> individual merit as the basis for election or appointment to public office</w:t>
      </w:r>
      <w:r w:rsidR="007A7BD8">
        <w:rPr>
          <w:rStyle w:val="FootnoteReference"/>
          <w:rFonts w:eastAsia="Times New Roman"/>
          <w:bCs/>
          <w:szCs w:val="24"/>
          <w:lang w:eastAsia="en-ZA"/>
        </w:rPr>
        <w:footnoteReference w:id="2"/>
      </w:r>
      <w:r w:rsidRPr="00644F41">
        <w:rPr>
          <w:rFonts w:eastAsia="Times New Roman"/>
          <w:bCs/>
          <w:szCs w:val="24"/>
          <w:lang w:eastAsia="en-ZA"/>
        </w:rPr>
        <w:t xml:space="preserve">. </w:t>
      </w:r>
      <w:r w:rsidR="0020214D">
        <w:rPr>
          <w:rFonts w:eastAsia="Times New Roman"/>
          <w:bCs/>
          <w:szCs w:val="24"/>
          <w:lang w:eastAsia="en-ZA"/>
        </w:rPr>
        <w:t xml:space="preserve">This apparent contradiction in the constitutional provision effectively prevents the recognition and operation of political parties as vehicles for election of candidates to public office. </w:t>
      </w:r>
    </w:p>
    <w:p w14:paraId="191C65B4" w14:textId="77777777" w:rsidR="00B66B8A" w:rsidRPr="00644F41" w:rsidRDefault="00B66B8A" w:rsidP="002A1640">
      <w:pPr>
        <w:widowControl w:val="0"/>
        <w:overflowPunct w:val="0"/>
        <w:autoSpaceDE w:val="0"/>
        <w:autoSpaceDN w:val="0"/>
        <w:adjustRightInd w:val="0"/>
        <w:spacing w:after="0" w:line="276" w:lineRule="auto"/>
        <w:rPr>
          <w:rFonts w:eastAsia="Times New Roman"/>
          <w:bCs/>
          <w:szCs w:val="24"/>
          <w:lang w:eastAsia="en-ZA"/>
        </w:rPr>
      </w:pPr>
    </w:p>
    <w:p w14:paraId="0598662A" w14:textId="3036F21A" w:rsidR="00B66B8A" w:rsidRPr="00644F41" w:rsidRDefault="007C5297" w:rsidP="002A1640">
      <w:pPr>
        <w:widowControl w:val="0"/>
        <w:overflowPunct w:val="0"/>
        <w:autoSpaceDE w:val="0"/>
        <w:autoSpaceDN w:val="0"/>
        <w:adjustRightInd w:val="0"/>
        <w:spacing w:after="0" w:line="276" w:lineRule="auto"/>
        <w:ind w:left="4" w:firstLine="0"/>
        <w:rPr>
          <w:rFonts w:eastAsia="Times New Roman"/>
          <w:bCs/>
          <w:szCs w:val="24"/>
          <w:lang w:eastAsia="en-ZA"/>
        </w:rPr>
      </w:pPr>
      <w:r>
        <w:rPr>
          <w:rFonts w:eastAsia="Times New Roman"/>
          <w:bCs/>
          <w:szCs w:val="24"/>
          <w:lang w:eastAsia="en-ZA"/>
        </w:rPr>
        <w:t xml:space="preserve">The elections also took place under a system of political governance in which the </w:t>
      </w:r>
      <w:r w:rsidR="00A402CE" w:rsidRPr="00644F41">
        <w:rPr>
          <w:rFonts w:eastAsia="Times New Roman"/>
          <w:bCs/>
          <w:szCs w:val="24"/>
          <w:lang w:eastAsia="en-ZA"/>
        </w:rPr>
        <w:t xml:space="preserve">Executive </w:t>
      </w:r>
      <w:r>
        <w:rPr>
          <w:rFonts w:eastAsia="Times New Roman"/>
          <w:bCs/>
          <w:szCs w:val="24"/>
          <w:lang w:eastAsia="en-ZA"/>
        </w:rPr>
        <w:t xml:space="preserve">branch </w:t>
      </w:r>
      <w:r w:rsidR="00A402CE" w:rsidRPr="00644F41">
        <w:rPr>
          <w:rFonts w:eastAsia="Times New Roman"/>
          <w:bCs/>
          <w:szCs w:val="24"/>
          <w:lang w:eastAsia="en-ZA"/>
        </w:rPr>
        <w:t xml:space="preserve">reigns supreme over the other arms of government (the Judiciary and the Legislature) with the </w:t>
      </w:r>
      <w:r w:rsidR="00B66B8A" w:rsidRPr="00644F41">
        <w:rPr>
          <w:rFonts w:eastAsia="Times New Roman"/>
          <w:bCs/>
          <w:szCs w:val="24"/>
          <w:lang w:eastAsia="en-ZA"/>
        </w:rPr>
        <w:t xml:space="preserve">King </w:t>
      </w:r>
      <w:r w:rsidR="00A402CE" w:rsidRPr="00644F41">
        <w:rPr>
          <w:rFonts w:eastAsia="Times New Roman"/>
          <w:bCs/>
          <w:szCs w:val="24"/>
          <w:lang w:eastAsia="en-ZA"/>
        </w:rPr>
        <w:t xml:space="preserve">as the highest authority. </w:t>
      </w:r>
      <w:r w:rsidR="00B92B60">
        <w:rPr>
          <w:rFonts w:eastAsia="Times New Roman"/>
          <w:bCs/>
          <w:szCs w:val="24"/>
          <w:lang w:eastAsia="en-ZA"/>
        </w:rPr>
        <w:t>The King possesses extensive discretionary powers</w:t>
      </w:r>
      <w:r w:rsidR="00C00552">
        <w:rPr>
          <w:rFonts w:eastAsia="Times New Roman"/>
          <w:bCs/>
          <w:szCs w:val="24"/>
          <w:lang w:eastAsia="en-ZA"/>
        </w:rPr>
        <w:t xml:space="preserve"> to summon</w:t>
      </w:r>
      <w:r w:rsidR="00B736E8">
        <w:rPr>
          <w:rFonts w:eastAsia="Times New Roman"/>
          <w:bCs/>
          <w:szCs w:val="24"/>
          <w:lang w:eastAsia="en-ZA"/>
        </w:rPr>
        <w:t>, prorogue</w:t>
      </w:r>
      <w:r w:rsidR="00C00552">
        <w:rPr>
          <w:rFonts w:eastAsia="Times New Roman"/>
          <w:bCs/>
          <w:szCs w:val="24"/>
          <w:lang w:eastAsia="en-ZA"/>
        </w:rPr>
        <w:t xml:space="preserve"> and</w:t>
      </w:r>
      <w:r w:rsidR="00FC40C5">
        <w:rPr>
          <w:rFonts w:eastAsia="Times New Roman"/>
          <w:bCs/>
          <w:szCs w:val="24"/>
          <w:lang w:eastAsia="en-ZA"/>
        </w:rPr>
        <w:t xml:space="preserve"> dissolve </w:t>
      </w:r>
      <w:r w:rsidR="00800179">
        <w:rPr>
          <w:rFonts w:eastAsia="Times New Roman"/>
          <w:bCs/>
          <w:szCs w:val="24"/>
          <w:lang w:eastAsia="en-ZA"/>
        </w:rPr>
        <w:t xml:space="preserve">parliament; </w:t>
      </w:r>
      <w:r w:rsidR="00C00552">
        <w:rPr>
          <w:rFonts w:eastAsia="Times New Roman"/>
          <w:bCs/>
          <w:szCs w:val="24"/>
          <w:lang w:eastAsia="en-ZA"/>
        </w:rPr>
        <w:t>assent to or</w:t>
      </w:r>
      <w:r w:rsidR="00B92B60">
        <w:rPr>
          <w:rFonts w:eastAsia="Times New Roman"/>
          <w:bCs/>
          <w:szCs w:val="24"/>
          <w:lang w:eastAsia="en-ZA"/>
        </w:rPr>
        <w:t xml:space="preserve"> reject</w:t>
      </w:r>
      <w:r w:rsidR="00421698">
        <w:rPr>
          <w:rFonts w:eastAsia="Times New Roman"/>
          <w:bCs/>
          <w:szCs w:val="24"/>
          <w:lang w:eastAsia="en-ZA"/>
        </w:rPr>
        <w:t xml:space="preserve"> </w:t>
      </w:r>
      <w:r w:rsidR="00800179">
        <w:rPr>
          <w:rFonts w:eastAsia="Times New Roman"/>
          <w:bCs/>
          <w:szCs w:val="24"/>
          <w:lang w:eastAsia="en-ZA"/>
        </w:rPr>
        <w:t>bills;</w:t>
      </w:r>
      <w:r w:rsidR="00421698">
        <w:rPr>
          <w:rFonts w:eastAsia="Times New Roman"/>
          <w:bCs/>
          <w:szCs w:val="24"/>
          <w:lang w:eastAsia="en-ZA"/>
        </w:rPr>
        <w:t xml:space="preserve"> </w:t>
      </w:r>
      <w:r w:rsidR="009309D1">
        <w:rPr>
          <w:rFonts w:eastAsia="Times New Roman"/>
          <w:bCs/>
          <w:szCs w:val="24"/>
          <w:lang w:eastAsia="en-ZA"/>
        </w:rPr>
        <w:t>appoint or dismiss</w:t>
      </w:r>
      <w:r w:rsidR="00B92B60">
        <w:rPr>
          <w:rFonts w:eastAsia="Times New Roman"/>
          <w:bCs/>
          <w:szCs w:val="24"/>
          <w:lang w:eastAsia="en-ZA"/>
        </w:rPr>
        <w:t xml:space="preserve"> </w:t>
      </w:r>
      <w:r w:rsidR="00C40AE9">
        <w:rPr>
          <w:rFonts w:eastAsia="Times New Roman"/>
          <w:bCs/>
          <w:szCs w:val="24"/>
          <w:lang w:eastAsia="en-ZA"/>
        </w:rPr>
        <w:t xml:space="preserve">the prime minister and other </w:t>
      </w:r>
      <w:r w:rsidR="00B92B60">
        <w:rPr>
          <w:rFonts w:eastAsia="Times New Roman"/>
          <w:bCs/>
          <w:szCs w:val="24"/>
          <w:lang w:eastAsia="en-ZA"/>
        </w:rPr>
        <w:t>minister</w:t>
      </w:r>
      <w:r w:rsidR="008C3534">
        <w:rPr>
          <w:rFonts w:eastAsia="Times New Roman"/>
          <w:bCs/>
          <w:szCs w:val="24"/>
          <w:lang w:eastAsia="en-ZA"/>
        </w:rPr>
        <w:t>s of the government;</w:t>
      </w:r>
      <w:r w:rsidR="00B92B60">
        <w:rPr>
          <w:rFonts w:eastAsia="Times New Roman"/>
          <w:bCs/>
          <w:szCs w:val="24"/>
          <w:lang w:eastAsia="en-ZA"/>
        </w:rPr>
        <w:t xml:space="preserve"> </w:t>
      </w:r>
      <w:r w:rsidR="004D6D52">
        <w:rPr>
          <w:rFonts w:eastAsia="Times New Roman"/>
          <w:bCs/>
          <w:szCs w:val="24"/>
          <w:lang w:eastAsia="en-ZA"/>
        </w:rPr>
        <w:t xml:space="preserve">and </w:t>
      </w:r>
      <w:r w:rsidR="00677EE4">
        <w:rPr>
          <w:rFonts w:eastAsia="Times New Roman"/>
          <w:bCs/>
          <w:szCs w:val="24"/>
          <w:lang w:eastAsia="en-ZA"/>
        </w:rPr>
        <w:t>appoint</w:t>
      </w:r>
      <w:r w:rsidR="004D6D52">
        <w:rPr>
          <w:rFonts w:eastAsia="Times New Roman"/>
          <w:bCs/>
          <w:szCs w:val="24"/>
          <w:lang w:eastAsia="en-ZA"/>
        </w:rPr>
        <w:t>, suspend or remove</w:t>
      </w:r>
      <w:r w:rsidR="00677EE4">
        <w:rPr>
          <w:rFonts w:eastAsia="Times New Roman"/>
          <w:bCs/>
          <w:szCs w:val="24"/>
          <w:lang w:eastAsia="en-ZA"/>
        </w:rPr>
        <w:t xml:space="preserve"> the Chief Justice and other Justices of the superior courts</w:t>
      </w:r>
      <w:r w:rsidR="004D6D52">
        <w:rPr>
          <w:rFonts w:eastAsia="Times New Roman"/>
          <w:bCs/>
          <w:szCs w:val="24"/>
          <w:lang w:eastAsia="en-ZA"/>
        </w:rPr>
        <w:t xml:space="preserve">. </w:t>
      </w:r>
    </w:p>
    <w:p w14:paraId="7699AA6D" w14:textId="77777777" w:rsidR="00F77410" w:rsidRPr="00644F41" w:rsidRDefault="00F77410" w:rsidP="002A1640">
      <w:pPr>
        <w:widowControl w:val="0"/>
        <w:overflowPunct w:val="0"/>
        <w:autoSpaceDE w:val="0"/>
        <w:autoSpaceDN w:val="0"/>
        <w:adjustRightInd w:val="0"/>
        <w:spacing w:after="0" w:line="276" w:lineRule="auto"/>
        <w:ind w:left="4" w:firstLine="0"/>
        <w:rPr>
          <w:rFonts w:eastAsia="Times New Roman"/>
          <w:bCs/>
          <w:szCs w:val="24"/>
          <w:lang w:eastAsia="en-ZA"/>
        </w:rPr>
      </w:pPr>
    </w:p>
    <w:p w14:paraId="64DAD2B5" w14:textId="77777777" w:rsidR="00B66B8A" w:rsidRPr="00E07BA6" w:rsidRDefault="00B66B8A" w:rsidP="00E07BA6">
      <w:pPr>
        <w:pStyle w:val="Heading2"/>
        <w:rPr>
          <w:rFonts w:eastAsia="Times New Roman"/>
          <w:b w:val="0"/>
          <w:bCs/>
          <w:i w:val="0"/>
          <w:szCs w:val="24"/>
          <w:lang w:eastAsia="en-ZA"/>
        </w:rPr>
      </w:pPr>
      <w:bookmarkStart w:id="6" w:name="_Toc855566"/>
      <w:r w:rsidRPr="00E07BA6">
        <w:rPr>
          <w:rFonts w:eastAsia="Times New Roman"/>
          <w:bCs/>
          <w:i w:val="0"/>
          <w:szCs w:val="24"/>
          <w:lang w:eastAsia="en-ZA"/>
        </w:rPr>
        <w:t>The Legal Framework</w:t>
      </w:r>
      <w:bookmarkEnd w:id="6"/>
      <w:r w:rsidRPr="00E07BA6">
        <w:rPr>
          <w:rFonts w:eastAsia="Times New Roman"/>
          <w:bCs/>
          <w:i w:val="0"/>
          <w:szCs w:val="24"/>
          <w:lang w:eastAsia="en-ZA"/>
        </w:rPr>
        <w:t xml:space="preserve"> </w:t>
      </w:r>
    </w:p>
    <w:p w14:paraId="39D265C3" w14:textId="77777777" w:rsidR="00B66B8A" w:rsidRPr="00644F41" w:rsidRDefault="00B66B8A" w:rsidP="00BB6C4F">
      <w:pPr>
        <w:widowControl w:val="0"/>
        <w:autoSpaceDE w:val="0"/>
        <w:autoSpaceDN w:val="0"/>
        <w:adjustRightInd w:val="0"/>
        <w:spacing w:after="0" w:line="276" w:lineRule="auto"/>
        <w:ind w:left="0" w:firstLine="0"/>
        <w:rPr>
          <w:rFonts w:eastAsia="Times New Roman" w:cs="Times New Roman"/>
          <w:szCs w:val="24"/>
          <w:lang w:eastAsia="en-ZA"/>
        </w:rPr>
      </w:pPr>
    </w:p>
    <w:p w14:paraId="5796B4EB" w14:textId="77777777" w:rsidR="00B66B8A" w:rsidRPr="00644F41" w:rsidRDefault="00B66B8A"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The legal framework governing the 2018 elections includes the Constitution (2005), the Elections Act (2013), the Parliament Petition Act (2013), Senate Elections Act (2013), the Elections and Boundaries Commission Act (2013), the Voters Registration Act (2013) and the Election of Women Act (2018), as well as regulations promulgated by the EBC. In addition, Eswatini is a signatory to a number of regional and international instruments governing democratic elections, including the 2004 SADC Principles and Guidelines Governing Democratic Elections (as amended in 2015) and the 2007 African Charter on Democracy, Elections and Governance.  </w:t>
      </w:r>
    </w:p>
    <w:p w14:paraId="4BA7755C" w14:textId="77777777" w:rsidR="00B66B8A" w:rsidRPr="00644F41" w:rsidRDefault="00B66B8A" w:rsidP="002A1640">
      <w:pPr>
        <w:widowControl w:val="0"/>
        <w:overflowPunct w:val="0"/>
        <w:autoSpaceDE w:val="0"/>
        <w:autoSpaceDN w:val="0"/>
        <w:adjustRightInd w:val="0"/>
        <w:spacing w:after="0" w:line="276" w:lineRule="auto"/>
        <w:rPr>
          <w:rFonts w:eastAsia="Times New Roman"/>
          <w:szCs w:val="24"/>
          <w:lang w:eastAsia="en-ZA"/>
        </w:rPr>
      </w:pPr>
    </w:p>
    <w:p w14:paraId="724E2A07" w14:textId="72B383EB" w:rsidR="00B66B8A" w:rsidRPr="00644F41" w:rsidRDefault="00B66B8A"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In general, the legal framework provides for the preservation of key rights and freedoms, including freedom of association and assembly. Despite this, the AUEOM </w:t>
      </w:r>
      <w:r w:rsidRPr="00644F41">
        <w:rPr>
          <w:rFonts w:eastAsia="Times New Roman"/>
          <w:szCs w:val="24"/>
          <w:lang w:eastAsia="en-ZA"/>
        </w:rPr>
        <w:lastRenderedPageBreak/>
        <w:t xml:space="preserve">notes that the Constitution does not address the formation or role of political parties in the electoral process. There is an apparent contradiction between articles 14 and 25 of the </w:t>
      </w:r>
      <w:r w:rsidR="002B25D0" w:rsidRPr="00644F41">
        <w:rPr>
          <w:rFonts w:eastAsia="Times New Roman"/>
          <w:szCs w:val="24"/>
          <w:lang w:eastAsia="en-ZA"/>
        </w:rPr>
        <w:t>Constitution, which guarantee freedom of association and assembly,</w:t>
      </w:r>
      <w:r w:rsidRPr="00644F41">
        <w:rPr>
          <w:rFonts w:eastAsia="Times New Roman"/>
          <w:szCs w:val="24"/>
          <w:lang w:eastAsia="en-ZA"/>
        </w:rPr>
        <w:t xml:space="preserve"> and article </w:t>
      </w:r>
      <w:r w:rsidR="002B25D0" w:rsidRPr="00644F41">
        <w:rPr>
          <w:rFonts w:eastAsia="Times New Roman"/>
          <w:szCs w:val="24"/>
          <w:lang w:eastAsia="en-ZA"/>
        </w:rPr>
        <w:t>79, which</w:t>
      </w:r>
      <w:r w:rsidRPr="00644F41">
        <w:rPr>
          <w:rFonts w:eastAsia="Times New Roman"/>
          <w:szCs w:val="24"/>
          <w:lang w:eastAsia="en-ZA"/>
        </w:rPr>
        <w:t xml:space="preserve"> establishes the system</w:t>
      </w:r>
      <w:r w:rsidR="002B25D0" w:rsidRPr="00644F41">
        <w:rPr>
          <w:rFonts w:eastAsia="Times New Roman"/>
          <w:szCs w:val="24"/>
          <w:lang w:eastAsia="en-ZA"/>
        </w:rPr>
        <w:t xml:space="preserve"> of government for Eswatini and </w:t>
      </w:r>
      <w:r w:rsidR="008469BD" w:rsidRPr="00644F41">
        <w:rPr>
          <w:rFonts w:eastAsia="Times New Roman"/>
          <w:szCs w:val="24"/>
          <w:lang w:eastAsia="en-ZA"/>
        </w:rPr>
        <w:t>emphasizes</w:t>
      </w:r>
      <w:r w:rsidRPr="00644F41">
        <w:rPr>
          <w:rFonts w:eastAsia="Times New Roman"/>
          <w:szCs w:val="24"/>
          <w:lang w:eastAsia="en-ZA"/>
        </w:rPr>
        <w:t xml:space="preserve"> “individual merit” as a basis for election or appointment to public office. </w:t>
      </w:r>
    </w:p>
    <w:p w14:paraId="3BAF460E" w14:textId="77777777" w:rsidR="00B66B8A" w:rsidRPr="00644F41" w:rsidRDefault="00B66B8A" w:rsidP="002A1640">
      <w:pPr>
        <w:widowControl w:val="0"/>
        <w:overflowPunct w:val="0"/>
        <w:autoSpaceDE w:val="0"/>
        <w:autoSpaceDN w:val="0"/>
        <w:adjustRightInd w:val="0"/>
        <w:spacing w:after="0" w:line="276" w:lineRule="auto"/>
        <w:rPr>
          <w:rFonts w:eastAsia="Times New Roman"/>
          <w:szCs w:val="24"/>
          <w:lang w:eastAsia="en-ZA"/>
        </w:rPr>
      </w:pPr>
    </w:p>
    <w:p w14:paraId="11F5DF2B" w14:textId="75E4E54B" w:rsidR="00894A65" w:rsidRPr="00644F41" w:rsidRDefault="00B66B8A"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The AUEOM further notes that despite the constitutional and legal reforms</w:t>
      </w:r>
      <w:r w:rsidR="0031443E" w:rsidRPr="00644F41">
        <w:rPr>
          <w:rFonts w:eastAsia="Times New Roman"/>
          <w:szCs w:val="24"/>
          <w:lang w:eastAsia="en-ZA"/>
        </w:rPr>
        <w:t xml:space="preserve"> undertaken in 2013, the 1973 decree passed by </w:t>
      </w:r>
      <w:r w:rsidR="00D37564" w:rsidRPr="00644F41">
        <w:rPr>
          <w:rFonts w:eastAsia="Times New Roman"/>
          <w:szCs w:val="24"/>
          <w:lang w:eastAsia="en-ZA"/>
        </w:rPr>
        <w:t>King Sobhuza II</w:t>
      </w:r>
      <w:r w:rsidR="0031443E" w:rsidRPr="00644F41">
        <w:rPr>
          <w:rFonts w:eastAsia="Times New Roman"/>
          <w:szCs w:val="24"/>
          <w:lang w:eastAsia="en-ZA"/>
        </w:rPr>
        <w:t>,</w:t>
      </w:r>
      <w:r w:rsidRPr="00644F41">
        <w:rPr>
          <w:rFonts w:eastAsia="Times New Roman"/>
          <w:szCs w:val="24"/>
          <w:lang w:eastAsia="en-ZA"/>
        </w:rPr>
        <w:t xml:space="preserve"> </w:t>
      </w:r>
      <w:r w:rsidR="0031443E" w:rsidRPr="00644F41">
        <w:rPr>
          <w:rFonts w:eastAsia="Times New Roman"/>
          <w:szCs w:val="24"/>
          <w:lang w:eastAsia="en-ZA"/>
        </w:rPr>
        <w:t xml:space="preserve">which </w:t>
      </w:r>
      <w:r w:rsidR="0055464A" w:rsidRPr="00644F41">
        <w:rPr>
          <w:rFonts w:eastAsia="Times New Roman"/>
          <w:szCs w:val="24"/>
          <w:lang w:eastAsia="en-ZA"/>
        </w:rPr>
        <w:t xml:space="preserve">dissolved and prohibited all political parties and similar bodies </w:t>
      </w:r>
      <w:r w:rsidR="0031443E" w:rsidRPr="00644F41">
        <w:rPr>
          <w:rFonts w:eastAsia="Times New Roman"/>
          <w:szCs w:val="24"/>
          <w:lang w:eastAsia="en-ZA"/>
        </w:rPr>
        <w:t xml:space="preserve">in Eswatini </w:t>
      </w:r>
      <w:r w:rsidRPr="00644F41">
        <w:rPr>
          <w:rFonts w:eastAsia="Times New Roman"/>
          <w:szCs w:val="24"/>
          <w:lang w:eastAsia="en-ZA"/>
        </w:rPr>
        <w:t>remains in force.</w:t>
      </w:r>
    </w:p>
    <w:p w14:paraId="49E06059" w14:textId="77777777" w:rsidR="009B397D" w:rsidRPr="005C0A66" w:rsidRDefault="009B397D" w:rsidP="002A1640">
      <w:pPr>
        <w:widowControl w:val="0"/>
        <w:autoSpaceDE w:val="0"/>
        <w:autoSpaceDN w:val="0"/>
        <w:adjustRightInd w:val="0"/>
        <w:spacing w:after="0" w:line="276" w:lineRule="auto"/>
        <w:ind w:left="0" w:firstLine="0"/>
        <w:rPr>
          <w:rFonts w:eastAsia="Times New Roman"/>
          <w:bCs/>
          <w:szCs w:val="24"/>
          <w:lang w:eastAsia="en-ZA"/>
        </w:rPr>
      </w:pPr>
    </w:p>
    <w:p w14:paraId="2B234385" w14:textId="3420862B" w:rsidR="00395940" w:rsidRPr="00E07BA6" w:rsidRDefault="009E1D65" w:rsidP="00E07BA6">
      <w:pPr>
        <w:pStyle w:val="Heading2"/>
        <w:rPr>
          <w:rFonts w:eastAsia="Times New Roman"/>
          <w:bCs/>
          <w:i w:val="0"/>
          <w:szCs w:val="24"/>
          <w:lang w:eastAsia="en-ZA"/>
        </w:rPr>
      </w:pPr>
      <w:bookmarkStart w:id="7" w:name="_Toc855567"/>
      <w:r w:rsidRPr="00E07BA6">
        <w:rPr>
          <w:rFonts w:eastAsia="Times New Roman"/>
          <w:bCs/>
          <w:i w:val="0"/>
          <w:szCs w:val="24"/>
          <w:lang w:eastAsia="en-ZA"/>
        </w:rPr>
        <w:t>Electoral System</w:t>
      </w:r>
      <w:bookmarkEnd w:id="7"/>
    </w:p>
    <w:p w14:paraId="5E81C99D" w14:textId="77777777" w:rsidR="009E1D65" w:rsidRPr="005C0A66" w:rsidRDefault="009E1D65" w:rsidP="002A1640">
      <w:pPr>
        <w:widowControl w:val="0"/>
        <w:autoSpaceDE w:val="0"/>
        <w:autoSpaceDN w:val="0"/>
        <w:adjustRightInd w:val="0"/>
        <w:spacing w:after="0" w:line="276" w:lineRule="auto"/>
        <w:ind w:left="0" w:firstLine="0"/>
        <w:rPr>
          <w:rFonts w:eastAsia="Times New Roman"/>
          <w:bCs/>
          <w:szCs w:val="24"/>
          <w:lang w:eastAsia="en-ZA"/>
        </w:rPr>
      </w:pPr>
    </w:p>
    <w:p w14:paraId="5EC7FC4E" w14:textId="6AE8427F" w:rsidR="009E1D65" w:rsidRPr="005C0A66" w:rsidRDefault="00DB2BB7" w:rsidP="002A1640">
      <w:pPr>
        <w:widowControl w:val="0"/>
        <w:autoSpaceDE w:val="0"/>
        <w:autoSpaceDN w:val="0"/>
        <w:adjustRightInd w:val="0"/>
        <w:spacing w:after="0" w:line="276" w:lineRule="auto"/>
        <w:ind w:left="0" w:firstLine="0"/>
        <w:rPr>
          <w:rFonts w:eastAsia="Times New Roman"/>
          <w:bCs/>
          <w:szCs w:val="24"/>
          <w:lang w:eastAsia="en-ZA"/>
        </w:rPr>
      </w:pPr>
      <w:r w:rsidRPr="005C0A66">
        <w:rPr>
          <w:rFonts w:eastAsia="Times New Roman"/>
          <w:bCs/>
          <w:szCs w:val="24"/>
          <w:lang w:eastAsia="en-ZA"/>
        </w:rPr>
        <w:t xml:space="preserve">The Kingdom of </w:t>
      </w:r>
      <w:r w:rsidR="009E1D65" w:rsidRPr="005C0A66">
        <w:rPr>
          <w:rFonts w:eastAsia="Times New Roman"/>
          <w:bCs/>
          <w:szCs w:val="24"/>
          <w:lang w:eastAsia="en-ZA"/>
        </w:rPr>
        <w:t>Eswatini operates a two-round</w:t>
      </w:r>
      <w:r w:rsidR="00124F6C" w:rsidRPr="005C0A66">
        <w:rPr>
          <w:rFonts w:eastAsia="Times New Roman"/>
          <w:bCs/>
          <w:szCs w:val="24"/>
          <w:lang w:eastAsia="en-ZA"/>
        </w:rPr>
        <w:t xml:space="preserve"> electoral system in the election of members of the House of Assembly. </w:t>
      </w:r>
      <w:r w:rsidRPr="005C0A66">
        <w:rPr>
          <w:rFonts w:eastAsia="Times New Roman"/>
          <w:bCs/>
          <w:szCs w:val="24"/>
          <w:lang w:eastAsia="en-ZA"/>
        </w:rPr>
        <w:t>A primary election is held in each of the country’s chiefdoms to choose a candidate for the secondary election. The winner of the primary election then contest</w:t>
      </w:r>
      <w:r w:rsidR="005F191B">
        <w:rPr>
          <w:rFonts w:eastAsia="Times New Roman"/>
          <w:bCs/>
          <w:szCs w:val="24"/>
          <w:lang w:eastAsia="en-ZA"/>
        </w:rPr>
        <w:t>s</w:t>
      </w:r>
      <w:r w:rsidRPr="005C0A66">
        <w:rPr>
          <w:rFonts w:eastAsia="Times New Roman"/>
          <w:bCs/>
          <w:szCs w:val="24"/>
          <w:lang w:eastAsia="en-ZA"/>
        </w:rPr>
        <w:t xml:space="preserve"> in the secondary </w:t>
      </w:r>
      <w:r w:rsidR="003A7E71" w:rsidRPr="005C0A66">
        <w:rPr>
          <w:rFonts w:eastAsia="Times New Roman"/>
          <w:bCs/>
          <w:szCs w:val="24"/>
          <w:lang w:eastAsia="en-ZA"/>
        </w:rPr>
        <w:t xml:space="preserve">elections </w:t>
      </w:r>
      <w:r w:rsidRPr="005C0A66">
        <w:rPr>
          <w:rFonts w:eastAsia="Times New Roman"/>
          <w:bCs/>
          <w:szCs w:val="24"/>
          <w:lang w:eastAsia="en-ZA"/>
        </w:rPr>
        <w:t xml:space="preserve">held </w:t>
      </w:r>
      <w:r w:rsidR="003A7E71" w:rsidRPr="005C0A66">
        <w:rPr>
          <w:rFonts w:eastAsia="Times New Roman"/>
          <w:bCs/>
          <w:szCs w:val="24"/>
          <w:lang w:eastAsia="en-ZA"/>
        </w:rPr>
        <w:t>in the constituency that covers the chiefdom</w:t>
      </w:r>
      <w:r w:rsidRPr="005C0A66">
        <w:rPr>
          <w:rFonts w:eastAsia="Times New Roman"/>
          <w:bCs/>
          <w:szCs w:val="24"/>
          <w:lang w:eastAsia="en-ZA"/>
        </w:rPr>
        <w:t>. Both rounds –</w:t>
      </w:r>
      <w:r w:rsidR="003A7E71" w:rsidRPr="005C0A66">
        <w:rPr>
          <w:rFonts w:eastAsia="Times New Roman"/>
          <w:bCs/>
          <w:szCs w:val="24"/>
          <w:lang w:eastAsia="en-ZA"/>
        </w:rPr>
        <w:t xml:space="preserve"> primary and secondary – operate on a </w:t>
      </w:r>
      <w:r w:rsidR="007A6DB5">
        <w:rPr>
          <w:rFonts w:eastAsia="Times New Roman"/>
          <w:bCs/>
          <w:szCs w:val="24"/>
          <w:lang w:eastAsia="en-ZA"/>
        </w:rPr>
        <w:t>first</w:t>
      </w:r>
      <w:r w:rsidR="003A7E71" w:rsidRPr="005C0A66">
        <w:rPr>
          <w:rFonts w:eastAsia="Times New Roman"/>
          <w:bCs/>
          <w:szCs w:val="24"/>
          <w:lang w:eastAsia="en-ZA"/>
        </w:rPr>
        <w:t xml:space="preserve">-past-the-post basis, with all candidates running as </w:t>
      </w:r>
      <w:r w:rsidR="00FA2AD5" w:rsidRPr="005C0A66">
        <w:rPr>
          <w:rFonts w:eastAsia="Times New Roman"/>
          <w:bCs/>
          <w:szCs w:val="24"/>
          <w:lang w:eastAsia="en-ZA"/>
        </w:rPr>
        <w:t>independents</w:t>
      </w:r>
      <w:r w:rsidR="003A7E71" w:rsidRPr="005C0A66">
        <w:rPr>
          <w:rFonts w:eastAsia="Times New Roman"/>
          <w:bCs/>
          <w:szCs w:val="24"/>
          <w:lang w:eastAsia="en-ZA"/>
        </w:rPr>
        <w:t xml:space="preserve">. </w:t>
      </w:r>
    </w:p>
    <w:p w14:paraId="392730A0" w14:textId="77777777" w:rsidR="009E1D65" w:rsidRDefault="009E1D65" w:rsidP="002A1640">
      <w:pPr>
        <w:widowControl w:val="0"/>
        <w:autoSpaceDE w:val="0"/>
        <w:autoSpaceDN w:val="0"/>
        <w:adjustRightInd w:val="0"/>
        <w:spacing w:after="0" w:line="276" w:lineRule="auto"/>
        <w:ind w:left="0" w:firstLine="0"/>
        <w:rPr>
          <w:rFonts w:eastAsia="Times New Roman"/>
          <w:b/>
          <w:bCs/>
          <w:szCs w:val="24"/>
          <w:lang w:eastAsia="en-ZA"/>
        </w:rPr>
      </w:pPr>
    </w:p>
    <w:p w14:paraId="167B5E49" w14:textId="7CCB4C8B" w:rsidR="00E7040F" w:rsidRDefault="00D36A52" w:rsidP="005C0A66">
      <w:pPr>
        <w:pStyle w:val="ColorfulList-Accent11"/>
        <w:spacing w:after="0" w:line="276" w:lineRule="auto"/>
        <w:ind w:left="0"/>
        <w:jc w:val="both"/>
        <w:rPr>
          <w:rFonts w:ascii="Arial" w:hAnsi="Arial" w:cs="Arial"/>
          <w:sz w:val="24"/>
          <w:szCs w:val="24"/>
        </w:rPr>
      </w:pPr>
      <w:r>
        <w:rPr>
          <w:rFonts w:ascii="Arial" w:hAnsi="Arial" w:cs="Arial"/>
          <w:sz w:val="24"/>
          <w:szCs w:val="24"/>
        </w:rPr>
        <w:t xml:space="preserve">The AUEOM </w:t>
      </w:r>
      <w:r w:rsidR="007A6DB5">
        <w:rPr>
          <w:rFonts w:ascii="Arial" w:hAnsi="Arial" w:cs="Arial"/>
          <w:sz w:val="24"/>
          <w:szCs w:val="24"/>
        </w:rPr>
        <w:t xml:space="preserve">noted </w:t>
      </w:r>
      <w:r>
        <w:rPr>
          <w:rFonts w:ascii="Arial" w:hAnsi="Arial" w:cs="Arial"/>
          <w:sz w:val="24"/>
          <w:szCs w:val="24"/>
        </w:rPr>
        <w:t>that public international law does not prescribe the electoral system to be used by states. However, states are obliged</w:t>
      </w:r>
      <w:r w:rsidR="00E7040F" w:rsidRPr="00464375">
        <w:rPr>
          <w:rFonts w:ascii="Arial" w:hAnsi="Arial" w:cs="Arial"/>
          <w:sz w:val="24"/>
          <w:szCs w:val="24"/>
        </w:rPr>
        <w:t xml:space="preserve"> to ensure that the</w:t>
      </w:r>
      <w:r w:rsidR="00E7040F">
        <w:rPr>
          <w:rFonts w:ascii="Arial" w:hAnsi="Arial" w:cs="Arial"/>
          <w:sz w:val="24"/>
          <w:szCs w:val="24"/>
        </w:rPr>
        <w:t>ir choice of any electoral system</w:t>
      </w:r>
      <w:r w:rsidR="008A2045">
        <w:rPr>
          <w:rFonts w:ascii="Arial" w:hAnsi="Arial" w:cs="Arial"/>
          <w:sz w:val="24"/>
          <w:szCs w:val="24"/>
        </w:rPr>
        <w:t xml:space="preserve"> </w:t>
      </w:r>
      <w:r w:rsidR="00E7040F" w:rsidRPr="00464375">
        <w:rPr>
          <w:rFonts w:ascii="Arial" w:hAnsi="Arial" w:cs="Arial"/>
          <w:sz w:val="24"/>
          <w:szCs w:val="24"/>
        </w:rPr>
        <w:t>allow</w:t>
      </w:r>
      <w:r w:rsidR="008A2045">
        <w:rPr>
          <w:rFonts w:ascii="Arial" w:hAnsi="Arial" w:cs="Arial"/>
          <w:sz w:val="24"/>
          <w:szCs w:val="24"/>
        </w:rPr>
        <w:t>s</w:t>
      </w:r>
      <w:r w:rsidR="00E7040F" w:rsidRPr="00464375">
        <w:rPr>
          <w:rFonts w:ascii="Arial" w:hAnsi="Arial" w:cs="Arial"/>
          <w:sz w:val="24"/>
          <w:szCs w:val="24"/>
        </w:rPr>
        <w:t xml:space="preserve"> for inclusiveness, equal suffrage, transparency and the upholding of fundamental rights and freedoms.</w:t>
      </w:r>
      <w:r w:rsidR="00E7040F" w:rsidRPr="00464375">
        <w:rPr>
          <w:rStyle w:val="FootnoteReference"/>
          <w:rFonts w:ascii="Arial" w:hAnsi="Arial" w:cs="Arial"/>
          <w:sz w:val="24"/>
          <w:szCs w:val="24"/>
        </w:rPr>
        <w:footnoteReference w:id="3"/>
      </w:r>
      <w:r w:rsidR="00E7040F" w:rsidRPr="00464375">
        <w:rPr>
          <w:rFonts w:ascii="Arial" w:hAnsi="Arial" w:cs="Arial"/>
          <w:sz w:val="24"/>
          <w:szCs w:val="24"/>
        </w:rPr>
        <w:t xml:space="preserve"> </w:t>
      </w:r>
      <w:r w:rsidR="00E7040F">
        <w:rPr>
          <w:rFonts w:ascii="Arial" w:hAnsi="Arial" w:cs="Arial"/>
          <w:sz w:val="24"/>
          <w:szCs w:val="24"/>
        </w:rPr>
        <w:t xml:space="preserve">The Mission </w:t>
      </w:r>
      <w:r w:rsidR="007A6DB5">
        <w:rPr>
          <w:rFonts w:ascii="Arial" w:hAnsi="Arial" w:cs="Arial"/>
          <w:sz w:val="24"/>
          <w:szCs w:val="24"/>
        </w:rPr>
        <w:t xml:space="preserve">noted </w:t>
      </w:r>
      <w:r w:rsidR="00E7040F">
        <w:rPr>
          <w:rFonts w:ascii="Arial" w:hAnsi="Arial" w:cs="Arial"/>
          <w:sz w:val="24"/>
          <w:szCs w:val="24"/>
        </w:rPr>
        <w:t xml:space="preserve">that the electoral system used in the 2018 elections </w:t>
      </w:r>
      <w:r w:rsidR="001A1899">
        <w:rPr>
          <w:rFonts w:ascii="Arial" w:hAnsi="Arial" w:cs="Arial"/>
          <w:sz w:val="24"/>
          <w:szCs w:val="24"/>
        </w:rPr>
        <w:t xml:space="preserve">largely </w:t>
      </w:r>
      <w:r w:rsidR="007A6DB5">
        <w:rPr>
          <w:rFonts w:ascii="Arial" w:hAnsi="Arial" w:cs="Arial"/>
          <w:sz w:val="24"/>
          <w:szCs w:val="24"/>
        </w:rPr>
        <w:t xml:space="preserve">satisfied </w:t>
      </w:r>
      <w:r w:rsidR="001A1899">
        <w:rPr>
          <w:rFonts w:ascii="Arial" w:hAnsi="Arial" w:cs="Arial"/>
          <w:sz w:val="24"/>
          <w:szCs w:val="24"/>
        </w:rPr>
        <w:t xml:space="preserve">the </w:t>
      </w:r>
      <w:r w:rsidR="00E7040F">
        <w:rPr>
          <w:rFonts w:ascii="Arial" w:hAnsi="Arial" w:cs="Arial"/>
          <w:sz w:val="24"/>
          <w:szCs w:val="24"/>
        </w:rPr>
        <w:t>international</w:t>
      </w:r>
      <w:r w:rsidR="001A1899">
        <w:rPr>
          <w:rFonts w:ascii="Arial" w:hAnsi="Arial" w:cs="Arial"/>
          <w:sz w:val="24"/>
          <w:szCs w:val="24"/>
        </w:rPr>
        <w:t xml:space="preserve"> criteria of inclusiveness, equal suffrage and transparency but fell short of</w:t>
      </w:r>
      <w:r w:rsidR="00681F8F">
        <w:rPr>
          <w:rFonts w:ascii="Arial" w:hAnsi="Arial" w:cs="Arial"/>
          <w:sz w:val="24"/>
          <w:szCs w:val="24"/>
        </w:rPr>
        <w:t xml:space="preserve"> respecting the fundamental right of citizens to form themselves into political association for the purpose of contesting the elections.  </w:t>
      </w:r>
    </w:p>
    <w:p w14:paraId="0C8F329D" w14:textId="77777777" w:rsidR="009E1D65" w:rsidRDefault="009E1D65" w:rsidP="002A1640">
      <w:pPr>
        <w:widowControl w:val="0"/>
        <w:autoSpaceDE w:val="0"/>
        <w:autoSpaceDN w:val="0"/>
        <w:adjustRightInd w:val="0"/>
        <w:spacing w:after="0" w:line="276" w:lineRule="auto"/>
        <w:ind w:left="0" w:firstLine="0"/>
        <w:rPr>
          <w:rFonts w:eastAsia="Times New Roman"/>
          <w:b/>
          <w:bCs/>
          <w:szCs w:val="24"/>
          <w:lang w:eastAsia="en-ZA"/>
        </w:rPr>
      </w:pPr>
    </w:p>
    <w:p w14:paraId="413E0FB3" w14:textId="32257742" w:rsidR="00B66B8A" w:rsidRPr="00E07BA6" w:rsidRDefault="00B00818" w:rsidP="00E07BA6">
      <w:pPr>
        <w:pStyle w:val="Heading2"/>
        <w:rPr>
          <w:rFonts w:eastAsia="Times New Roman" w:cs="Times New Roman"/>
          <w:i w:val="0"/>
          <w:szCs w:val="24"/>
          <w:lang w:eastAsia="en-ZA"/>
        </w:rPr>
      </w:pPr>
      <w:bookmarkStart w:id="8" w:name="_Toc855568"/>
      <w:r w:rsidRPr="00E07BA6">
        <w:rPr>
          <w:rFonts w:eastAsia="Times New Roman"/>
          <w:bCs/>
          <w:i w:val="0"/>
          <w:szCs w:val="24"/>
          <w:lang w:eastAsia="en-ZA"/>
        </w:rPr>
        <w:t>Election Management</w:t>
      </w:r>
      <w:bookmarkEnd w:id="8"/>
    </w:p>
    <w:p w14:paraId="04ED2B09" w14:textId="77777777" w:rsidR="00B66B8A" w:rsidRPr="00644F41" w:rsidRDefault="00B66B8A" w:rsidP="002A1640">
      <w:pPr>
        <w:widowControl w:val="0"/>
        <w:autoSpaceDE w:val="0"/>
        <w:autoSpaceDN w:val="0"/>
        <w:adjustRightInd w:val="0"/>
        <w:spacing w:after="0" w:line="276" w:lineRule="auto"/>
        <w:rPr>
          <w:rFonts w:eastAsia="Times New Roman" w:cs="Times New Roman"/>
          <w:szCs w:val="24"/>
          <w:lang w:eastAsia="en-ZA"/>
        </w:rPr>
      </w:pPr>
    </w:p>
    <w:p w14:paraId="159553F8" w14:textId="11C2FE03" w:rsidR="00FB2E26" w:rsidRDefault="00B66B8A"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The EBC is an independent body that is </w:t>
      </w:r>
      <w:r w:rsidR="00441A3C">
        <w:rPr>
          <w:rFonts w:eastAsia="Times New Roman"/>
          <w:szCs w:val="24"/>
          <w:lang w:eastAsia="en-ZA"/>
        </w:rPr>
        <w:t xml:space="preserve">established by the 2005 Constitution with a </w:t>
      </w:r>
      <w:r w:rsidR="00E14CAF">
        <w:rPr>
          <w:rFonts w:eastAsia="Times New Roman"/>
          <w:szCs w:val="24"/>
          <w:lang w:eastAsia="en-ZA"/>
        </w:rPr>
        <w:t xml:space="preserve">sole </w:t>
      </w:r>
      <w:r w:rsidRPr="00644F41">
        <w:rPr>
          <w:rFonts w:eastAsia="Times New Roman"/>
          <w:szCs w:val="24"/>
          <w:lang w:eastAsia="en-ZA"/>
        </w:rPr>
        <w:t xml:space="preserve">mandate to prepare, </w:t>
      </w:r>
      <w:r w:rsidR="00E14CAF">
        <w:rPr>
          <w:rFonts w:eastAsia="Times New Roman"/>
          <w:szCs w:val="24"/>
          <w:lang w:eastAsia="en-ZA"/>
        </w:rPr>
        <w:t>conduct,</w:t>
      </w:r>
      <w:r w:rsidRPr="00644F41">
        <w:rPr>
          <w:rFonts w:eastAsia="Times New Roman"/>
          <w:szCs w:val="24"/>
          <w:lang w:eastAsia="en-ZA"/>
        </w:rPr>
        <w:t xml:space="preserve"> and supervise </w:t>
      </w:r>
      <w:r w:rsidR="00B53FA2">
        <w:rPr>
          <w:rFonts w:eastAsia="Times New Roman"/>
          <w:szCs w:val="24"/>
          <w:lang w:eastAsia="en-ZA"/>
        </w:rPr>
        <w:t xml:space="preserve">all activities of </w:t>
      </w:r>
      <w:r w:rsidRPr="00644F41">
        <w:rPr>
          <w:rFonts w:eastAsia="Times New Roman"/>
          <w:szCs w:val="24"/>
          <w:lang w:eastAsia="en-ZA"/>
        </w:rPr>
        <w:t>the electoral process</w:t>
      </w:r>
      <w:r w:rsidR="00B53FA2">
        <w:rPr>
          <w:rFonts w:eastAsia="Times New Roman"/>
          <w:szCs w:val="24"/>
          <w:lang w:eastAsia="en-ZA"/>
        </w:rPr>
        <w:t xml:space="preserve">, including voter registration, civic and voter education and constituency boundary delimitation. </w:t>
      </w:r>
      <w:r w:rsidR="00B00818" w:rsidRPr="00644F41">
        <w:rPr>
          <w:rFonts w:eastAsia="Times New Roman"/>
          <w:szCs w:val="24"/>
          <w:lang w:eastAsia="en-ZA"/>
        </w:rPr>
        <w:t>According to Section 90 of the 2005 Constitution, t</w:t>
      </w:r>
      <w:r w:rsidR="009C479C" w:rsidRPr="00644F41">
        <w:rPr>
          <w:rFonts w:eastAsia="Times New Roman"/>
          <w:szCs w:val="24"/>
          <w:lang w:eastAsia="en-ZA"/>
        </w:rPr>
        <w:t xml:space="preserve">he </w:t>
      </w:r>
      <w:r w:rsidR="00C3390C">
        <w:rPr>
          <w:rFonts w:eastAsia="Times New Roman"/>
          <w:szCs w:val="24"/>
          <w:lang w:eastAsia="en-ZA"/>
        </w:rPr>
        <w:t xml:space="preserve">five </w:t>
      </w:r>
      <w:r w:rsidR="009C479C" w:rsidRPr="00644F41">
        <w:rPr>
          <w:rFonts w:eastAsia="Times New Roman"/>
          <w:szCs w:val="24"/>
          <w:lang w:eastAsia="en-ZA"/>
        </w:rPr>
        <w:t xml:space="preserve">members of the Commission </w:t>
      </w:r>
      <w:r w:rsidR="00C3390C">
        <w:rPr>
          <w:rFonts w:eastAsia="Times New Roman"/>
          <w:szCs w:val="24"/>
          <w:lang w:eastAsia="en-ZA"/>
        </w:rPr>
        <w:t xml:space="preserve">– chairperson, deputy chairperson and three other members – </w:t>
      </w:r>
      <w:r w:rsidR="009C479C" w:rsidRPr="00644F41">
        <w:rPr>
          <w:rFonts w:eastAsia="Times New Roman"/>
          <w:szCs w:val="24"/>
          <w:lang w:eastAsia="en-ZA"/>
        </w:rPr>
        <w:t xml:space="preserve">are appointed by the King on the advice of </w:t>
      </w:r>
      <w:r w:rsidR="00DC212C" w:rsidRPr="00644F41">
        <w:rPr>
          <w:rFonts w:eastAsia="Times New Roman"/>
          <w:szCs w:val="24"/>
          <w:lang w:eastAsia="en-ZA"/>
        </w:rPr>
        <w:t xml:space="preserve">the Judicial Service Commission from among persons with qualifications of a judge or a superior court or with high moral character and demonstrable competence. </w:t>
      </w:r>
      <w:r w:rsidR="00C3390C">
        <w:rPr>
          <w:rFonts w:eastAsia="Times New Roman"/>
          <w:szCs w:val="24"/>
          <w:lang w:eastAsia="en-ZA"/>
        </w:rPr>
        <w:t xml:space="preserve">They served for a period not exceeding twelve years </w:t>
      </w:r>
      <w:r w:rsidR="00C3390C">
        <w:rPr>
          <w:rFonts w:eastAsia="Times New Roman"/>
          <w:szCs w:val="24"/>
          <w:lang w:eastAsia="en-ZA"/>
        </w:rPr>
        <w:lastRenderedPageBreak/>
        <w:t>without the option for renewal.</w:t>
      </w:r>
    </w:p>
    <w:p w14:paraId="74221A3B" w14:textId="77777777" w:rsidR="00D01BD2" w:rsidRDefault="00D01BD2" w:rsidP="002A1640">
      <w:pPr>
        <w:widowControl w:val="0"/>
        <w:overflowPunct w:val="0"/>
        <w:autoSpaceDE w:val="0"/>
        <w:autoSpaceDN w:val="0"/>
        <w:adjustRightInd w:val="0"/>
        <w:spacing w:after="0" w:line="276" w:lineRule="auto"/>
        <w:ind w:left="4" w:firstLine="0"/>
        <w:rPr>
          <w:rFonts w:eastAsia="Times New Roman"/>
          <w:szCs w:val="24"/>
          <w:lang w:eastAsia="en-ZA"/>
        </w:rPr>
      </w:pPr>
    </w:p>
    <w:p w14:paraId="37ED90D0" w14:textId="560BAD8A" w:rsidR="00E14CAF" w:rsidRDefault="00D01BD2" w:rsidP="002A1640">
      <w:pPr>
        <w:widowControl w:val="0"/>
        <w:overflowPunct w:val="0"/>
        <w:autoSpaceDE w:val="0"/>
        <w:autoSpaceDN w:val="0"/>
        <w:adjustRightInd w:val="0"/>
        <w:spacing w:after="0" w:line="276" w:lineRule="auto"/>
        <w:ind w:left="4" w:firstLine="0"/>
        <w:rPr>
          <w:rFonts w:eastAsia="Times New Roman"/>
          <w:szCs w:val="24"/>
          <w:lang w:eastAsia="en-ZA"/>
        </w:rPr>
      </w:pPr>
      <w:r>
        <w:rPr>
          <w:rFonts w:eastAsia="Times New Roman"/>
          <w:szCs w:val="24"/>
          <w:lang w:eastAsia="en-ZA"/>
        </w:rPr>
        <w:t xml:space="preserve">In the exercise of its functions under the Constitution, the Commission is supported by a secretariat </w:t>
      </w:r>
      <w:r w:rsidR="00E14CAF">
        <w:rPr>
          <w:rFonts w:eastAsia="Times New Roman"/>
          <w:szCs w:val="24"/>
          <w:lang w:eastAsia="en-ZA"/>
        </w:rPr>
        <w:t>consisting of a head and other support staff who are charged with responsibility to provide technical and administrative support to the Commission</w:t>
      </w:r>
      <w:r w:rsidR="00265D40">
        <w:rPr>
          <w:rFonts w:eastAsia="Times New Roman"/>
          <w:szCs w:val="24"/>
          <w:lang w:eastAsia="en-ZA"/>
        </w:rPr>
        <w:t xml:space="preserve"> and carry out other functions as deemed necessary. </w:t>
      </w:r>
      <w:r w:rsidR="00102E84">
        <w:rPr>
          <w:rFonts w:eastAsia="Times New Roman"/>
          <w:szCs w:val="24"/>
          <w:lang w:eastAsia="en-ZA"/>
        </w:rPr>
        <w:t>Members of the secretariat are either seconded</w:t>
      </w:r>
      <w:r w:rsidR="002646CC">
        <w:rPr>
          <w:rFonts w:eastAsia="Times New Roman"/>
          <w:szCs w:val="24"/>
          <w:lang w:eastAsia="en-ZA"/>
        </w:rPr>
        <w:t xml:space="preserve"> from the civil service</w:t>
      </w:r>
      <w:r w:rsidR="00102E84">
        <w:rPr>
          <w:rFonts w:eastAsia="Times New Roman"/>
          <w:szCs w:val="24"/>
          <w:lang w:eastAsia="en-ZA"/>
        </w:rPr>
        <w:t xml:space="preserve"> or </w:t>
      </w:r>
      <w:r w:rsidR="005B3A88">
        <w:rPr>
          <w:rFonts w:eastAsia="Times New Roman"/>
          <w:szCs w:val="24"/>
          <w:lang w:eastAsia="en-ZA"/>
        </w:rPr>
        <w:t xml:space="preserve">appointed based on individual experience and expertise. </w:t>
      </w:r>
    </w:p>
    <w:p w14:paraId="78DFEC47" w14:textId="77777777" w:rsidR="00D01BD2" w:rsidRPr="00644F41" w:rsidRDefault="00D01BD2" w:rsidP="005C0A66">
      <w:pPr>
        <w:widowControl w:val="0"/>
        <w:overflowPunct w:val="0"/>
        <w:autoSpaceDE w:val="0"/>
        <w:autoSpaceDN w:val="0"/>
        <w:adjustRightInd w:val="0"/>
        <w:spacing w:after="0" w:line="276" w:lineRule="auto"/>
        <w:ind w:left="0" w:firstLine="0"/>
        <w:rPr>
          <w:rFonts w:eastAsia="Times New Roman"/>
          <w:szCs w:val="24"/>
          <w:lang w:eastAsia="en-ZA"/>
        </w:rPr>
      </w:pPr>
    </w:p>
    <w:p w14:paraId="1998A60E" w14:textId="406E0E54" w:rsidR="00B66B8A" w:rsidRPr="00644F41" w:rsidRDefault="00B66B8A" w:rsidP="005B3A88">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In preparation for the 2018 General Elections, the EBC undertook a number of activities, including, boundary delimitation, voter registration, voter education, training of electoral officials, procurement and distribution of election materials. The Mission </w:t>
      </w:r>
      <w:r w:rsidR="007A6DB5" w:rsidRPr="00644F41">
        <w:rPr>
          <w:rFonts w:eastAsia="Times New Roman"/>
          <w:szCs w:val="24"/>
          <w:lang w:eastAsia="en-ZA"/>
        </w:rPr>
        <w:t>note</w:t>
      </w:r>
      <w:r w:rsidR="007A6DB5">
        <w:rPr>
          <w:rFonts w:eastAsia="Times New Roman"/>
          <w:szCs w:val="24"/>
          <w:lang w:eastAsia="en-ZA"/>
        </w:rPr>
        <w:t>d</w:t>
      </w:r>
      <w:r w:rsidR="007A6DB5" w:rsidRPr="00644F41">
        <w:rPr>
          <w:rFonts w:eastAsia="Times New Roman"/>
          <w:szCs w:val="24"/>
          <w:lang w:eastAsia="en-ZA"/>
        </w:rPr>
        <w:t xml:space="preserve"> </w:t>
      </w:r>
      <w:r w:rsidRPr="00644F41">
        <w:rPr>
          <w:rFonts w:eastAsia="Times New Roman"/>
          <w:szCs w:val="24"/>
          <w:lang w:eastAsia="en-ZA"/>
        </w:rPr>
        <w:t xml:space="preserve">that the EBC </w:t>
      </w:r>
      <w:r w:rsidR="004272CA">
        <w:rPr>
          <w:rFonts w:eastAsia="Times New Roman"/>
          <w:szCs w:val="24"/>
          <w:lang w:eastAsia="en-ZA"/>
        </w:rPr>
        <w:t>implement</w:t>
      </w:r>
      <w:r w:rsidR="007A6DB5">
        <w:rPr>
          <w:rFonts w:eastAsia="Times New Roman"/>
          <w:szCs w:val="24"/>
          <w:lang w:eastAsia="en-ZA"/>
        </w:rPr>
        <w:t>ed</w:t>
      </w:r>
      <w:r w:rsidR="004272CA">
        <w:rPr>
          <w:rFonts w:eastAsia="Times New Roman"/>
          <w:szCs w:val="24"/>
          <w:lang w:eastAsia="en-ZA"/>
        </w:rPr>
        <w:t xml:space="preserve"> all parts of the electoral process </w:t>
      </w:r>
      <w:r w:rsidRPr="00644F41">
        <w:rPr>
          <w:rFonts w:eastAsia="Times New Roman"/>
          <w:szCs w:val="24"/>
          <w:lang w:eastAsia="en-ZA"/>
        </w:rPr>
        <w:t xml:space="preserve">according to the </w:t>
      </w:r>
      <w:r w:rsidR="00107E46" w:rsidRPr="00644F41">
        <w:rPr>
          <w:rFonts w:eastAsia="Times New Roman"/>
          <w:szCs w:val="24"/>
          <w:lang w:eastAsia="en-ZA"/>
        </w:rPr>
        <w:t>p</w:t>
      </w:r>
      <w:r w:rsidR="00085A1F" w:rsidRPr="00644F41">
        <w:rPr>
          <w:rFonts w:eastAsia="Times New Roman"/>
          <w:szCs w:val="24"/>
          <w:lang w:eastAsia="en-ZA"/>
        </w:rPr>
        <w:t>ublicized</w:t>
      </w:r>
      <w:r w:rsidRPr="00644F41">
        <w:rPr>
          <w:rFonts w:eastAsia="Times New Roman"/>
          <w:szCs w:val="24"/>
          <w:lang w:eastAsia="en-ZA"/>
        </w:rPr>
        <w:t xml:space="preserve"> Elect</w:t>
      </w:r>
      <w:r w:rsidR="004272CA">
        <w:rPr>
          <w:rFonts w:eastAsia="Times New Roman"/>
          <w:szCs w:val="24"/>
          <w:lang w:eastAsia="en-ZA"/>
        </w:rPr>
        <w:t>ion</w:t>
      </w:r>
      <w:r w:rsidRPr="00644F41">
        <w:rPr>
          <w:rFonts w:eastAsia="Times New Roman"/>
          <w:szCs w:val="24"/>
          <w:lang w:eastAsia="en-ZA"/>
        </w:rPr>
        <w:t xml:space="preserve"> Calendar in line with international best practice and was </w:t>
      </w:r>
      <w:r w:rsidR="007A6DB5" w:rsidRPr="00644F41">
        <w:rPr>
          <w:rFonts w:eastAsia="Times New Roman"/>
          <w:szCs w:val="24"/>
          <w:lang w:eastAsia="en-ZA"/>
        </w:rPr>
        <w:t>well prepared</w:t>
      </w:r>
      <w:r w:rsidRPr="00644F41">
        <w:rPr>
          <w:rFonts w:eastAsia="Times New Roman"/>
          <w:szCs w:val="24"/>
          <w:lang w:eastAsia="en-ZA"/>
        </w:rPr>
        <w:t xml:space="preserve">. However, the Commission did cite budgetary constraints in the run up to the elections, although these did not have any significant impact on the smooth </w:t>
      </w:r>
      <w:r w:rsidR="002829AC">
        <w:rPr>
          <w:rFonts w:eastAsia="Times New Roman"/>
          <w:szCs w:val="24"/>
          <w:lang w:eastAsia="en-ZA"/>
        </w:rPr>
        <w:t xml:space="preserve">and timely </w:t>
      </w:r>
      <w:r w:rsidRPr="00644F41">
        <w:rPr>
          <w:rFonts w:eastAsia="Times New Roman"/>
          <w:szCs w:val="24"/>
          <w:lang w:eastAsia="en-ZA"/>
        </w:rPr>
        <w:t xml:space="preserve">running of the polls. </w:t>
      </w:r>
      <w:r w:rsidR="00AF0D70">
        <w:rPr>
          <w:rFonts w:eastAsia="Times New Roman"/>
          <w:szCs w:val="24"/>
          <w:lang w:eastAsia="en-ZA"/>
        </w:rPr>
        <w:t xml:space="preserve">Stakeholders the Mission consulted informed that the EBC acted impartially </w:t>
      </w:r>
      <w:r w:rsidR="002753B7">
        <w:rPr>
          <w:rFonts w:eastAsia="Times New Roman"/>
          <w:szCs w:val="24"/>
          <w:lang w:eastAsia="en-ZA"/>
        </w:rPr>
        <w:t xml:space="preserve">and transparently </w:t>
      </w:r>
      <w:r w:rsidR="00AF0D70">
        <w:rPr>
          <w:rFonts w:eastAsia="Times New Roman"/>
          <w:szCs w:val="24"/>
          <w:lang w:eastAsia="en-ZA"/>
        </w:rPr>
        <w:t xml:space="preserve">in the administration of the elections. </w:t>
      </w:r>
    </w:p>
    <w:p w14:paraId="102719E4" w14:textId="77777777" w:rsidR="00B66B8A" w:rsidRPr="00644F41" w:rsidRDefault="00B66B8A" w:rsidP="002A1640">
      <w:pPr>
        <w:widowControl w:val="0"/>
        <w:overflowPunct w:val="0"/>
        <w:autoSpaceDE w:val="0"/>
        <w:autoSpaceDN w:val="0"/>
        <w:adjustRightInd w:val="0"/>
        <w:spacing w:after="0" w:line="276" w:lineRule="auto"/>
        <w:rPr>
          <w:rFonts w:eastAsia="Times New Roman"/>
          <w:szCs w:val="24"/>
          <w:lang w:eastAsia="en-ZA"/>
        </w:rPr>
      </w:pPr>
    </w:p>
    <w:p w14:paraId="4718F926" w14:textId="3B287F61" w:rsidR="00B66B8A" w:rsidRPr="00E07BA6" w:rsidRDefault="00DC212C" w:rsidP="00E07BA6">
      <w:pPr>
        <w:pStyle w:val="Heading2"/>
        <w:rPr>
          <w:rFonts w:eastAsia="Times New Roman"/>
          <w:b w:val="0"/>
          <w:i w:val="0"/>
          <w:szCs w:val="24"/>
          <w:lang w:eastAsia="en-ZA"/>
        </w:rPr>
      </w:pPr>
      <w:bookmarkStart w:id="9" w:name="_Toc855569"/>
      <w:r w:rsidRPr="00E07BA6">
        <w:rPr>
          <w:rFonts w:eastAsia="Times New Roman"/>
          <w:i w:val="0"/>
          <w:szCs w:val="24"/>
          <w:lang w:eastAsia="en-ZA"/>
        </w:rPr>
        <w:t>Constituency</w:t>
      </w:r>
      <w:r w:rsidR="00B66B8A" w:rsidRPr="00E07BA6">
        <w:rPr>
          <w:rFonts w:eastAsia="Times New Roman"/>
          <w:i w:val="0"/>
          <w:szCs w:val="24"/>
          <w:lang w:eastAsia="en-ZA"/>
        </w:rPr>
        <w:t xml:space="preserve"> Delimitation</w:t>
      </w:r>
      <w:bookmarkEnd w:id="9"/>
    </w:p>
    <w:p w14:paraId="241AFEEC" w14:textId="77777777" w:rsidR="00B66B8A" w:rsidRPr="00644F41" w:rsidRDefault="00B66B8A" w:rsidP="002A1640">
      <w:pPr>
        <w:widowControl w:val="0"/>
        <w:overflowPunct w:val="0"/>
        <w:autoSpaceDE w:val="0"/>
        <w:autoSpaceDN w:val="0"/>
        <w:adjustRightInd w:val="0"/>
        <w:spacing w:after="0" w:line="276" w:lineRule="auto"/>
        <w:rPr>
          <w:rFonts w:eastAsia="Times New Roman"/>
          <w:b/>
          <w:szCs w:val="24"/>
          <w:lang w:eastAsia="en-ZA"/>
        </w:rPr>
      </w:pPr>
    </w:p>
    <w:p w14:paraId="3AB26E97" w14:textId="7FEB62EE" w:rsidR="00B66B8A" w:rsidRDefault="00B66B8A"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Both the </w:t>
      </w:r>
      <w:r w:rsidR="009F108C">
        <w:rPr>
          <w:rFonts w:eastAsia="Times New Roman"/>
          <w:szCs w:val="24"/>
          <w:lang w:eastAsia="en-ZA"/>
        </w:rPr>
        <w:t xml:space="preserve">2005 </w:t>
      </w:r>
      <w:r w:rsidRPr="00644F41">
        <w:rPr>
          <w:rFonts w:eastAsia="Times New Roman"/>
          <w:szCs w:val="24"/>
          <w:lang w:eastAsia="en-ZA"/>
        </w:rPr>
        <w:t xml:space="preserve">Constitution and the </w:t>
      </w:r>
      <w:r w:rsidR="009F108C">
        <w:rPr>
          <w:rFonts w:eastAsia="Times New Roman"/>
          <w:szCs w:val="24"/>
          <w:lang w:eastAsia="en-ZA"/>
        </w:rPr>
        <w:t xml:space="preserve">2013 </w:t>
      </w:r>
      <w:r w:rsidRPr="00644F41">
        <w:rPr>
          <w:rFonts w:eastAsia="Times New Roman"/>
          <w:szCs w:val="24"/>
          <w:lang w:eastAsia="en-ZA"/>
        </w:rPr>
        <w:t>Electoral Act require the EBC to review and determine the boundaries of constituencies (</w:t>
      </w:r>
      <w:r w:rsidRPr="00644F41">
        <w:rPr>
          <w:rFonts w:eastAsia="Times New Roman"/>
          <w:i/>
          <w:szCs w:val="24"/>
          <w:lang w:eastAsia="en-ZA"/>
        </w:rPr>
        <w:t>Tinkhundla</w:t>
      </w:r>
      <w:r w:rsidRPr="00644F41">
        <w:rPr>
          <w:rFonts w:eastAsia="Times New Roman"/>
          <w:szCs w:val="24"/>
          <w:lang w:eastAsia="en-ZA"/>
        </w:rPr>
        <w:t xml:space="preserve">) every fourth year of Parliament and submit recommendations to the King whether to change or maintain the existing boundaries. In doing so, the EBC is required to take into consideration the population quota, terrain, means of communication and other factors. For the 2018 elections, four (4) constituencies were added to make </w:t>
      </w:r>
      <w:r w:rsidR="007A6DB5">
        <w:rPr>
          <w:rFonts w:eastAsia="Times New Roman"/>
          <w:szCs w:val="24"/>
          <w:lang w:eastAsia="en-ZA"/>
        </w:rPr>
        <w:t>fifty nine (</w:t>
      </w:r>
      <w:r w:rsidR="007A6DB5" w:rsidRPr="00644F41">
        <w:rPr>
          <w:rFonts w:eastAsia="Times New Roman"/>
          <w:szCs w:val="24"/>
          <w:lang w:eastAsia="en-ZA"/>
        </w:rPr>
        <w:t>59</w:t>
      </w:r>
      <w:r w:rsidR="007A6DB5">
        <w:rPr>
          <w:rFonts w:eastAsia="Times New Roman"/>
          <w:szCs w:val="24"/>
          <w:lang w:eastAsia="en-ZA"/>
        </w:rPr>
        <w:t>)</w:t>
      </w:r>
      <w:r w:rsidRPr="00644F41">
        <w:rPr>
          <w:rFonts w:eastAsia="Times New Roman"/>
          <w:szCs w:val="24"/>
          <w:lang w:eastAsia="en-ZA"/>
        </w:rPr>
        <w:t>.</w:t>
      </w:r>
    </w:p>
    <w:p w14:paraId="7E303925" w14:textId="77777777" w:rsidR="0040163B" w:rsidRDefault="0040163B" w:rsidP="002A1640">
      <w:pPr>
        <w:widowControl w:val="0"/>
        <w:overflowPunct w:val="0"/>
        <w:autoSpaceDE w:val="0"/>
        <w:autoSpaceDN w:val="0"/>
        <w:adjustRightInd w:val="0"/>
        <w:spacing w:after="0" w:line="276" w:lineRule="auto"/>
        <w:ind w:left="4" w:firstLine="0"/>
        <w:rPr>
          <w:rFonts w:eastAsia="Times New Roman"/>
          <w:szCs w:val="24"/>
          <w:lang w:eastAsia="en-ZA"/>
        </w:rPr>
      </w:pPr>
    </w:p>
    <w:p w14:paraId="1B0D2FA3" w14:textId="0FDF10C6" w:rsidR="0040163B" w:rsidRPr="00644F41" w:rsidRDefault="0040163B" w:rsidP="002A1640">
      <w:pPr>
        <w:widowControl w:val="0"/>
        <w:overflowPunct w:val="0"/>
        <w:autoSpaceDE w:val="0"/>
        <w:autoSpaceDN w:val="0"/>
        <w:adjustRightInd w:val="0"/>
        <w:spacing w:after="0" w:line="276" w:lineRule="auto"/>
        <w:ind w:left="4" w:firstLine="0"/>
        <w:rPr>
          <w:rFonts w:eastAsia="Times New Roman"/>
          <w:szCs w:val="24"/>
          <w:lang w:eastAsia="en-ZA"/>
        </w:rPr>
      </w:pPr>
      <w:r>
        <w:rPr>
          <w:rFonts w:eastAsia="Times New Roman"/>
          <w:szCs w:val="24"/>
          <w:lang w:eastAsia="en-ZA"/>
        </w:rPr>
        <w:t>The AUEOM did not receive any report from stakeholders it consult</w:t>
      </w:r>
      <w:r w:rsidR="009202F6">
        <w:rPr>
          <w:rFonts w:eastAsia="Times New Roman"/>
          <w:szCs w:val="24"/>
          <w:lang w:eastAsia="en-ZA"/>
        </w:rPr>
        <w:t>ed that the process was manipulated</w:t>
      </w:r>
      <w:r w:rsidR="00E67660">
        <w:rPr>
          <w:rFonts w:eastAsia="Times New Roman"/>
          <w:szCs w:val="24"/>
          <w:lang w:eastAsia="en-ZA"/>
        </w:rPr>
        <w:t xml:space="preserve"> to favour particular individuals</w:t>
      </w:r>
      <w:r w:rsidR="009202F6">
        <w:rPr>
          <w:rFonts w:eastAsia="Times New Roman"/>
          <w:szCs w:val="24"/>
          <w:lang w:eastAsia="en-ZA"/>
        </w:rPr>
        <w:t xml:space="preserve"> or </w:t>
      </w:r>
      <w:r w:rsidR="00D51DCC">
        <w:rPr>
          <w:rFonts w:eastAsia="Times New Roman"/>
          <w:szCs w:val="24"/>
          <w:lang w:eastAsia="en-ZA"/>
        </w:rPr>
        <w:t>done in violation</w:t>
      </w:r>
      <w:r w:rsidR="00873BBD">
        <w:rPr>
          <w:rFonts w:eastAsia="Times New Roman"/>
          <w:szCs w:val="24"/>
          <w:lang w:eastAsia="en-ZA"/>
        </w:rPr>
        <w:t xml:space="preserve"> </w:t>
      </w:r>
      <w:r w:rsidR="00D51DCC">
        <w:rPr>
          <w:rFonts w:eastAsia="Times New Roman"/>
          <w:szCs w:val="24"/>
          <w:lang w:eastAsia="en-ZA"/>
        </w:rPr>
        <w:t xml:space="preserve">of </w:t>
      </w:r>
      <w:r w:rsidR="00873BBD">
        <w:rPr>
          <w:rFonts w:eastAsia="Times New Roman"/>
          <w:szCs w:val="24"/>
          <w:lang w:eastAsia="en-ZA"/>
        </w:rPr>
        <w:t xml:space="preserve">established rules. </w:t>
      </w:r>
      <w:r w:rsidR="009202F6">
        <w:rPr>
          <w:rFonts w:eastAsia="Times New Roman"/>
          <w:szCs w:val="24"/>
          <w:lang w:eastAsia="en-ZA"/>
        </w:rPr>
        <w:t xml:space="preserve"> </w:t>
      </w:r>
    </w:p>
    <w:p w14:paraId="6A495BF0" w14:textId="77777777" w:rsidR="00B66B8A" w:rsidRPr="00644F41" w:rsidRDefault="00B66B8A" w:rsidP="002A1640">
      <w:pPr>
        <w:widowControl w:val="0"/>
        <w:autoSpaceDE w:val="0"/>
        <w:autoSpaceDN w:val="0"/>
        <w:adjustRightInd w:val="0"/>
        <w:spacing w:after="0" w:line="276" w:lineRule="auto"/>
        <w:rPr>
          <w:rFonts w:eastAsia="Times New Roman" w:cs="Times New Roman"/>
          <w:szCs w:val="24"/>
          <w:lang w:eastAsia="en-ZA"/>
        </w:rPr>
      </w:pPr>
    </w:p>
    <w:p w14:paraId="1B58F229" w14:textId="77777777" w:rsidR="00B66B8A" w:rsidRPr="00E07BA6" w:rsidRDefault="00B66B8A" w:rsidP="00E07BA6">
      <w:pPr>
        <w:pStyle w:val="Heading2"/>
        <w:rPr>
          <w:rFonts w:eastAsia="Times New Roman" w:cs="Times New Roman"/>
          <w:i w:val="0"/>
          <w:szCs w:val="24"/>
          <w:lang w:eastAsia="en-ZA"/>
        </w:rPr>
      </w:pPr>
      <w:bookmarkStart w:id="10" w:name="_Toc855570"/>
      <w:r w:rsidRPr="00E07BA6">
        <w:rPr>
          <w:rFonts w:eastAsia="Times New Roman"/>
          <w:bCs/>
          <w:i w:val="0"/>
          <w:szCs w:val="24"/>
          <w:lang w:eastAsia="en-ZA"/>
        </w:rPr>
        <w:t>Voter Registration</w:t>
      </w:r>
      <w:bookmarkEnd w:id="10"/>
    </w:p>
    <w:p w14:paraId="3E4EDEEB" w14:textId="77777777" w:rsidR="00B66B8A" w:rsidRPr="00644F41" w:rsidRDefault="00B66B8A" w:rsidP="002A1640">
      <w:pPr>
        <w:widowControl w:val="0"/>
        <w:autoSpaceDE w:val="0"/>
        <w:autoSpaceDN w:val="0"/>
        <w:adjustRightInd w:val="0"/>
        <w:spacing w:after="0" w:line="276" w:lineRule="auto"/>
        <w:rPr>
          <w:rFonts w:eastAsia="Times New Roman" w:cs="Times New Roman"/>
          <w:szCs w:val="24"/>
          <w:lang w:eastAsia="en-ZA"/>
        </w:rPr>
      </w:pPr>
    </w:p>
    <w:p w14:paraId="72CAB6E8" w14:textId="127BD2FD" w:rsidR="00B66B8A" w:rsidRPr="00644F41" w:rsidRDefault="00B66B8A"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A new voter registration exercise was carried out between May and June 2018 in preparation for the elections. The </w:t>
      </w:r>
      <w:r w:rsidR="001602DE">
        <w:rPr>
          <w:rFonts w:eastAsia="Times New Roman"/>
          <w:szCs w:val="24"/>
          <w:lang w:eastAsia="en-ZA"/>
        </w:rPr>
        <w:t>M</w:t>
      </w:r>
      <w:r w:rsidRPr="00644F41">
        <w:rPr>
          <w:rFonts w:eastAsia="Times New Roman"/>
          <w:szCs w:val="24"/>
          <w:lang w:eastAsia="en-ZA"/>
        </w:rPr>
        <w:t>ission received reports that the proce</w:t>
      </w:r>
      <w:r w:rsidR="00DC212C" w:rsidRPr="00644F41">
        <w:rPr>
          <w:rFonts w:eastAsia="Times New Roman"/>
          <w:szCs w:val="24"/>
          <w:lang w:eastAsia="en-ZA"/>
        </w:rPr>
        <w:t>ss recorded a high turnout of eligible voters intending to cast the ballot</w:t>
      </w:r>
      <w:r w:rsidRPr="00644F41">
        <w:rPr>
          <w:rFonts w:eastAsia="Times New Roman"/>
          <w:szCs w:val="24"/>
          <w:lang w:eastAsia="en-ZA"/>
        </w:rPr>
        <w:t>.</w:t>
      </w:r>
    </w:p>
    <w:p w14:paraId="356B46D5" w14:textId="77777777" w:rsidR="00E07BA6" w:rsidRDefault="00E07BA6" w:rsidP="002A1640">
      <w:pPr>
        <w:widowControl w:val="0"/>
        <w:overflowPunct w:val="0"/>
        <w:autoSpaceDE w:val="0"/>
        <w:autoSpaceDN w:val="0"/>
        <w:adjustRightInd w:val="0"/>
        <w:spacing w:after="0" w:line="276" w:lineRule="auto"/>
        <w:rPr>
          <w:rFonts w:eastAsia="Times New Roman"/>
          <w:szCs w:val="24"/>
          <w:lang w:eastAsia="en-ZA"/>
        </w:rPr>
      </w:pPr>
    </w:p>
    <w:p w14:paraId="6F892A73" w14:textId="77777777" w:rsidR="00E07BA6" w:rsidRPr="009353D8" w:rsidRDefault="00E07BA6" w:rsidP="002A1640">
      <w:pPr>
        <w:widowControl w:val="0"/>
        <w:overflowPunct w:val="0"/>
        <w:autoSpaceDE w:val="0"/>
        <w:autoSpaceDN w:val="0"/>
        <w:adjustRightInd w:val="0"/>
        <w:spacing w:after="0" w:line="276" w:lineRule="auto"/>
        <w:rPr>
          <w:rFonts w:eastAsia="Times New Roman"/>
          <w:szCs w:val="24"/>
          <w:lang w:eastAsia="en-ZA"/>
        </w:rPr>
      </w:pPr>
    </w:p>
    <w:p w14:paraId="26719CDD" w14:textId="77777777" w:rsidR="00B66B8A" w:rsidRPr="009353D8" w:rsidRDefault="00B66B8A" w:rsidP="00E07BA6">
      <w:pPr>
        <w:pStyle w:val="Heading2"/>
        <w:rPr>
          <w:rFonts w:eastAsia="Times New Roman"/>
          <w:b w:val="0"/>
          <w:i w:val="0"/>
          <w:szCs w:val="24"/>
          <w:lang w:eastAsia="en-ZA"/>
        </w:rPr>
      </w:pPr>
      <w:bookmarkStart w:id="11" w:name="_Toc855571"/>
      <w:r w:rsidRPr="009353D8">
        <w:rPr>
          <w:rFonts w:eastAsia="Times New Roman"/>
          <w:i w:val="0"/>
          <w:szCs w:val="24"/>
          <w:lang w:eastAsia="en-ZA"/>
        </w:rPr>
        <w:lastRenderedPageBreak/>
        <w:t>Campaigning</w:t>
      </w:r>
      <w:bookmarkEnd w:id="11"/>
    </w:p>
    <w:p w14:paraId="1C394504" w14:textId="77777777" w:rsidR="000F46EF" w:rsidRPr="00644F41" w:rsidRDefault="000F46EF" w:rsidP="002A1640">
      <w:pPr>
        <w:widowControl w:val="0"/>
        <w:overflowPunct w:val="0"/>
        <w:autoSpaceDE w:val="0"/>
        <w:autoSpaceDN w:val="0"/>
        <w:adjustRightInd w:val="0"/>
        <w:spacing w:after="0" w:line="276" w:lineRule="auto"/>
        <w:rPr>
          <w:rFonts w:eastAsia="Times New Roman"/>
          <w:b/>
          <w:szCs w:val="24"/>
          <w:lang w:eastAsia="en-ZA"/>
        </w:rPr>
      </w:pPr>
    </w:p>
    <w:p w14:paraId="731D19D2" w14:textId="08B5F0E4" w:rsidR="00B52924" w:rsidRPr="00644F41" w:rsidRDefault="00251B76" w:rsidP="00945511">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Canvassing for votes during primary elections is prohibited. </w:t>
      </w:r>
      <w:r w:rsidR="00DC212C" w:rsidRPr="00644F41">
        <w:rPr>
          <w:rFonts w:eastAsia="Times New Roman"/>
          <w:szCs w:val="24"/>
          <w:lang w:eastAsia="en-ZA"/>
        </w:rPr>
        <w:t>According to Section</w:t>
      </w:r>
      <w:r w:rsidR="008D1966" w:rsidRPr="00644F41">
        <w:rPr>
          <w:rFonts w:eastAsia="Times New Roman"/>
          <w:szCs w:val="24"/>
          <w:lang w:eastAsia="en-ZA"/>
        </w:rPr>
        <w:t xml:space="preserve"> 87 (5) of the Constitution, c</w:t>
      </w:r>
      <w:r w:rsidR="000F46EF" w:rsidRPr="00644F41">
        <w:rPr>
          <w:rFonts w:eastAsia="Times New Roman"/>
          <w:szCs w:val="24"/>
          <w:lang w:eastAsia="en-ZA"/>
        </w:rPr>
        <w:t>ampaigning was only authorized for the secondary elections, starting on 19 August and ending on 20 September</w:t>
      </w:r>
      <w:r w:rsidR="00DC212C" w:rsidRPr="00644F41">
        <w:rPr>
          <w:rFonts w:eastAsia="Times New Roman"/>
          <w:szCs w:val="24"/>
          <w:lang w:eastAsia="en-ZA"/>
        </w:rPr>
        <w:t xml:space="preserve"> 2018</w:t>
      </w:r>
      <w:r w:rsidR="000F46EF" w:rsidRPr="00644F41">
        <w:rPr>
          <w:rFonts w:eastAsia="Times New Roman"/>
          <w:szCs w:val="24"/>
          <w:lang w:eastAsia="en-ZA"/>
        </w:rPr>
        <w:t>.</w:t>
      </w:r>
      <w:r w:rsidR="00ED1069" w:rsidRPr="00644F41">
        <w:rPr>
          <w:rFonts w:eastAsia="Times New Roman"/>
          <w:szCs w:val="24"/>
          <w:lang w:eastAsia="en-ZA"/>
        </w:rPr>
        <w:t xml:space="preserve"> During this period, a candidate </w:t>
      </w:r>
      <w:r w:rsidR="007A6DB5">
        <w:rPr>
          <w:rFonts w:eastAsia="Times New Roman"/>
          <w:szCs w:val="24"/>
          <w:lang w:eastAsia="en-ZA"/>
        </w:rPr>
        <w:t>could</w:t>
      </w:r>
      <w:r w:rsidR="007A6DB5" w:rsidRPr="00644F41">
        <w:rPr>
          <w:rFonts w:eastAsia="Times New Roman"/>
          <w:szCs w:val="24"/>
          <w:lang w:eastAsia="en-ZA"/>
        </w:rPr>
        <w:t xml:space="preserve"> </w:t>
      </w:r>
      <w:r w:rsidR="00ED1069" w:rsidRPr="00644F41">
        <w:rPr>
          <w:rFonts w:eastAsia="Times New Roman"/>
          <w:szCs w:val="24"/>
          <w:lang w:eastAsia="en-ZA"/>
        </w:rPr>
        <w:t>publish any campaign material</w:t>
      </w:r>
      <w:r w:rsidR="00845C06" w:rsidRPr="00644F41">
        <w:rPr>
          <w:rFonts w:eastAsia="Times New Roman"/>
          <w:szCs w:val="24"/>
          <w:lang w:eastAsia="en-ZA"/>
        </w:rPr>
        <w:t xml:space="preserve"> but this </w:t>
      </w:r>
      <w:r w:rsidR="007A6DB5">
        <w:rPr>
          <w:rFonts w:eastAsia="Times New Roman"/>
          <w:szCs w:val="24"/>
          <w:lang w:eastAsia="en-ZA"/>
        </w:rPr>
        <w:t>had</w:t>
      </w:r>
      <w:r w:rsidR="007A6DB5" w:rsidRPr="00644F41">
        <w:rPr>
          <w:rFonts w:eastAsia="Times New Roman"/>
          <w:szCs w:val="24"/>
          <w:lang w:eastAsia="en-ZA"/>
        </w:rPr>
        <w:t xml:space="preserve"> </w:t>
      </w:r>
      <w:r w:rsidR="00845C06" w:rsidRPr="00644F41">
        <w:rPr>
          <w:rFonts w:eastAsia="Times New Roman"/>
          <w:szCs w:val="24"/>
          <w:lang w:eastAsia="en-ZA"/>
        </w:rPr>
        <w:t>to be</w:t>
      </w:r>
      <w:r w:rsidR="00310C42" w:rsidRPr="00644F41">
        <w:rPr>
          <w:rFonts w:eastAsia="Times New Roman"/>
          <w:szCs w:val="24"/>
          <w:lang w:eastAsia="en-ZA"/>
        </w:rPr>
        <w:t xml:space="preserve"> approved by the EBC. </w:t>
      </w:r>
      <w:r w:rsidR="00A50006" w:rsidRPr="00644F41">
        <w:rPr>
          <w:rFonts w:eastAsia="Times New Roman"/>
          <w:szCs w:val="24"/>
          <w:lang w:eastAsia="en-ZA"/>
        </w:rPr>
        <w:t xml:space="preserve">It was reported that campaigning </w:t>
      </w:r>
      <w:r w:rsidR="00845C06" w:rsidRPr="00644F41">
        <w:rPr>
          <w:rFonts w:eastAsia="Times New Roman"/>
          <w:szCs w:val="24"/>
          <w:lang w:eastAsia="en-ZA"/>
        </w:rPr>
        <w:t xml:space="preserve">for the 2018 elections </w:t>
      </w:r>
      <w:r w:rsidR="00A50006" w:rsidRPr="00644F41">
        <w:rPr>
          <w:rFonts w:eastAsia="Times New Roman"/>
          <w:szCs w:val="24"/>
          <w:lang w:eastAsia="en-ZA"/>
        </w:rPr>
        <w:t>was mostly done</w:t>
      </w:r>
      <w:r w:rsidR="0055178B" w:rsidRPr="00644F41">
        <w:rPr>
          <w:rFonts w:eastAsia="Times New Roman"/>
          <w:szCs w:val="24"/>
          <w:lang w:eastAsia="en-ZA"/>
        </w:rPr>
        <w:t xml:space="preserve"> o</w:t>
      </w:r>
      <w:r w:rsidR="002003DA" w:rsidRPr="00644F41">
        <w:rPr>
          <w:rFonts w:eastAsia="Times New Roman"/>
          <w:szCs w:val="24"/>
          <w:lang w:eastAsia="en-ZA"/>
        </w:rPr>
        <w:t xml:space="preserve">n a one-to-one basis as opposed to </w:t>
      </w:r>
      <w:r w:rsidR="00703219" w:rsidRPr="00644F41">
        <w:rPr>
          <w:rFonts w:eastAsia="Times New Roman"/>
          <w:szCs w:val="24"/>
          <w:lang w:eastAsia="en-ZA"/>
        </w:rPr>
        <w:t xml:space="preserve">utilizing the </w:t>
      </w:r>
      <w:r w:rsidR="002003DA" w:rsidRPr="00644F41">
        <w:rPr>
          <w:rFonts w:eastAsia="Times New Roman"/>
          <w:szCs w:val="24"/>
          <w:lang w:eastAsia="en-ZA"/>
        </w:rPr>
        <w:t>print media</w:t>
      </w:r>
      <w:r w:rsidR="00703219" w:rsidRPr="00644F41">
        <w:rPr>
          <w:rFonts w:eastAsia="Times New Roman"/>
          <w:szCs w:val="24"/>
          <w:lang w:eastAsia="en-ZA"/>
        </w:rPr>
        <w:t xml:space="preserve"> and mass rallies</w:t>
      </w:r>
      <w:r w:rsidR="002003DA" w:rsidRPr="00644F41">
        <w:rPr>
          <w:rFonts w:eastAsia="Times New Roman"/>
          <w:szCs w:val="24"/>
          <w:lang w:eastAsia="en-ZA"/>
        </w:rPr>
        <w:t xml:space="preserve">. </w:t>
      </w:r>
      <w:r w:rsidR="008D1966" w:rsidRPr="00644F41">
        <w:rPr>
          <w:rFonts w:eastAsia="Times New Roman"/>
          <w:szCs w:val="24"/>
          <w:lang w:eastAsia="en-ZA"/>
        </w:rPr>
        <w:t>C</w:t>
      </w:r>
      <w:r w:rsidR="00845C06" w:rsidRPr="00644F41">
        <w:rPr>
          <w:rFonts w:eastAsia="Times New Roman"/>
          <w:szCs w:val="24"/>
          <w:lang w:eastAsia="en-ZA"/>
        </w:rPr>
        <w:t>ampaign posters were also observed</w:t>
      </w:r>
      <w:r w:rsidR="008D1966" w:rsidRPr="00644F41">
        <w:rPr>
          <w:rFonts w:eastAsia="Times New Roman"/>
          <w:szCs w:val="24"/>
          <w:lang w:eastAsia="en-ZA"/>
        </w:rPr>
        <w:t xml:space="preserve"> in some areas</w:t>
      </w:r>
      <w:r w:rsidR="00845C06" w:rsidRPr="00644F41">
        <w:rPr>
          <w:rFonts w:eastAsia="Times New Roman"/>
          <w:szCs w:val="24"/>
          <w:lang w:eastAsia="en-ZA"/>
        </w:rPr>
        <w:t xml:space="preserve">.  </w:t>
      </w:r>
    </w:p>
    <w:p w14:paraId="6FD2F0CD" w14:textId="77777777" w:rsidR="007A6DB5" w:rsidRDefault="007A6DB5" w:rsidP="002A1640">
      <w:pPr>
        <w:widowControl w:val="0"/>
        <w:overflowPunct w:val="0"/>
        <w:autoSpaceDE w:val="0"/>
        <w:autoSpaceDN w:val="0"/>
        <w:adjustRightInd w:val="0"/>
        <w:spacing w:after="0" w:line="276" w:lineRule="auto"/>
        <w:ind w:left="4" w:firstLine="0"/>
        <w:rPr>
          <w:rFonts w:eastAsia="Times New Roman"/>
          <w:szCs w:val="24"/>
          <w:lang w:eastAsia="en-ZA"/>
        </w:rPr>
      </w:pPr>
    </w:p>
    <w:p w14:paraId="3E7480E7" w14:textId="2BEE178C" w:rsidR="00B52924" w:rsidRPr="00644F41" w:rsidRDefault="00B52924"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The AUEOM </w:t>
      </w:r>
      <w:r w:rsidR="007A6DB5" w:rsidRPr="00644F41">
        <w:rPr>
          <w:rFonts w:eastAsia="Times New Roman"/>
          <w:szCs w:val="24"/>
          <w:lang w:eastAsia="en-ZA"/>
        </w:rPr>
        <w:t>note</w:t>
      </w:r>
      <w:r w:rsidR="007A6DB5">
        <w:rPr>
          <w:rFonts w:eastAsia="Times New Roman"/>
          <w:szCs w:val="24"/>
          <w:lang w:eastAsia="en-ZA"/>
        </w:rPr>
        <w:t>d</w:t>
      </w:r>
      <w:r w:rsidR="007A6DB5" w:rsidRPr="00644F41">
        <w:rPr>
          <w:rFonts w:eastAsia="Times New Roman"/>
          <w:szCs w:val="24"/>
          <w:lang w:eastAsia="en-ZA"/>
        </w:rPr>
        <w:t xml:space="preserve"> </w:t>
      </w:r>
      <w:r w:rsidRPr="00644F41">
        <w:rPr>
          <w:rFonts w:eastAsia="Times New Roman"/>
          <w:szCs w:val="24"/>
          <w:lang w:eastAsia="en-ZA"/>
        </w:rPr>
        <w:t xml:space="preserve">that the prohibition of campaigning during primary elections </w:t>
      </w:r>
      <w:r w:rsidR="007A6DB5">
        <w:rPr>
          <w:rFonts w:eastAsia="Times New Roman"/>
          <w:szCs w:val="24"/>
          <w:lang w:eastAsia="en-ZA"/>
        </w:rPr>
        <w:t>did</w:t>
      </w:r>
      <w:r w:rsidR="007A6DB5" w:rsidRPr="00644F41">
        <w:rPr>
          <w:rFonts w:eastAsia="Times New Roman"/>
          <w:szCs w:val="24"/>
          <w:lang w:eastAsia="en-ZA"/>
        </w:rPr>
        <w:t xml:space="preserve"> </w:t>
      </w:r>
      <w:r w:rsidRPr="00644F41">
        <w:rPr>
          <w:rFonts w:eastAsia="Times New Roman"/>
          <w:szCs w:val="24"/>
          <w:lang w:eastAsia="en-ZA"/>
        </w:rPr>
        <w:t>not allow for thorough scrutiny of potential candidates to be elected to parliament.</w:t>
      </w:r>
    </w:p>
    <w:p w14:paraId="01CF72FC" w14:textId="77777777" w:rsidR="00921436" w:rsidRPr="00644F41" w:rsidRDefault="00921436" w:rsidP="0092177A">
      <w:pPr>
        <w:widowControl w:val="0"/>
        <w:autoSpaceDE w:val="0"/>
        <w:autoSpaceDN w:val="0"/>
        <w:adjustRightInd w:val="0"/>
        <w:spacing w:after="0" w:line="276" w:lineRule="auto"/>
        <w:ind w:left="0" w:firstLine="0"/>
        <w:rPr>
          <w:rFonts w:eastAsia="Times New Roman"/>
          <w:b/>
          <w:bCs/>
          <w:szCs w:val="24"/>
          <w:lang w:eastAsia="en-ZA"/>
        </w:rPr>
      </w:pPr>
    </w:p>
    <w:p w14:paraId="66EF1AD8" w14:textId="77777777" w:rsidR="00B66B8A" w:rsidRPr="009353D8" w:rsidRDefault="00B66B8A" w:rsidP="00E07BA6">
      <w:pPr>
        <w:pStyle w:val="Heading2"/>
        <w:rPr>
          <w:rFonts w:eastAsia="Times New Roman"/>
          <w:b w:val="0"/>
          <w:bCs/>
          <w:i w:val="0"/>
          <w:szCs w:val="24"/>
          <w:lang w:eastAsia="en-ZA"/>
        </w:rPr>
      </w:pPr>
      <w:bookmarkStart w:id="12" w:name="_Toc855572"/>
      <w:r w:rsidRPr="009353D8">
        <w:rPr>
          <w:rFonts w:eastAsia="Times New Roman"/>
          <w:bCs/>
          <w:i w:val="0"/>
          <w:szCs w:val="24"/>
          <w:lang w:eastAsia="en-ZA"/>
        </w:rPr>
        <w:t>Civic and Voter Education</w:t>
      </w:r>
      <w:bookmarkEnd w:id="12"/>
    </w:p>
    <w:p w14:paraId="7DE5C6C7" w14:textId="77777777" w:rsidR="00B66B8A" w:rsidRPr="00644F41" w:rsidRDefault="00B66B8A" w:rsidP="002A1640">
      <w:pPr>
        <w:widowControl w:val="0"/>
        <w:autoSpaceDE w:val="0"/>
        <w:autoSpaceDN w:val="0"/>
        <w:adjustRightInd w:val="0"/>
        <w:spacing w:after="0" w:line="276" w:lineRule="auto"/>
        <w:rPr>
          <w:rFonts w:eastAsia="Times New Roman" w:cs="Times New Roman"/>
          <w:szCs w:val="24"/>
          <w:lang w:eastAsia="en-ZA"/>
        </w:rPr>
      </w:pPr>
    </w:p>
    <w:p w14:paraId="31211403" w14:textId="680A30AC" w:rsidR="00B66B8A" w:rsidRPr="00644F41" w:rsidRDefault="00B66B8A" w:rsidP="002A1640">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Civic and Voter Education was mainly conducted by the EBC although civil society organisations complemented its efforts. The messaging centred on </w:t>
      </w:r>
      <w:r w:rsidR="007B464F" w:rsidRPr="00644F41">
        <w:rPr>
          <w:rFonts w:eastAsia="Times New Roman"/>
          <w:szCs w:val="24"/>
          <w:lang w:eastAsia="en-ZA"/>
        </w:rPr>
        <w:t>mobilization</w:t>
      </w:r>
      <w:r w:rsidRPr="00644F41">
        <w:rPr>
          <w:rFonts w:eastAsia="Times New Roman"/>
          <w:szCs w:val="24"/>
          <w:lang w:eastAsia="en-ZA"/>
        </w:rPr>
        <w:t xml:space="preserve"> of people to go and vote, promotion of peace and this </w:t>
      </w:r>
      <w:r w:rsidR="00296F7A">
        <w:rPr>
          <w:rFonts w:eastAsia="Times New Roman"/>
          <w:szCs w:val="24"/>
          <w:lang w:eastAsia="en-ZA"/>
        </w:rPr>
        <w:t>was</w:t>
      </w:r>
      <w:r w:rsidR="00296F7A" w:rsidRPr="00644F41">
        <w:rPr>
          <w:rFonts w:eastAsia="Times New Roman"/>
          <w:szCs w:val="24"/>
          <w:lang w:eastAsia="en-ZA"/>
        </w:rPr>
        <w:t xml:space="preserve"> </w:t>
      </w:r>
      <w:r w:rsidRPr="00644F41">
        <w:rPr>
          <w:rFonts w:eastAsia="Times New Roman"/>
          <w:szCs w:val="24"/>
          <w:lang w:eastAsia="en-ZA"/>
        </w:rPr>
        <w:t xml:space="preserve">disseminated largely at community level. Civil society groups also held public outreaches calling for the stop of ritual killings related to boost chances of getting elected. </w:t>
      </w:r>
    </w:p>
    <w:p w14:paraId="227FCCA5" w14:textId="77777777" w:rsidR="00DD7413" w:rsidRPr="00644F41" w:rsidRDefault="00DD7413" w:rsidP="002A1640">
      <w:pPr>
        <w:widowControl w:val="0"/>
        <w:overflowPunct w:val="0"/>
        <w:autoSpaceDE w:val="0"/>
        <w:autoSpaceDN w:val="0"/>
        <w:adjustRightInd w:val="0"/>
        <w:spacing w:after="0" w:line="276" w:lineRule="auto"/>
        <w:ind w:left="4" w:firstLine="0"/>
        <w:rPr>
          <w:rFonts w:eastAsia="Times New Roman"/>
          <w:szCs w:val="24"/>
          <w:lang w:eastAsia="en-ZA"/>
        </w:rPr>
      </w:pPr>
    </w:p>
    <w:p w14:paraId="5D098610" w14:textId="52FD4088" w:rsidR="00B66B8A" w:rsidRPr="009353D8" w:rsidRDefault="00B66B8A" w:rsidP="00E07BA6">
      <w:pPr>
        <w:pStyle w:val="Heading2"/>
        <w:rPr>
          <w:rFonts w:eastAsia="Times New Roman" w:cs="Wingdings"/>
          <w:i w:val="0"/>
          <w:szCs w:val="24"/>
          <w:vertAlign w:val="superscript"/>
          <w:lang w:eastAsia="en-ZA"/>
        </w:rPr>
      </w:pPr>
      <w:bookmarkStart w:id="13" w:name="_Toc855573"/>
      <w:r w:rsidRPr="009353D8">
        <w:rPr>
          <w:rFonts w:eastAsia="Times New Roman"/>
          <w:bCs/>
          <w:i w:val="0"/>
          <w:szCs w:val="24"/>
          <w:lang w:eastAsia="en-ZA"/>
        </w:rPr>
        <w:t>Participation of Women</w:t>
      </w:r>
      <w:bookmarkEnd w:id="13"/>
      <w:r w:rsidRPr="009353D8">
        <w:rPr>
          <w:rFonts w:eastAsia="Times New Roman"/>
          <w:bCs/>
          <w:i w:val="0"/>
          <w:szCs w:val="24"/>
          <w:lang w:eastAsia="en-ZA"/>
        </w:rPr>
        <w:t xml:space="preserve"> </w:t>
      </w:r>
    </w:p>
    <w:p w14:paraId="5168FEE2" w14:textId="77777777" w:rsidR="00B66B8A" w:rsidRPr="00644F41" w:rsidRDefault="00B66B8A" w:rsidP="002A1640">
      <w:pPr>
        <w:widowControl w:val="0"/>
        <w:autoSpaceDE w:val="0"/>
        <w:autoSpaceDN w:val="0"/>
        <w:adjustRightInd w:val="0"/>
        <w:spacing w:after="0" w:line="276" w:lineRule="auto"/>
        <w:rPr>
          <w:rFonts w:eastAsia="Times New Roman" w:cs="Wingdings"/>
          <w:szCs w:val="24"/>
          <w:vertAlign w:val="superscript"/>
          <w:lang w:eastAsia="en-ZA"/>
        </w:rPr>
      </w:pPr>
    </w:p>
    <w:p w14:paraId="28D4BA87" w14:textId="0D10C104" w:rsidR="002252DB" w:rsidRDefault="00B66B8A" w:rsidP="002252DB">
      <w:pPr>
        <w:widowControl w:val="0"/>
        <w:overflowPunct w:val="0"/>
        <w:autoSpaceDE w:val="0"/>
        <w:autoSpaceDN w:val="0"/>
        <w:adjustRightInd w:val="0"/>
        <w:spacing w:after="0" w:line="276" w:lineRule="auto"/>
        <w:ind w:left="4" w:firstLine="0"/>
        <w:rPr>
          <w:rFonts w:eastAsia="Times New Roman"/>
          <w:szCs w:val="24"/>
          <w:lang w:eastAsia="en-ZA"/>
        </w:rPr>
      </w:pPr>
      <w:bookmarkStart w:id="14" w:name="page4"/>
      <w:bookmarkEnd w:id="14"/>
      <w:r w:rsidRPr="00644F41">
        <w:rPr>
          <w:rFonts w:eastAsia="Times New Roman"/>
          <w:szCs w:val="24"/>
          <w:lang w:eastAsia="en-ZA"/>
        </w:rPr>
        <w:t xml:space="preserve">The legal framework of Eswatini provides for an increase in women representation in Parliament. The Constitution of Swaziland in articles 84(2) and 86(1) requires quotas for women and </w:t>
      </w:r>
      <w:r w:rsidR="007B464F" w:rsidRPr="00644F41">
        <w:rPr>
          <w:rFonts w:eastAsia="Times New Roman"/>
          <w:szCs w:val="24"/>
          <w:lang w:eastAsia="en-ZA"/>
        </w:rPr>
        <w:t>marginalized</w:t>
      </w:r>
      <w:r w:rsidRPr="00644F41">
        <w:rPr>
          <w:rFonts w:eastAsia="Times New Roman"/>
          <w:szCs w:val="24"/>
          <w:lang w:eastAsia="en-ZA"/>
        </w:rPr>
        <w:t xml:space="preserve"> groups be observed in the composition of the House of Parliament. A new piece of legislation was also introduced in 2018, the Election of Women Act to particularly address women’s representation into elected office. Eswatini also committed to a number of regional and international instruments to promote gender equality. These include the Convention on the Elimination of all Forms of Discrimination against Women (CEDAW), Convention on the Political Rights of Women (CPRW) and SADC Declaration on Gender and Development of 1997. </w:t>
      </w:r>
    </w:p>
    <w:p w14:paraId="2121F56D" w14:textId="77777777" w:rsidR="002252DB" w:rsidRDefault="002252DB" w:rsidP="002252DB">
      <w:pPr>
        <w:widowControl w:val="0"/>
        <w:overflowPunct w:val="0"/>
        <w:autoSpaceDE w:val="0"/>
        <w:autoSpaceDN w:val="0"/>
        <w:adjustRightInd w:val="0"/>
        <w:spacing w:after="0" w:line="276" w:lineRule="auto"/>
        <w:ind w:left="4" w:firstLine="0"/>
        <w:rPr>
          <w:rFonts w:eastAsia="Times New Roman"/>
          <w:szCs w:val="24"/>
          <w:lang w:eastAsia="en-ZA"/>
        </w:rPr>
      </w:pPr>
    </w:p>
    <w:p w14:paraId="12196680" w14:textId="3A2B87FF" w:rsidR="00B66B8A" w:rsidRPr="00644F41" w:rsidRDefault="002252DB" w:rsidP="002252DB">
      <w:pPr>
        <w:widowControl w:val="0"/>
        <w:overflowPunct w:val="0"/>
        <w:autoSpaceDE w:val="0"/>
        <w:autoSpaceDN w:val="0"/>
        <w:adjustRightInd w:val="0"/>
        <w:spacing w:after="0" w:line="276" w:lineRule="auto"/>
        <w:ind w:left="4" w:firstLine="0"/>
        <w:rPr>
          <w:rFonts w:eastAsia="Times New Roman"/>
          <w:szCs w:val="24"/>
          <w:lang w:eastAsia="en-ZA"/>
        </w:rPr>
      </w:pPr>
      <w:r>
        <w:rPr>
          <w:rFonts w:eastAsia="Times New Roman"/>
          <w:szCs w:val="24"/>
          <w:lang w:eastAsia="en-ZA"/>
        </w:rPr>
        <w:t>The M</w:t>
      </w:r>
      <w:r w:rsidR="00B66B8A" w:rsidRPr="00644F41">
        <w:rPr>
          <w:rFonts w:eastAsia="Times New Roman"/>
          <w:szCs w:val="24"/>
          <w:lang w:eastAsia="en-ZA"/>
        </w:rPr>
        <w:t xml:space="preserve">ission </w:t>
      </w:r>
      <w:r w:rsidR="00296F7A" w:rsidRPr="00644F41">
        <w:rPr>
          <w:rFonts w:eastAsia="Times New Roman"/>
          <w:szCs w:val="24"/>
          <w:lang w:eastAsia="en-ZA"/>
        </w:rPr>
        <w:t>note</w:t>
      </w:r>
      <w:r w:rsidR="00296F7A">
        <w:rPr>
          <w:rFonts w:eastAsia="Times New Roman"/>
          <w:szCs w:val="24"/>
          <w:lang w:eastAsia="en-ZA"/>
        </w:rPr>
        <w:t>d</w:t>
      </w:r>
      <w:r w:rsidR="00296F7A" w:rsidRPr="00644F41">
        <w:rPr>
          <w:rFonts w:eastAsia="Times New Roman"/>
          <w:szCs w:val="24"/>
          <w:lang w:eastAsia="en-ZA"/>
        </w:rPr>
        <w:t xml:space="preserve"> </w:t>
      </w:r>
      <w:r w:rsidR="00B66B8A" w:rsidRPr="00644F41">
        <w:rPr>
          <w:rFonts w:eastAsia="Times New Roman"/>
          <w:szCs w:val="24"/>
          <w:lang w:eastAsia="en-ZA"/>
        </w:rPr>
        <w:t>that despite these commitments, women remain</w:t>
      </w:r>
      <w:r w:rsidR="00296F7A">
        <w:rPr>
          <w:rFonts w:eastAsia="Times New Roman"/>
          <w:szCs w:val="24"/>
          <w:lang w:eastAsia="en-ZA"/>
        </w:rPr>
        <w:t>ed</w:t>
      </w:r>
      <w:r w:rsidR="00B66B8A" w:rsidRPr="00644F41">
        <w:rPr>
          <w:rFonts w:eastAsia="Times New Roman"/>
          <w:szCs w:val="24"/>
          <w:lang w:eastAsia="en-ZA"/>
        </w:rPr>
        <w:t xml:space="preserve"> under-represented in parliament. The number of women contesting for parliamentary and local government seats in this election </w:t>
      </w:r>
      <w:r w:rsidR="00296F7A" w:rsidRPr="00644F41">
        <w:rPr>
          <w:rFonts w:eastAsia="Times New Roman"/>
          <w:szCs w:val="24"/>
          <w:lang w:eastAsia="en-ZA"/>
        </w:rPr>
        <w:t>remain</w:t>
      </w:r>
      <w:r w:rsidR="00296F7A">
        <w:rPr>
          <w:rFonts w:eastAsia="Times New Roman"/>
          <w:szCs w:val="24"/>
          <w:lang w:eastAsia="en-ZA"/>
        </w:rPr>
        <w:t>ed</w:t>
      </w:r>
      <w:r w:rsidR="00296F7A" w:rsidRPr="00644F41">
        <w:rPr>
          <w:rFonts w:eastAsia="Times New Roman"/>
          <w:szCs w:val="24"/>
          <w:lang w:eastAsia="en-ZA"/>
        </w:rPr>
        <w:t xml:space="preserve"> </w:t>
      </w:r>
      <w:r w:rsidR="00B66B8A" w:rsidRPr="00644F41">
        <w:rPr>
          <w:rFonts w:eastAsia="Times New Roman"/>
          <w:szCs w:val="24"/>
          <w:lang w:eastAsia="en-ZA"/>
        </w:rPr>
        <w:t>low</w:t>
      </w:r>
      <w:r w:rsidR="00EC4742">
        <w:rPr>
          <w:rStyle w:val="FootnoteReference"/>
          <w:rFonts w:eastAsia="Times New Roman"/>
          <w:szCs w:val="24"/>
          <w:lang w:eastAsia="en-ZA"/>
        </w:rPr>
        <w:footnoteReference w:id="4"/>
      </w:r>
      <w:r w:rsidR="00B66B8A" w:rsidRPr="00644F41">
        <w:rPr>
          <w:rFonts w:eastAsia="Times New Roman"/>
          <w:szCs w:val="24"/>
          <w:lang w:eastAsia="en-ZA"/>
        </w:rPr>
        <w:t xml:space="preserve">, thus negatively impacting on the representation of women in </w:t>
      </w:r>
      <w:r w:rsidR="00CB4797">
        <w:rPr>
          <w:rFonts w:eastAsia="Times New Roman"/>
          <w:szCs w:val="24"/>
          <w:lang w:eastAsia="en-ZA"/>
        </w:rPr>
        <w:t xml:space="preserve">the new </w:t>
      </w:r>
      <w:r w:rsidR="00B66B8A" w:rsidRPr="00644F41">
        <w:rPr>
          <w:rFonts w:eastAsia="Times New Roman"/>
          <w:szCs w:val="24"/>
          <w:lang w:eastAsia="en-ZA"/>
        </w:rPr>
        <w:t>parliament</w:t>
      </w:r>
      <w:r w:rsidR="00CB4797">
        <w:rPr>
          <w:rFonts w:eastAsia="Times New Roman"/>
          <w:szCs w:val="24"/>
          <w:lang w:eastAsia="en-ZA"/>
        </w:rPr>
        <w:t xml:space="preserve">, which had only two elected female members. </w:t>
      </w:r>
      <w:r w:rsidR="00B66B8A" w:rsidRPr="00644F41">
        <w:rPr>
          <w:rFonts w:eastAsia="Times New Roman"/>
          <w:szCs w:val="24"/>
          <w:lang w:eastAsia="en-ZA"/>
        </w:rPr>
        <w:t xml:space="preserve"> </w:t>
      </w:r>
    </w:p>
    <w:p w14:paraId="737E03E7" w14:textId="77777777" w:rsidR="00B66B8A" w:rsidRPr="00644F41" w:rsidRDefault="00B66B8A" w:rsidP="002A1640">
      <w:pPr>
        <w:widowControl w:val="0"/>
        <w:overflowPunct w:val="0"/>
        <w:autoSpaceDE w:val="0"/>
        <w:autoSpaceDN w:val="0"/>
        <w:adjustRightInd w:val="0"/>
        <w:spacing w:after="0" w:line="276" w:lineRule="auto"/>
        <w:ind w:left="729"/>
        <w:rPr>
          <w:rFonts w:eastAsia="Times New Roman"/>
          <w:szCs w:val="24"/>
          <w:lang w:eastAsia="en-ZA"/>
        </w:rPr>
      </w:pPr>
    </w:p>
    <w:p w14:paraId="4468B917" w14:textId="77777777" w:rsidR="00B66B8A" w:rsidRPr="009353D8" w:rsidRDefault="00B66B8A" w:rsidP="00E07BA6">
      <w:pPr>
        <w:pStyle w:val="Heading2"/>
        <w:rPr>
          <w:rFonts w:eastAsia="Times New Roman" w:cs="Times New Roman"/>
          <w:i w:val="0"/>
          <w:szCs w:val="24"/>
          <w:lang w:eastAsia="en-ZA"/>
        </w:rPr>
      </w:pPr>
      <w:bookmarkStart w:id="15" w:name="_Toc855574"/>
      <w:r w:rsidRPr="009353D8">
        <w:rPr>
          <w:rFonts w:eastAsia="Times New Roman"/>
          <w:bCs/>
          <w:i w:val="0"/>
          <w:szCs w:val="24"/>
          <w:lang w:eastAsia="en-ZA"/>
        </w:rPr>
        <w:t>Media</w:t>
      </w:r>
      <w:bookmarkEnd w:id="15"/>
    </w:p>
    <w:p w14:paraId="00919115" w14:textId="77777777" w:rsidR="00B66B8A" w:rsidRPr="00644F41" w:rsidRDefault="00B66B8A" w:rsidP="002A1640">
      <w:pPr>
        <w:widowControl w:val="0"/>
        <w:autoSpaceDE w:val="0"/>
        <w:autoSpaceDN w:val="0"/>
        <w:adjustRightInd w:val="0"/>
        <w:spacing w:after="0" w:line="276" w:lineRule="auto"/>
        <w:rPr>
          <w:rFonts w:eastAsia="Times New Roman" w:cs="Times New Roman"/>
          <w:szCs w:val="24"/>
          <w:lang w:eastAsia="en-ZA"/>
        </w:rPr>
      </w:pPr>
    </w:p>
    <w:p w14:paraId="04649C62" w14:textId="1F2593AB" w:rsidR="00913021" w:rsidRDefault="00B66B8A" w:rsidP="00D820A1">
      <w:pPr>
        <w:widowControl w:val="0"/>
        <w:overflowPunct w:val="0"/>
        <w:autoSpaceDE w:val="0"/>
        <w:autoSpaceDN w:val="0"/>
        <w:adjustRightInd w:val="0"/>
        <w:spacing w:after="0" w:line="276" w:lineRule="auto"/>
        <w:ind w:left="4" w:firstLine="0"/>
        <w:rPr>
          <w:rFonts w:eastAsia="Times New Roman"/>
          <w:szCs w:val="24"/>
          <w:lang w:eastAsia="en-ZA"/>
        </w:rPr>
      </w:pPr>
      <w:r w:rsidRPr="00644F41">
        <w:rPr>
          <w:rFonts w:eastAsia="Times New Roman"/>
          <w:szCs w:val="24"/>
          <w:lang w:eastAsia="en-ZA"/>
        </w:rPr>
        <w:t xml:space="preserve">The media’s role in the election is regulated by a code of conduct developed by the EBC. The </w:t>
      </w:r>
      <w:r w:rsidR="00C06560">
        <w:rPr>
          <w:rFonts w:eastAsia="Times New Roman"/>
          <w:szCs w:val="24"/>
          <w:lang w:eastAsia="en-ZA"/>
        </w:rPr>
        <w:t>M</w:t>
      </w:r>
      <w:r w:rsidRPr="00644F41">
        <w:rPr>
          <w:rFonts w:eastAsia="Times New Roman"/>
          <w:szCs w:val="24"/>
          <w:lang w:eastAsia="en-ZA"/>
        </w:rPr>
        <w:t>ission note</w:t>
      </w:r>
      <w:r w:rsidR="00C06560">
        <w:rPr>
          <w:rFonts w:eastAsia="Times New Roman"/>
          <w:szCs w:val="24"/>
          <w:lang w:eastAsia="en-ZA"/>
        </w:rPr>
        <w:t>d</w:t>
      </w:r>
      <w:r w:rsidRPr="00644F41">
        <w:rPr>
          <w:rFonts w:eastAsia="Times New Roman"/>
          <w:szCs w:val="24"/>
          <w:lang w:eastAsia="en-ZA"/>
        </w:rPr>
        <w:t xml:space="preserve"> that there </w:t>
      </w:r>
      <w:r w:rsidR="00C06560">
        <w:rPr>
          <w:rFonts w:eastAsia="Times New Roman"/>
          <w:szCs w:val="24"/>
          <w:lang w:eastAsia="en-ZA"/>
        </w:rPr>
        <w:t>was</w:t>
      </w:r>
      <w:r w:rsidRPr="00644F41">
        <w:rPr>
          <w:rFonts w:eastAsia="Times New Roman"/>
          <w:szCs w:val="24"/>
          <w:lang w:eastAsia="en-ZA"/>
        </w:rPr>
        <w:t xml:space="preserve"> a lack of media pluralism</w:t>
      </w:r>
      <w:r w:rsidR="00913021" w:rsidRPr="00644F41">
        <w:rPr>
          <w:rFonts w:eastAsia="Times New Roman"/>
          <w:szCs w:val="24"/>
          <w:lang w:eastAsia="en-ZA"/>
        </w:rPr>
        <w:t xml:space="preserve">. </w:t>
      </w:r>
      <w:r w:rsidRPr="00644F41">
        <w:rPr>
          <w:rFonts w:eastAsia="Times New Roman"/>
          <w:szCs w:val="24"/>
          <w:lang w:eastAsia="en-ZA"/>
        </w:rPr>
        <w:t xml:space="preserve"> </w:t>
      </w:r>
    </w:p>
    <w:p w14:paraId="7CE7CE83" w14:textId="77777777" w:rsidR="00D820A1" w:rsidRDefault="00D820A1"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1848EA1A"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4049B8BE"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67412DEF"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4A8C0CA8"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79CE52E8"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7B4F923A"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36A9B654"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7C2E6C25"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1BF7B6B6"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092933EB"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0CB98302"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43E3A5E3"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0F5FDE38"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6BDCBB45"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0E09375D"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129D907A"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41BC59CF"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71CE2A98"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0D45059A"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2BF4AC81"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648A963F"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33B2D05F"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6DF08C0C"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4039A9C3"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7F326BFD"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4C65B40F"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74B973B2"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0998621D"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35F89C1F"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1D8A23D6"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578D82A9"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6ADA76E4"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5A0FFF70" w14:textId="77777777" w:rsidR="00E07BA6" w:rsidRDefault="00E07BA6"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74B99788" w14:textId="77777777" w:rsidR="009353D8" w:rsidRPr="00D820A1" w:rsidRDefault="009353D8" w:rsidP="00D820A1">
      <w:pPr>
        <w:widowControl w:val="0"/>
        <w:overflowPunct w:val="0"/>
        <w:autoSpaceDE w:val="0"/>
        <w:autoSpaceDN w:val="0"/>
        <w:adjustRightInd w:val="0"/>
        <w:spacing w:after="0" w:line="276" w:lineRule="auto"/>
        <w:ind w:left="4" w:firstLine="0"/>
        <w:rPr>
          <w:rFonts w:eastAsia="Times New Roman"/>
          <w:szCs w:val="24"/>
          <w:lang w:eastAsia="en-ZA"/>
        </w:rPr>
      </w:pPr>
    </w:p>
    <w:p w14:paraId="7A3ECD82" w14:textId="7349A05B" w:rsidR="00B66B8A" w:rsidRPr="00644F41" w:rsidRDefault="00B66B8A" w:rsidP="00E07BA6">
      <w:pPr>
        <w:pStyle w:val="ListParagraph"/>
        <w:widowControl w:val="0"/>
        <w:numPr>
          <w:ilvl w:val="0"/>
          <w:numId w:val="45"/>
        </w:numPr>
        <w:tabs>
          <w:tab w:val="left" w:pos="708"/>
        </w:tabs>
        <w:autoSpaceDE w:val="0"/>
        <w:autoSpaceDN w:val="0"/>
        <w:adjustRightInd w:val="0"/>
        <w:spacing w:after="0" w:line="276" w:lineRule="auto"/>
        <w:outlineLvl w:val="0"/>
        <w:rPr>
          <w:rFonts w:eastAsia="Times New Roman" w:cs="Times New Roman"/>
          <w:b/>
          <w:szCs w:val="24"/>
          <w:lang w:eastAsia="en-ZA"/>
        </w:rPr>
      </w:pPr>
      <w:bookmarkStart w:id="16" w:name="_Toc855575"/>
      <w:r w:rsidRPr="00644F41">
        <w:rPr>
          <w:rFonts w:eastAsia="Times New Roman"/>
          <w:b/>
          <w:bCs/>
          <w:szCs w:val="24"/>
          <w:lang w:eastAsia="en-ZA"/>
        </w:rPr>
        <w:t>ELECTION DAY OBSERVATION</w:t>
      </w:r>
      <w:bookmarkEnd w:id="16"/>
    </w:p>
    <w:p w14:paraId="159D1387" w14:textId="77777777" w:rsidR="00913021" w:rsidRPr="00644F41" w:rsidRDefault="00913021" w:rsidP="002A1640">
      <w:pPr>
        <w:spacing w:after="0" w:line="276" w:lineRule="auto"/>
        <w:ind w:left="4" w:firstLine="0"/>
        <w:rPr>
          <w:rFonts w:eastAsia="MS ??"/>
          <w:color w:val="auto"/>
          <w:szCs w:val="24"/>
          <w:lang w:val="en-GB"/>
        </w:rPr>
      </w:pPr>
    </w:p>
    <w:p w14:paraId="336857D4" w14:textId="330D14BC" w:rsidR="00C96634" w:rsidRPr="00644F41" w:rsidRDefault="00C96634" w:rsidP="002A1640">
      <w:pPr>
        <w:spacing w:after="0" w:line="276" w:lineRule="auto"/>
        <w:ind w:left="4" w:firstLine="0"/>
        <w:rPr>
          <w:rFonts w:eastAsia="MS ??"/>
          <w:color w:val="auto"/>
          <w:szCs w:val="24"/>
          <w:lang w:val="en-GB"/>
        </w:rPr>
      </w:pPr>
      <w:r w:rsidRPr="00644F41">
        <w:rPr>
          <w:rFonts w:eastAsia="MS ??"/>
          <w:color w:val="auto"/>
          <w:szCs w:val="24"/>
          <w:lang w:val="en-GB"/>
        </w:rPr>
        <w:t xml:space="preserve">The AUEOM observed opening in eleven (11) polling stations, voting in one hundred and fifty-five (155) polling stations, and closing and counting in seven (7) </w:t>
      </w:r>
      <w:r w:rsidR="00500F3C">
        <w:rPr>
          <w:rFonts w:eastAsia="MS ??"/>
          <w:color w:val="auto"/>
          <w:szCs w:val="24"/>
          <w:lang w:val="en-GB"/>
        </w:rPr>
        <w:t xml:space="preserve">counting </w:t>
      </w:r>
      <w:r w:rsidRPr="00644F41">
        <w:rPr>
          <w:rFonts w:eastAsia="MS ??"/>
          <w:color w:val="auto"/>
          <w:szCs w:val="24"/>
          <w:lang w:val="en-GB"/>
        </w:rPr>
        <w:t>centers. Based on its observation of the voting process, the Mission note</w:t>
      </w:r>
      <w:r w:rsidR="00500F3C">
        <w:rPr>
          <w:rFonts w:eastAsia="MS ??"/>
          <w:color w:val="auto"/>
          <w:szCs w:val="24"/>
          <w:lang w:val="en-GB"/>
        </w:rPr>
        <w:t>d</w:t>
      </w:r>
      <w:r w:rsidRPr="00644F41">
        <w:rPr>
          <w:rFonts w:eastAsia="MS ??"/>
          <w:color w:val="auto"/>
          <w:szCs w:val="24"/>
          <w:lang w:val="en-GB"/>
        </w:rPr>
        <w:t xml:space="preserve"> th</w:t>
      </w:r>
      <w:r w:rsidR="002A5E71">
        <w:rPr>
          <w:rFonts w:eastAsia="MS ??"/>
          <w:color w:val="auto"/>
          <w:szCs w:val="24"/>
          <w:lang w:val="en-GB"/>
        </w:rPr>
        <w:t>e following</w:t>
      </w:r>
      <w:r w:rsidRPr="00644F41">
        <w:rPr>
          <w:rFonts w:eastAsia="MS ??"/>
          <w:color w:val="auto"/>
          <w:szCs w:val="24"/>
          <w:lang w:val="en-GB"/>
        </w:rPr>
        <w:t>:</w:t>
      </w:r>
    </w:p>
    <w:p w14:paraId="44FE4159" w14:textId="77777777" w:rsidR="00C96634" w:rsidRPr="00644F41" w:rsidRDefault="00C96634" w:rsidP="002A1640">
      <w:pPr>
        <w:spacing w:after="0" w:line="276" w:lineRule="auto"/>
        <w:ind w:left="4" w:firstLine="0"/>
        <w:rPr>
          <w:rFonts w:eastAsia="MS ??"/>
          <w:color w:val="auto"/>
          <w:szCs w:val="24"/>
          <w:lang w:val="en-GB"/>
        </w:rPr>
      </w:pPr>
    </w:p>
    <w:p w14:paraId="691DCB4C" w14:textId="4C180D5B" w:rsidR="00C96634" w:rsidRPr="00644F41" w:rsidRDefault="00153988" w:rsidP="002A1640">
      <w:pPr>
        <w:numPr>
          <w:ilvl w:val="0"/>
          <w:numId w:val="42"/>
        </w:numPr>
        <w:spacing w:after="0" w:line="276" w:lineRule="auto"/>
        <w:contextualSpacing/>
        <w:rPr>
          <w:rFonts w:eastAsia="MS ??"/>
          <w:color w:val="auto"/>
          <w:szCs w:val="24"/>
          <w:lang w:val="en-GB"/>
        </w:rPr>
      </w:pPr>
      <w:r>
        <w:rPr>
          <w:rFonts w:eastAsia="MS ??"/>
          <w:color w:val="auto"/>
          <w:szCs w:val="24"/>
          <w:lang w:val="en-GB"/>
        </w:rPr>
        <w:t>V</w:t>
      </w:r>
      <w:r w:rsidR="00C96634" w:rsidRPr="00644F41">
        <w:rPr>
          <w:rFonts w:eastAsia="MS ??"/>
          <w:color w:val="auto"/>
          <w:szCs w:val="24"/>
          <w:lang w:val="en-GB"/>
        </w:rPr>
        <w:t>oting process took place in a generally peaceful and orderly environment.</w:t>
      </w:r>
    </w:p>
    <w:p w14:paraId="370D05E4" w14:textId="77777777" w:rsidR="00C96634" w:rsidRPr="00644F41" w:rsidRDefault="00C96634" w:rsidP="002A1640">
      <w:pPr>
        <w:numPr>
          <w:ilvl w:val="0"/>
          <w:numId w:val="42"/>
        </w:numPr>
        <w:spacing w:after="0" w:line="276" w:lineRule="auto"/>
        <w:contextualSpacing/>
        <w:rPr>
          <w:rFonts w:eastAsia="MS ??"/>
          <w:color w:val="auto"/>
          <w:szCs w:val="24"/>
          <w:lang w:val="en-GB"/>
        </w:rPr>
      </w:pPr>
      <w:r w:rsidRPr="00644F41">
        <w:rPr>
          <w:rFonts w:eastAsia="MS ??"/>
          <w:color w:val="auto"/>
          <w:szCs w:val="24"/>
          <w:lang w:val="en-GB"/>
        </w:rPr>
        <w:t>Most of the polling stations visited by AU observers opened on time, and had sufficient materials to conduct the process.</w:t>
      </w:r>
    </w:p>
    <w:p w14:paraId="09A7C928" w14:textId="713AD142" w:rsidR="00C96634" w:rsidRPr="00644F41" w:rsidRDefault="002138AA" w:rsidP="002A1640">
      <w:pPr>
        <w:numPr>
          <w:ilvl w:val="0"/>
          <w:numId w:val="42"/>
        </w:numPr>
        <w:spacing w:after="0" w:line="276" w:lineRule="auto"/>
        <w:contextualSpacing/>
        <w:rPr>
          <w:rFonts w:eastAsia="MS ??"/>
          <w:color w:val="auto"/>
          <w:szCs w:val="24"/>
          <w:lang w:val="en-GB"/>
        </w:rPr>
      </w:pPr>
      <w:r w:rsidRPr="00644F41">
        <w:rPr>
          <w:rFonts w:eastAsia="MS ??"/>
          <w:color w:val="auto"/>
          <w:szCs w:val="24"/>
          <w:lang w:val="en-GB"/>
        </w:rPr>
        <w:t xml:space="preserve">All polling stations visited had adequate staff, </w:t>
      </w:r>
      <w:r w:rsidR="00C96634" w:rsidRPr="00644F41">
        <w:rPr>
          <w:rFonts w:eastAsia="MS ??"/>
          <w:color w:val="auto"/>
          <w:szCs w:val="24"/>
          <w:lang w:val="en-GB"/>
        </w:rPr>
        <w:t xml:space="preserve">with the majority being women. Observers noted that the staff performed their duties professionally and generally adhered to voting procedures. </w:t>
      </w:r>
    </w:p>
    <w:p w14:paraId="04DCC865" w14:textId="77777777" w:rsidR="00C96634" w:rsidRPr="00644F41" w:rsidRDefault="00C96634" w:rsidP="002A1640">
      <w:pPr>
        <w:numPr>
          <w:ilvl w:val="0"/>
          <w:numId w:val="42"/>
        </w:numPr>
        <w:spacing w:after="0" w:line="276" w:lineRule="auto"/>
        <w:contextualSpacing/>
        <w:rPr>
          <w:rFonts w:eastAsia="MS ??"/>
          <w:color w:val="auto"/>
          <w:szCs w:val="24"/>
          <w:lang w:val="en-GB"/>
        </w:rPr>
      </w:pPr>
      <w:r w:rsidRPr="00644F41">
        <w:rPr>
          <w:rFonts w:eastAsia="MS ??"/>
          <w:color w:val="auto"/>
          <w:szCs w:val="24"/>
          <w:lang w:val="en-GB"/>
        </w:rPr>
        <w:t xml:space="preserve">Most polling stations were accessible to the elderly and people with disabilities who were also given preferential treatment. </w:t>
      </w:r>
    </w:p>
    <w:p w14:paraId="1E8AAE15" w14:textId="77777777" w:rsidR="00C96634" w:rsidRPr="00644F41" w:rsidRDefault="00C96634" w:rsidP="002A1640">
      <w:pPr>
        <w:widowControl w:val="0"/>
        <w:numPr>
          <w:ilvl w:val="0"/>
          <w:numId w:val="42"/>
        </w:numPr>
        <w:tabs>
          <w:tab w:val="left" w:pos="708"/>
        </w:tabs>
        <w:autoSpaceDE w:val="0"/>
        <w:autoSpaceDN w:val="0"/>
        <w:adjustRightInd w:val="0"/>
        <w:spacing w:after="0" w:line="276" w:lineRule="auto"/>
        <w:contextualSpacing/>
        <w:rPr>
          <w:rFonts w:eastAsia="MS ??"/>
          <w:color w:val="auto"/>
          <w:szCs w:val="24"/>
          <w:lang w:eastAsia="en-ZA"/>
        </w:rPr>
      </w:pPr>
      <w:r w:rsidRPr="00644F41">
        <w:rPr>
          <w:rFonts w:eastAsia="MS ??"/>
          <w:color w:val="auto"/>
          <w:szCs w:val="24"/>
          <w:lang w:eastAsia="en-ZA"/>
        </w:rPr>
        <w:t xml:space="preserve">Candidate agents and citizen observers were present in some polling stations and were allowed to perform their duties without restriction or interference. </w:t>
      </w:r>
    </w:p>
    <w:p w14:paraId="49450DAE" w14:textId="77777777" w:rsidR="00C96634" w:rsidRPr="00644F41" w:rsidRDefault="00C96634" w:rsidP="002A1640">
      <w:pPr>
        <w:numPr>
          <w:ilvl w:val="0"/>
          <w:numId w:val="42"/>
        </w:numPr>
        <w:spacing w:after="0" w:line="276" w:lineRule="auto"/>
        <w:contextualSpacing/>
        <w:rPr>
          <w:rFonts w:eastAsia="MS ??"/>
          <w:color w:val="auto"/>
          <w:szCs w:val="24"/>
          <w:lang w:val="en-GB"/>
        </w:rPr>
      </w:pPr>
      <w:r w:rsidRPr="00644F41">
        <w:rPr>
          <w:rFonts w:eastAsia="MS ??"/>
          <w:color w:val="auto"/>
          <w:szCs w:val="24"/>
          <w:lang w:eastAsia="en-ZA"/>
        </w:rPr>
        <w:t xml:space="preserve">No campaign materials or activities were observed in all polling stations visited excepted in two cases where campaigning was observed. </w:t>
      </w:r>
    </w:p>
    <w:p w14:paraId="110C193C" w14:textId="319F7F6B" w:rsidR="000D12D6" w:rsidRPr="000D12D6" w:rsidRDefault="000D12D6" w:rsidP="000D12D6">
      <w:pPr>
        <w:pStyle w:val="ListParagraph"/>
        <w:widowControl w:val="0"/>
        <w:numPr>
          <w:ilvl w:val="0"/>
          <w:numId w:val="29"/>
        </w:numPr>
        <w:tabs>
          <w:tab w:val="left" w:pos="708"/>
        </w:tabs>
        <w:autoSpaceDE w:val="0"/>
        <w:autoSpaceDN w:val="0"/>
        <w:adjustRightInd w:val="0"/>
        <w:spacing w:after="0" w:line="239" w:lineRule="auto"/>
        <w:rPr>
          <w:rFonts w:eastAsia="Times New Roman"/>
          <w:szCs w:val="24"/>
          <w:lang w:eastAsia="en-ZA"/>
        </w:rPr>
      </w:pPr>
      <w:r w:rsidRPr="000D12D6">
        <w:rPr>
          <w:rFonts w:eastAsia="Times New Roman"/>
          <w:szCs w:val="24"/>
          <w:lang w:eastAsia="en-ZA"/>
        </w:rPr>
        <w:t>Security</w:t>
      </w:r>
      <w:r w:rsidR="00481C86">
        <w:rPr>
          <w:rFonts w:eastAsia="Times New Roman"/>
          <w:szCs w:val="24"/>
          <w:lang w:eastAsia="en-ZA"/>
        </w:rPr>
        <w:t xml:space="preserve"> personnel were visibly present</w:t>
      </w:r>
      <w:r w:rsidRPr="000D12D6">
        <w:rPr>
          <w:rFonts w:eastAsia="Times New Roman"/>
          <w:szCs w:val="24"/>
          <w:lang w:eastAsia="en-ZA"/>
        </w:rPr>
        <w:t xml:space="preserve"> in all polling stations visited but their presence was professional and non-intrusive. </w:t>
      </w:r>
    </w:p>
    <w:p w14:paraId="761F7C26" w14:textId="77777777" w:rsidR="00C96634" w:rsidRPr="00644F41" w:rsidRDefault="00C96634" w:rsidP="002A1640">
      <w:pPr>
        <w:widowControl w:val="0"/>
        <w:numPr>
          <w:ilvl w:val="0"/>
          <w:numId w:val="29"/>
        </w:numPr>
        <w:tabs>
          <w:tab w:val="left" w:pos="708"/>
        </w:tabs>
        <w:autoSpaceDE w:val="0"/>
        <w:autoSpaceDN w:val="0"/>
        <w:adjustRightInd w:val="0"/>
        <w:spacing w:after="0" w:line="276" w:lineRule="auto"/>
        <w:contextualSpacing/>
        <w:rPr>
          <w:rFonts w:eastAsia="MS ??"/>
          <w:color w:val="auto"/>
          <w:szCs w:val="24"/>
          <w:lang w:eastAsia="en-ZA"/>
        </w:rPr>
      </w:pPr>
      <w:r w:rsidRPr="00644F41">
        <w:rPr>
          <w:rFonts w:eastAsia="MS ??"/>
          <w:color w:val="auto"/>
          <w:szCs w:val="24"/>
          <w:lang w:eastAsia="en-ZA"/>
        </w:rPr>
        <w:t>Long queues were observed in some polling stations visited particularly in the rural areas. Observers also noted the long distances between polling stations in the rural areas.</w:t>
      </w:r>
    </w:p>
    <w:p w14:paraId="30EAAB6D" w14:textId="17E134A2" w:rsidR="00C96634" w:rsidRPr="00644F41" w:rsidRDefault="00C96634" w:rsidP="002A1640">
      <w:pPr>
        <w:widowControl w:val="0"/>
        <w:numPr>
          <w:ilvl w:val="0"/>
          <w:numId w:val="29"/>
        </w:numPr>
        <w:tabs>
          <w:tab w:val="left" w:pos="708"/>
        </w:tabs>
        <w:autoSpaceDE w:val="0"/>
        <w:autoSpaceDN w:val="0"/>
        <w:adjustRightInd w:val="0"/>
        <w:spacing w:after="0" w:line="276" w:lineRule="auto"/>
        <w:contextualSpacing/>
        <w:rPr>
          <w:rFonts w:eastAsia="MS ??"/>
          <w:color w:val="auto"/>
          <w:szCs w:val="24"/>
          <w:lang w:eastAsia="en-ZA"/>
        </w:rPr>
      </w:pPr>
      <w:r w:rsidRPr="00644F41">
        <w:rPr>
          <w:rFonts w:eastAsia="MS ??"/>
          <w:color w:val="auto"/>
          <w:szCs w:val="24"/>
          <w:lang w:eastAsia="en-ZA"/>
        </w:rPr>
        <w:t xml:space="preserve">The secrecy of the vote </w:t>
      </w:r>
      <w:r w:rsidR="00296F7A">
        <w:rPr>
          <w:rFonts w:eastAsia="MS ??"/>
          <w:color w:val="auto"/>
          <w:szCs w:val="24"/>
          <w:lang w:eastAsia="en-ZA"/>
        </w:rPr>
        <w:t>was</w:t>
      </w:r>
      <w:r w:rsidR="00296F7A" w:rsidRPr="00644F41">
        <w:rPr>
          <w:rFonts w:eastAsia="MS ??"/>
          <w:color w:val="auto"/>
          <w:szCs w:val="24"/>
          <w:lang w:eastAsia="en-ZA"/>
        </w:rPr>
        <w:t xml:space="preserve"> </w:t>
      </w:r>
      <w:r w:rsidRPr="00644F41">
        <w:rPr>
          <w:rFonts w:eastAsia="MS ??"/>
          <w:color w:val="auto"/>
          <w:szCs w:val="24"/>
          <w:lang w:eastAsia="en-ZA"/>
        </w:rPr>
        <w:t>generally guaranteed.</w:t>
      </w:r>
    </w:p>
    <w:p w14:paraId="35BF448C" w14:textId="57235891" w:rsidR="00C96634" w:rsidRPr="00644F41" w:rsidRDefault="00C96634" w:rsidP="002A1640">
      <w:pPr>
        <w:widowControl w:val="0"/>
        <w:numPr>
          <w:ilvl w:val="0"/>
          <w:numId w:val="29"/>
        </w:numPr>
        <w:tabs>
          <w:tab w:val="left" w:pos="708"/>
        </w:tabs>
        <w:autoSpaceDE w:val="0"/>
        <w:autoSpaceDN w:val="0"/>
        <w:adjustRightInd w:val="0"/>
        <w:spacing w:after="0" w:line="276" w:lineRule="auto"/>
        <w:contextualSpacing/>
        <w:rPr>
          <w:rFonts w:eastAsia="MS ??"/>
          <w:color w:val="auto"/>
          <w:szCs w:val="24"/>
          <w:lang w:eastAsia="en-ZA"/>
        </w:rPr>
      </w:pPr>
      <w:r w:rsidRPr="00644F41">
        <w:rPr>
          <w:rFonts w:eastAsia="MS ??"/>
          <w:color w:val="auto"/>
          <w:szCs w:val="24"/>
          <w:lang w:eastAsia="en-ZA"/>
        </w:rPr>
        <w:t>The closing process at polling stations was done in accordan</w:t>
      </w:r>
      <w:r w:rsidR="00FD6230" w:rsidRPr="00644F41">
        <w:rPr>
          <w:rFonts w:eastAsia="MS ??"/>
          <w:color w:val="auto"/>
          <w:szCs w:val="24"/>
          <w:lang w:eastAsia="en-ZA"/>
        </w:rPr>
        <w:t xml:space="preserve">ce with EBC procedures, though </w:t>
      </w:r>
      <w:r w:rsidRPr="00644F41">
        <w:rPr>
          <w:rFonts w:eastAsia="MS ??"/>
          <w:color w:val="auto"/>
          <w:szCs w:val="24"/>
          <w:lang w:eastAsia="en-ZA"/>
        </w:rPr>
        <w:t xml:space="preserve">it was time consuming. </w:t>
      </w:r>
      <w:r w:rsidR="00D33F33" w:rsidRPr="00644F41">
        <w:rPr>
          <w:rFonts w:eastAsia="MS ??"/>
          <w:color w:val="auto"/>
          <w:szCs w:val="24"/>
          <w:lang w:eastAsia="en-ZA"/>
        </w:rPr>
        <w:t xml:space="preserve">Counting of ballots was done at central locations, a situation that has the potential to compromise the security of the ballots. </w:t>
      </w:r>
    </w:p>
    <w:p w14:paraId="1F33393F" w14:textId="77777777" w:rsidR="00C96634" w:rsidRPr="00644F41" w:rsidRDefault="00C96634" w:rsidP="002A1640">
      <w:pPr>
        <w:widowControl w:val="0"/>
        <w:tabs>
          <w:tab w:val="left" w:pos="708"/>
        </w:tabs>
        <w:autoSpaceDE w:val="0"/>
        <w:autoSpaceDN w:val="0"/>
        <w:adjustRightInd w:val="0"/>
        <w:spacing w:after="0" w:line="276" w:lineRule="auto"/>
        <w:ind w:left="0" w:firstLine="0"/>
        <w:rPr>
          <w:rFonts w:eastAsia="MS ??"/>
          <w:color w:val="auto"/>
          <w:szCs w:val="24"/>
          <w:lang w:eastAsia="en-ZA"/>
        </w:rPr>
      </w:pPr>
    </w:p>
    <w:p w14:paraId="58B3F5E0" w14:textId="77777777" w:rsidR="0050568E" w:rsidRDefault="00C96634" w:rsidP="0050568E">
      <w:pPr>
        <w:widowControl w:val="0"/>
        <w:tabs>
          <w:tab w:val="left" w:pos="708"/>
        </w:tabs>
        <w:autoSpaceDE w:val="0"/>
        <w:autoSpaceDN w:val="0"/>
        <w:adjustRightInd w:val="0"/>
        <w:spacing w:after="0" w:line="276" w:lineRule="auto"/>
        <w:ind w:left="0" w:firstLine="0"/>
        <w:rPr>
          <w:rFonts w:eastAsia="MS ??"/>
          <w:color w:val="auto"/>
          <w:szCs w:val="24"/>
          <w:lang w:eastAsia="en-ZA"/>
        </w:rPr>
      </w:pPr>
      <w:r w:rsidRPr="00644F41">
        <w:rPr>
          <w:rFonts w:eastAsia="MS ??"/>
          <w:color w:val="auto"/>
          <w:szCs w:val="24"/>
          <w:lang w:eastAsia="en-ZA"/>
        </w:rPr>
        <w:t>Generally, the voting process was administered well except for the challenges encountered with the counting process.</w:t>
      </w:r>
    </w:p>
    <w:p w14:paraId="0F927EC7" w14:textId="77777777" w:rsidR="00373EB3" w:rsidRDefault="00373EB3" w:rsidP="0050568E">
      <w:pPr>
        <w:widowControl w:val="0"/>
        <w:tabs>
          <w:tab w:val="left" w:pos="708"/>
        </w:tabs>
        <w:autoSpaceDE w:val="0"/>
        <w:autoSpaceDN w:val="0"/>
        <w:adjustRightInd w:val="0"/>
        <w:spacing w:after="0" w:line="276" w:lineRule="auto"/>
        <w:ind w:left="0" w:firstLine="0"/>
        <w:rPr>
          <w:rFonts w:eastAsia="MS ??"/>
          <w:color w:val="auto"/>
          <w:szCs w:val="24"/>
          <w:lang w:eastAsia="en-ZA"/>
        </w:rPr>
      </w:pPr>
    </w:p>
    <w:p w14:paraId="24DC7A06" w14:textId="77777777" w:rsidR="00E07BA6" w:rsidRDefault="00E07BA6" w:rsidP="0050568E">
      <w:pPr>
        <w:widowControl w:val="0"/>
        <w:tabs>
          <w:tab w:val="left" w:pos="708"/>
        </w:tabs>
        <w:autoSpaceDE w:val="0"/>
        <w:autoSpaceDN w:val="0"/>
        <w:adjustRightInd w:val="0"/>
        <w:spacing w:after="0" w:line="276" w:lineRule="auto"/>
        <w:ind w:left="0" w:firstLine="0"/>
        <w:rPr>
          <w:rFonts w:eastAsia="MS ??"/>
          <w:color w:val="auto"/>
          <w:szCs w:val="24"/>
          <w:lang w:eastAsia="en-ZA"/>
        </w:rPr>
      </w:pPr>
    </w:p>
    <w:p w14:paraId="3941F8B2" w14:textId="77777777" w:rsidR="00E07BA6" w:rsidRDefault="00E07BA6" w:rsidP="0050568E">
      <w:pPr>
        <w:widowControl w:val="0"/>
        <w:tabs>
          <w:tab w:val="left" w:pos="708"/>
        </w:tabs>
        <w:autoSpaceDE w:val="0"/>
        <w:autoSpaceDN w:val="0"/>
        <w:adjustRightInd w:val="0"/>
        <w:spacing w:after="0" w:line="276" w:lineRule="auto"/>
        <w:ind w:left="0" w:firstLine="0"/>
        <w:rPr>
          <w:rFonts w:eastAsia="MS ??"/>
          <w:color w:val="auto"/>
          <w:szCs w:val="24"/>
          <w:lang w:eastAsia="en-ZA"/>
        </w:rPr>
      </w:pPr>
    </w:p>
    <w:p w14:paraId="32EE8734" w14:textId="77777777" w:rsidR="00E07BA6" w:rsidRDefault="00E07BA6" w:rsidP="0050568E">
      <w:pPr>
        <w:widowControl w:val="0"/>
        <w:tabs>
          <w:tab w:val="left" w:pos="708"/>
        </w:tabs>
        <w:autoSpaceDE w:val="0"/>
        <w:autoSpaceDN w:val="0"/>
        <w:adjustRightInd w:val="0"/>
        <w:spacing w:after="0" w:line="276" w:lineRule="auto"/>
        <w:ind w:left="0" w:firstLine="0"/>
        <w:rPr>
          <w:rFonts w:eastAsia="MS ??"/>
          <w:color w:val="auto"/>
          <w:szCs w:val="24"/>
          <w:lang w:eastAsia="en-ZA"/>
        </w:rPr>
      </w:pPr>
    </w:p>
    <w:p w14:paraId="03C594C2" w14:textId="77777777" w:rsidR="00E07BA6" w:rsidRDefault="00E07BA6" w:rsidP="0050568E">
      <w:pPr>
        <w:widowControl w:val="0"/>
        <w:tabs>
          <w:tab w:val="left" w:pos="708"/>
        </w:tabs>
        <w:autoSpaceDE w:val="0"/>
        <w:autoSpaceDN w:val="0"/>
        <w:adjustRightInd w:val="0"/>
        <w:spacing w:after="0" w:line="276" w:lineRule="auto"/>
        <w:ind w:left="0" w:firstLine="0"/>
        <w:rPr>
          <w:rFonts w:eastAsia="MS ??"/>
          <w:color w:val="auto"/>
          <w:szCs w:val="24"/>
          <w:lang w:eastAsia="en-ZA"/>
        </w:rPr>
      </w:pPr>
    </w:p>
    <w:p w14:paraId="2497926F" w14:textId="77777777" w:rsidR="00FD5D68" w:rsidRDefault="00FD5D68" w:rsidP="0050568E">
      <w:pPr>
        <w:widowControl w:val="0"/>
        <w:tabs>
          <w:tab w:val="left" w:pos="708"/>
        </w:tabs>
        <w:autoSpaceDE w:val="0"/>
        <w:autoSpaceDN w:val="0"/>
        <w:adjustRightInd w:val="0"/>
        <w:spacing w:after="0" w:line="276" w:lineRule="auto"/>
        <w:ind w:left="0" w:firstLine="0"/>
        <w:rPr>
          <w:rFonts w:eastAsia="MS ??"/>
          <w:b/>
          <w:color w:val="auto"/>
          <w:szCs w:val="24"/>
          <w:lang w:eastAsia="en-ZA"/>
        </w:rPr>
      </w:pPr>
    </w:p>
    <w:p w14:paraId="075FCA1E" w14:textId="77777777" w:rsidR="00FD5D68" w:rsidRDefault="00FD5D68" w:rsidP="005C0A66">
      <w:pPr>
        <w:widowControl w:val="0"/>
        <w:tabs>
          <w:tab w:val="left" w:pos="708"/>
        </w:tabs>
        <w:autoSpaceDE w:val="0"/>
        <w:autoSpaceDN w:val="0"/>
        <w:adjustRightInd w:val="0"/>
        <w:spacing w:after="0" w:line="276" w:lineRule="auto"/>
        <w:rPr>
          <w:rFonts w:eastAsia="MS ??"/>
          <w:color w:val="auto"/>
          <w:szCs w:val="24"/>
          <w:lang w:eastAsia="en-ZA"/>
        </w:rPr>
      </w:pPr>
    </w:p>
    <w:p w14:paraId="147445A0" w14:textId="77777777" w:rsidR="00E07BA6" w:rsidRDefault="00E07BA6" w:rsidP="0050568E">
      <w:pPr>
        <w:widowControl w:val="0"/>
        <w:tabs>
          <w:tab w:val="left" w:pos="708"/>
        </w:tabs>
        <w:autoSpaceDE w:val="0"/>
        <w:autoSpaceDN w:val="0"/>
        <w:adjustRightInd w:val="0"/>
        <w:spacing w:after="0" w:line="276" w:lineRule="auto"/>
        <w:ind w:left="0" w:firstLine="0"/>
        <w:rPr>
          <w:rFonts w:eastAsia="Times New Roman"/>
          <w:b/>
          <w:bCs/>
          <w:szCs w:val="24"/>
          <w:lang w:eastAsia="en-ZA"/>
        </w:rPr>
      </w:pPr>
    </w:p>
    <w:p w14:paraId="7C5ADB70" w14:textId="77777777" w:rsidR="00E07BA6" w:rsidRDefault="00E07BA6" w:rsidP="0050568E">
      <w:pPr>
        <w:widowControl w:val="0"/>
        <w:tabs>
          <w:tab w:val="left" w:pos="708"/>
        </w:tabs>
        <w:autoSpaceDE w:val="0"/>
        <w:autoSpaceDN w:val="0"/>
        <w:adjustRightInd w:val="0"/>
        <w:spacing w:after="0" w:line="276" w:lineRule="auto"/>
        <w:ind w:left="0" w:firstLine="0"/>
        <w:rPr>
          <w:rFonts w:eastAsia="Times New Roman"/>
          <w:b/>
          <w:bCs/>
          <w:szCs w:val="24"/>
          <w:lang w:eastAsia="en-ZA"/>
        </w:rPr>
      </w:pPr>
    </w:p>
    <w:p w14:paraId="5366E66C" w14:textId="3D044816" w:rsidR="00B66B8A" w:rsidRPr="00E07BA6" w:rsidRDefault="0041500E" w:rsidP="00E07BA6">
      <w:pPr>
        <w:pStyle w:val="ListParagraph"/>
        <w:widowControl w:val="0"/>
        <w:numPr>
          <w:ilvl w:val="0"/>
          <w:numId w:val="45"/>
        </w:numPr>
        <w:tabs>
          <w:tab w:val="left" w:pos="0"/>
        </w:tabs>
        <w:autoSpaceDE w:val="0"/>
        <w:autoSpaceDN w:val="0"/>
        <w:adjustRightInd w:val="0"/>
        <w:spacing w:after="0" w:line="276" w:lineRule="auto"/>
        <w:outlineLvl w:val="0"/>
        <w:rPr>
          <w:rFonts w:eastAsia="Times New Roman"/>
          <w:b/>
          <w:bCs/>
          <w:szCs w:val="24"/>
          <w:lang w:eastAsia="en-ZA"/>
        </w:rPr>
      </w:pPr>
      <w:bookmarkStart w:id="17" w:name="_Toc855579"/>
      <w:r w:rsidRPr="00E07BA6">
        <w:rPr>
          <w:rFonts w:eastAsia="Times New Roman"/>
          <w:b/>
          <w:bCs/>
          <w:szCs w:val="24"/>
          <w:lang w:eastAsia="en-ZA"/>
        </w:rPr>
        <w:t xml:space="preserve">CONCLUSION AND </w:t>
      </w:r>
      <w:r w:rsidR="00B66B8A" w:rsidRPr="00E07BA6">
        <w:rPr>
          <w:rFonts w:eastAsia="Times New Roman"/>
          <w:b/>
          <w:bCs/>
          <w:szCs w:val="24"/>
          <w:lang w:eastAsia="en-ZA"/>
        </w:rPr>
        <w:t>RECOMMENDATIONS</w:t>
      </w:r>
      <w:bookmarkEnd w:id="17"/>
      <w:r w:rsidR="00B66B8A" w:rsidRPr="00E07BA6">
        <w:rPr>
          <w:rFonts w:eastAsia="Times New Roman"/>
          <w:b/>
          <w:bCs/>
          <w:szCs w:val="24"/>
          <w:lang w:eastAsia="en-ZA"/>
        </w:rPr>
        <w:t xml:space="preserve"> </w:t>
      </w:r>
    </w:p>
    <w:p w14:paraId="1181EB18" w14:textId="77777777" w:rsidR="0041500E" w:rsidRDefault="0041500E" w:rsidP="0050568E">
      <w:pPr>
        <w:widowControl w:val="0"/>
        <w:tabs>
          <w:tab w:val="left" w:pos="708"/>
        </w:tabs>
        <w:autoSpaceDE w:val="0"/>
        <w:autoSpaceDN w:val="0"/>
        <w:adjustRightInd w:val="0"/>
        <w:spacing w:after="0" w:line="276" w:lineRule="auto"/>
        <w:ind w:left="0" w:firstLine="0"/>
        <w:rPr>
          <w:rFonts w:eastAsia="Times New Roman"/>
          <w:b/>
          <w:bCs/>
          <w:szCs w:val="24"/>
          <w:lang w:eastAsia="en-ZA"/>
        </w:rPr>
      </w:pPr>
    </w:p>
    <w:p w14:paraId="4024BE87" w14:textId="1C4798ED" w:rsidR="0041500E" w:rsidRPr="00E07BA6" w:rsidRDefault="0041500E" w:rsidP="00E07BA6">
      <w:pPr>
        <w:pStyle w:val="Heading2"/>
        <w:rPr>
          <w:rFonts w:eastAsia="Times New Roman"/>
          <w:b w:val="0"/>
          <w:bCs/>
          <w:i w:val="0"/>
          <w:szCs w:val="24"/>
          <w:lang w:eastAsia="en-ZA"/>
        </w:rPr>
      </w:pPr>
      <w:bookmarkStart w:id="18" w:name="_Toc855580"/>
      <w:r w:rsidRPr="00E07BA6">
        <w:rPr>
          <w:rFonts w:eastAsia="Times New Roman"/>
          <w:bCs/>
          <w:i w:val="0"/>
          <w:szCs w:val="24"/>
          <w:lang w:eastAsia="en-ZA"/>
        </w:rPr>
        <w:t>Conclusion</w:t>
      </w:r>
      <w:bookmarkEnd w:id="18"/>
    </w:p>
    <w:p w14:paraId="527FF236" w14:textId="77777777" w:rsidR="0041500E" w:rsidRDefault="0041500E" w:rsidP="0041500E">
      <w:pPr>
        <w:spacing w:after="0" w:line="276" w:lineRule="auto"/>
        <w:ind w:left="0" w:right="894" w:firstLine="0"/>
        <w:rPr>
          <w:rFonts w:eastAsia="Times New Roman"/>
          <w:b/>
          <w:bCs/>
          <w:szCs w:val="24"/>
          <w:lang w:eastAsia="en-ZA"/>
        </w:rPr>
      </w:pPr>
    </w:p>
    <w:p w14:paraId="320564F7" w14:textId="77777777" w:rsidR="0041500E" w:rsidRDefault="0041500E" w:rsidP="0041500E">
      <w:pPr>
        <w:spacing w:after="0" w:line="276" w:lineRule="auto"/>
        <w:ind w:left="0" w:right="894" w:firstLine="0"/>
        <w:rPr>
          <w:color w:val="auto"/>
          <w:szCs w:val="24"/>
          <w:lang w:val="en-GB"/>
        </w:rPr>
      </w:pPr>
      <w:r w:rsidRPr="00644F41">
        <w:rPr>
          <w:color w:val="auto"/>
          <w:szCs w:val="24"/>
          <w:lang w:val="en-GB"/>
        </w:rPr>
        <w:t>The 2018 General Elections in the Kingdom of Eswatini were conducted in a peaceful environment. The EBC administered the election in a professional manner, despite the challenges observed by the Mission, especially during closing and counting stages of the electoral process.</w:t>
      </w:r>
    </w:p>
    <w:p w14:paraId="13FF3325" w14:textId="77777777" w:rsidR="0041500E" w:rsidRDefault="0041500E" w:rsidP="0041500E">
      <w:pPr>
        <w:spacing w:after="0" w:line="276" w:lineRule="auto"/>
        <w:ind w:left="0" w:right="894" w:firstLine="0"/>
        <w:rPr>
          <w:color w:val="auto"/>
          <w:szCs w:val="24"/>
          <w:lang w:val="en-GB"/>
        </w:rPr>
      </w:pPr>
    </w:p>
    <w:p w14:paraId="4059DCFF" w14:textId="77777777" w:rsidR="0041500E" w:rsidRPr="00644F41" w:rsidRDefault="0041500E" w:rsidP="0041500E">
      <w:pPr>
        <w:spacing w:after="0" w:line="276" w:lineRule="auto"/>
        <w:ind w:left="0" w:right="894" w:firstLine="0"/>
        <w:rPr>
          <w:color w:val="auto"/>
          <w:szCs w:val="24"/>
          <w:lang w:val="en-GB"/>
        </w:rPr>
      </w:pPr>
      <w:r>
        <w:rPr>
          <w:color w:val="auto"/>
          <w:szCs w:val="24"/>
          <w:lang w:val="en-GB"/>
        </w:rPr>
        <w:t xml:space="preserve">The Mission extends its profound gratitude to all Eswatini electoral stakeholders and voters for participating in the electoral process with enthusiasm and in a peaceful manner. </w:t>
      </w:r>
    </w:p>
    <w:p w14:paraId="01C277E5" w14:textId="77777777" w:rsidR="0041500E" w:rsidRPr="00644F41" w:rsidRDefault="0041500E" w:rsidP="0050568E">
      <w:pPr>
        <w:widowControl w:val="0"/>
        <w:tabs>
          <w:tab w:val="left" w:pos="708"/>
        </w:tabs>
        <w:autoSpaceDE w:val="0"/>
        <w:autoSpaceDN w:val="0"/>
        <w:adjustRightInd w:val="0"/>
        <w:spacing w:after="0" w:line="276" w:lineRule="auto"/>
        <w:ind w:left="0" w:firstLine="0"/>
        <w:rPr>
          <w:rFonts w:eastAsia="MS ??"/>
          <w:color w:val="auto"/>
          <w:szCs w:val="24"/>
          <w:lang w:eastAsia="en-ZA"/>
        </w:rPr>
      </w:pPr>
    </w:p>
    <w:p w14:paraId="65B24ECC" w14:textId="7620FB93" w:rsidR="00404894" w:rsidRPr="00E07BA6" w:rsidRDefault="00A22992" w:rsidP="00E07BA6">
      <w:pPr>
        <w:pStyle w:val="Heading2"/>
        <w:rPr>
          <w:rFonts w:eastAsia="Times New Roman"/>
          <w:b w:val="0"/>
          <w:bCs/>
          <w:i w:val="0"/>
          <w:szCs w:val="24"/>
          <w:lang w:eastAsia="en-ZA"/>
        </w:rPr>
      </w:pPr>
      <w:bookmarkStart w:id="19" w:name="_Toc855581"/>
      <w:r w:rsidRPr="00E07BA6">
        <w:rPr>
          <w:rFonts w:eastAsia="Times New Roman"/>
          <w:bCs/>
          <w:i w:val="0"/>
          <w:szCs w:val="24"/>
          <w:lang w:eastAsia="en-ZA"/>
        </w:rPr>
        <w:t>Recommendations</w:t>
      </w:r>
      <w:bookmarkEnd w:id="19"/>
    </w:p>
    <w:p w14:paraId="7F04CC5D" w14:textId="77777777" w:rsidR="00A22992" w:rsidRPr="00644F41" w:rsidRDefault="00A22992" w:rsidP="002A1640">
      <w:pPr>
        <w:widowControl w:val="0"/>
        <w:overflowPunct w:val="0"/>
        <w:autoSpaceDE w:val="0"/>
        <w:autoSpaceDN w:val="0"/>
        <w:adjustRightInd w:val="0"/>
        <w:spacing w:after="0" w:line="276" w:lineRule="auto"/>
        <w:ind w:left="0" w:firstLine="0"/>
        <w:rPr>
          <w:rFonts w:eastAsia="Times New Roman"/>
          <w:b/>
          <w:bCs/>
          <w:szCs w:val="24"/>
          <w:lang w:eastAsia="en-ZA"/>
        </w:rPr>
      </w:pPr>
    </w:p>
    <w:p w14:paraId="2332962E" w14:textId="77777777" w:rsidR="00926C95" w:rsidRDefault="00B66B8A" w:rsidP="002A1640">
      <w:pPr>
        <w:widowControl w:val="0"/>
        <w:overflowPunct w:val="0"/>
        <w:autoSpaceDE w:val="0"/>
        <w:autoSpaceDN w:val="0"/>
        <w:adjustRightInd w:val="0"/>
        <w:spacing w:after="0" w:line="276" w:lineRule="auto"/>
        <w:ind w:left="0" w:firstLine="0"/>
        <w:rPr>
          <w:rFonts w:eastAsia="Times New Roman"/>
          <w:szCs w:val="24"/>
          <w:lang w:eastAsia="en-ZA"/>
        </w:rPr>
      </w:pPr>
      <w:r w:rsidRPr="00644F41">
        <w:rPr>
          <w:rFonts w:eastAsia="Times New Roman"/>
          <w:szCs w:val="24"/>
          <w:lang w:eastAsia="en-ZA"/>
        </w:rPr>
        <w:t>Based on its observations and consultations, the Mission</w:t>
      </w:r>
      <w:r w:rsidR="00926C95">
        <w:rPr>
          <w:rFonts w:eastAsia="Times New Roman"/>
          <w:szCs w:val="24"/>
          <w:lang w:eastAsia="en-ZA"/>
        </w:rPr>
        <w:t xml:space="preserve"> offers the following recommendations for improvement of the conduct of future elections in Eswatini:</w:t>
      </w:r>
    </w:p>
    <w:p w14:paraId="43B8AD40" w14:textId="77777777" w:rsidR="00926C95" w:rsidRDefault="00926C95" w:rsidP="002A1640">
      <w:pPr>
        <w:widowControl w:val="0"/>
        <w:overflowPunct w:val="0"/>
        <w:autoSpaceDE w:val="0"/>
        <w:autoSpaceDN w:val="0"/>
        <w:adjustRightInd w:val="0"/>
        <w:spacing w:after="0" w:line="276" w:lineRule="auto"/>
        <w:ind w:left="0" w:firstLine="0"/>
        <w:rPr>
          <w:rFonts w:eastAsia="Times New Roman"/>
          <w:szCs w:val="24"/>
          <w:lang w:eastAsia="en-ZA"/>
        </w:rPr>
      </w:pPr>
    </w:p>
    <w:p w14:paraId="2DA29FB1" w14:textId="05CCAA77" w:rsidR="00B66B8A" w:rsidRPr="00E07BA6" w:rsidRDefault="00E07BA6" w:rsidP="002A1640">
      <w:pPr>
        <w:widowControl w:val="0"/>
        <w:overflowPunct w:val="0"/>
        <w:autoSpaceDE w:val="0"/>
        <w:autoSpaceDN w:val="0"/>
        <w:adjustRightInd w:val="0"/>
        <w:spacing w:after="0" w:line="276" w:lineRule="auto"/>
        <w:ind w:left="0" w:firstLine="0"/>
        <w:rPr>
          <w:rFonts w:eastAsia="Times New Roman"/>
          <w:b/>
          <w:i/>
          <w:szCs w:val="24"/>
          <w:lang w:eastAsia="en-ZA"/>
        </w:rPr>
      </w:pPr>
      <w:r>
        <w:rPr>
          <w:rFonts w:eastAsia="Times New Roman"/>
          <w:b/>
          <w:i/>
          <w:szCs w:val="24"/>
          <w:lang w:eastAsia="en-ZA"/>
        </w:rPr>
        <w:t xml:space="preserve">           </w:t>
      </w:r>
      <w:r w:rsidRPr="00E07BA6">
        <w:rPr>
          <w:rFonts w:eastAsia="Times New Roman"/>
          <w:b/>
          <w:i/>
          <w:szCs w:val="24"/>
          <w:lang w:eastAsia="en-ZA"/>
        </w:rPr>
        <w:t>T</w:t>
      </w:r>
      <w:r w:rsidR="00926C95" w:rsidRPr="00E07BA6">
        <w:rPr>
          <w:rFonts w:eastAsia="Times New Roman"/>
          <w:b/>
          <w:i/>
          <w:szCs w:val="24"/>
          <w:lang w:eastAsia="en-ZA"/>
        </w:rPr>
        <w:t>he Government/Legislature</w:t>
      </w:r>
    </w:p>
    <w:p w14:paraId="1EFABFBE" w14:textId="77777777" w:rsidR="00E07BA6" w:rsidRPr="00644F41" w:rsidRDefault="00E07BA6" w:rsidP="002A1640">
      <w:pPr>
        <w:widowControl w:val="0"/>
        <w:overflowPunct w:val="0"/>
        <w:autoSpaceDE w:val="0"/>
        <w:autoSpaceDN w:val="0"/>
        <w:adjustRightInd w:val="0"/>
        <w:spacing w:after="0" w:line="276" w:lineRule="auto"/>
        <w:ind w:left="0" w:firstLine="0"/>
        <w:rPr>
          <w:rFonts w:eastAsia="Times New Roman"/>
          <w:szCs w:val="24"/>
          <w:lang w:eastAsia="en-ZA"/>
        </w:rPr>
      </w:pPr>
    </w:p>
    <w:p w14:paraId="28CBD683" w14:textId="17131A53" w:rsidR="00D27E58" w:rsidRPr="00644F41" w:rsidRDefault="00684713" w:rsidP="002A1640">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 xml:space="preserve">Encourages </w:t>
      </w:r>
      <w:r w:rsidR="006763B5" w:rsidRPr="00644F41">
        <w:rPr>
          <w:rFonts w:eastAsia="Times New Roman"/>
          <w:szCs w:val="24"/>
          <w:lang w:eastAsia="en-ZA"/>
        </w:rPr>
        <w:t>the</w:t>
      </w:r>
      <w:r w:rsidRPr="00644F41">
        <w:rPr>
          <w:rFonts w:eastAsia="Times New Roman"/>
          <w:szCs w:val="24"/>
          <w:lang w:eastAsia="en-ZA"/>
        </w:rPr>
        <w:t xml:space="preserve"> </w:t>
      </w:r>
      <w:r w:rsidR="00A86BA9">
        <w:rPr>
          <w:rFonts w:eastAsia="Times New Roman"/>
          <w:szCs w:val="24"/>
          <w:lang w:eastAsia="en-ZA"/>
        </w:rPr>
        <w:t>Government and Legislature</w:t>
      </w:r>
      <w:r w:rsidRPr="00644F41">
        <w:rPr>
          <w:rFonts w:eastAsia="Times New Roman"/>
          <w:szCs w:val="24"/>
          <w:lang w:eastAsia="en-ZA"/>
        </w:rPr>
        <w:t xml:space="preserve"> to </w:t>
      </w:r>
      <w:r w:rsidR="002463FC" w:rsidRPr="00644F41">
        <w:rPr>
          <w:rFonts w:eastAsia="Times New Roman"/>
          <w:szCs w:val="24"/>
          <w:lang w:eastAsia="en-ZA"/>
        </w:rPr>
        <w:t xml:space="preserve">consider </w:t>
      </w:r>
      <w:r w:rsidRPr="00644F41">
        <w:rPr>
          <w:rFonts w:eastAsia="Times New Roman"/>
          <w:szCs w:val="24"/>
          <w:lang w:eastAsia="en-ZA"/>
        </w:rPr>
        <w:t>review</w:t>
      </w:r>
      <w:r w:rsidR="002463FC" w:rsidRPr="00644F41">
        <w:rPr>
          <w:rFonts w:eastAsia="Times New Roman"/>
          <w:szCs w:val="24"/>
          <w:lang w:eastAsia="en-ZA"/>
        </w:rPr>
        <w:t>ing</w:t>
      </w:r>
      <w:r w:rsidRPr="00644F41">
        <w:rPr>
          <w:rFonts w:eastAsia="Times New Roman"/>
          <w:szCs w:val="24"/>
          <w:lang w:eastAsia="en-ZA"/>
        </w:rPr>
        <w:t xml:space="preserve"> </w:t>
      </w:r>
      <w:r w:rsidR="003777C3">
        <w:rPr>
          <w:rFonts w:eastAsia="Times New Roman"/>
          <w:szCs w:val="24"/>
          <w:lang w:eastAsia="en-ZA"/>
        </w:rPr>
        <w:t xml:space="preserve">the 1973 decree, </w:t>
      </w:r>
      <w:r w:rsidR="00677D25" w:rsidRPr="00644F41">
        <w:rPr>
          <w:rFonts w:eastAsia="Times New Roman"/>
          <w:szCs w:val="24"/>
          <w:lang w:eastAsia="en-ZA"/>
        </w:rPr>
        <w:t xml:space="preserve">which dissolved and prohibited all political parties and similar bodies in Eswatini </w:t>
      </w:r>
      <w:r w:rsidR="006763B5" w:rsidRPr="00644F41">
        <w:rPr>
          <w:rFonts w:eastAsia="Times New Roman"/>
          <w:szCs w:val="24"/>
          <w:lang w:eastAsia="en-ZA"/>
        </w:rPr>
        <w:t xml:space="preserve">and allow </w:t>
      </w:r>
      <w:r w:rsidR="00677D25" w:rsidRPr="00644F41">
        <w:rPr>
          <w:rFonts w:eastAsia="Times New Roman"/>
          <w:szCs w:val="24"/>
          <w:lang w:eastAsia="en-ZA"/>
        </w:rPr>
        <w:t xml:space="preserve">parties </w:t>
      </w:r>
      <w:r w:rsidR="006763B5" w:rsidRPr="00644F41">
        <w:rPr>
          <w:rFonts w:eastAsia="Times New Roman"/>
          <w:szCs w:val="24"/>
          <w:lang w:eastAsia="en-ZA"/>
        </w:rPr>
        <w:t xml:space="preserve">to freely participate in the electoral process in accordance with </w:t>
      </w:r>
      <w:r w:rsidRPr="00644F41">
        <w:rPr>
          <w:rFonts w:eastAsia="Times New Roman"/>
          <w:szCs w:val="24"/>
          <w:lang w:eastAsia="en-ZA"/>
        </w:rPr>
        <w:t>provisions of the African Charter on Democracy</w:t>
      </w:r>
      <w:r w:rsidR="002463FC" w:rsidRPr="00644F41">
        <w:rPr>
          <w:rFonts w:eastAsia="Times New Roman"/>
          <w:szCs w:val="24"/>
          <w:lang w:eastAsia="en-ZA"/>
        </w:rPr>
        <w:t>,</w:t>
      </w:r>
      <w:r w:rsidRPr="00644F41">
        <w:rPr>
          <w:rFonts w:eastAsia="Times New Roman"/>
          <w:szCs w:val="24"/>
          <w:lang w:eastAsia="en-ZA"/>
        </w:rPr>
        <w:t xml:space="preserve"> Elections and Governance.</w:t>
      </w:r>
      <w:r w:rsidR="00D27E58" w:rsidRPr="00644F41">
        <w:rPr>
          <w:rFonts w:eastAsia="Times New Roman"/>
          <w:szCs w:val="24"/>
          <w:lang w:eastAsia="en-ZA"/>
        </w:rPr>
        <w:t xml:space="preserve"> </w:t>
      </w:r>
    </w:p>
    <w:p w14:paraId="1350FEFD" w14:textId="32A15D3F" w:rsidR="00D27E58" w:rsidRPr="00644F41" w:rsidRDefault="00D27E58" w:rsidP="002A1640">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 xml:space="preserve">Urges the Eswatini authorities to </w:t>
      </w:r>
      <w:r w:rsidR="00D33557" w:rsidRPr="00644F41">
        <w:rPr>
          <w:rFonts w:eastAsia="Times New Roman"/>
          <w:szCs w:val="24"/>
          <w:lang w:eastAsia="en-ZA"/>
        </w:rPr>
        <w:t xml:space="preserve">consider </w:t>
      </w:r>
      <w:r w:rsidR="00600014" w:rsidRPr="00644F41">
        <w:rPr>
          <w:rFonts w:eastAsia="Times New Roman"/>
          <w:szCs w:val="24"/>
          <w:lang w:eastAsia="en-ZA"/>
        </w:rPr>
        <w:t>entrenching</w:t>
      </w:r>
      <w:r w:rsidR="00D33557" w:rsidRPr="00644F41">
        <w:rPr>
          <w:rFonts w:eastAsia="Times New Roman"/>
          <w:szCs w:val="24"/>
          <w:lang w:eastAsia="en-ZA"/>
        </w:rPr>
        <w:t xml:space="preserve"> the principle of separation </w:t>
      </w:r>
      <w:r w:rsidRPr="00644F41">
        <w:rPr>
          <w:rFonts w:eastAsia="Times New Roman"/>
          <w:szCs w:val="24"/>
          <w:lang w:eastAsia="en-ZA"/>
        </w:rPr>
        <w:t xml:space="preserve">of powers between the Executive, Legislature and Judiciary </w:t>
      </w:r>
      <w:r w:rsidR="00657207" w:rsidRPr="00644F41">
        <w:rPr>
          <w:rFonts w:eastAsia="Times New Roman"/>
          <w:szCs w:val="24"/>
          <w:lang w:eastAsia="en-ZA"/>
        </w:rPr>
        <w:t xml:space="preserve">in accordance with </w:t>
      </w:r>
      <w:r w:rsidRPr="00644F41">
        <w:rPr>
          <w:rFonts w:eastAsia="Times New Roman"/>
          <w:szCs w:val="24"/>
          <w:lang w:eastAsia="en-ZA"/>
        </w:rPr>
        <w:t>the 2007 African Charter on Democ</w:t>
      </w:r>
      <w:r w:rsidR="00657207" w:rsidRPr="00644F41">
        <w:rPr>
          <w:rFonts w:eastAsia="Times New Roman"/>
          <w:szCs w:val="24"/>
          <w:lang w:eastAsia="en-ZA"/>
        </w:rPr>
        <w:t>racy, Elections and Governance.</w:t>
      </w:r>
    </w:p>
    <w:p w14:paraId="6ABFAE17" w14:textId="52E58D03" w:rsidR="00684713" w:rsidRPr="00644F41" w:rsidRDefault="00684713" w:rsidP="002A1640">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 xml:space="preserve">Urges </w:t>
      </w:r>
      <w:r w:rsidR="00A86BA9">
        <w:rPr>
          <w:rFonts w:eastAsia="Times New Roman"/>
          <w:szCs w:val="24"/>
          <w:lang w:eastAsia="en-ZA"/>
        </w:rPr>
        <w:t>the Government</w:t>
      </w:r>
      <w:r w:rsidRPr="00644F41">
        <w:rPr>
          <w:rFonts w:eastAsia="Times New Roman"/>
          <w:szCs w:val="24"/>
          <w:lang w:eastAsia="en-ZA"/>
        </w:rPr>
        <w:t xml:space="preserve"> to </w:t>
      </w:r>
      <w:r w:rsidR="002463FC" w:rsidRPr="00644F41">
        <w:rPr>
          <w:rFonts w:eastAsia="Times New Roman"/>
          <w:szCs w:val="24"/>
          <w:lang w:eastAsia="en-ZA"/>
        </w:rPr>
        <w:t xml:space="preserve">consider </w:t>
      </w:r>
      <w:r w:rsidRPr="00644F41">
        <w:rPr>
          <w:rFonts w:eastAsia="Times New Roman"/>
          <w:szCs w:val="24"/>
          <w:lang w:eastAsia="en-ZA"/>
        </w:rPr>
        <w:t>review</w:t>
      </w:r>
      <w:r w:rsidR="002463FC" w:rsidRPr="00644F41">
        <w:rPr>
          <w:rFonts w:eastAsia="Times New Roman"/>
          <w:szCs w:val="24"/>
          <w:lang w:eastAsia="en-ZA"/>
        </w:rPr>
        <w:t>ing</w:t>
      </w:r>
      <w:r w:rsidRPr="00644F41">
        <w:rPr>
          <w:rFonts w:eastAsia="Times New Roman"/>
          <w:szCs w:val="24"/>
          <w:lang w:eastAsia="en-ZA"/>
        </w:rPr>
        <w:t xml:space="preserve"> the electoral system to enhance inclusivity and foster participation of margin</w:t>
      </w:r>
      <w:r w:rsidR="00657207" w:rsidRPr="00644F41">
        <w:rPr>
          <w:rFonts w:eastAsia="Times New Roman"/>
          <w:szCs w:val="24"/>
          <w:lang w:eastAsia="en-ZA"/>
        </w:rPr>
        <w:t xml:space="preserve">alized groups such as </w:t>
      </w:r>
      <w:r w:rsidR="00CE2F13" w:rsidRPr="00644F41">
        <w:rPr>
          <w:rFonts w:eastAsia="Times New Roman"/>
          <w:szCs w:val="24"/>
          <w:lang w:eastAsia="en-ZA"/>
        </w:rPr>
        <w:t xml:space="preserve">youth </w:t>
      </w:r>
      <w:r w:rsidRPr="00644F41">
        <w:rPr>
          <w:rFonts w:eastAsia="Times New Roman"/>
          <w:szCs w:val="24"/>
          <w:lang w:eastAsia="en-ZA"/>
        </w:rPr>
        <w:t>and people with disabilities.</w:t>
      </w:r>
    </w:p>
    <w:p w14:paraId="75C534DD" w14:textId="51F81515" w:rsidR="00246B5D" w:rsidRPr="005659C9" w:rsidRDefault="00684713" w:rsidP="005659C9">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Urges the Government of Eswatini to ensure that the Electoral and Boundaries Commission is adequately resourced to carry out its mandate</w:t>
      </w:r>
      <w:r w:rsidR="000123F3" w:rsidRPr="00644F41">
        <w:rPr>
          <w:rFonts w:eastAsia="Times New Roman"/>
          <w:szCs w:val="24"/>
          <w:lang w:eastAsia="en-ZA"/>
        </w:rPr>
        <w:t xml:space="preserve"> effectively and efficiently.</w:t>
      </w:r>
    </w:p>
    <w:p w14:paraId="2989FE12" w14:textId="77777777" w:rsidR="00246B5D" w:rsidRPr="00644F41" w:rsidRDefault="00246B5D" w:rsidP="00246B5D">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 xml:space="preserve">Applauds the Kingdom of Eswatini for signing the African Charter on </w:t>
      </w:r>
      <w:r w:rsidRPr="00644F41">
        <w:rPr>
          <w:rFonts w:eastAsia="Times New Roman"/>
          <w:szCs w:val="24"/>
          <w:lang w:eastAsia="en-ZA"/>
        </w:rPr>
        <w:lastRenderedPageBreak/>
        <w:t>Democracy, Elections and Governance on 29 January 2008, and further implores the Kingdom to consider ratifying, domesticating and implementing the Charter.</w:t>
      </w:r>
    </w:p>
    <w:p w14:paraId="64A165D1" w14:textId="77777777" w:rsidR="000C2DD7" w:rsidRDefault="000C2DD7" w:rsidP="00E07BA6">
      <w:pPr>
        <w:widowControl w:val="0"/>
        <w:autoSpaceDE w:val="0"/>
        <w:autoSpaceDN w:val="0"/>
        <w:adjustRightInd w:val="0"/>
        <w:spacing w:after="0" w:line="276" w:lineRule="auto"/>
        <w:ind w:left="0" w:firstLine="0"/>
        <w:rPr>
          <w:rFonts w:eastAsia="Times New Roman"/>
          <w:szCs w:val="24"/>
          <w:lang w:eastAsia="en-ZA"/>
        </w:rPr>
      </w:pPr>
    </w:p>
    <w:p w14:paraId="1FAACA40" w14:textId="5AB58F03" w:rsidR="00D03478" w:rsidRPr="002C056E" w:rsidRDefault="002C056E" w:rsidP="002C056E">
      <w:pPr>
        <w:widowControl w:val="0"/>
        <w:autoSpaceDE w:val="0"/>
        <w:autoSpaceDN w:val="0"/>
        <w:adjustRightInd w:val="0"/>
        <w:spacing w:after="0" w:line="276" w:lineRule="auto"/>
        <w:ind w:left="724" w:firstLine="0"/>
        <w:rPr>
          <w:rFonts w:eastAsia="Times New Roman"/>
          <w:b/>
          <w:i/>
          <w:szCs w:val="24"/>
          <w:lang w:eastAsia="en-ZA"/>
        </w:rPr>
      </w:pPr>
      <w:r w:rsidRPr="002C056E">
        <w:rPr>
          <w:rFonts w:eastAsia="Times New Roman"/>
          <w:b/>
          <w:i/>
          <w:szCs w:val="24"/>
          <w:lang w:eastAsia="en-ZA"/>
        </w:rPr>
        <w:t>The Elections and Boundaries Commission</w:t>
      </w:r>
      <w:r w:rsidR="008D6E89" w:rsidRPr="002C056E">
        <w:rPr>
          <w:rFonts w:eastAsia="Times New Roman"/>
          <w:b/>
          <w:i/>
          <w:szCs w:val="24"/>
          <w:lang w:eastAsia="en-ZA"/>
        </w:rPr>
        <w:t>:</w:t>
      </w:r>
    </w:p>
    <w:p w14:paraId="572608DE" w14:textId="77777777" w:rsidR="00D03478" w:rsidRPr="005C0A66" w:rsidRDefault="00D03478" w:rsidP="005C0A66">
      <w:pPr>
        <w:widowControl w:val="0"/>
        <w:autoSpaceDE w:val="0"/>
        <w:autoSpaceDN w:val="0"/>
        <w:adjustRightInd w:val="0"/>
        <w:spacing w:after="0" w:line="276" w:lineRule="auto"/>
        <w:ind w:left="364" w:firstLine="0"/>
        <w:rPr>
          <w:rFonts w:eastAsia="Times New Roman"/>
          <w:szCs w:val="24"/>
          <w:lang w:eastAsia="en-ZA"/>
        </w:rPr>
      </w:pPr>
    </w:p>
    <w:p w14:paraId="3C3313A6" w14:textId="35F9E86D" w:rsidR="000123F3" w:rsidRPr="00644F41" w:rsidRDefault="008C5FD7" w:rsidP="002A1640">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 xml:space="preserve">While applauding </w:t>
      </w:r>
      <w:r w:rsidR="00817167">
        <w:rPr>
          <w:rFonts w:eastAsia="Times New Roman"/>
          <w:szCs w:val="24"/>
          <w:lang w:eastAsia="en-ZA"/>
        </w:rPr>
        <w:t>the EBC</w:t>
      </w:r>
      <w:r w:rsidRPr="00644F41">
        <w:rPr>
          <w:rFonts w:eastAsia="Times New Roman"/>
          <w:szCs w:val="24"/>
          <w:lang w:eastAsia="en-ZA"/>
        </w:rPr>
        <w:t xml:space="preserve"> for ensuring that a large number of women participate in the electoral process as polling staff and voters, </w:t>
      </w:r>
      <w:r w:rsidR="00817167">
        <w:rPr>
          <w:rFonts w:eastAsia="Times New Roman"/>
          <w:szCs w:val="24"/>
          <w:lang w:eastAsia="en-ZA"/>
        </w:rPr>
        <w:t xml:space="preserve">the Mission </w:t>
      </w:r>
      <w:r w:rsidRPr="00644F41">
        <w:rPr>
          <w:rFonts w:eastAsia="Times New Roman"/>
          <w:szCs w:val="24"/>
          <w:lang w:eastAsia="en-ZA"/>
        </w:rPr>
        <w:t xml:space="preserve">encourages </w:t>
      </w:r>
      <w:r w:rsidR="00817167">
        <w:rPr>
          <w:rFonts w:eastAsia="Times New Roman"/>
          <w:szCs w:val="24"/>
          <w:lang w:eastAsia="en-ZA"/>
        </w:rPr>
        <w:t>it and other stakeholders</w:t>
      </w:r>
      <w:r w:rsidR="00817167" w:rsidRPr="00644F41">
        <w:rPr>
          <w:rFonts w:eastAsia="Times New Roman"/>
          <w:szCs w:val="24"/>
          <w:lang w:eastAsia="en-ZA"/>
        </w:rPr>
        <w:t xml:space="preserve"> </w:t>
      </w:r>
      <w:r w:rsidR="000123F3" w:rsidRPr="00644F41">
        <w:rPr>
          <w:rFonts w:eastAsia="Times New Roman"/>
          <w:szCs w:val="24"/>
          <w:lang w:eastAsia="en-ZA"/>
        </w:rPr>
        <w:t>to promote women’s participation</w:t>
      </w:r>
      <w:r w:rsidRPr="00644F41">
        <w:rPr>
          <w:rFonts w:eastAsia="Times New Roman"/>
          <w:szCs w:val="24"/>
          <w:lang w:eastAsia="en-ZA"/>
        </w:rPr>
        <w:t xml:space="preserve"> and gender equality</w:t>
      </w:r>
      <w:r w:rsidR="000123F3" w:rsidRPr="00644F41">
        <w:rPr>
          <w:rFonts w:eastAsia="Times New Roman"/>
          <w:szCs w:val="24"/>
          <w:lang w:eastAsia="en-ZA"/>
        </w:rPr>
        <w:t xml:space="preserve"> in </w:t>
      </w:r>
      <w:r w:rsidR="00BA595C" w:rsidRPr="00644F41">
        <w:rPr>
          <w:rFonts w:eastAsia="Times New Roman"/>
          <w:szCs w:val="24"/>
          <w:lang w:eastAsia="en-ZA"/>
        </w:rPr>
        <w:t>elected offices</w:t>
      </w:r>
      <w:r w:rsidR="000123F3" w:rsidRPr="00644F41">
        <w:rPr>
          <w:rFonts w:eastAsia="Times New Roman"/>
          <w:szCs w:val="24"/>
          <w:lang w:eastAsia="en-ZA"/>
        </w:rPr>
        <w:t xml:space="preserve">. </w:t>
      </w:r>
    </w:p>
    <w:p w14:paraId="27845A88" w14:textId="1451D54A" w:rsidR="00BA595C" w:rsidRPr="00644F41" w:rsidRDefault="002463FC" w:rsidP="002A1640">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 xml:space="preserve">Urges the EBC to consider </w:t>
      </w:r>
      <w:r w:rsidR="00040EE4" w:rsidRPr="00644F41">
        <w:rPr>
          <w:rFonts w:eastAsia="Times New Roman"/>
          <w:szCs w:val="24"/>
          <w:lang w:eastAsia="en-ZA"/>
        </w:rPr>
        <w:t>counting of ballots at polling stations immediately after voting to</w:t>
      </w:r>
      <w:r w:rsidR="00EF5832" w:rsidRPr="00644F41">
        <w:rPr>
          <w:rFonts w:eastAsia="Times New Roman"/>
          <w:szCs w:val="24"/>
          <w:lang w:eastAsia="en-ZA"/>
        </w:rPr>
        <w:t xml:space="preserve"> enhance efficiency, transparenc</w:t>
      </w:r>
      <w:r w:rsidRPr="00644F41">
        <w:rPr>
          <w:rFonts w:eastAsia="Times New Roman"/>
          <w:szCs w:val="24"/>
          <w:lang w:eastAsia="en-ZA"/>
        </w:rPr>
        <w:t>y and integrity of the process</w:t>
      </w:r>
      <w:r w:rsidR="00EF5832" w:rsidRPr="00644F41">
        <w:rPr>
          <w:rFonts w:eastAsia="Times New Roman"/>
          <w:szCs w:val="24"/>
          <w:lang w:eastAsia="en-ZA"/>
        </w:rPr>
        <w:t>.</w:t>
      </w:r>
    </w:p>
    <w:p w14:paraId="001E00E5" w14:textId="74B237C5" w:rsidR="00EF5832" w:rsidRPr="00644F41" w:rsidRDefault="00EF5832" w:rsidP="002A1640">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Implores all electoral stakeholders to embark on comprehensive and continuous voter and civic education.</w:t>
      </w:r>
    </w:p>
    <w:p w14:paraId="302ACAC8" w14:textId="197E2980" w:rsidR="00EF5832" w:rsidRDefault="00EF5832" w:rsidP="002A1640">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Applauds the EBC for providing transportation for voters to polling stations. However, the Commission is encouraged to consider increasing the number of polling stations, especially in rural areas where the distances between the stations are too long.</w:t>
      </w:r>
    </w:p>
    <w:p w14:paraId="446044A5" w14:textId="70DA25E5" w:rsidR="000825D4" w:rsidRDefault="000825D4" w:rsidP="002A1640">
      <w:pPr>
        <w:pStyle w:val="ListParagraph"/>
        <w:widowControl w:val="0"/>
        <w:numPr>
          <w:ilvl w:val="0"/>
          <w:numId w:val="40"/>
        </w:numPr>
        <w:autoSpaceDE w:val="0"/>
        <w:autoSpaceDN w:val="0"/>
        <w:adjustRightInd w:val="0"/>
        <w:spacing w:after="0" w:line="276" w:lineRule="auto"/>
        <w:rPr>
          <w:rFonts w:eastAsia="Times New Roman"/>
          <w:szCs w:val="24"/>
          <w:lang w:eastAsia="en-ZA"/>
        </w:rPr>
      </w:pPr>
      <w:r>
        <w:rPr>
          <w:rFonts w:eastAsia="Times New Roman"/>
          <w:szCs w:val="24"/>
          <w:lang w:eastAsia="en-ZA"/>
        </w:rPr>
        <w:t>Urges the EBC to make public the total number of votes in the elections.</w:t>
      </w:r>
    </w:p>
    <w:p w14:paraId="112B21E8" w14:textId="77777777" w:rsidR="008D6E89" w:rsidRPr="005659C9" w:rsidRDefault="008D6E89" w:rsidP="005659C9">
      <w:pPr>
        <w:widowControl w:val="0"/>
        <w:autoSpaceDE w:val="0"/>
        <w:autoSpaceDN w:val="0"/>
        <w:adjustRightInd w:val="0"/>
        <w:spacing w:after="0" w:line="276" w:lineRule="auto"/>
        <w:ind w:left="0" w:firstLine="0"/>
        <w:rPr>
          <w:rFonts w:eastAsia="Times New Roman"/>
          <w:szCs w:val="24"/>
          <w:lang w:eastAsia="en-ZA"/>
        </w:rPr>
      </w:pPr>
    </w:p>
    <w:p w14:paraId="45301A75" w14:textId="072B828A" w:rsidR="008D6E89" w:rsidRPr="00E07BA6" w:rsidRDefault="00E07BA6" w:rsidP="005C0A66">
      <w:pPr>
        <w:widowControl w:val="0"/>
        <w:autoSpaceDE w:val="0"/>
        <w:autoSpaceDN w:val="0"/>
        <w:adjustRightInd w:val="0"/>
        <w:spacing w:after="0" w:line="276" w:lineRule="auto"/>
        <w:ind w:left="364" w:firstLine="0"/>
        <w:rPr>
          <w:rFonts w:eastAsia="Times New Roman"/>
          <w:b/>
          <w:i/>
          <w:szCs w:val="24"/>
          <w:lang w:eastAsia="en-ZA"/>
        </w:rPr>
      </w:pPr>
      <w:r>
        <w:rPr>
          <w:rFonts w:eastAsia="Times New Roman"/>
          <w:b/>
          <w:i/>
          <w:szCs w:val="24"/>
          <w:lang w:eastAsia="en-ZA"/>
        </w:rPr>
        <w:t xml:space="preserve">      </w:t>
      </w:r>
      <w:r w:rsidR="008D6E89" w:rsidRPr="00E07BA6">
        <w:rPr>
          <w:rFonts w:eastAsia="Times New Roman"/>
          <w:b/>
          <w:i/>
          <w:szCs w:val="24"/>
          <w:lang w:eastAsia="en-ZA"/>
        </w:rPr>
        <w:t>Candidates and C</w:t>
      </w:r>
      <w:r w:rsidR="005659C9">
        <w:rPr>
          <w:rFonts w:eastAsia="Times New Roman"/>
          <w:b/>
          <w:i/>
          <w:szCs w:val="24"/>
          <w:lang w:eastAsia="en-ZA"/>
        </w:rPr>
        <w:t>ivil Society Organisations (C</w:t>
      </w:r>
      <w:r w:rsidR="008D6E89" w:rsidRPr="00E07BA6">
        <w:rPr>
          <w:rFonts w:eastAsia="Times New Roman"/>
          <w:b/>
          <w:i/>
          <w:szCs w:val="24"/>
          <w:lang w:eastAsia="en-ZA"/>
        </w:rPr>
        <w:t>SOs</w:t>
      </w:r>
      <w:r w:rsidR="005659C9">
        <w:rPr>
          <w:rFonts w:eastAsia="Times New Roman"/>
          <w:b/>
          <w:i/>
          <w:szCs w:val="24"/>
          <w:lang w:eastAsia="en-ZA"/>
        </w:rPr>
        <w:t>)</w:t>
      </w:r>
      <w:r w:rsidR="008D6E89" w:rsidRPr="00E07BA6">
        <w:rPr>
          <w:rFonts w:eastAsia="Times New Roman"/>
          <w:b/>
          <w:i/>
          <w:szCs w:val="24"/>
          <w:lang w:eastAsia="en-ZA"/>
        </w:rPr>
        <w:t>:</w:t>
      </w:r>
    </w:p>
    <w:p w14:paraId="78DEA18D" w14:textId="77777777" w:rsidR="008D6E89" w:rsidRPr="005C0A66" w:rsidRDefault="008D6E89" w:rsidP="005C0A66">
      <w:pPr>
        <w:widowControl w:val="0"/>
        <w:autoSpaceDE w:val="0"/>
        <w:autoSpaceDN w:val="0"/>
        <w:adjustRightInd w:val="0"/>
        <w:spacing w:after="0" w:line="276" w:lineRule="auto"/>
        <w:ind w:left="364" w:firstLine="0"/>
        <w:rPr>
          <w:rFonts w:eastAsia="Times New Roman"/>
          <w:szCs w:val="24"/>
          <w:lang w:eastAsia="en-ZA"/>
        </w:rPr>
      </w:pPr>
    </w:p>
    <w:p w14:paraId="6DC77FC9" w14:textId="4F567EB4" w:rsidR="00EF5832" w:rsidRPr="00644F41" w:rsidRDefault="00E02EC1" w:rsidP="002A1640">
      <w:pPr>
        <w:pStyle w:val="ListParagraph"/>
        <w:widowControl w:val="0"/>
        <w:numPr>
          <w:ilvl w:val="0"/>
          <w:numId w:val="40"/>
        </w:numPr>
        <w:autoSpaceDE w:val="0"/>
        <w:autoSpaceDN w:val="0"/>
        <w:adjustRightInd w:val="0"/>
        <w:spacing w:after="0" w:line="276" w:lineRule="auto"/>
        <w:rPr>
          <w:rFonts w:eastAsia="Times New Roman"/>
          <w:szCs w:val="24"/>
          <w:lang w:eastAsia="en-ZA"/>
        </w:rPr>
      </w:pPr>
      <w:r w:rsidRPr="00644F41">
        <w:rPr>
          <w:rFonts w:eastAsia="Times New Roman"/>
          <w:szCs w:val="24"/>
          <w:lang w:eastAsia="en-ZA"/>
        </w:rPr>
        <w:t>Encourages candidate</w:t>
      </w:r>
      <w:r w:rsidR="002E0744">
        <w:rPr>
          <w:rFonts w:eastAsia="Times New Roman"/>
          <w:szCs w:val="24"/>
          <w:lang w:eastAsia="en-ZA"/>
        </w:rPr>
        <w:t>s’</w:t>
      </w:r>
      <w:r w:rsidRPr="00644F41">
        <w:rPr>
          <w:rFonts w:eastAsia="Times New Roman"/>
          <w:szCs w:val="24"/>
          <w:lang w:eastAsia="en-ZA"/>
        </w:rPr>
        <w:t xml:space="preserve"> agents and citizen observers to enhance their participation </w:t>
      </w:r>
      <w:r w:rsidR="00A86BA9">
        <w:rPr>
          <w:rFonts w:eastAsia="Times New Roman"/>
          <w:szCs w:val="24"/>
          <w:lang w:eastAsia="en-ZA"/>
        </w:rPr>
        <w:t>in</w:t>
      </w:r>
      <w:r w:rsidR="00A86BA9" w:rsidRPr="00644F41">
        <w:rPr>
          <w:rFonts w:eastAsia="Times New Roman"/>
          <w:szCs w:val="24"/>
          <w:lang w:eastAsia="en-ZA"/>
        </w:rPr>
        <w:t xml:space="preserve"> </w:t>
      </w:r>
      <w:r w:rsidRPr="00644F41">
        <w:rPr>
          <w:rFonts w:eastAsia="Times New Roman"/>
          <w:szCs w:val="24"/>
          <w:lang w:eastAsia="en-ZA"/>
        </w:rPr>
        <w:t>all the stages of the electoral process.</w:t>
      </w:r>
    </w:p>
    <w:p w14:paraId="24520E4B" w14:textId="77777777" w:rsidR="00B66B8A" w:rsidRPr="00644F41" w:rsidRDefault="00B66B8A" w:rsidP="002A1640">
      <w:pPr>
        <w:widowControl w:val="0"/>
        <w:autoSpaceDE w:val="0"/>
        <w:autoSpaceDN w:val="0"/>
        <w:adjustRightInd w:val="0"/>
        <w:spacing w:after="0" w:line="276" w:lineRule="auto"/>
        <w:rPr>
          <w:rFonts w:eastAsia="Times New Roman"/>
          <w:szCs w:val="24"/>
          <w:lang w:eastAsia="en-ZA"/>
        </w:rPr>
      </w:pPr>
      <w:bookmarkStart w:id="20" w:name="page5"/>
      <w:bookmarkEnd w:id="20"/>
    </w:p>
    <w:p w14:paraId="5CAEBA5B" w14:textId="77777777" w:rsidR="00926C95" w:rsidRPr="00644F41" w:rsidRDefault="00926C95" w:rsidP="002A1640">
      <w:pPr>
        <w:spacing w:after="0" w:line="276" w:lineRule="auto"/>
        <w:ind w:left="0" w:right="894" w:firstLine="0"/>
        <w:rPr>
          <w:color w:val="auto"/>
          <w:szCs w:val="24"/>
          <w:lang w:val="en-GB"/>
        </w:rPr>
      </w:pPr>
    </w:p>
    <w:p w14:paraId="510DA06E" w14:textId="77777777" w:rsidR="00C51188" w:rsidRPr="00644F41" w:rsidRDefault="00C51188" w:rsidP="002A1640">
      <w:pPr>
        <w:spacing w:after="0" w:line="276" w:lineRule="auto"/>
        <w:ind w:left="0" w:right="894" w:firstLine="0"/>
        <w:rPr>
          <w:color w:val="auto"/>
          <w:szCs w:val="24"/>
          <w:lang w:val="en-GB"/>
        </w:rPr>
      </w:pPr>
    </w:p>
    <w:p w14:paraId="12D07AF9" w14:textId="77777777" w:rsidR="00C51188" w:rsidRPr="00644F41" w:rsidRDefault="00C51188" w:rsidP="002A1640">
      <w:pPr>
        <w:spacing w:after="0" w:line="276" w:lineRule="auto"/>
        <w:ind w:left="0" w:right="894" w:firstLine="0"/>
        <w:rPr>
          <w:b/>
          <w:color w:val="auto"/>
          <w:szCs w:val="24"/>
          <w:lang w:val="en-GB"/>
        </w:rPr>
      </w:pPr>
    </w:p>
    <w:p w14:paraId="62EA6DF3" w14:textId="77777777" w:rsidR="002463FC" w:rsidRPr="00644F41" w:rsidRDefault="002463FC" w:rsidP="002A1640">
      <w:pPr>
        <w:spacing w:after="0" w:line="276" w:lineRule="auto"/>
        <w:ind w:left="0" w:right="894" w:firstLine="0"/>
        <w:rPr>
          <w:color w:val="auto"/>
          <w:szCs w:val="24"/>
          <w:lang w:val="en-GB"/>
        </w:rPr>
      </w:pPr>
    </w:p>
    <w:p w14:paraId="5688DCBE" w14:textId="77777777" w:rsidR="002463FC" w:rsidRPr="00644F41" w:rsidRDefault="002463FC" w:rsidP="002A1640">
      <w:pPr>
        <w:spacing w:after="0" w:line="276" w:lineRule="auto"/>
        <w:ind w:left="0" w:right="894" w:firstLine="0"/>
        <w:rPr>
          <w:color w:val="auto"/>
          <w:szCs w:val="24"/>
          <w:lang w:val="en-GB"/>
        </w:rPr>
      </w:pPr>
    </w:p>
    <w:sectPr w:rsidR="002463FC" w:rsidRPr="00644F41" w:rsidSect="00E07BA6">
      <w:headerReference w:type="default" r:id="rId9"/>
      <w:footerReference w:type="even" r:id="rId10"/>
      <w:footerReference w:type="default" r:id="rId11"/>
      <w:footerReference w:type="first" r:id="rId12"/>
      <w:pgSz w:w="12240" w:h="15840"/>
      <w:pgMar w:top="1445" w:right="1440" w:bottom="1783" w:left="1530" w:header="720" w:footer="971"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629D8" w14:textId="77777777" w:rsidR="00A97DF5" w:rsidRDefault="00A97DF5">
      <w:pPr>
        <w:spacing w:after="0" w:line="240" w:lineRule="auto"/>
      </w:pPr>
      <w:r>
        <w:separator/>
      </w:r>
    </w:p>
  </w:endnote>
  <w:endnote w:type="continuationSeparator" w:id="0">
    <w:p w14:paraId="11CB1036" w14:textId="77777777" w:rsidR="00A97DF5" w:rsidRDefault="00A9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BAC10" w14:textId="77777777" w:rsidR="007A6DB5" w:rsidRDefault="007A6DB5" w:rsidP="00297B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D8E47" w14:textId="4ED8DA4D" w:rsidR="007A6DB5" w:rsidRDefault="007A6DB5">
    <w:pPr>
      <w:spacing w:after="188" w:line="259" w:lineRule="auto"/>
      <w:ind w:left="0" w:right="25" w:firstLine="0"/>
      <w:jc w:val="center"/>
    </w:pPr>
    <w:r>
      <w:t xml:space="preserve">  </w:t>
    </w:r>
  </w:p>
  <w:p w14:paraId="0CC7FA16" w14:textId="77777777" w:rsidR="007A6DB5" w:rsidRDefault="007A6DB5">
    <w:pPr>
      <w:spacing w:after="0" w:line="259" w:lineRule="auto"/>
      <w:ind w:left="4" w:firstLine="0"/>
      <w:jc w:val="left"/>
    </w:pPr>
    <w:r>
      <w:rPr>
        <w:rFonts w:ascii="Calibri" w:eastAsia="Calibri" w:hAnsi="Calibri" w:cs="Calibri"/>
        <w:sz w:val="23"/>
      </w:rPr>
      <w:tab/>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844389"/>
      <w:docPartObj>
        <w:docPartGallery w:val="Page Numbers (Bottom of Page)"/>
        <w:docPartUnique/>
      </w:docPartObj>
    </w:sdtPr>
    <w:sdtEndPr/>
    <w:sdtContent>
      <w:p w14:paraId="57F673FF" w14:textId="62536AE7" w:rsidR="007A6DB5" w:rsidRDefault="007A6DB5">
        <w:pPr>
          <w:pStyle w:val="Footer"/>
          <w:jc w:val="right"/>
        </w:pPr>
        <w:r>
          <w:t xml:space="preserve">Page | </w:t>
        </w:r>
        <w:r>
          <w:fldChar w:fldCharType="begin"/>
        </w:r>
        <w:r>
          <w:instrText xml:space="preserve"> PAGE   \* MERGEFORMAT </w:instrText>
        </w:r>
        <w:r>
          <w:fldChar w:fldCharType="separate"/>
        </w:r>
        <w:r w:rsidR="00B00DD5">
          <w:rPr>
            <w:noProof/>
          </w:rPr>
          <w:t>1</w:t>
        </w:r>
        <w:r>
          <w:rPr>
            <w:noProof/>
          </w:rPr>
          <w:fldChar w:fldCharType="end"/>
        </w:r>
        <w:r>
          <w:t xml:space="preserve"> </w:t>
        </w:r>
      </w:p>
    </w:sdtContent>
  </w:sdt>
  <w:p w14:paraId="05BC5522" w14:textId="6AD49151" w:rsidR="007A6DB5" w:rsidRDefault="007A6DB5" w:rsidP="00E07BA6">
    <w:pPr>
      <w:tabs>
        <w:tab w:val="left" w:pos="720"/>
        <w:tab w:val="center" w:pos="5044"/>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EAB10" w14:textId="1E68B861" w:rsidR="007A6DB5" w:rsidRDefault="007A6DB5" w:rsidP="00E07BA6">
    <w:pPr>
      <w:spacing w:after="188" w:line="259" w:lineRule="auto"/>
      <w:ind w:left="0" w:right="25" w:firstLine="0"/>
    </w:pPr>
  </w:p>
  <w:p w14:paraId="29C52AE1" w14:textId="77777777" w:rsidR="007A6DB5" w:rsidRDefault="007A6DB5">
    <w:pPr>
      <w:spacing w:after="0" w:line="259" w:lineRule="auto"/>
      <w:ind w:left="4" w:firstLine="0"/>
      <w:jc w:val="left"/>
    </w:pPr>
    <w:r>
      <w:rPr>
        <w:rFonts w:ascii="Calibri" w:eastAsia="Calibri" w:hAnsi="Calibri" w:cs="Calibri"/>
        <w:sz w:val="23"/>
      </w:rPr>
      <w:tab/>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8F7E9" w14:textId="77777777" w:rsidR="00A97DF5" w:rsidRDefault="00A97DF5">
      <w:pPr>
        <w:spacing w:after="0" w:line="240" w:lineRule="auto"/>
      </w:pPr>
      <w:r>
        <w:separator/>
      </w:r>
    </w:p>
  </w:footnote>
  <w:footnote w:type="continuationSeparator" w:id="0">
    <w:p w14:paraId="23DE70F7" w14:textId="77777777" w:rsidR="00A97DF5" w:rsidRDefault="00A97DF5">
      <w:pPr>
        <w:spacing w:after="0" w:line="240" w:lineRule="auto"/>
      </w:pPr>
      <w:r>
        <w:continuationSeparator/>
      </w:r>
    </w:p>
  </w:footnote>
  <w:footnote w:id="1">
    <w:p w14:paraId="5C4E7A0D" w14:textId="79425BED" w:rsidR="007A6DB5" w:rsidRPr="002C056E" w:rsidRDefault="007A6DB5">
      <w:pPr>
        <w:pStyle w:val="FootnoteText"/>
        <w:rPr>
          <w:rFonts w:ascii="Arial" w:hAnsi="Arial" w:cs="Arial"/>
          <w:sz w:val="20"/>
          <w:szCs w:val="20"/>
          <w:lang w:val="en-US"/>
        </w:rPr>
      </w:pPr>
      <w:r w:rsidRPr="002C056E">
        <w:rPr>
          <w:rStyle w:val="FootnoteReference"/>
          <w:rFonts w:ascii="Arial" w:hAnsi="Arial" w:cs="Arial"/>
          <w:sz w:val="20"/>
          <w:szCs w:val="20"/>
        </w:rPr>
        <w:footnoteRef/>
      </w:r>
      <w:r>
        <w:rPr>
          <w:rFonts w:ascii="Arial" w:hAnsi="Arial" w:cs="Arial"/>
          <w:sz w:val="20"/>
          <w:szCs w:val="20"/>
          <w:lang w:val="en-US"/>
        </w:rPr>
        <w:t>.</w:t>
      </w:r>
      <w:r w:rsidRPr="002C056E">
        <w:rPr>
          <w:rFonts w:ascii="Arial" w:hAnsi="Arial" w:cs="Arial"/>
          <w:sz w:val="20"/>
          <w:szCs w:val="20"/>
        </w:rPr>
        <w:t xml:space="preserve"> </w:t>
      </w:r>
      <w:r w:rsidRPr="002C056E">
        <w:rPr>
          <w:rFonts w:ascii="Arial" w:hAnsi="Arial" w:cs="Arial"/>
          <w:sz w:val="20"/>
          <w:szCs w:val="20"/>
          <w:lang w:val="en-US"/>
        </w:rPr>
        <w:t>See sections 14 &amp; 25 of the 2005 Constitution</w:t>
      </w:r>
      <w:r>
        <w:rPr>
          <w:rFonts w:ascii="Arial" w:hAnsi="Arial" w:cs="Arial"/>
          <w:sz w:val="20"/>
          <w:szCs w:val="20"/>
          <w:lang w:val="en-US"/>
        </w:rPr>
        <w:t>.</w:t>
      </w:r>
    </w:p>
  </w:footnote>
  <w:footnote w:id="2">
    <w:p w14:paraId="3D9E38F5" w14:textId="23045BCC" w:rsidR="007A6DB5" w:rsidRPr="00C22C69" w:rsidRDefault="007A6DB5">
      <w:pPr>
        <w:pStyle w:val="FootnoteText"/>
        <w:rPr>
          <w:lang w:val="fr-FR"/>
        </w:rPr>
      </w:pPr>
      <w:r w:rsidRPr="002C056E">
        <w:rPr>
          <w:rStyle w:val="FootnoteReference"/>
          <w:rFonts w:ascii="Arial" w:hAnsi="Arial" w:cs="Arial"/>
          <w:sz w:val="20"/>
          <w:szCs w:val="20"/>
        </w:rPr>
        <w:footnoteRef/>
      </w:r>
      <w:r w:rsidRPr="00C22C69">
        <w:rPr>
          <w:rFonts w:ascii="Arial" w:hAnsi="Arial" w:cs="Arial"/>
          <w:sz w:val="20"/>
          <w:szCs w:val="20"/>
          <w:lang w:val="fr-FR"/>
        </w:rPr>
        <w:t>.</w:t>
      </w:r>
      <w:r w:rsidRPr="002C056E">
        <w:rPr>
          <w:rFonts w:ascii="Arial" w:hAnsi="Arial" w:cs="Arial"/>
          <w:sz w:val="20"/>
          <w:szCs w:val="20"/>
        </w:rPr>
        <w:t xml:space="preserve"> </w:t>
      </w:r>
      <w:r w:rsidRPr="00C22C69">
        <w:rPr>
          <w:rFonts w:ascii="Arial" w:hAnsi="Arial" w:cs="Arial"/>
          <w:sz w:val="20"/>
          <w:szCs w:val="20"/>
          <w:lang w:val="fr-FR"/>
        </w:rPr>
        <w:t>Ibid section 79.</w:t>
      </w:r>
    </w:p>
  </w:footnote>
  <w:footnote w:id="3">
    <w:p w14:paraId="15DCDEAE" w14:textId="77777777" w:rsidR="007A6DB5" w:rsidRPr="00C22C69" w:rsidRDefault="007A6DB5" w:rsidP="00E7040F">
      <w:pPr>
        <w:pStyle w:val="FootnoteText"/>
        <w:rPr>
          <w:rFonts w:ascii="Arial" w:hAnsi="Arial" w:cs="Arial"/>
          <w:sz w:val="20"/>
          <w:szCs w:val="20"/>
          <w:lang w:val="fr-FR"/>
        </w:rPr>
      </w:pPr>
      <w:r w:rsidRPr="005C0A66">
        <w:rPr>
          <w:rStyle w:val="FootnoteReference"/>
          <w:rFonts w:ascii="Arial" w:hAnsi="Arial" w:cs="Arial"/>
          <w:sz w:val="20"/>
          <w:szCs w:val="20"/>
        </w:rPr>
        <w:footnoteRef/>
      </w:r>
      <w:r w:rsidRPr="00C22C69">
        <w:rPr>
          <w:rFonts w:ascii="Arial" w:hAnsi="Arial" w:cs="Arial"/>
          <w:sz w:val="20"/>
          <w:szCs w:val="20"/>
          <w:lang w:val="fr-FR"/>
        </w:rPr>
        <w:t>. UN, ICCPR, Art. 2(2); AU, AfCHPR, Art. 1.</w:t>
      </w:r>
    </w:p>
  </w:footnote>
  <w:footnote w:id="4">
    <w:p w14:paraId="18FC5862" w14:textId="191FC5B9" w:rsidR="007A6DB5" w:rsidRPr="002C056E" w:rsidRDefault="007A6DB5">
      <w:pPr>
        <w:pStyle w:val="FootnoteText"/>
        <w:rPr>
          <w:rFonts w:ascii="Arial" w:hAnsi="Arial" w:cs="Arial"/>
          <w:sz w:val="20"/>
          <w:szCs w:val="20"/>
          <w:lang w:val="en-US"/>
        </w:rPr>
      </w:pPr>
      <w:r w:rsidRPr="002C056E">
        <w:rPr>
          <w:rStyle w:val="FootnoteReference"/>
          <w:rFonts w:ascii="Arial" w:hAnsi="Arial" w:cs="Arial"/>
          <w:sz w:val="20"/>
          <w:szCs w:val="20"/>
        </w:rPr>
        <w:footnoteRef/>
      </w:r>
      <w:r>
        <w:rPr>
          <w:rFonts w:ascii="Arial" w:hAnsi="Arial" w:cs="Arial"/>
          <w:sz w:val="20"/>
          <w:szCs w:val="20"/>
          <w:lang w:val="en-US"/>
        </w:rPr>
        <w:t>.</w:t>
      </w:r>
      <w:r w:rsidRPr="002C056E">
        <w:rPr>
          <w:rFonts w:ascii="Arial" w:hAnsi="Arial" w:cs="Arial"/>
          <w:sz w:val="20"/>
          <w:szCs w:val="20"/>
        </w:rPr>
        <w:t xml:space="preserve"> </w:t>
      </w:r>
      <w:r w:rsidRPr="002C056E">
        <w:rPr>
          <w:rFonts w:ascii="Arial" w:hAnsi="Arial" w:cs="Arial"/>
          <w:sz w:val="20"/>
          <w:szCs w:val="20"/>
          <w:lang w:val="en-US"/>
        </w:rPr>
        <w:t>Out of about 336 nominated candidates, 51 were women, representing just 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82" w:type="pct"/>
      <w:jc w:val="right"/>
      <w:shd w:val="clear" w:color="auto" w:fill="F2F2F2" w:themeFill="background1" w:themeFillShade="F2"/>
      <w:tblCellMar>
        <w:top w:w="115" w:type="dxa"/>
        <w:left w:w="115" w:type="dxa"/>
        <w:bottom w:w="115" w:type="dxa"/>
        <w:right w:w="115" w:type="dxa"/>
      </w:tblCellMar>
      <w:tblLook w:val="04A0" w:firstRow="1" w:lastRow="0" w:firstColumn="1" w:lastColumn="0" w:noHBand="0" w:noVBand="1"/>
    </w:tblPr>
    <w:tblGrid>
      <w:gridCol w:w="236"/>
      <w:gridCol w:w="9420"/>
    </w:tblGrid>
    <w:tr w:rsidR="007A6DB5" w14:paraId="1EA020DE" w14:textId="77777777" w:rsidTr="009353D8">
      <w:trPr>
        <w:jc w:val="right"/>
      </w:trPr>
      <w:tc>
        <w:tcPr>
          <w:tcW w:w="0" w:type="auto"/>
          <w:shd w:val="clear" w:color="auto" w:fill="F2F2F2" w:themeFill="background1" w:themeFillShade="F2"/>
          <w:vAlign w:val="center"/>
        </w:tcPr>
        <w:p w14:paraId="71820182" w14:textId="77777777" w:rsidR="007A6DB5" w:rsidRDefault="007A6DB5">
          <w:pPr>
            <w:pStyle w:val="Header"/>
            <w:rPr>
              <w:caps/>
              <w:color w:val="FFFFFF" w:themeColor="background1"/>
            </w:rPr>
          </w:pPr>
        </w:p>
      </w:tc>
      <w:tc>
        <w:tcPr>
          <w:tcW w:w="4878" w:type="pct"/>
          <w:shd w:val="clear" w:color="auto" w:fill="F2F2F2" w:themeFill="background1" w:themeFillShade="F2"/>
          <w:vAlign w:val="center"/>
        </w:tcPr>
        <w:p w14:paraId="2380C8B2" w14:textId="2AC9887F" w:rsidR="007A6DB5" w:rsidRDefault="007A6DB5">
          <w:pPr>
            <w:pStyle w:val="Header"/>
            <w:jc w:val="right"/>
            <w:rPr>
              <w:caps/>
              <w:color w:val="FFFFFF" w:themeColor="background1"/>
            </w:rPr>
          </w:pPr>
          <w:r>
            <w:rPr>
              <w:caps/>
              <w:color w:val="FFFFFF" w:themeColor="background1"/>
            </w:rPr>
            <w:t xml:space="preserve"> </w:t>
          </w:r>
          <w:sdt>
            <w:sdtPr>
              <w:rPr>
                <w:b/>
                <w:caps/>
                <w:color w:val="auto"/>
              </w:rPr>
              <w:alias w:val="Title"/>
              <w:tag w:val=""/>
              <w:id w:val="-773790484"/>
              <w:dataBinding w:prefixMappings="xmlns:ns0='http://purl.org/dc/elements/1.1/' xmlns:ns1='http://schemas.openxmlformats.org/package/2006/metadata/core-properties' " w:xpath="/ns1:coreProperties[1]/ns0:title[1]" w:storeItemID="{6C3C8BC8-F283-45AE-878A-BAB7291924A1}"/>
              <w:text/>
            </w:sdtPr>
            <w:sdtEndPr/>
            <w:sdtContent>
              <w:r>
                <w:rPr>
                  <w:b/>
                  <w:caps/>
                  <w:color w:val="auto"/>
                </w:rPr>
                <w:t>AFrican Union ELECTION OBSERVATION MISSION REPORT: ESWATINI 2018</w:t>
              </w:r>
            </w:sdtContent>
          </w:sdt>
        </w:p>
      </w:tc>
    </w:tr>
  </w:tbl>
  <w:p w14:paraId="741B0C1F" w14:textId="77777777" w:rsidR="007A6DB5" w:rsidRDefault="007A6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B25"/>
    <w:multiLevelType w:val="hybridMultilevel"/>
    <w:tmpl w:val="00001E1F"/>
    <w:lvl w:ilvl="0" w:tplc="00006E5D">
      <w:start w:val="22"/>
      <w:numFmt w:val="upperLetter"/>
      <w:lvlText w:val="%1."/>
      <w:lvlJc w:val="left"/>
      <w:pPr>
        <w:tabs>
          <w:tab w:val="num" w:pos="720"/>
        </w:tabs>
        <w:ind w:left="720" w:hanging="360"/>
      </w:pPr>
    </w:lvl>
    <w:lvl w:ilvl="1" w:tplc="00001AD4">
      <w:start w:val="20"/>
      <w:numFmt w:val="decimal"/>
      <w:lvlText w:val="%2."/>
      <w:lvlJc w:val="left"/>
      <w:pPr>
        <w:tabs>
          <w:tab w:val="num" w:pos="1440"/>
        </w:tabs>
        <w:ind w:left="1440" w:hanging="360"/>
      </w:pPr>
    </w:lvl>
    <w:lvl w:ilvl="2" w:tplc="000063C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E6BE2"/>
    <w:multiLevelType w:val="hybridMultilevel"/>
    <w:tmpl w:val="01440648"/>
    <w:lvl w:ilvl="0" w:tplc="D930C73C">
      <w:start w:val="1"/>
      <w:numFmt w:val="bullet"/>
      <w:lvlText w:val="•"/>
      <w:lvlJc w:val="left"/>
      <w:pPr>
        <w:ind w:left="724"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1C090003" w:tentative="1">
      <w:start w:val="1"/>
      <w:numFmt w:val="bullet"/>
      <w:lvlText w:val="o"/>
      <w:lvlJc w:val="left"/>
      <w:pPr>
        <w:ind w:left="1444" w:hanging="360"/>
      </w:pPr>
      <w:rPr>
        <w:rFonts w:ascii="Courier New" w:hAnsi="Courier New" w:cs="Courier New" w:hint="default"/>
      </w:rPr>
    </w:lvl>
    <w:lvl w:ilvl="2" w:tplc="1C090005" w:tentative="1">
      <w:start w:val="1"/>
      <w:numFmt w:val="bullet"/>
      <w:lvlText w:val=""/>
      <w:lvlJc w:val="left"/>
      <w:pPr>
        <w:ind w:left="2164" w:hanging="360"/>
      </w:pPr>
      <w:rPr>
        <w:rFonts w:ascii="Wingdings" w:hAnsi="Wingdings" w:hint="default"/>
      </w:rPr>
    </w:lvl>
    <w:lvl w:ilvl="3" w:tplc="1C090001" w:tentative="1">
      <w:start w:val="1"/>
      <w:numFmt w:val="bullet"/>
      <w:lvlText w:val=""/>
      <w:lvlJc w:val="left"/>
      <w:pPr>
        <w:ind w:left="2884" w:hanging="360"/>
      </w:pPr>
      <w:rPr>
        <w:rFonts w:ascii="Symbol" w:hAnsi="Symbol" w:hint="default"/>
      </w:rPr>
    </w:lvl>
    <w:lvl w:ilvl="4" w:tplc="1C090003" w:tentative="1">
      <w:start w:val="1"/>
      <w:numFmt w:val="bullet"/>
      <w:lvlText w:val="o"/>
      <w:lvlJc w:val="left"/>
      <w:pPr>
        <w:ind w:left="3604" w:hanging="360"/>
      </w:pPr>
      <w:rPr>
        <w:rFonts w:ascii="Courier New" w:hAnsi="Courier New" w:cs="Courier New" w:hint="default"/>
      </w:rPr>
    </w:lvl>
    <w:lvl w:ilvl="5" w:tplc="1C090005" w:tentative="1">
      <w:start w:val="1"/>
      <w:numFmt w:val="bullet"/>
      <w:lvlText w:val=""/>
      <w:lvlJc w:val="left"/>
      <w:pPr>
        <w:ind w:left="4324" w:hanging="360"/>
      </w:pPr>
      <w:rPr>
        <w:rFonts w:ascii="Wingdings" w:hAnsi="Wingdings" w:hint="default"/>
      </w:rPr>
    </w:lvl>
    <w:lvl w:ilvl="6" w:tplc="1C090001" w:tentative="1">
      <w:start w:val="1"/>
      <w:numFmt w:val="bullet"/>
      <w:lvlText w:val=""/>
      <w:lvlJc w:val="left"/>
      <w:pPr>
        <w:ind w:left="5044" w:hanging="360"/>
      </w:pPr>
      <w:rPr>
        <w:rFonts w:ascii="Symbol" w:hAnsi="Symbol" w:hint="default"/>
      </w:rPr>
    </w:lvl>
    <w:lvl w:ilvl="7" w:tplc="1C090003" w:tentative="1">
      <w:start w:val="1"/>
      <w:numFmt w:val="bullet"/>
      <w:lvlText w:val="o"/>
      <w:lvlJc w:val="left"/>
      <w:pPr>
        <w:ind w:left="5764" w:hanging="360"/>
      </w:pPr>
      <w:rPr>
        <w:rFonts w:ascii="Courier New" w:hAnsi="Courier New" w:cs="Courier New" w:hint="default"/>
      </w:rPr>
    </w:lvl>
    <w:lvl w:ilvl="8" w:tplc="1C090005" w:tentative="1">
      <w:start w:val="1"/>
      <w:numFmt w:val="bullet"/>
      <w:lvlText w:val=""/>
      <w:lvlJc w:val="left"/>
      <w:pPr>
        <w:ind w:left="6484" w:hanging="360"/>
      </w:pPr>
      <w:rPr>
        <w:rFonts w:ascii="Wingdings" w:hAnsi="Wingdings" w:hint="default"/>
      </w:rPr>
    </w:lvl>
  </w:abstractNum>
  <w:abstractNum w:abstractNumId="2">
    <w:nsid w:val="01833571"/>
    <w:multiLevelType w:val="hybridMultilevel"/>
    <w:tmpl w:val="F6607016"/>
    <w:lvl w:ilvl="0" w:tplc="04090013">
      <w:start w:val="1"/>
      <w:numFmt w:val="upperRoman"/>
      <w:lvlText w:val="%1."/>
      <w:lvlJc w:val="righ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
    <w:nsid w:val="036435CB"/>
    <w:multiLevelType w:val="hybridMultilevel"/>
    <w:tmpl w:val="CF86DC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4111D50"/>
    <w:multiLevelType w:val="hybridMultilevel"/>
    <w:tmpl w:val="5658DBF8"/>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nsid w:val="04706567"/>
    <w:multiLevelType w:val="hybridMultilevel"/>
    <w:tmpl w:val="DFF8F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42430"/>
    <w:multiLevelType w:val="hybridMultilevel"/>
    <w:tmpl w:val="13645BE2"/>
    <w:lvl w:ilvl="0" w:tplc="1C090001">
      <w:start w:val="1"/>
      <w:numFmt w:val="bullet"/>
      <w:lvlText w:val=""/>
      <w:lvlJc w:val="left"/>
      <w:pPr>
        <w:ind w:left="724" w:hanging="360"/>
      </w:pPr>
      <w:rPr>
        <w:rFonts w:ascii="Symbol" w:hAnsi="Symbol" w:hint="default"/>
      </w:rPr>
    </w:lvl>
    <w:lvl w:ilvl="1" w:tplc="1C090003" w:tentative="1">
      <w:start w:val="1"/>
      <w:numFmt w:val="bullet"/>
      <w:lvlText w:val="o"/>
      <w:lvlJc w:val="left"/>
      <w:pPr>
        <w:ind w:left="1444" w:hanging="360"/>
      </w:pPr>
      <w:rPr>
        <w:rFonts w:ascii="Courier New" w:hAnsi="Courier New" w:cs="Courier New" w:hint="default"/>
      </w:rPr>
    </w:lvl>
    <w:lvl w:ilvl="2" w:tplc="1C090005" w:tentative="1">
      <w:start w:val="1"/>
      <w:numFmt w:val="bullet"/>
      <w:lvlText w:val=""/>
      <w:lvlJc w:val="left"/>
      <w:pPr>
        <w:ind w:left="2164" w:hanging="360"/>
      </w:pPr>
      <w:rPr>
        <w:rFonts w:ascii="Wingdings" w:hAnsi="Wingdings" w:hint="default"/>
      </w:rPr>
    </w:lvl>
    <w:lvl w:ilvl="3" w:tplc="1C090001" w:tentative="1">
      <w:start w:val="1"/>
      <w:numFmt w:val="bullet"/>
      <w:lvlText w:val=""/>
      <w:lvlJc w:val="left"/>
      <w:pPr>
        <w:ind w:left="2884" w:hanging="360"/>
      </w:pPr>
      <w:rPr>
        <w:rFonts w:ascii="Symbol" w:hAnsi="Symbol" w:hint="default"/>
      </w:rPr>
    </w:lvl>
    <w:lvl w:ilvl="4" w:tplc="1C090003" w:tentative="1">
      <w:start w:val="1"/>
      <w:numFmt w:val="bullet"/>
      <w:lvlText w:val="o"/>
      <w:lvlJc w:val="left"/>
      <w:pPr>
        <w:ind w:left="3604" w:hanging="360"/>
      </w:pPr>
      <w:rPr>
        <w:rFonts w:ascii="Courier New" w:hAnsi="Courier New" w:cs="Courier New" w:hint="default"/>
      </w:rPr>
    </w:lvl>
    <w:lvl w:ilvl="5" w:tplc="1C090005" w:tentative="1">
      <w:start w:val="1"/>
      <w:numFmt w:val="bullet"/>
      <w:lvlText w:val=""/>
      <w:lvlJc w:val="left"/>
      <w:pPr>
        <w:ind w:left="4324" w:hanging="360"/>
      </w:pPr>
      <w:rPr>
        <w:rFonts w:ascii="Wingdings" w:hAnsi="Wingdings" w:hint="default"/>
      </w:rPr>
    </w:lvl>
    <w:lvl w:ilvl="6" w:tplc="1C090001" w:tentative="1">
      <w:start w:val="1"/>
      <w:numFmt w:val="bullet"/>
      <w:lvlText w:val=""/>
      <w:lvlJc w:val="left"/>
      <w:pPr>
        <w:ind w:left="5044" w:hanging="360"/>
      </w:pPr>
      <w:rPr>
        <w:rFonts w:ascii="Symbol" w:hAnsi="Symbol" w:hint="default"/>
      </w:rPr>
    </w:lvl>
    <w:lvl w:ilvl="7" w:tplc="1C090003" w:tentative="1">
      <w:start w:val="1"/>
      <w:numFmt w:val="bullet"/>
      <w:lvlText w:val="o"/>
      <w:lvlJc w:val="left"/>
      <w:pPr>
        <w:ind w:left="5764" w:hanging="360"/>
      </w:pPr>
      <w:rPr>
        <w:rFonts w:ascii="Courier New" w:hAnsi="Courier New" w:cs="Courier New" w:hint="default"/>
      </w:rPr>
    </w:lvl>
    <w:lvl w:ilvl="8" w:tplc="1C090005" w:tentative="1">
      <w:start w:val="1"/>
      <w:numFmt w:val="bullet"/>
      <w:lvlText w:val=""/>
      <w:lvlJc w:val="left"/>
      <w:pPr>
        <w:ind w:left="6484" w:hanging="360"/>
      </w:pPr>
      <w:rPr>
        <w:rFonts w:ascii="Wingdings" w:hAnsi="Wingdings" w:hint="default"/>
      </w:rPr>
    </w:lvl>
  </w:abstractNum>
  <w:abstractNum w:abstractNumId="7">
    <w:nsid w:val="0DC0341D"/>
    <w:multiLevelType w:val="hybridMultilevel"/>
    <w:tmpl w:val="0E2284D6"/>
    <w:lvl w:ilvl="0" w:tplc="9E84BBB4">
      <w:start w:val="3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22A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9429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DE7B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D237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21D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66F0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8CE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52C9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FAE321C"/>
    <w:multiLevelType w:val="hybridMultilevel"/>
    <w:tmpl w:val="1A661054"/>
    <w:lvl w:ilvl="0" w:tplc="1C090001">
      <w:start w:val="1"/>
      <w:numFmt w:val="bullet"/>
      <w:lvlText w:val=""/>
      <w:lvlJc w:val="left"/>
      <w:pPr>
        <w:ind w:left="724" w:hanging="360"/>
      </w:pPr>
      <w:rPr>
        <w:rFonts w:ascii="Symbol" w:hAnsi="Symbol" w:hint="default"/>
      </w:rPr>
    </w:lvl>
    <w:lvl w:ilvl="1" w:tplc="1C090003" w:tentative="1">
      <w:start w:val="1"/>
      <w:numFmt w:val="bullet"/>
      <w:lvlText w:val="o"/>
      <w:lvlJc w:val="left"/>
      <w:pPr>
        <w:ind w:left="1444" w:hanging="360"/>
      </w:pPr>
      <w:rPr>
        <w:rFonts w:ascii="Courier New" w:hAnsi="Courier New" w:cs="Courier New" w:hint="default"/>
      </w:rPr>
    </w:lvl>
    <w:lvl w:ilvl="2" w:tplc="1C090005" w:tentative="1">
      <w:start w:val="1"/>
      <w:numFmt w:val="bullet"/>
      <w:lvlText w:val=""/>
      <w:lvlJc w:val="left"/>
      <w:pPr>
        <w:ind w:left="2164" w:hanging="360"/>
      </w:pPr>
      <w:rPr>
        <w:rFonts w:ascii="Wingdings" w:hAnsi="Wingdings" w:hint="default"/>
      </w:rPr>
    </w:lvl>
    <w:lvl w:ilvl="3" w:tplc="1C090001" w:tentative="1">
      <w:start w:val="1"/>
      <w:numFmt w:val="bullet"/>
      <w:lvlText w:val=""/>
      <w:lvlJc w:val="left"/>
      <w:pPr>
        <w:ind w:left="2884" w:hanging="360"/>
      </w:pPr>
      <w:rPr>
        <w:rFonts w:ascii="Symbol" w:hAnsi="Symbol" w:hint="default"/>
      </w:rPr>
    </w:lvl>
    <w:lvl w:ilvl="4" w:tplc="1C090003" w:tentative="1">
      <w:start w:val="1"/>
      <w:numFmt w:val="bullet"/>
      <w:lvlText w:val="o"/>
      <w:lvlJc w:val="left"/>
      <w:pPr>
        <w:ind w:left="3604" w:hanging="360"/>
      </w:pPr>
      <w:rPr>
        <w:rFonts w:ascii="Courier New" w:hAnsi="Courier New" w:cs="Courier New" w:hint="default"/>
      </w:rPr>
    </w:lvl>
    <w:lvl w:ilvl="5" w:tplc="1C090005" w:tentative="1">
      <w:start w:val="1"/>
      <w:numFmt w:val="bullet"/>
      <w:lvlText w:val=""/>
      <w:lvlJc w:val="left"/>
      <w:pPr>
        <w:ind w:left="4324" w:hanging="360"/>
      </w:pPr>
      <w:rPr>
        <w:rFonts w:ascii="Wingdings" w:hAnsi="Wingdings" w:hint="default"/>
      </w:rPr>
    </w:lvl>
    <w:lvl w:ilvl="6" w:tplc="1C090001" w:tentative="1">
      <w:start w:val="1"/>
      <w:numFmt w:val="bullet"/>
      <w:lvlText w:val=""/>
      <w:lvlJc w:val="left"/>
      <w:pPr>
        <w:ind w:left="5044" w:hanging="360"/>
      </w:pPr>
      <w:rPr>
        <w:rFonts w:ascii="Symbol" w:hAnsi="Symbol" w:hint="default"/>
      </w:rPr>
    </w:lvl>
    <w:lvl w:ilvl="7" w:tplc="1C090003" w:tentative="1">
      <w:start w:val="1"/>
      <w:numFmt w:val="bullet"/>
      <w:lvlText w:val="o"/>
      <w:lvlJc w:val="left"/>
      <w:pPr>
        <w:ind w:left="5764" w:hanging="360"/>
      </w:pPr>
      <w:rPr>
        <w:rFonts w:ascii="Courier New" w:hAnsi="Courier New" w:cs="Courier New" w:hint="default"/>
      </w:rPr>
    </w:lvl>
    <w:lvl w:ilvl="8" w:tplc="1C090005" w:tentative="1">
      <w:start w:val="1"/>
      <w:numFmt w:val="bullet"/>
      <w:lvlText w:val=""/>
      <w:lvlJc w:val="left"/>
      <w:pPr>
        <w:ind w:left="6484" w:hanging="360"/>
      </w:pPr>
      <w:rPr>
        <w:rFonts w:ascii="Wingdings" w:hAnsi="Wingdings" w:hint="default"/>
      </w:rPr>
    </w:lvl>
  </w:abstractNum>
  <w:abstractNum w:abstractNumId="9">
    <w:nsid w:val="1204628E"/>
    <w:multiLevelType w:val="hybridMultilevel"/>
    <w:tmpl w:val="4DD8B3E4"/>
    <w:lvl w:ilvl="0" w:tplc="D930C73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544B1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689DD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6DF7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C8FB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207C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50005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8131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BEBA3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69A3CD4"/>
    <w:multiLevelType w:val="hybridMultilevel"/>
    <w:tmpl w:val="9AA67DF8"/>
    <w:lvl w:ilvl="0" w:tplc="09F20C04">
      <w:start w:val="2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AA56E">
      <w:start w:val="1"/>
      <w:numFmt w:val="lowerLetter"/>
      <w:lvlText w:val="%2"/>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DA592C">
      <w:start w:val="1"/>
      <w:numFmt w:val="lowerRoman"/>
      <w:lvlText w:val="%3"/>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C4CF6">
      <w:start w:val="1"/>
      <w:numFmt w:val="decimal"/>
      <w:lvlText w:val="%4"/>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005E6E">
      <w:start w:val="1"/>
      <w:numFmt w:val="lowerLetter"/>
      <w:lvlText w:val="%5"/>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684E98">
      <w:start w:val="1"/>
      <w:numFmt w:val="lowerRoman"/>
      <w:lvlText w:val="%6"/>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8C78E">
      <w:start w:val="1"/>
      <w:numFmt w:val="decimal"/>
      <w:lvlText w:val="%7"/>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4CF34">
      <w:start w:val="1"/>
      <w:numFmt w:val="lowerLetter"/>
      <w:lvlText w:val="%8"/>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D4FE94">
      <w:start w:val="1"/>
      <w:numFmt w:val="lowerRoman"/>
      <w:lvlText w:val="%9"/>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1C7B5F67"/>
    <w:multiLevelType w:val="hybridMultilevel"/>
    <w:tmpl w:val="5C1E6A3A"/>
    <w:lvl w:ilvl="0" w:tplc="98163142">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3006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9449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D6F5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8091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633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46A2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36B4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80F1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233D2043"/>
    <w:multiLevelType w:val="hybridMultilevel"/>
    <w:tmpl w:val="AEA8F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9C4DB7"/>
    <w:multiLevelType w:val="hybridMultilevel"/>
    <w:tmpl w:val="B1E65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721BD"/>
    <w:multiLevelType w:val="hybridMultilevel"/>
    <w:tmpl w:val="F90C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060E48"/>
    <w:multiLevelType w:val="hybridMultilevel"/>
    <w:tmpl w:val="44469FA2"/>
    <w:lvl w:ilvl="0" w:tplc="9C807CA8">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72491C">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9C677C">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BA256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D44C30">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B0FBEC">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3E0B68">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1AE43A">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528040">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2B4F3FA4"/>
    <w:multiLevelType w:val="hybridMultilevel"/>
    <w:tmpl w:val="8850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B4A32"/>
    <w:multiLevelType w:val="hybridMultilevel"/>
    <w:tmpl w:val="338E55F8"/>
    <w:lvl w:ilvl="0" w:tplc="5BD0C7A2">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00514">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CAE9E">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4C8CD0">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4624D0">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6E1D32">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0FB2A">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866C10">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58FA56">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33C13A8B"/>
    <w:multiLevelType w:val="hybridMultilevel"/>
    <w:tmpl w:val="44B65E8C"/>
    <w:lvl w:ilvl="0" w:tplc="A85AFE46">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7EEF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9CD2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C77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5095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6AF0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A21D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0D8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4E5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35EC6DB1"/>
    <w:multiLevelType w:val="hybridMultilevel"/>
    <w:tmpl w:val="DCECD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6133A7B"/>
    <w:multiLevelType w:val="hybridMultilevel"/>
    <w:tmpl w:val="C1C2D500"/>
    <w:lvl w:ilvl="0" w:tplc="5648A1A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855064"/>
    <w:multiLevelType w:val="hybridMultilevel"/>
    <w:tmpl w:val="F3C6B436"/>
    <w:lvl w:ilvl="0" w:tplc="864C8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C7D78"/>
    <w:multiLevelType w:val="hybridMultilevel"/>
    <w:tmpl w:val="8FC6398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3">
    <w:nsid w:val="42160012"/>
    <w:multiLevelType w:val="hybridMultilevel"/>
    <w:tmpl w:val="E3A4A2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44702CDB"/>
    <w:multiLevelType w:val="hybridMultilevel"/>
    <w:tmpl w:val="2A766BC8"/>
    <w:lvl w:ilvl="0" w:tplc="D930C73C">
      <w:start w:val="1"/>
      <w:numFmt w:val="bullet"/>
      <w:lvlText w:val="•"/>
      <w:lvlJc w:val="left"/>
      <w:pPr>
        <w:ind w:left="72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90003" w:tentative="1">
      <w:start w:val="1"/>
      <w:numFmt w:val="bullet"/>
      <w:lvlText w:val="o"/>
      <w:lvlJc w:val="left"/>
      <w:pPr>
        <w:ind w:left="1444" w:hanging="360"/>
      </w:pPr>
      <w:rPr>
        <w:rFonts w:ascii="Courier New" w:hAnsi="Courier New" w:cs="Courier New" w:hint="default"/>
      </w:rPr>
    </w:lvl>
    <w:lvl w:ilvl="2" w:tplc="1C090005" w:tentative="1">
      <w:start w:val="1"/>
      <w:numFmt w:val="bullet"/>
      <w:lvlText w:val=""/>
      <w:lvlJc w:val="left"/>
      <w:pPr>
        <w:ind w:left="2164" w:hanging="360"/>
      </w:pPr>
      <w:rPr>
        <w:rFonts w:ascii="Wingdings" w:hAnsi="Wingdings" w:hint="default"/>
      </w:rPr>
    </w:lvl>
    <w:lvl w:ilvl="3" w:tplc="1C090001" w:tentative="1">
      <w:start w:val="1"/>
      <w:numFmt w:val="bullet"/>
      <w:lvlText w:val=""/>
      <w:lvlJc w:val="left"/>
      <w:pPr>
        <w:ind w:left="2884" w:hanging="360"/>
      </w:pPr>
      <w:rPr>
        <w:rFonts w:ascii="Symbol" w:hAnsi="Symbol" w:hint="default"/>
      </w:rPr>
    </w:lvl>
    <w:lvl w:ilvl="4" w:tplc="1C090003" w:tentative="1">
      <w:start w:val="1"/>
      <w:numFmt w:val="bullet"/>
      <w:lvlText w:val="o"/>
      <w:lvlJc w:val="left"/>
      <w:pPr>
        <w:ind w:left="3604" w:hanging="360"/>
      </w:pPr>
      <w:rPr>
        <w:rFonts w:ascii="Courier New" w:hAnsi="Courier New" w:cs="Courier New" w:hint="default"/>
      </w:rPr>
    </w:lvl>
    <w:lvl w:ilvl="5" w:tplc="1C090005" w:tentative="1">
      <w:start w:val="1"/>
      <w:numFmt w:val="bullet"/>
      <w:lvlText w:val=""/>
      <w:lvlJc w:val="left"/>
      <w:pPr>
        <w:ind w:left="4324" w:hanging="360"/>
      </w:pPr>
      <w:rPr>
        <w:rFonts w:ascii="Wingdings" w:hAnsi="Wingdings" w:hint="default"/>
      </w:rPr>
    </w:lvl>
    <w:lvl w:ilvl="6" w:tplc="1C090001" w:tentative="1">
      <w:start w:val="1"/>
      <w:numFmt w:val="bullet"/>
      <w:lvlText w:val=""/>
      <w:lvlJc w:val="left"/>
      <w:pPr>
        <w:ind w:left="5044" w:hanging="360"/>
      </w:pPr>
      <w:rPr>
        <w:rFonts w:ascii="Symbol" w:hAnsi="Symbol" w:hint="default"/>
      </w:rPr>
    </w:lvl>
    <w:lvl w:ilvl="7" w:tplc="1C090003" w:tentative="1">
      <w:start w:val="1"/>
      <w:numFmt w:val="bullet"/>
      <w:lvlText w:val="o"/>
      <w:lvlJc w:val="left"/>
      <w:pPr>
        <w:ind w:left="5764" w:hanging="360"/>
      </w:pPr>
      <w:rPr>
        <w:rFonts w:ascii="Courier New" w:hAnsi="Courier New" w:cs="Courier New" w:hint="default"/>
      </w:rPr>
    </w:lvl>
    <w:lvl w:ilvl="8" w:tplc="1C090005" w:tentative="1">
      <w:start w:val="1"/>
      <w:numFmt w:val="bullet"/>
      <w:lvlText w:val=""/>
      <w:lvlJc w:val="left"/>
      <w:pPr>
        <w:ind w:left="6484" w:hanging="360"/>
      </w:pPr>
      <w:rPr>
        <w:rFonts w:ascii="Wingdings" w:hAnsi="Wingdings" w:hint="default"/>
      </w:rPr>
    </w:lvl>
  </w:abstractNum>
  <w:abstractNum w:abstractNumId="25">
    <w:nsid w:val="4B040EFC"/>
    <w:multiLevelType w:val="hybridMultilevel"/>
    <w:tmpl w:val="18221DD8"/>
    <w:lvl w:ilvl="0" w:tplc="48486D12">
      <w:start w:val="2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1274C0">
      <w:start w:val="1"/>
      <w:numFmt w:val="lowerLetter"/>
      <w:lvlText w:val="%2"/>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AE032A">
      <w:start w:val="1"/>
      <w:numFmt w:val="lowerRoman"/>
      <w:lvlText w:val="%3"/>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6A495E">
      <w:start w:val="1"/>
      <w:numFmt w:val="decimal"/>
      <w:lvlText w:val="%4"/>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B27F16">
      <w:start w:val="1"/>
      <w:numFmt w:val="lowerLetter"/>
      <w:lvlText w:val="%5"/>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CC62E">
      <w:start w:val="1"/>
      <w:numFmt w:val="lowerRoman"/>
      <w:lvlText w:val="%6"/>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A0A8F2">
      <w:start w:val="1"/>
      <w:numFmt w:val="decimal"/>
      <w:lvlText w:val="%7"/>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4565A">
      <w:start w:val="1"/>
      <w:numFmt w:val="lowerLetter"/>
      <w:lvlText w:val="%8"/>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002D38">
      <w:start w:val="1"/>
      <w:numFmt w:val="lowerRoman"/>
      <w:lvlText w:val="%9"/>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4B26229C"/>
    <w:multiLevelType w:val="hybridMultilevel"/>
    <w:tmpl w:val="C180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500B20"/>
    <w:multiLevelType w:val="hybridMultilevel"/>
    <w:tmpl w:val="E45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E2F7D"/>
    <w:multiLevelType w:val="hybridMultilevel"/>
    <w:tmpl w:val="F6DC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E735DD"/>
    <w:multiLevelType w:val="hybridMultilevel"/>
    <w:tmpl w:val="3A08A5EE"/>
    <w:lvl w:ilvl="0" w:tplc="3BE077EA">
      <w:start w:val="1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9E1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8487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301E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3A91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EE97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ACA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A6C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2294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53FD5609"/>
    <w:multiLevelType w:val="hybridMultilevel"/>
    <w:tmpl w:val="A67C60F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nsid w:val="5485390B"/>
    <w:multiLevelType w:val="hybridMultilevel"/>
    <w:tmpl w:val="22EE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F221CE"/>
    <w:multiLevelType w:val="hybridMultilevel"/>
    <w:tmpl w:val="2CFC10D2"/>
    <w:lvl w:ilvl="0" w:tplc="BF7A38A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26A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84C8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41D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6640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8C04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BAF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A9C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7CE6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58CD7470"/>
    <w:multiLevelType w:val="hybridMultilevel"/>
    <w:tmpl w:val="77E2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DC4ABF"/>
    <w:multiLevelType w:val="hybridMultilevel"/>
    <w:tmpl w:val="BE707338"/>
    <w:lvl w:ilvl="0" w:tplc="04090005">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5">
    <w:nsid w:val="5D002035"/>
    <w:multiLevelType w:val="hybridMultilevel"/>
    <w:tmpl w:val="A59C03FE"/>
    <w:lvl w:ilvl="0" w:tplc="84FAD87C">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6">
    <w:nsid w:val="600B5BD1"/>
    <w:multiLevelType w:val="hybridMultilevel"/>
    <w:tmpl w:val="3D0ECB54"/>
    <w:lvl w:ilvl="0" w:tplc="04090005">
      <w:start w:val="1"/>
      <w:numFmt w:val="bullet"/>
      <w:lvlText w:val=""/>
      <w:lvlJc w:val="left"/>
      <w:pPr>
        <w:ind w:left="1164" w:hanging="360"/>
      </w:pPr>
      <w:rPr>
        <w:rFonts w:ascii="Wingdings" w:hAnsi="Wingdings"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7">
    <w:nsid w:val="64EF720D"/>
    <w:multiLevelType w:val="hybridMultilevel"/>
    <w:tmpl w:val="4ED4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1D0D86"/>
    <w:multiLevelType w:val="hybridMultilevel"/>
    <w:tmpl w:val="E27E9ECE"/>
    <w:lvl w:ilvl="0" w:tplc="BD7E1270">
      <w:start w:val="1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6872C">
      <w:start w:val="1"/>
      <w:numFmt w:val="lowerLetter"/>
      <w:lvlText w:val="%2"/>
      <w:lvlJc w:val="left"/>
      <w:pPr>
        <w:ind w:left="1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16F55E">
      <w:start w:val="1"/>
      <w:numFmt w:val="lowerRoman"/>
      <w:lvlText w:val="%3"/>
      <w:lvlJc w:val="left"/>
      <w:pPr>
        <w:ind w:left="1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7E7DD4">
      <w:start w:val="1"/>
      <w:numFmt w:val="decimal"/>
      <w:lvlText w:val="%4"/>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E1E02">
      <w:start w:val="1"/>
      <w:numFmt w:val="lowerLetter"/>
      <w:lvlText w:val="%5"/>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F4C94C">
      <w:start w:val="1"/>
      <w:numFmt w:val="lowerRoman"/>
      <w:lvlText w:val="%6"/>
      <w:lvlJc w:val="left"/>
      <w:pPr>
        <w:ind w:left="3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AAF978">
      <w:start w:val="1"/>
      <w:numFmt w:val="decimal"/>
      <w:lvlText w:val="%7"/>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ED062">
      <w:start w:val="1"/>
      <w:numFmt w:val="lowerLetter"/>
      <w:lvlText w:val="%8"/>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7A3A78">
      <w:start w:val="1"/>
      <w:numFmt w:val="lowerRoman"/>
      <w:lvlText w:val="%9"/>
      <w:lvlJc w:val="left"/>
      <w:pPr>
        <w:ind w:left="6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693B3C1A"/>
    <w:multiLevelType w:val="hybridMultilevel"/>
    <w:tmpl w:val="D776415E"/>
    <w:lvl w:ilvl="0" w:tplc="1C090001">
      <w:start w:val="1"/>
      <w:numFmt w:val="bullet"/>
      <w:lvlText w:val=""/>
      <w:lvlJc w:val="left"/>
      <w:pPr>
        <w:ind w:left="729" w:hanging="360"/>
      </w:pPr>
      <w:rPr>
        <w:rFonts w:ascii="Symbol" w:hAnsi="Symbol" w:hint="default"/>
      </w:rPr>
    </w:lvl>
    <w:lvl w:ilvl="1" w:tplc="1C090003" w:tentative="1">
      <w:start w:val="1"/>
      <w:numFmt w:val="bullet"/>
      <w:lvlText w:val="o"/>
      <w:lvlJc w:val="left"/>
      <w:pPr>
        <w:ind w:left="1449" w:hanging="360"/>
      </w:pPr>
      <w:rPr>
        <w:rFonts w:ascii="Courier New" w:hAnsi="Courier New" w:cs="Courier New" w:hint="default"/>
      </w:rPr>
    </w:lvl>
    <w:lvl w:ilvl="2" w:tplc="1C090005" w:tentative="1">
      <w:start w:val="1"/>
      <w:numFmt w:val="bullet"/>
      <w:lvlText w:val=""/>
      <w:lvlJc w:val="left"/>
      <w:pPr>
        <w:ind w:left="2169" w:hanging="360"/>
      </w:pPr>
      <w:rPr>
        <w:rFonts w:ascii="Wingdings" w:hAnsi="Wingdings" w:hint="default"/>
      </w:rPr>
    </w:lvl>
    <w:lvl w:ilvl="3" w:tplc="1C090001" w:tentative="1">
      <w:start w:val="1"/>
      <w:numFmt w:val="bullet"/>
      <w:lvlText w:val=""/>
      <w:lvlJc w:val="left"/>
      <w:pPr>
        <w:ind w:left="2889" w:hanging="360"/>
      </w:pPr>
      <w:rPr>
        <w:rFonts w:ascii="Symbol" w:hAnsi="Symbol" w:hint="default"/>
      </w:rPr>
    </w:lvl>
    <w:lvl w:ilvl="4" w:tplc="1C090003" w:tentative="1">
      <w:start w:val="1"/>
      <w:numFmt w:val="bullet"/>
      <w:lvlText w:val="o"/>
      <w:lvlJc w:val="left"/>
      <w:pPr>
        <w:ind w:left="3609" w:hanging="360"/>
      </w:pPr>
      <w:rPr>
        <w:rFonts w:ascii="Courier New" w:hAnsi="Courier New" w:cs="Courier New" w:hint="default"/>
      </w:rPr>
    </w:lvl>
    <w:lvl w:ilvl="5" w:tplc="1C090005" w:tentative="1">
      <w:start w:val="1"/>
      <w:numFmt w:val="bullet"/>
      <w:lvlText w:val=""/>
      <w:lvlJc w:val="left"/>
      <w:pPr>
        <w:ind w:left="4329" w:hanging="360"/>
      </w:pPr>
      <w:rPr>
        <w:rFonts w:ascii="Wingdings" w:hAnsi="Wingdings" w:hint="default"/>
      </w:rPr>
    </w:lvl>
    <w:lvl w:ilvl="6" w:tplc="1C090001" w:tentative="1">
      <w:start w:val="1"/>
      <w:numFmt w:val="bullet"/>
      <w:lvlText w:val=""/>
      <w:lvlJc w:val="left"/>
      <w:pPr>
        <w:ind w:left="5049" w:hanging="360"/>
      </w:pPr>
      <w:rPr>
        <w:rFonts w:ascii="Symbol" w:hAnsi="Symbol" w:hint="default"/>
      </w:rPr>
    </w:lvl>
    <w:lvl w:ilvl="7" w:tplc="1C090003" w:tentative="1">
      <w:start w:val="1"/>
      <w:numFmt w:val="bullet"/>
      <w:lvlText w:val="o"/>
      <w:lvlJc w:val="left"/>
      <w:pPr>
        <w:ind w:left="5769" w:hanging="360"/>
      </w:pPr>
      <w:rPr>
        <w:rFonts w:ascii="Courier New" w:hAnsi="Courier New" w:cs="Courier New" w:hint="default"/>
      </w:rPr>
    </w:lvl>
    <w:lvl w:ilvl="8" w:tplc="1C090005" w:tentative="1">
      <w:start w:val="1"/>
      <w:numFmt w:val="bullet"/>
      <w:lvlText w:val=""/>
      <w:lvlJc w:val="left"/>
      <w:pPr>
        <w:ind w:left="6489" w:hanging="360"/>
      </w:pPr>
      <w:rPr>
        <w:rFonts w:ascii="Wingdings" w:hAnsi="Wingdings" w:hint="default"/>
      </w:rPr>
    </w:lvl>
  </w:abstractNum>
  <w:abstractNum w:abstractNumId="40">
    <w:nsid w:val="69896D92"/>
    <w:multiLevelType w:val="hybridMultilevel"/>
    <w:tmpl w:val="B43CED50"/>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1">
    <w:nsid w:val="69C61F3E"/>
    <w:multiLevelType w:val="hybridMultilevel"/>
    <w:tmpl w:val="66E28CA2"/>
    <w:lvl w:ilvl="0" w:tplc="D930C73C">
      <w:start w:val="1"/>
      <w:numFmt w:val="bullet"/>
      <w:lvlText w:val="•"/>
      <w:lvlJc w:val="left"/>
      <w:pPr>
        <w:ind w:left="72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90003" w:tentative="1">
      <w:start w:val="1"/>
      <w:numFmt w:val="bullet"/>
      <w:lvlText w:val="o"/>
      <w:lvlJc w:val="left"/>
      <w:pPr>
        <w:ind w:left="1444" w:hanging="360"/>
      </w:pPr>
      <w:rPr>
        <w:rFonts w:ascii="Courier New" w:hAnsi="Courier New" w:cs="Courier New" w:hint="default"/>
      </w:rPr>
    </w:lvl>
    <w:lvl w:ilvl="2" w:tplc="1C090005" w:tentative="1">
      <w:start w:val="1"/>
      <w:numFmt w:val="bullet"/>
      <w:lvlText w:val=""/>
      <w:lvlJc w:val="left"/>
      <w:pPr>
        <w:ind w:left="2164" w:hanging="360"/>
      </w:pPr>
      <w:rPr>
        <w:rFonts w:ascii="Wingdings" w:hAnsi="Wingdings" w:hint="default"/>
      </w:rPr>
    </w:lvl>
    <w:lvl w:ilvl="3" w:tplc="1C090001" w:tentative="1">
      <w:start w:val="1"/>
      <w:numFmt w:val="bullet"/>
      <w:lvlText w:val=""/>
      <w:lvlJc w:val="left"/>
      <w:pPr>
        <w:ind w:left="2884" w:hanging="360"/>
      </w:pPr>
      <w:rPr>
        <w:rFonts w:ascii="Symbol" w:hAnsi="Symbol" w:hint="default"/>
      </w:rPr>
    </w:lvl>
    <w:lvl w:ilvl="4" w:tplc="1C090003" w:tentative="1">
      <w:start w:val="1"/>
      <w:numFmt w:val="bullet"/>
      <w:lvlText w:val="o"/>
      <w:lvlJc w:val="left"/>
      <w:pPr>
        <w:ind w:left="3604" w:hanging="360"/>
      </w:pPr>
      <w:rPr>
        <w:rFonts w:ascii="Courier New" w:hAnsi="Courier New" w:cs="Courier New" w:hint="default"/>
      </w:rPr>
    </w:lvl>
    <w:lvl w:ilvl="5" w:tplc="1C090005" w:tentative="1">
      <w:start w:val="1"/>
      <w:numFmt w:val="bullet"/>
      <w:lvlText w:val=""/>
      <w:lvlJc w:val="left"/>
      <w:pPr>
        <w:ind w:left="4324" w:hanging="360"/>
      </w:pPr>
      <w:rPr>
        <w:rFonts w:ascii="Wingdings" w:hAnsi="Wingdings" w:hint="default"/>
      </w:rPr>
    </w:lvl>
    <w:lvl w:ilvl="6" w:tplc="1C090001" w:tentative="1">
      <w:start w:val="1"/>
      <w:numFmt w:val="bullet"/>
      <w:lvlText w:val=""/>
      <w:lvlJc w:val="left"/>
      <w:pPr>
        <w:ind w:left="5044" w:hanging="360"/>
      </w:pPr>
      <w:rPr>
        <w:rFonts w:ascii="Symbol" w:hAnsi="Symbol" w:hint="default"/>
      </w:rPr>
    </w:lvl>
    <w:lvl w:ilvl="7" w:tplc="1C090003" w:tentative="1">
      <w:start w:val="1"/>
      <w:numFmt w:val="bullet"/>
      <w:lvlText w:val="o"/>
      <w:lvlJc w:val="left"/>
      <w:pPr>
        <w:ind w:left="5764" w:hanging="360"/>
      </w:pPr>
      <w:rPr>
        <w:rFonts w:ascii="Courier New" w:hAnsi="Courier New" w:cs="Courier New" w:hint="default"/>
      </w:rPr>
    </w:lvl>
    <w:lvl w:ilvl="8" w:tplc="1C090005" w:tentative="1">
      <w:start w:val="1"/>
      <w:numFmt w:val="bullet"/>
      <w:lvlText w:val=""/>
      <w:lvlJc w:val="left"/>
      <w:pPr>
        <w:ind w:left="6484" w:hanging="360"/>
      </w:pPr>
      <w:rPr>
        <w:rFonts w:ascii="Wingdings" w:hAnsi="Wingdings" w:hint="default"/>
      </w:rPr>
    </w:lvl>
  </w:abstractNum>
  <w:abstractNum w:abstractNumId="42">
    <w:nsid w:val="6C041CF3"/>
    <w:multiLevelType w:val="multilevel"/>
    <w:tmpl w:val="98FE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0D2CF6"/>
    <w:multiLevelType w:val="hybridMultilevel"/>
    <w:tmpl w:val="2A08DA8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4">
    <w:nsid w:val="732A5427"/>
    <w:multiLevelType w:val="hybridMultilevel"/>
    <w:tmpl w:val="C9CC2C08"/>
    <w:lvl w:ilvl="0" w:tplc="0510A0DC">
      <w:start w:val="7"/>
      <w:numFmt w:val="decimal"/>
      <w:lvlText w:val="%1."/>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45D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9E7C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FC6A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A07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697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4448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40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5066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18"/>
  </w:num>
  <w:num w:numId="3">
    <w:abstractNumId w:val="44"/>
  </w:num>
  <w:num w:numId="4">
    <w:abstractNumId w:val="17"/>
  </w:num>
  <w:num w:numId="5">
    <w:abstractNumId w:val="11"/>
  </w:num>
  <w:num w:numId="6">
    <w:abstractNumId w:val="29"/>
  </w:num>
  <w:num w:numId="7">
    <w:abstractNumId w:val="38"/>
  </w:num>
  <w:num w:numId="8">
    <w:abstractNumId w:val="25"/>
  </w:num>
  <w:num w:numId="9">
    <w:abstractNumId w:val="10"/>
  </w:num>
  <w:num w:numId="10">
    <w:abstractNumId w:val="9"/>
  </w:num>
  <w:num w:numId="11">
    <w:abstractNumId w:val="7"/>
  </w:num>
  <w:num w:numId="12">
    <w:abstractNumId w:val="15"/>
  </w:num>
  <w:num w:numId="13">
    <w:abstractNumId w:val="23"/>
  </w:num>
  <w:num w:numId="14">
    <w:abstractNumId w:val="30"/>
  </w:num>
  <w:num w:numId="15">
    <w:abstractNumId w:val="1"/>
  </w:num>
  <w:num w:numId="16">
    <w:abstractNumId w:val="41"/>
  </w:num>
  <w:num w:numId="17">
    <w:abstractNumId w:val="24"/>
  </w:num>
  <w:num w:numId="18">
    <w:abstractNumId w:val="35"/>
  </w:num>
  <w:num w:numId="19">
    <w:abstractNumId w:val="12"/>
  </w:num>
  <w:num w:numId="20">
    <w:abstractNumId w:val="4"/>
  </w:num>
  <w:num w:numId="21">
    <w:abstractNumId w:val="43"/>
  </w:num>
  <w:num w:numId="22">
    <w:abstractNumId w:val="34"/>
  </w:num>
  <w:num w:numId="23">
    <w:abstractNumId w:val="40"/>
  </w:num>
  <w:num w:numId="24">
    <w:abstractNumId w:val="5"/>
  </w:num>
  <w:num w:numId="25">
    <w:abstractNumId w:val="33"/>
  </w:num>
  <w:num w:numId="26">
    <w:abstractNumId w:val="36"/>
  </w:num>
  <w:num w:numId="27">
    <w:abstractNumId w:val="19"/>
  </w:num>
  <w:num w:numId="28">
    <w:abstractNumId w:val="0"/>
  </w:num>
  <w:num w:numId="29">
    <w:abstractNumId w:val="39"/>
  </w:num>
  <w:num w:numId="30">
    <w:abstractNumId w:val="31"/>
  </w:num>
  <w:num w:numId="31">
    <w:abstractNumId w:val="26"/>
  </w:num>
  <w:num w:numId="32">
    <w:abstractNumId w:val="14"/>
  </w:num>
  <w:num w:numId="33">
    <w:abstractNumId w:val="13"/>
  </w:num>
  <w:num w:numId="34">
    <w:abstractNumId w:val="27"/>
  </w:num>
  <w:num w:numId="35">
    <w:abstractNumId w:val="37"/>
  </w:num>
  <w:num w:numId="36">
    <w:abstractNumId w:val="16"/>
  </w:num>
  <w:num w:numId="37">
    <w:abstractNumId w:val="28"/>
  </w:num>
  <w:num w:numId="38">
    <w:abstractNumId w:val="2"/>
  </w:num>
  <w:num w:numId="39">
    <w:abstractNumId w:val="8"/>
  </w:num>
  <w:num w:numId="40">
    <w:abstractNumId w:val="6"/>
  </w:num>
  <w:num w:numId="41">
    <w:abstractNumId w:val="3"/>
  </w:num>
  <w:num w:numId="42">
    <w:abstractNumId w:val="22"/>
  </w:num>
  <w:num w:numId="43">
    <w:abstractNumId w:val="42"/>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7D"/>
    <w:rsid w:val="00001C59"/>
    <w:rsid w:val="00002F75"/>
    <w:rsid w:val="0000395E"/>
    <w:rsid w:val="0000454E"/>
    <w:rsid w:val="00004BE3"/>
    <w:rsid w:val="0000595F"/>
    <w:rsid w:val="00006554"/>
    <w:rsid w:val="000123F3"/>
    <w:rsid w:val="00013A0E"/>
    <w:rsid w:val="000142A6"/>
    <w:rsid w:val="00015CD9"/>
    <w:rsid w:val="00020106"/>
    <w:rsid w:val="00040EE4"/>
    <w:rsid w:val="00041F22"/>
    <w:rsid w:val="000463A4"/>
    <w:rsid w:val="00047F0A"/>
    <w:rsid w:val="000516EF"/>
    <w:rsid w:val="000523BB"/>
    <w:rsid w:val="00054ADD"/>
    <w:rsid w:val="000576A4"/>
    <w:rsid w:val="00060ABD"/>
    <w:rsid w:val="000651FD"/>
    <w:rsid w:val="00067637"/>
    <w:rsid w:val="00070CC6"/>
    <w:rsid w:val="000756DF"/>
    <w:rsid w:val="00082015"/>
    <w:rsid w:val="000825D4"/>
    <w:rsid w:val="00082983"/>
    <w:rsid w:val="00085A1F"/>
    <w:rsid w:val="00097472"/>
    <w:rsid w:val="000A15F5"/>
    <w:rsid w:val="000A350C"/>
    <w:rsid w:val="000B31CC"/>
    <w:rsid w:val="000B397F"/>
    <w:rsid w:val="000B4AF5"/>
    <w:rsid w:val="000B4D5B"/>
    <w:rsid w:val="000B5743"/>
    <w:rsid w:val="000C00D1"/>
    <w:rsid w:val="000C2DD7"/>
    <w:rsid w:val="000C543F"/>
    <w:rsid w:val="000C6C53"/>
    <w:rsid w:val="000D0A18"/>
    <w:rsid w:val="000D12D6"/>
    <w:rsid w:val="000D15A7"/>
    <w:rsid w:val="000D1F96"/>
    <w:rsid w:val="000D3EB3"/>
    <w:rsid w:val="000D3EC5"/>
    <w:rsid w:val="000E10D0"/>
    <w:rsid w:val="000E309F"/>
    <w:rsid w:val="000F46EF"/>
    <w:rsid w:val="00100B14"/>
    <w:rsid w:val="00102D03"/>
    <w:rsid w:val="00102E84"/>
    <w:rsid w:val="0010319C"/>
    <w:rsid w:val="001042CB"/>
    <w:rsid w:val="00104695"/>
    <w:rsid w:val="00105D5D"/>
    <w:rsid w:val="00107E46"/>
    <w:rsid w:val="001118D3"/>
    <w:rsid w:val="00114B73"/>
    <w:rsid w:val="00121574"/>
    <w:rsid w:val="00122116"/>
    <w:rsid w:val="00124F6C"/>
    <w:rsid w:val="00127B8A"/>
    <w:rsid w:val="00127CBA"/>
    <w:rsid w:val="001304B5"/>
    <w:rsid w:val="00132FB8"/>
    <w:rsid w:val="00134ECA"/>
    <w:rsid w:val="0014776B"/>
    <w:rsid w:val="00153988"/>
    <w:rsid w:val="001579C0"/>
    <w:rsid w:val="001602DE"/>
    <w:rsid w:val="0016118E"/>
    <w:rsid w:val="00163005"/>
    <w:rsid w:val="001649CE"/>
    <w:rsid w:val="001665D8"/>
    <w:rsid w:val="00175987"/>
    <w:rsid w:val="00177E2C"/>
    <w:rsid w:val="001823EC"/>
    <w:rsid w:val="001825BE"/>
    <w:rsid w:val="00185D3C"/>
    <w:rsid w:val="00191192"/>
    <w:rsid w:val="00191B3F"/>
    <w:rsid w:val="00194647"/>
    <w:rsid w:val="001A0A01"/>
    <w:rsid w:val="001A1899"/>
    <w:rsid w:val="001A2E98"/>
    <w:rsid w:val="001B1B3F"/>
    <w:rsid w:val="001B7276"/>
    <w:rsid w:val="001C141F"/>
    <w:rsid w:val="001C18F5"/>
    <w:rsid w:val="001C1B59"/>
    <w:rsid w:val="001C5AD6"/>
    <w:rsid w:val="001D5631"/>
    <w:rsid w:val="001E66EC"/>
    <w:rsid w:val="001F2BD9"/>
    <w:rsid w:val="001F3CF6"/>
    <w:rsid w:val="001F57D7"/>
    <w:rsid w:val="002003DA"/>
    <w:rsid w:val="00200494"/>
    <w:rsid w:val="00200D28"/>
    <w:rsid w:val="0020214D"/>
    <w:rsid w:val="0020631F"/>
    <w:rsid w:val="002138AA"/>
    <w:rsid w:val="00221407"/>
    <w:rsid w:val="002242AA"/>
    <w:rsid w:val="002252DB"/>
    <w:rsid w:val="00227076"/>
    <w:rsid w:val="002463FC"/>
    <w:rsid w:val="00246B5D"/>
    <w:rsid w:val="00251B76"/>
    <w:rsid w:val="002533E7"/>
    <w:rsid w:val="002558F7"/>
    <w:rsid w:val="0026138C"/>
    <w:rsid w:val="002646CC"/>
    <w:rsid w:val="00265D40"/>
    <w:rsid w:val="002702CD"/>
    <w:rsid w:val="00274335"/>
    <w:rsid w:val="002753B7"/>
    <w:rsid w:val="002774E3"/>
    <w:rsid w:val="00277D11"/>
    <w:rsid w:val="002829AC"/>
    <w:rsid w:val="00284BFB"/>
    <w:rsid w:val="002852E1"/>
    <w:rsid w:val="002869B8"/>
    <w:rsid w:val="00293D1D"/>
    <w:rsid w:val="00293FE6"/>
    <w:rsid w:val="00295D41"/>
    <w:rsid w:val="0029679F"/>
    <w:rsid w:val="00296F7A"/>
    <w:rsid w:val="00297BCC"/>
    <w:rsid w:val="002A1640"/>
    <w:rsid w:val="002A5E71"/>
    <w:rsid w:val="002B25D0"/>
    <w:rsid w:val="002B57F4"/>
    <w:rsid w:val="002B71C4"/>
    <w:rsid w:val="002C056E"/>
    <w:rsid w:val="002C0CB8"/>
    <w:rsid w:val="002C34FD"/>
    <w:rsid w:val="002C5AB9"/>
    <w:rsid w:val="002C6010"/>
    <w:rsid w:val="002C694C"/>
    <w:rsid w:val="002C7EB1"/>
    <w:rsid w:val="002D3A16"/>
    <w:rsid w:val="002D58AC"/>
    <w:rsid w:val="002D5BD5"/>
    <w:rsid w:val="002D7D79"/>
    <w:rsid w:val="002E0744"/>
    <w:rsid w:val="002E0811"/>
    <w:rsid w:val="002E0ECA"/>
    <w:rsid w:val="002E2E8F"/>
    <w:rsid w:val="002E40F7"/>
    <w:rsid w:val="002E4752"/>
    <w:rsid w:val="002F0979"/>
    <w:rsid w:val="002F47E8"/>
    <w:rsid w:val="00301945"/>
    <w:rsid w:val="00310C42"/>
    <w:rsid w:val="00313F8A"/>
    <w:rsid w:val="0031443E"/>
    <w:rsid w:val="00315570"/>
    <w:rsid w:val="0033254F"/>
    <w:rsid w:val="00333A20"/>
    <w:rsid w:val="00335664"/>
    <w:rsid w:val="00336D6A"/>
    <w:rsid w:val="003370F4"/>
    <w:rsid w:val="00340B5F"/>
    <w:rsid w:val="003451D1"/>
    <w:rsid w:val="003469D3"/>
    <w:rsid w:val="003504F1"/>
    <w:rsid w:val="00356A74"/>
    <w:rsid w:val="00356BAC"/>
    <w:rsid w:val="0036435A"/>
    <w:rsid w:val="00364F6F"/>
    <w:rsid w:val="003675E1"/>
    <w:rsid w:val="00373EB3"/>
    <w:rsid w:val="003757B0"/>
    <w:rsid w:val="00375D4C"/>
    <w:rsid w:val="00376F95"/>
    <w:rsid w:val="003777C3"/>
    <w:rsid w:val="0038333A"/>
    <w:rsid w:val="00384C6A"/>
    <w:rsid w:val="00391A12"/>
    <w:rsid w:val="003935E5"/>
    <w:rsid w:val="00394EB8"/>
    <w:rsid w:val="00395940"/>
    <w:rsid w:val="00396876"/>
    <w:rsid w:val="003A08D8"/>
    <w:rsid w:val="003A2D81"/>
    <w:rsid w:val="003A3645"/>
    <w:rsid w:val="003A7E71"/>
    <w:rsid w:val="003B1D34"/>
    <w:rsid w:val="003B3C1A"/>
    <w:rsid w:val="003B4007"/>
    <w:rsid w:val="003B5F6C"/>
    <w:rsid w:val="003C4212"/>
    <w:rsid w:val="003D069F"/>
    <w:rsid w:val="003D2140"/>
    <w:rsid w:val="003D3FDA"/>
    <w:rsid w:val="003E01C8"/>
    <w:rsid w:val="003E22E7"/>
    <w:rsid w:val="003E435F"/>
    <w:rsid w:val="003E7DC4"/>
    <w:rsid w:val="003F09D0"/>
    <w:rsid w:val="003F1822"/>
    <w:rsid w:val="003F2EB9"/>
    <w:rsid w:val="003F43F2"/>
    <w:rsid w:val="003F6F64"/>
    <w:rsid w:val="003F7DDD"/>
    <w:rsid w:val="0040163B"/>
    <w:rsid w:val="00401C07"/>
    <w:rsid w:val="00402F06"/>
    <w:rsid w:val="0040426D"/>
    <w:rsid w:val="00404894"/>
    <w:rsid w:val="004053DD"/>
    <w:rsid w:val="00405DC8"/>
    <w:rsid w:val="0041079B"/>
    <w:rsid w:val="00410B66"/>
    <w:rsid w:val="00411FFA"/>
    <w:rsid w:val="0041218A"/>
    <w:rsid w:val="00413EC5"/>
    <w:rsid w:val="0041500E"/>
    <w:rsid w:val="004161D1"/>
    <w:rsid w:val="004165F2"/>
    <w:rsid w:val="00417C58"/>
    <w:rsid w:val="00421698"/>
    <w:rsid w:val="004224BA"/>
    <w:rsid w:val="004272CA"/>
    <w:rsid w:val="004316B3"/>
    <w:rsid w:val="004323EF"/>
    <w:rsid w:val="00433529"/>
    <w:rsid w:val="004342CA"/>
    <w:rsid w:val="0043646F"/>
    <w:rsid w:val="00441A3C"/>
    <w:rsid w:val="00450CE6"/>
    <w:rsid w:val="00461F0D"/>
    <w:rsid w:val="00463FDC"/>
    <w:rsid w:val="00464D20"/>
    <w:rsid w:val="004700FC"/>
    <w:rsid w:val="00470268"/>
    <w:rsid w:val="00475067"/>
    <w:rsid w:val="004763C9"/>
    <w:rsid w:val="004776C6"/>
    <w:rsid w:val="00481C86"/>
    <w:rsid w:val="00482833"/>
    <w:rsid w:val="00486D76"/>
    <w:rsid w:val="00494890"/>
    <w:rsid w:val="004A0C5F"/>
    <w:rsid w:val="004A115E"/>
    <w:rsid w:val="004B073B"/>
    <w:rsid w:val="004B2DD3"/>
    <w:rsid w:val="004B696D"/>
    <w:rsid w:val="004C0295"/>
    <w:rsid w:val="004C1945"/>
    <w:rsid w:val="004C28C1"/>
    <w:rsid w:val="004D4E6D"/>
    <w:rsid w:val="004D5805"/>
    <w:rsid w:val="004D6D52"/>
    <w:rsid w:val="004D6EA4"/>
    <w:rsid w:val="004D76FC"/>
    <w:rsid w:val="004E6FCE"/>
    <w:rsid w:val="004E72C2"/>
    <w:rsid w:val="004F26D4"/>
    <w:rsid w:val="004F709D"/>
    <w:rsid w:val="0050025B"/>
    <w:rsid w:val="00500F3C"/>
    <w:rsid w:val="005033F3"/>
    <w:rsid w:val="0050568E"/>
    <w:rsid w:val="005108EF"/>
    <w:rsid w:val="00520F3D"/>
    <w:rsid w:val="00523723"/>
    <w:rsid w:val="0052710B"/>
    <w:rsid w:val="0052791D"/>
    <w:rsid w:val="00533928"/>
    <w:rsid w:val="00536405"/>
    <w:rsid w:val="00537E02"/>
    <w:rsid w:val="00537F97"/>
    <w:rsid w:val="0054147A"/>
    <w:rsid w:val="005417C3"/>
    <w:rsid w:val="00541AD8"/>
    <w:rsid w:val="005464BE"/>
    <w:rsid w:val="00550E1B"/>
    <w:rsid w:val="0055178B"/>
    <w:rsid w:val="00551CCB"/>
    <w:rsid w:val="00552ADF"/>
    <w:rsid w:val="0055464A"/>
    <w:rsid w:val="00554DA1"/>
    <w:rsid w:val="0055680A"/>
    <w:rsid w:val="00556D3F"/>
    <w:rsid w:val="00557E11"/>
    <w:rsid w:val="0056330D"/>
    <w:rsid w:val="005659C9"/>
    <w:rsid w:val="00566AD4"/>
    <w:rsid w:val="00567CBF"/>
    <w:rsid w:val="00570587"/>
    <w:rsid w:val="005721C9"/>
    <w:rsid w:val="00573085"/>
    <w:rsid w:val="005736E1"/>
    <w:rsid w:val="00574D2A"/>
    <w:rsid w:val="0058203D"/>
    <w:rsid w:val="00592C84"/>
    <w:rsid w:val="00592E53"/>
    <w:rsid w:val="0059425B"/>
    <w:rsid w:val="005A0F21"/>
    <w:rsid w:val="005A187B"/>
    <w:rsid w:val="005A3829"/>
    <w:rsid w:val="005A4DE4"/>
    <w:rsid w:val="005A7C2E"/>
    <w:rsid w:val="005B00F9"/>
    <w:rsid w:val="005B1338"/>
    <w:rsid w:val="005B3A88"/>
    <w:rsid w:val="005B629F"/>
    <w:rsid w:val="005B6CCE"/>
    <w:rsid w:val="005C0A66"/>
    <w:rsid w:val="005C3D0A"/>
    <w:rsid w:val="005C502C"/>
    <w:rsid w:val="005C6F8F"/>
    <w:rsid w:val="005D22B8"/>
    <w:rsid w:val="005E738E"/>
    <w:rsid w:val="005F07B8"/>
    <w:rsid w:val="005F191B"/>
    <w:rsid w:val="005F2389"/>
    <w:rsid w:val="005F31E9"/>
    <w:rsid w:val="00600014"/>
    <w:rsid w:val="00603560"/>
    <w:rsid w:val="006041F7"/>
    <w:rsid w:val="00606F59"/>
    <w:rsid w:val="00612810"/>
    <w:rsid w:val="006164B9"/>
    <w:rsid w:val="00617491"/>
    <w:rsid w:val="0062128D"/>
    <w:rsid w:val="0062354E"/>
    <w:rsid w:val="00624186"/>
    <w:rsid w:val="00640ABB"/>
    <w:rsid w:val="00642FA1"/>
    <w:rsid w:val="00644F41"/>
    <w:rsid w:val="00645D37"/>
    <w:rsid w:val="00657207"/>
    <w:rsid w:val="006677CD"/>
    <w:rsid w:val="00667941"/>
    <w:rsid w:val="00674E0D"/>
    <w:rsid w:val="006763B5"/>
    <w:rsid w:val="00677A93"/>
    <w:rsid w:val="00677D25"/>
    <w:rsid w:val="00677EE4"/>
    <w:rsid w:val="00681F8F"/>
    <w:rsid w:val="00684713"/>
    <w:rsid w:val="006876A6"/>
    <w:rsid w:val="00690237"/>
    <w:rsid w:val="00693B85"/>
    <w:rsid w:val="00693B88"/>
    <w:rsid w:val="00694FF2"/>
    <w:rsid w:val="00695160"/>
    <w:rsid w:val="00695BF3"/>
    <w:rsid w:val="006A1A2B"/>
    <w:rsid w:val="006A1DC4"/>
    <w:rsid w:val="006B4603"/>
    <w:rsid w:val="006B7F4A"/>
    <w:rsid w:val="006C19D7"/>
    <w:rsid w:val="006D08B0"/>
    <w:rsid w:val="006D156A"/>
    <w:rsid w:val="006D181C"/>
    <w:rsid w:val="006D7C88"/>
    <w:rsid w:val="006E10D4"/>
    <w:rsid w:val="006E1A65"/>
    <w:rsid w:val="006E32B9"/>
    <w:rsid w:val="006E71E8"/>
    <w:rsid w:val="006F4238"/>
    <w:rsid w:val="007026E7"/>
    <w:rsid w:val="00703219"/>
    <w:rsid w:val="00705AA6"/>
    <w:rsid w:val="00707842"/>
    <w:rsid w:val="00711B47"/>
    <w:rsid w:val="007152C3"/>
    <w:rsid w:val="00716ACA"/>
    <w:rsid w:val="00717CA4"/>
    <w:rsid w:val="007220E9"/>
    <w:rsid w:val="00724439"/>
    <w:rsid w:val="00725025"/>
    <w:rsid w:val="0072558D"/>
    <w:rsid w:val="0072636A"/>
    <w:rsid w:val="00733042"/>
    <w:rsid w:val="00736F39"/>
    <w:rsid w:val="00736F52"/>
    <w:rsid w:val="00740DA9"/>
    <w:rsid w:val="00745FF1"/>
    <w:rsid w:val="00750D74"/>
    <w:rsid w:val="00752E14"/>
    <w:rsid w:val="00761E61"/>
    <w:rsid w:val="00763D85"/>
    <w:rsid w:val="00765A15"/>
    <w:rsid w:val="00766095"/>
    <w:rsid w:val="0077491A"/>
    <w:rsid w:val="00776945"/>
    <w:rsid w:val="00777509"/>
    <w:rsid w:val="00785140"/>
    <w:rsid w:val="007917CF"/>
    <w:rsid w:val="00794BF9"/>
    <w:rsid w:val="00795AB9"/>
    <w:rsid w:val="00795E45"/>
    <w:rsid w:val="007A048D"/>
    <w:rsid w:val="007A0D5C"/>
    <w:rsid w:val="007A1EEA"/>
    <w:rsid w:val="007A2922"/>
    <w:rsid w:val="007A2C8C"/>
    <w:rsid w:val="007A6BDC"/>
    <w:rsid w:val="007A6DB5"/>
    <w:rsid w:val="007A7BD8"/>
    <w:rsid w:val="007A7E1F"/>
    <w:rsid w:val="007B2520"/>
    <w:rsid w:val="007B464F"/>
    <w:rsid w:val="007B6967"/>
    <w:rsid w:val="007C334C"/>
    <w:rsid w:val="007C3DF9"/>
    <w:rsid w:val="007C5297"/>
    <w:rsid w:val="007C6A65"/>
    <w:rsid w:val="007C6EBC"/>
    <w:rsid w:val="007D0029"/>
    <w:rsid w:val="007D768D"/>
    <w:rsid w:val="007E0767"/>
    <w:rsid w:val="007E32CA"/>
    <w:rsid w:val="007E3DE1"/>
    <w:rsid w:val="007E741A"/>
    <w:rsid w:val="007F0552"/>
    <w:rsid w:val="007F0ADF"/>
    <w:rsid w:val="007F2C66"/>
    <w:rsid w:val="00800179"/>
    <w:rsid w:val="00802FBD"/>
    <w:rsid w:val="008131A1"/>
    <w:rsid w:val="0081572E"/>
    <w:rsid w:val="00817167"/>
    <w:rsid w:val="00817B22"/>
    <w:rsid w:val="00821B6D"/>
    <w:rsid w:val="00821D27"/>
    <w:rsid w:val="0082477E"/>
    <w:rsid w:val="00825984"/>
    <w:rsid w:val="008337DF"/>
    <w:rsid w:val="00834108"/>
    <w:rsid w:val="00841270"/>
    <w:rsid w:val="00845C06"/>
    <w:rsid w:val="008469BD"/>
    <w:rsid w:val="0086281D"/>
    <w:rsid w:val="00872A4C"/>
    <w:rsid w:val="00873BBD"/>
    <w:rsid w:val="00874078"/>
    <w:rsid w:val="00875507"/>
    <w:rsid w:val="0088211B"/>
    <w:rsid w:val="00882A98"/>
    <w:rsid w:val="00894A65"/>
    <w:rsid w:val="00896225"/>
    <w:rsid w:val="008A2045"/>
    <w:rsid w:val="008A63AC"/>
    <w:rsid w:val="008B62CA"/>
    <w:rsid w:val="008B724D"/>
    <w:rsid w:val="008C3534"/>
    <w:rsid w:val="008C357C"/>
    <w:rsid w:val="008C4973"/>
    <w:rsid w:val="008C5BC8"/>
    <w:rsid w:val="008C5FD7"/>
    <w:rsid w:val="008D1966"/>
    <w:rsid w:val="008D62C9"/>
    <w:rsid w:val="008D6E89"/>
    <w:rsid w:val="008E6F86"/>
    <w:rsid w:val="008F29FD"/>
    <w:rsid w:val="008F3216"/>
    <w:rsid w:val="009002CD"/>
    <w:rsid w:val="009023B5"/>
    <w:rsid w:val="00912CFF"/>
    <w:rsid w:val="00913021"/>
    <w:rsid w:val="00914476"/>
    <w:rsid w:val="00915279"/>
    <w:rsid w:val="00916BF9"/>
    <w:rsid w:val="009173B4"/>
    <w:rsid w:val="009202F6"/>
    <w:rsid w:val="00921436"/>
    <w:rsid w:val="0092177A"/>
    <w:rsid w:val="00922D98"/>
    <w:rsid w:val="00924719"/>
    <w:rsid w:val="00926C95"/>
    <w:rsid w:val="00926F9E"/>
    <w:rsid w:val="00930360"/>
    <w:rsid w:val="009309D1"/>
    <w:rsid w:val="00930F54"/>
    <w:rsid w:val="00931290"/>
    <w:rsid w:val="00935261"/>
    <w:rsid w:val="009353D8"/>
    <w:rsid w:val="009422D4"/>
    <w:rsid w:val="00945511"/>
    <w:rsid w:val="00951C34"/>
    <w:rsid w:val="009544C4"/>
    <w:rsid w:val="00957E4A"/>
    <w:rsid w:val="00960BF0"/>
    <w:rsid w:val="00964039"/>
    <w:rsid w:val="00972B1E"/>
    <w:rsid w:val="0098025B"/>
    <w:rsid w:val="00983996"/>
    <w:rsid w:val="0098481B"/>
    <w:rsid w:val="00986FDC"/>
    <w:rsid w:val="0099061F"/>
    <w:rsid w:val="009927EA"/>
    <w:rsid w:val="009953CA"/>
    <w:rsid w:val="009B2F7A"/>
    <w:rsid w:val="009B397D"/>
    <w:rsid w:val="009B48EC"/>
    <w:rsid w:val="009B6150"/>
    <w:rsid w:val="009B6495"/>
    <w:rsid w:val="009C27E2"/>
    <w:rsid w:val="009C479C"/>
    <w:rsid w:val="009C6BF6"/>
    <w:rsid w:val="009D27A4"/>
    <w:rsid w:val="009D62E1"/>
    <w:rsid w:val="009E15E8"/>
    <w:rsid w:val="009E1D65"/>
    <w:rsid w:val="009E4298"/>
    <w:rsid w:val="009E43C8"/>
    <w:rsid w:val="009E5EAF"/>
    <w:rsid w:val="009E6A2D"/>
    <w:rsid w:val="009F0FB3"/>
    <w:rsid w:val="009F108C"/>
    <w:rsid w:val="009F2ADA"/>
    <w:rsid w:val="009F4477"/>
    <w:rsid w:val="009F650B"/>
    <w:rsid w:val="00A028AC"/>
    <w:rsid w:val="00A028E2"/>
    <w:rsid w:val="00A0631A"/>
    <w:rsid w:val="00A06962"/>
    <w:rsid w:val="00A102A8"/>
    <w:rsid w:val="00A135AF"/>
    <w:rsid w:val="00A141FA"/>
    <w:rsid w:val="00A159A4"/>
    <w:rsid w:val="00A15E88"/>
    <w:rsid w:val="00A20FEA"/>
    <w:rsid w:val="00A22992"/>
    <w:rsid w:val="00A240E7"/>
    <w:rsid w:val="00A35967"/>
    <w:rsid w:val="00A376C0"/>
    <w:rsid w:val="00A402CE"/>
    <w:rsid w:val="00A40A62"/>
    <w:rsid w:val="00A45FF4"/>
    <w:rsid w:val="00A50006"/>
    <w:rsid w:val="00A535E2"/>
    <w:rsid w:val="00A538FB"/>
    <w:rsid w:val="00A55693"/>
    <w:rsid w:val="00A55E04"/>
    <w:rsid w:val="00A57C46"/>
    <w:rsid w:val="00A61569"/>
    <w:rsid w:val="00A6156E"/>
    <w:rsid w:val="00A61F04"/>
    <w:rsid w:val="00A668A6"/>
    <w:rsid w:val="00A731A2"/>
    <w:rsid w:val="00A74951"/>
    <w:rsid w:val="00A760CB"/>
    <w:rsid w:val="00A770A6"/>
    <w:rsid w:val="00A832D8"/>
    <w:rsid w:val="00A83418"/>
    <w:rsid w:val="00A8405D"/>
    <w:rsid w:val="00A8553D"/>
    <w:rsid w:val="00A86BA9"/>
    <w:rsid w:val="00A91ABF"/>
    <w:rsid w:val="00A92CB9"/>
    <w:rsid w:val="00A94FD0"/>
    <w:rsid w:val="00A97DF5"/>
    <w:rsid w:val="00AA2BE2"/>
    <w:rsid w:val="00AA7FD0"/>
    <w:rsid w:val="00AB1244"/>
    <w:rsid w:val="00AB1C83"/>
    <w:rsid w:val="00AB2202"/>
    <w:rsid w:val="00AB4B81"/>
    <w:rsid w:val="00AC07A6"/>
    <w:rsid w:val="00AC1276"/>
    <w:rsid w:val="00AC18F8"/>
    <w:rsid w:val="00AC79D5"/>
    <w:rsid w:val="00AE0E25"/>
    <w:rsid w:val="00AE11CB"/>
    <w:rsid w:val="00AE7E06"/>
    <w:rsid w:val="00AF0D70"/>
    <w:rsid w:val="00AF43A5"/>
    <w:rsid w:val="00AF71B0"/>
    <w:rsid w:val="00B00818"/>
    <w:rsid w:val="00B00DD5"/>
    <w:rsid w:val="00B01019"/>
    <w:rsid w:val="00B05702"/>
    <w:rsid w:val="00B07ACB"/>
    <w:rsid w:val="00B12303"/>
    <w:rsid w:val="00B12DB5"/>
    <w:rsid w:val="00B15B4B"/>
    <w:rsid w:val="00B245F7"/>
    <w:rsid w:val="00B2764F"/>
    <w:rsid w:val="00B34FEC"/>
    <w:rsid w:val="00B41D09"/>
    <w:rsid w:val="00B42E50"/>
    <w:rsid w:val="00B441B3"/>
    <w:rsid w:val="00B46950"/>
    <w:rsid w:val="00B512FC"/>
    <w:rsid w:val="00B52924"/>
    <w:rsid w:val="00B5369E"/>
    <w:rsid w:val="00B53FA2"/>
    <w:rsid w:val="00B613FD"/>
    <w:rsid w:val="00B61777"/>
    <w:rsid w:val="00B62C02"/>
    <w:rsid w:val="00B63510"/>
    <w:rsid w:val="00B639A4"/>
    <w:rsid w:val="00B6690D"/>
    <w:rsid w:val="00B66B8A"/>
    <w:rsid w:val="00B66B98"/>
    <w:rsid w:val="00B67227"/>
    <w:rsid w:val="00B67FAB"/>
    <w:rsid w:val="00B71B38"/>
    <w:rsid w:val="00B724A8"/>
    <w:rsid w:val="00B736E8"/>
    <w:rsid w:val="00B74715"/>
    <w:rsid w:val="00B75A78"/>
    <w:rsid w:val="00B7609D"/>
    <w:rsid w:val="00B81E52"/>
    <w:rsid w:val="00B84A6C"/>
    <w:rsid w:val="00B8526A"/>
    <w:rsid w:val="00B854BA"/>
    <w:rsid w:val="00B86DA2"/>
    <w:rsid w:val="00B90EDB"/>
    <w:rsid w:val="00B92B60"/>
    <w:rsid w:val="00B9363B"/>
    <w:rsid w:val="00B95F19"/>
    <w:rsid w:val="00B96040"/>
    <w:rsid w:val="00BA10C3"/>
    <w:rsid w:val="00BA595C"/>
    <w:rsid w:val="00BA5EE7"/>
    <w:rsid w:val="00BB1896"/>
    <w:rsid w:val="00BB21B6"/>
    <w:rsid w:val="00BB5161"/>
    <w:rsid w:val="00BB6C4F"/>
    <w:rsid w:val="00BC11D2"/>
    <w:rsid w:val="00BC1A41"/>
    <w:rsid w:val="00BC3498"/>
    <w:rsid w:val="00BD0710"/>
    <w:rsid w:val="00BD425F"/>
    <w:rsid w:val="00BD4D69"/>
    <w:rsid w:val="00BD5F47"/>
    <w:rsid w:val="00BE0015"/>
    <w:rsid w:val="00C00552"/>
    <w:rsid w:val="00C02A59"/>
    <w:rsid w:val="00C06560"/>
    <w:rsid w:val="00C0717E"/>
    <w:rsid w:val="00C07660"/>
    <w:rsid w:val="00C130E6"/>
    <w:rsid w:val="00C14F9B"/>
    <w:rsid w:val="00C20D7F"/>
    <w:rsid w:val="00C22C69"/>
    <w:rsid w:val="00C22E3C"/>
    <w:rsid w:val="00C23E90"/>
    <w:rsid w:val="00C26FB5"/>
    <w:rsid w:val="00C3390C"/>
    <w:rsid w:val="00C35B6B"/>
    <w:rsid w:val="00C368CF"/>
    <w:rsid w:val="00C40AE9"/>
    <w:rsid w:val="00C41CDB"/>
    <w:rsid w:val="00C42727"/>
    <w:rsid w:val="00C47529"/>
    <w:rsid w:val="00C51188"/>
    <w:rsid w:val="00C551A8"/>
    <w:rsid w:val="00C552A7"/>
    <w:rsid w:val="00C55AB1"/>
    <w:rsid w:val="00C565DD"/>
    <w:rsid w:val="00C574B9"/>
    <w:rsid w:val="00C624DC"/>
    <w:rsid w:val="00C65CC2"/>
    <w:rsid w:val="00C66789"/>
    <w:rsid w:val="00C7388C"/>
    <w:rsid w:val="00C768D2"/>
    <w:rsid w:val="00C775FA"/>
    <w:rsid w:val="00C7770D"/>
    <w:rsid w:val="00C80044"/>
    <w:rsid w:val="00C82187"/>
    <w:rsid w:val="00C822D7"/>
    <w:rsid w:val="00C83729"/>
    <w:rsid w:val="00C83FF1"/>
    <w:rsid w:val="00C85184"/>
    <w:rsid w:val="00C931F6"/>
    <w:rsid w:val="00C950E8"/>
    <w:rsid w:val="00C96634"/>
    <w:rsid w:val="00CA29A6"/>
    <w:rsid w:val="00CA7066"/>
    <w:rsid w:val="00CA7DCB"/>
    <w:rsid w:val="00CB4797"/>
    <w:rsid w:val="00CB70CB"/>
    <w:rsid w:val="00CC20E8"/>
    <w:rsid w:val="00CC4714"/>
    <w:rsid w:val="00CC6356"/>
    <w:rsid w:val="00CE1846"/>
    <w:rsid w:val="00CE2F13"/>
    <w:rsid w:val="00CE3CF7"/>
    <w:rsid w:val="00CF0D45"/>
    <w:rsid w:val="00CF0D4A"/>
    <w:rsid w:val="00CF2A45"/>
    <w:rsid w:val="00CF3D61"/>
    <w:rsid w:val="00D01BD2"/>
    <w:rsid w:val="00D0204A"/>
    <w:rsid w:val="00D02D60"/>
    <w:rsid w:val="00D03478"/>
    <w:rsid w:val="00D0677B"/>
    <w:rsid w:val="00D06BB8"/>
    <w:rsid w:val="00D06F15"/>
    <w:rsid w:val="00D07069"/>
    <w:rsid w:val="00D07834"/>
    <w:rsid w:val="00D105A8"/>
    <w:rsid w:val="00D11661"/>
    <w:rsid w:val="00D122DE"/>
    <w:rsid w:val="00D216EC"/>
    <w:rsid w:val="00D22BB5"/>
    <w:rsid w:val="00D22C05"/>
    <w:rsid w:val="00D27E58"/>
    <w:rsid w:val="00D31452"/>
    <w:rsid w:val="00D33557"/>
    <w:rsid w:val="00D33F33"/>
    <w:rsid w:val="00D35DF2"/>
    <w:rsid w:val="00D36A52"/>
    <w:rsid w:val="00D37564"/>
    <w:rsid w:val="00D469F8"/>
    <w:rsid w:val="00D46D16"/>
    <w:rsid w:val="00D50CD8"/>
    <w:rsid w:val="00D51DCC"/>
    <w:rsid w:val="00D52747"/>
    <w:rsid w:val="00D64C5E"/>
    <w:rsid w:val="00D721FC"/>
    <w:rsid w:val="00D72330"/>
    <w:rsid w:val="00D75610"/>
    <w:rsid w:val="00D7700F"/>
    <w:rsid w:val="00D820A1"/>
    <w:rsid w:val="00D82106"/>
    <w:rsid w:val="00D846AB"/>
    <w:rsid w:val="00D86DA3"/>
    <w:rsid w:val="00D91792"/>
    <w:rsid w:val="00D94902"/>
    <w:rsid w:val="00D95F78"/>
    <w:rsid w:val="00DA04A8"/>
    <w:rsid w:val="00DA5A6A"/>
    <w:rsid w:val="00DA6A99"/>
    <w:rsid w:val="00DA6AF1"/>
    <w:rsid w:val="00DA77FB"/>
    <w:rsid w:val="00DB2BB7"/>
    <w:rsid w:val="00DB37B6"/>
    <w:rsid w:val="00DB3DC0"/>
    <w:rsid w:val="00DB591C"/>
    <w:rsid w:val="00DB6352"/>
    <w:rsid w:val="00DB6B9C"/>
    <w:rsid w:val="00DC212C"/>
    <w:rsid w:val="00DC5C2A"/>
    <w:rsid w:val="00DD1544"/>
    <w:rsid w:val="00DD1881"/>
    <w:rsid w:val="00DD3F66"/>
    <w:rsid w:val="00DD67EF"/>
    <w:rsid w:val="00DD7413"/>
    <w:rsid w:val="00DE0E0A"/>
    <w:rsid w:val="00DE1314"/>
    <w:rsid w:val="00DF121D"/>
    <w:rsid w:val="00E01426"/>
    <w:rsid w:val="00E02EC1"/>
    <w:rsid w:val="00E0515C"/>
    <w:rsid w:val="00E05761"/>
    <w:rsid w:val="00E0577D"/>
    <w:rsid w:val="00E07BA6"/>
    <w:rsid w:val="00E07D94"/>
    <w:rsid w:val="00E110D5"/>
    <w:rsid w:val="00E13DD8"/>
    <w:rsid w:val="00E14CAF"/>
    <w:rsid w:val="00E16CF8"/>
    <w:rsid w:val="00E21440"/>
    <w:rsid w:val="00E2316F"/>
    <w:rsid w:val="00E23CB1"/>
    <w:rsid w:val="00E24475"/>
    <w:rsid w:val="00E322A9"/>
    <w:rsid w:val="00E33DFA"/>
    <w:rsid w:val="00E4680D"/>
    <w:rsid w:val="00E5712D"/>
    <w:rsid w:val="00E67660"/>
    <w:rsid w:val="00E7040F"/>
    <w:rsid w:val="00E75D78"/>
    <w:rsid w:val="00E86795"/>
    <w:rsid w:val="00E906D3"/>
    <w:rsid w:val="00E9542D"/>
    <w:rsid w:val="00E9613B"/>
    <w:rsid w:val="00E965E5"/>
    <w:rsid w:val="00E965F4"/>
    <w:rsid w:val="00EA12F2"/>
    <w:rsid w:val="00EA23A2"/>
    <w:rsid w:val="00EB1B81"/>
    <w:rsid w:val="00EC4742"/>
    <w:rsid w:val="00EC49EC"/>
    <w:rsid w:val="00EC781B"/>
    <w:rsid w:val="00ED1069"/>
    <w:rsid w:val="00ED173D"/>
    <w:rsid w:val="00ED2DDA"/>
    <w:rsid w:val="00ED5003"/>
    <w:rsid w:val="00ED79D5"/>
    <w:rsid w:val="00EE122B"/>
    <w:rsid w:val="00EE161E"/>
    <w:rsid w:val="00EE1E40"/>
    <w:rsid w:val="00EE6BD7"/>
    <w:rsid w:val="00EF432A"/>
    <w:rsid w:val="00EF5832"/>
    <w:rsid w:val="00EF6511"/>
    <w:rsid w:val="00EF651D"/>
    <w:rsid w:val="00EF6803"/>
    <w:rsid w:val="00F023B5"/>
    <w:rsid w:val="00F04F42"/>
    <w:rsid w:val="00F176E8"/>
    <w:rsid w:val="00F2192C"/>
    <w:rsid w:val="00F21EF4"/>
    <w:rsid w:val="00F24030"/>
    <w:rsid w:val="00F253DE"/>
    <w:rsid w:val="00F260AD"/>
    <w:rsid w:val="00F261AF"/>
    <w:rsid w:val="00F264D8"/>
    <w:rsid w:val="00F272A7"/>
    <w:rsid w:val="00F35546"/>
    <w:rsid w:val="00F371AB"/>
    <w:rsid w:val="00F37777"/>
    <w:rsid w:val="00F52ABD"/>
    <w:rsid w:val="00F53F1B"/>
    <w:rsid w:val="00F5778E"/>
    <w:rsid w:val="00F57E1F"/>
    <w:rsid w:val="00F618E6"/>
    <w:rsid w:val="00F64877"/>
    <w:rsid w:val="00F657A1"/>
    <w:rsid w:val="00F720A7"/>
    <w:rsid w:val="00F77410"/>
    <w:rsid w:val="00F81376"/>
    <w:rsid w:val="00F87F04"/>
    <w:rsid w:val="00F909FD"/>
    <w:rsid w:val="00F95CCC"/>
    <w:rsid w:val="00FA2AD5"/>
    <w:rsid w:val="00FB0235"/>
    <w:rsid w:val="00FB26F6"/>
    <w:rsid w:val="00FB2E26"/>
    <w:rsid w:val="00FB2E45"/>
    <w:rsid w:val="00FB3F11"/>
    <w:rsid w:val="00FB7880"/>
    <w:rsid w:val="00FC04D1"/>
    <w:rsid w:val="00FC08A5"/>
    <w:rsid w:val="00FC40C5"/>
    <w:rsid w:val="00FC579D"/>
    <w:rsid w:val="00FC6435"/>
    <w:rsid w:val="00FC7A31"/>
    <w:rsid w:val="00FD04D5"/>
    <w:rsid w:val="00FD5D68"/>
    <w:rsid w:val="00FD6230"/>
    <w:rsid w:val="00FE26E5"/>
    <w:rsid w:val="00FE4137"/>
    <w:rsid w:val="00FE7710"/>
    <w:rsid w:val="00FF29C5"/>
    <w:rsid w:val="00FF352E"/>
    <w:rsid w:val="00FF4461"/>
    <w:rsid w:val="00FF5E4A"/>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932D10"/>
  <w15:docId w15:val="{4C308565-3D5B-421E-8612-ED983AC7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374" w:hanging="37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778"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653"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7E741A"/>
    <w:pPr>
      <w:ind w:left="720"/>
      <w:contextualSpacing/>
    </w:pPr>
  </w:style>
  <w:style w:type="paragraph" w:styleId="FootnoteText">
    <w:name w:val="footnote text"/>
    <w:basedOn w:val="Normal"/>
    <w:link w:val="FootnoteTextChar"/>
    <w:uiPriority w:val="99"/>
    <w:unhideWhenUsed/>
    <w:rsid w:val="003E22E7"/>
    <w:pPr>
      <w:spacing w:after="0" w:line="240" w:lineRule="auto"/>
      <w:ind w:left="0" w:firstLine="0"/>
      <w:jc w:val="left"/>
    </w:pPr>
    <w:rPr>
      <w:rFonts w:ascii="Cambria" w:eastAsia="MS Mincho" w:hAnsi="Cambria" w:cs="Times New Roman"/>
      <w:color w:val="auto"/>
      <w:szCs w:val="24"/>
      <w:lang w:val="x-none" w:eastAsia="x-none"/>
    </w:rPr>
  </w:style>
  <w:style w:type="character" w:customStyle="1" w:styleId="FootnoteTextChar">
    <w:name w:val="Footnote Text Char"/>
    <w:basedOn w:val="DefaultParagraphFont"/>
    <w:link w:val="FootnoteText"/>
    <w:uiPriority w:val="99"/>
    <w:rsid w:val="003E22E7"/>
    <w:rPr>
      <w:rFonts w:ascii="Cambria" w:eastAsia="MS Mincho" w:hAnsi="Cambria" w:cs="Times New Roman"/>
      <w:sz w:val="24"/>
      <w:szCs w:val="24"/>
      <w:lang w:val="x-none" w:eastAsia="x-none"/>
    </w:rPr>
  </w:style>
  <w:style w:type="character" w:styleId="FootnoteReference">
    <w:name w:val="footnote reference"/>
    <w:uiPriority w:val="99"/>
    <w:unhideWhenUsed/>
    <w:rsid w:val="003E22E7"/>
    <w:rPr>
      <w:vertAlign w:val="superscript"/>
    </w:rPr>
  </w:style>
  <w:style w:type="paragraph" w:styleId="Header">
    <w:name w:val="header"/>
    <w:basedOn w:val="Normal"/>
    <w:link w:val="HeaderChar"/>
    <w:uiPriority w:val="99"/>
    <w:unhideWhenUsed/>
    <w:rsid w:val="00BC3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498"/>
    <w:rPr>
      <w:rFonts w:ascii="Arial" w:eastAsia="Arial" w:hAnsi="Arial" w:cs="Arial"/>
      <w:color w:val="000000"/>
      <w:sz w:val="24"/>
    </w:rPr>
  </w:style>
  <w:style w:type="paragraph" w:styleId="NoSpacing">
    <w:name w:val="No Spacing"/>
    <w:link w:val="NoSpacingChar"/>
    <w:uiPriority w:val="1"/>
    <w:qFormat/>
    <w:rsid w:val="0098481B"/>
    <w:pPr>
      <w:spacing w:after="0" w:line="240" w:lineRule="auto"/>
      <w:ind w:left="374" w:hanging="370"/>
      <w:jc w:val="both"/>
    </w:pPr>
    <w:rPr>
      <w:rFonts w:ascii="Arial" w:eastAsia="Arial" w:hAnsi="Arial" w:cs="Arial"/>
      <w:color w:val="000000"/>
      <w:sz w:val="24"/>
    </w:rPr>
  </w:style>
  <w:style w:type="paragraph" w:styleId="BalloonText">
    <w:name w:val="Balloon Text"/>
    <w:basedOn w:val="Normal"/>
    <w:link w:val="BalloonTextChar"/>
    <w:uiPriority w:val="99"/>
    <w:semiHidden/>
    <w:unhideWhenUsed/>
    <w:rsid w:val="003451D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51D1"/>
    <w:rPr>
      <w:rFonts w:ascii="Lucida Grande" w:eastAsia="Arial" w:hAnsi="Lucida Grande" w:cs="Arial"/>
      <w:color w:val="000000"/>
      <w:sz w:val="18"/>
      <w:szCs w:val="18"/>
    </w:rPr>
  </w:style>
  <w:style w:type="character" w:styleId="CommentReference">
    <w:name w:val="annotation reference"/>
    <w:unhideWhenUsed/>
    <w:rsid w:val="00B74715"/>
    <w:rPr>
      <w:sz w:val="16"/>
      <w:szCs w:val="16"/>
    </w:rPr>
  </w:style>
  <w:style w:type="paragraph" w:styleId="CommentText">
    <w:name w:val="annotation text"/>
    <w:basedOn w:val="Normal"/>
    <w:link w:val="CommentTextChar"/>
    <w:unhideWhenUsed/>
    <w:rsid w:val="00B74715"/>
    <w:pPr>
      <w:spacing w:after="200" w:line="276" w:lineRule="auto"/>
      <w:ind w:left="0" w:firstLine="0"/>
      <w:jc w:val="left"/>
    </w:pPr>
    <w:rPr>
      <w:rFonts w:ascii="Times New Roman" w:eastAsia="Times New Roman" w:hAnsi="Times New Roman" w:cs="Times New Roman"/>
      <w:color w:val="auto"/>
      <w:sz w:val="20"/>
      <w:szCs w:val="20"/>
      <w:lang w:val="en-GB"/>
    </w:rPr>
  </w:style>
  <w:style w:type="character" w:customStyle="1" w:styleId="CommentTextChar">
    <w:name w:val="Comment Text Char"/>
    <w:basedOn w:val="DefaultParagraphFont"/>
    <w:link w:val="CommentText"/>
    <w:rsid w:val="00B74715"/>
    <w:rPr>
      <w:rFonts w:ascii="Times New Roman" w:eastAsia="Times New Roman" w:hAnsi="Times New Roman" w:cs="Times New Roman"/>
      <w:sz w:val="20"/>
      <w:szCs w:val="20"/>
      <w:lang w:val="en-GB"/>
    </w:rPr>
  </w:style>
  <w:style w:type="paragraph" w:customStyle="1" w:styleId="Default">
    <w:name w:val="Default"/>
    <w:rsid w:val="00E0515C"/>
    <w:pPr>
      <w:widowControl w:val="0"/>
      <w:autoSpaceDE w:val="0"/>
      <w:autoSpaceDN w:val="0"/>
      <w:adjustRightInd w:val="0"/>
      <w:spacing w:after="0" w:line="240" w:lineRule="auto"/>
    </w:pPr>
    <w:rPr>
      <w:rFonts w:ascii="Trebuchet MS" w:hAnsi="Trebuchet MS" w:cs="Trebuchet MS"/>
      <w:color w:val="000000"/>
      <w:sz w:val="24"/>
      <w:szCs w:val="24"/>
    </w:rPr>
  </w:style>
  <w:style w:type="paragraph" w:customStyle="1" w:styleId="story-body-text">
    <w:name w:val="story-body-text"/>
    <w:basedOn w:val="Normal"/>
    <w:rsid w:val="00B52924"/>
    <w:pPr>
      <w:spacing w:before="100" w:beforeAutospacing="1" w:after="100" w:afterAutospacing="1" w:line="240" w:lineRule="auto"/>
      <w:ind w:left="0" w:firstLine="0"/>
      <w:jc w:val="left"/>
    </w:pPr>
    <w:rPr>
      <w:rFonts w:ascii="Times New Roman" w:eastAsiaTheme="minorEastAsia" w:hAnsi="Times New Roman" w:cs="Times New Roman"/>
      <w:color w:val="auto"/>
      <w:sz w:val="20"/>
      <w:szCs w:val="20"/>
      <w:lang w:val="en-GB"/>
    </w:rPr>
  </w:style>
  <w:style w:type="paragraph" w:customStyle="1" w:styleId="ColorfulList-Accent11">
    <w:name w:val="Colorful List - Accent 11"/>
    <w:basedOn w:val="Normal"/>
    <w:uiPriority w:val="34"/>
    <w:qFormat/>
    <w:rsid w:val="00433529"/>
    <w:pPr>
      <w:spacing w:after="160" w:line="259" w:lineRule="auto"/>
      <w:ind w:left="720" w:firstLine="0"/>
      <w:contextualSpacing/>
      <w:jc w:val="left"/>
    </w:pPr>
    <w:rPr>
      <w:rFonts w:ascii="Calibri" w:eastAsia="Calibri" w:hAnsi="Calibri" w:cs="Times New Roman"/>
      <w:color w:val="auto"/>
      <w:sz w:val="22"/>
      <w:lang w:val="en-GB"/>
    </w:rPr>
  </w:style>
  <w:style w:type="paragraph" w:styleId="NormalWeb">
    <w:name w:val="Normal (Web)"/>
    <w:basedOn w:val="Normal"/>
    <w:uiPriority w:val="99"/>
    <w:semiHidden/>
    <w:unhideWhenUsed/>
    <w:rsid w:val="00D01BD2"/>
    <w:pPr>
      <w:spacing w:before="100" w:beforeAutospacing="1" w:after="100" w:afterAutospacing="1" w:line="240" w:lineRule="auto"/>
      <w:ind w:left="0" w:firstLine="0"/>
      <w:jc w:val="left"/>
    </w:pPr>
    <w:rPr>
      <w:rFonts w:ascii="Times New Roman" w:eastAsiaTheme="minorEastAsia" w:hAnsi="Times New Roman" w:cs="Times New Roman"/>
      <w:color w:val="auto"/>
      <w:sz w:val="20"/>
      <w:szCs w:val="20"/>
      <w:lang w:val="en-GB"/>
    </w:rPr>
  </w:style>
  <w:style w:type="paragraph" w:styleId="Footer">
    <w:name w:val="footer"/>
    <w:basedOn w:val="Normal"/>
    <w:link w:val="FooterChar"/>
    <w:uiPriority w:val="99"/>
    <w:unhideWhenUsed/>
    <w:rsid w:val="008821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211B"/>
    <w:rPr>
      <w:rFonts w:ascii="Arial" w:eastAsia="Arial" w:hAnsi="Arial" w:cs="Arial"/>
      <w:color w:val="000000"/>
      <w:sz w:val="24"/>
    </w:rPr>
  </w:style>
  <w:style w:type="character" w:styleId="PageNumber">
    <w:name w:val="page number"/>
    <w:basedOn w:val="DefaultParagraphFont"/>
    <w:uiPriority w:val="99"/>
    <w:semiHidden/>
    <w:unhideWhenUsed/>
    <w:rsid w:val="0088211B"/>
  </w:style>
  <w:style w:type="paragraph" w:styleId="TOCHeading">
    <w:name w:val="TOC Heading"/>
    <w:basedOn w:val="Heading1"/>
    <w:next w:val="Normal"/>
    <w:uiPriority w:val="39"/>
    <w:unhideWhenUsed/>
    <w:qFormat/>
    <w:rsid w:val="00E07BA6"/>
    <w:pPr>
      <w:spacing w:before="240"/>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E07BA6"/>
    <w:pPr>
      <w:spacing w:after="100"/>
      <w:ind w:left="0"/>
    </w:pPr>
  </w:style>
  <w:style w:type="paragraph" w:styleId="TOC2">
    <w:name w:val="toc 2"/>
    <w:basedOn w:val="Normal"/>
    <w:next w:val="Normal"/>
    <w:autoRedefine/>
    <w:uiPriority w:val="39"/>
    <w:unhideWhenUsed/>
    <w:rsid w:val="00E07BA6"/>
    <w:pPr>
      <w:spacing w:after="100"/>
      <w:ind w:left="240"/>
    </w:pPr>
  </w:style>
  <w:style w:type="character" w:styleId="Hyperlink">
    <w:name w:val="Hyperlink"/>
    <w:basedOn w:val="DefaultParagraphFont"/>
    <w:uiPriority w:val="99"/>
    <w:unhideWhenUsed/>
    <w:rsid w:val="00E07BA6"/>
    <w:rPr>
      <w:color w:val="0563C1" w:themeColor="hyperlink"/>
      <w:u w:val="single"/>
    </w:rPr>
  </w:style>
  <w:style w:type="character" w:customStyle="1" w:styleId="NoSpacingChar">
    <w:name w:val="No Spacing Char"/>
    <w:basedOn w:val="DefaultParagraphFont"/>
    <w:link w:val="NoSpacing"/>
    <w:uiPriority w:val="1"/>
    <w:rsid w:val="00E07BA6"/>
    <w:rPr>
      <w:rFonts w:ascii="Arial" w:eastAsia="Arial" w:hAnsi="Arial" w:cs="Arial"/>
      <w:color w:val="000000"/>
      <w:sz w:val="24"/>
    </w:rPr>
  </w:style>
  <w:style w:type="paragraph" w:styleId="CommentSubject">
    <w:name w:val="annotation subject"/>
    <w:basedOn w:val="CommentText"/>
    <w:next w:val="CommentText"/>
    <w:link w:val="CommentSubjectChar"/>
    <w:uiPriority w:val="99"/>
    <w:semiHidden/>
    <w:unhideWhenUsed/>
    <w:rsid w:val="00552ADF"/>
    <w:pPr>
      <w:spacing w:after="3" w:line="240" w:lineRule="auto"/>
      <w:ind w:left="374" w:hanging="370"/>
      <w:jc w:val="both"/>
    </w:pPr>
    <w:rPr>
      <w:rFonts w:ascii="Arial" w:eastAsia="Arial" w:hAnsi="Arial" w:cs="Arial"/>
      <w:b/>
      <w:bCs/>
      <w:color w:val="000000"/>
      <w:lang w:val="en-US"/>
    </w:rPr>
  </w:style>
  <w:style w:type="character" w:customStyle="1" w:styleId="CommentSubjectChar">
    <w:name w:val="Comment Subject Char"/>
    <w:basedOn w:val="CommentTextChar"/>
    <w:link w:val="CommentSubject"/>
    <w:uiPriority w:val="99"/>
    <w:semiHidden/>
    <w:rsid w:val="00552ADF"/>
    <w:rPr>
      <w:rFonts w:ascii="Arial" w:eastAsia="Arial" w:hAnsi="Arial" w:cs="Arial"/>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80874">
      <w:bodyDiv w:val="1"/>
      <w:marLeft w:val="0"/>
      <w:marRight w:val="0"/>
      <w:marTop w:val="0"/>
      <w:marBottom w:val="0"/>
      <w:divBdr>
        <w:top w:val="none" w:sz="0" w:space="0" w:color="auto"/>
        <w:left w:val="none" w:sz="0" w:space="0" w:color="auto"/>
        <w:bottom w:val="none" w:sz="0" w:space="0" w:color="auto"/>
        <w:right w:val="none" w:sz="0" w:space="0" w:color="auto"/>
      </w:divBdr>
    </w:div>
    <w:div w:id="1381705133">
      <w:bodyDiv w:val="1"/>
      <w:marLeft w:val="0"/>
      <w:marRight w:val="0"/>
      <w:marTop w:val="0"/>
      <w:marBottom w:val="0"/>
      <w:divBdr>
        <w:top w:val="none" w:sz="0" w:space="0" w:color="auto"/>
        <w:left w:val="none" w:sz="0" w:space="0" w:color="auto"/>
        <w:bottom w:val="none" w:sz="0" w:space="0" w:color="auto"/>
        <w:right w:val="none" w:sz="0" w:space="0" w:color="auto"/>
      </w:divBdr>
    </w:div>
    <w:div w:id="1691909204">
      <w:bodyDiv w:val="1"/>
      <w:marLeft w:val="0"/>
      <w:marRight w:val="0"/>
      <w:marTop w:val="0"/>
      <w:marBottom w:val="0"/>
      <w:divBdr>
        <w:top w:val="none" w:sz="0" w:space="0" w:color="auto"/>
        <w:left w:val="none" w:sz="0" w:space="0" w:color="auto"/>
        <w:bottom w:val="none" w:sz="0" w:space="0" w:color="auto"/>
        <w:right w:val="none" w:sz="0" w:space="0" w:color="auto"/>
      </w:divBdr>
    </w:div>
    <w:div w:id="199105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DAA7-57E8-47E1-9672-E9A112D9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AFrican Union ELECTION OBSERVATION MISSION REPORT: ESWATINI 2018</vt:lpstr>
    </vt:vector>
  </TitlesOfParts>
  <Company/>
  <LinksUpToDate>false</LinksUpToDate>
  <CharactersWithSpaces>23938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Union ELECTION OBSERVATION MISSION REPORT: ESWATINI 2018</dc:title>
  <dc:subject/>
  <dc:creator>Kakai Kissinger</dc:creator>
  <cp:keywords/>
  <cp:lastModifiedBy>Guy Cyrille TAPOKO</cp:lastModifiedBy>
  <cp:revision>2</cp:revision>
  <cp:lastPrinted>2018-08-01T07:44:00Z</cp:lastPrinted>
  <dcterms:created xsi:type="dcterms:W3CDTF">2019-03-22T08:16:00Z</dcterms:created>
  <dcterms:modified xsi:type="dcterms:W3CDTF">2019-03-22T08:16:00Z</dcterms:modified>
</cp:coreProperties>
</file>