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text" w:horzAnchor="margin" w:tblpXSpec="center" w:tblpY="-169"/>
        <w:tblW w:w="11130" w:type="dxa"/>
        <w:tblLayout w:type="fixed"/>
        <w:tblLook w:val="04A0"/>
      </w:tblPr>
      <w:tblGrid>
        <w:gridCol w:w="4396"/>
        <w:gridCol w:w="1949"/>
        <w:gridCol w:w="4785"/>
      </w:tblGrid>
      <w:tr w:rsidR="00CC59CE" w:rsidRPr="005570B7" w:rsidTr="004256EB">
        <w:trPr>
          <w:cantSplit/>
        </w:trPr>
        <w:tc>
          <w:tcPr>
            <w:tcW w:w="4396" w:type="dxa"/>
            <w:hideMark/>
          </w:tcPr>
          <w:p w:rsidR="00CC59CE" w:rsidRPr="005570B7" w:rsidRDefault="00CC59CE" w:rsidP="007111DF">
            <w:pPr>
              <w:keepNext/>
              <w:spacing w:after="0" w:line="276" w:lineRule="auto"/>
              <w:jc w:val="both"/>
              <w:outlineLvl w:val="3"/>
              <w:rPr>
                <w:rFonts w:eastAsia="Times New Roman" w:cstheme="minorHAnsi"/>
                <w:b/>
                <w:bCs/>
                <w:sz w:val="28"/>
                <w:szCs w:val="28"/>
              </w:rPr>
            </w:pPr>
            <w:r w:rsidRPr="005570B7">
              <w:rPr>
                <w:b/>
                <w:bCs/>
                <w:sz w:val="28"/>
                <w:szCs w:val="28"/>
              </w:rPr>
              <w:t>AFRICAN UNION</w:t>
            </w:r>
          </w:p>
          <w:p w:rsidR="00CC59CE" w:rsidRPr="005570B7" w:rsidRDefault="006C01A1" w:rsidP="007111DF">
            <w:pPr>
              <w:spacing w:after="0" w:line="276" w:lineRule="auto"/>
              <w:jc w:val="both"/>
              <w:rPr>
                <w:rFonts w:eastAsia="Times New Roman" w:cstheme="minorHAnsi"/>
                <w:sz w:val="28"/>
                <w:szCs w:val="28"/>
              </w:rPr>
            </w:pPr>
            <w:r w:rsidRPr="005570B7">
              <w:rPr>
                <w:noProof/>
                <w:sz w:val="28"/>
                <w:szCs w:val="28"/>
                <w:lang w:val="es-ES" w:eastAsia="es-ES"/>
              </w:rPr>
              <w:drawing>
                <wp:inline distT="0" distB="0" distL="0" distR="0">
                  <wp:extent cx="1173480" cy="3886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3480" cy="388620"/>
                          </a:xfrm>
                          <a:prstGeom prst="rect">
                            <a:avLst/>
                          </a:prstGeom>
                          <a:noFill/>
                          <a:ln>
                            <a:noFill/>
                          </a:ln>
                        </pic:spPr>
                      </pic:pic>
                    </a:graphicData>
                  </a:graphic>
                </wp:inline>
              </w:drawing>
            </w:r>
          </w:p>
        </w:tc>
        <w:tc>
          <w:tcPr>
            <w:tcW w:w="1949" w:type="dxa"/>
          </w:tcPr>
          <w:p w:rsidR="00CC59CE" w:rsidRPr="005570B7" w:rsidRDefault="00CC59CE" w:rsidP="007111DF">
            <w:pPr>
              <w:spacing w:after="0" w:line="276" w:lineRule="auto"/>
              <w:jc w:val="both"/>
              <w:rPr>
                <w:rFonts w:eastAsia="Times New Roman" w:cstheme="minorHAnsi"/>
                <w:sz w:val="28"/>
                <w:szCs w:val="28"/>
                <w:lang w:eastAsia="en-GB"/>
              </w:rPr>
            </w:pPr>
          </w:p>
          <w:p w:rsidR="00CC59CE" w:rsidRPr="005570B7" w:rsidRDefault="00CC59CE" w:rsidP="007111DF">
            <w:pPr>
              <w:spacing w:after="0" w:line="276" w:lineRule="auto"/>
              <w:jc w:val="both"/>
              <w:rPr>
                <w:rFonts w:eastAsia="Times New Roman" w:cstheme="minorHAnsi"/>
                <w:sz w:val="28"/>
                <w:szCs w:val="28"/>
              </w:rPr>
            </w:pPr>
            <w:r w:rsidRPr="005570B7">
              <w:rPr>
                <w:noProof/>
                <w:sz w:val="28"/>
                <w:szCs w:val="28"/>
                <w:lang w:val="es-ES" w:eastAsia="es-ES"/>
              </w:rPr>
              <w:drawing>
                <wp:inline distT="0" distB="0" distL="0" distR="0">
                  <wp:extent cx="723900" cy="619125"/>
                  <wp:effectExtent l="0" t="0" r="0" b="9525"/>
                  <wp:docPr id="1" name="Picture 1" descr="Description: http://www.africa-union.org/AU%20symbol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africa-union.org/AU%20symbols/logo.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619125"/>
                          </a:xfrm>
                          <a:prstGeom prst="rect">
                            <a:avLst/>
                          </a:prstGeom>
                          <a:noFill/>
                          <a:ln>
                            <a:noFill/>
                          </a:ln>
                        </pic:spPr>
                      </pic:pic>
                    </a:graphicData>
                  </a:graphic>
                </wp:inline>
              </w:drawing>
            </w:r>
          </w:p>
          <w:p w:rsidR="00CC59CE" w:rsidRPr="005570B7" w:rsidRDefault="00CC59CE" w:rsidP="007111DF">
            <w:pPr>
              <w:spacing w:after="0" w:line="276" w:lineRule="auto"/>
              <w:jc w:val="both"/>
              <w:rPr>
                <w:rFonts w:eastAsia="Times New Roman" w:cstheme="minorHAnsi"/>
                <w:sz w:val="28"/>
                <w:szCs w:val="28"/>
                <w:lang w:eastAsia="en-GB"/>
              </w:rPr>
            </w:pPr>
          </w:p>
        </w:tc>
        <w:tc>
          <w:tcPr>
            <w:tcW w:w="4785" w:type="dxa"/>
            <w:hideMark/>
          </w:tcPr>
          <w:p w:rsidR="00CC59CE" w:rsidRPr="005570B7" w:rsidRDefault="00CC59CE" w:rsidP="007111DF">
            <w:pPr>
              <w:keepNext/>
              <w:spacing w:after="0" w:line="276" w:lineRule="auto"/>
              <w:jc w:val="both"/>
              <w:outlineLvl w:val="3"/>
              <w:rPr>
                <w:rFonts w:eastAsia="Times New Roman" w:cstheme="minorHAnsi"/>
                <w:b/>
                <w:bCs/>
                <w:sz w:val="28"/>
                <w:szCs w:val="28"/>
              </w:rPr>
            </w:pPr>
            <w:r w:rsidRPr="005570B7">
              <w:rPr>
                <w:b/>
                <w:bCs/>
                <w:sz w:val="28"/>
                <w:szCs w:val="28"/>
              </w:rPr>
              <w:t>UNION AFRICAINE</w:t>
            </w:r>
          </w:p>
          <w:p w:rsidR="00CC59CE" w:rsidRPr="005570B7" w:rsidRDefault="00CC59CE" w:rsidP="007111DF">
            <w:pPr>
              <w:spacing w:after="0" w:line="276" w:lineRule="auto"/>
              <w:jc w:val="both"/>
              <w:rPr>
                <w:rFonts w:eastAsia="Times New Roman" w:cstheme="minorHAnsi"/>
                <w:sz w:val="28"/>
                <w:szCs w:val="28"/>
              </w:rPr>
            </w:pPr>
            <w:r w:rsidRPr="005570B7">
              <w:rPr>
                <w:b/>
                <w:sz w:val="28"/>
                <w:szCs w:val="28"/>
              </w:rPr>
              <w:t>UNIÃO AFRICANA</w:t>
            </w:r>
          </w:p>
        </w:tc>
      </w:tr>
      <w:tr w:rsidR="00CC59CE" w:rsidRPr="003B4209" w:rsidTr="004256EB">
        <w:trPr>
          <w:cantSplit/>
        </w:trPr>
        <w:tc>
          <w:tcPr>
            <w:tcW w:w="11130" w:type="dxa"/>
            <w:gridSpan w:val="3"/>
            <w:tcBorders>
              <w:top w:val="single" w:sz="6" w:space="0" w:color="auto"/>
              <w:left w:val="nil"/>
              <w:bottom w:val="single" w:sz="6" w:space="0" w:color="auto"/>
              <w:right w:val="nil"/>
            </w:tcBorders>
            <w:hideMark/>
          </w:tcPr>
          <w:tbl>
            <w:tblPr>
              <w:tblW w:w="0" w:type="auto"/>
              <w:tblLayout w:type="fixed"/>
              <w:tblLook w:val="04A0"/>
            </w:tblPr>
            <w:tblGrid>
              <w:gridCol w:w="11136"/>
            </w:tblGrid>
            <w:tr w:rsidR="00CC59CE" w:rsidRPr="003B4209" w:rsidTr="004256EB">
              <w:trPr>
                <w:cantSplit/>
              </w:trPr>
              <w:tc>
                <w:tcPr>
                  <w:tcW w:w="11136" w:type="dxa"/>
                  <w:tcBorders>
                    <w:top w:val="single" w:sz="6" w:space="0" w:color="auto"/>
                    <w:left w:val="nil"/>
                    <w:bottom w:val="single" w:sz="6" w:space="0" w:color="auto"/>
                    <w:right w:val="nil"/>
                  </w:tcBorders>
                  <w:hideMark/>
                </w:tcPr>
                <w:p w:rsidR="008534D5" w:rsidRPr="005570B7" w:rsidRDefault="00CC59CE" w:rsidP="008534D5">
                  <w:pPr>
                    <w:keepNext/>
                    <w:framePr w:hSpace="180" w:wrap="around" w:vAnchor="text" w:hAnchor="margin" w:xAlign="center" w:y="-169"/>
                    <w:spacing w:after="0" w:line="276" w:lineRule="auto"/>
                    <w:jc w:val="center"/>
                    <w:outlineLvl w:val="4"/>
                    <w:rPr>
                      <w:rFonts w:eastAsia="Times New Roman" w:cstheme="minorHAnsi"/>
                      <w:lang w:val="en-GB"/>
                    </w:rPr>
                  </w:pPr>
                  <w:r w:rsidRPr="005570B7">
                    <w:rPr>
                      <w:lang w:val="en-GB"/>
                    </w:rPr>
                    <w:t xml:space="preserve">Addis Ababa, ETHIOPIA P. O. Box 3243 Telephone: +251 11 551 7700 Fax: +251 11 551 7844 </w:t>
                  </w:r>
                </w:p>
                <w:p w:rsidR="00CC59CE" w:rsidRPr="005570B7" w:rsidRDefault="00CC59CE" w:rsidP="008534D5">
                  <w:pPr>
                    <w:keepNext/>
                    <w:framePr w:hSpace="180" w:wrap="around" w:vAnchor="text" w:hAnchor="margin" w:xAlign="center" w:y="-169"/>
                    <w:spacing w:after="0" w:line="276" w:lineRule="auto"/>
                    <w:jc w:val="center"/>
                    <w:outlineLvl w:val="4"/>
                    <w:rPr>
                      <w:rFonts w:eastAsia="Times New Roman" w:cstheme="minorHAnsi"/>
                      <w:b/>
                      <w:lang w:val="en-GB"/>
                    </w:rPr>
                  </w:pPr>
                  <w:r w:rsidRPr="005570B7">
                    <w:rPr>
                      <w:lang w:val="en-GB"/>
                    </w:rPr>
                    <w:t xml:space="preserve">Website: </w:t>
                  </w:r>
                  <w:hyperlink r:id="rId10" w:history="1">
                    <w:r w:rsidRPr="005570B7">
                      <w:rPr>
                        <w:bCs/>
                        <w:u w:val="single"/>
                        <w:lang w:val="en-GB"/>
                      </w:rPr>
                      <w:t>www.africa-union.org</w:t>
                    </w:r>
                  </w:hyperlink>
                </w:p>
              </w:tc>
            </w:tr>
          </w:tbl>
          <w:p w:rsidR="00CC59CE" w:rsidRPr="005570B7" w:rsidRDefault="00CC59CE" w:rsidP="007111DF">
            <w:pPr>
              <w:spacing w:after="0" w:line="276" w:lineRule="auto"/>
              <w:jc w:val="both"/>
              <w:rPr>
                <w:rFonts w:cstheme="minorHAnsi"/>
                <w:sz w:val="28"/>
                <w:szCs w:val="28"/>
                <w:lang w:val="en-GB"/>
              </w:rPr>
            </w:pPr>
          </w:p>
        </w:tc>
      </w:tr>
    </w:tbl>
    <w:p w:rsidR="00CC59CE" w:rsidRPr="005570B7" w:rsidRDefault="00CC59CE" w:rsidP="007111DF">
      <w:pPr>
        <w:spacing w:line="276" w:lineRule="auto"/>
        <w:jc w:val="both"/>
        <w:rPr>
          <w:rFonts w:cstheme="minorHAnsi"/>
          <w:sz w:val="28"/>
          <w:szCs w:val="28"/>
          <w:lang w:val="en-GB"/>
        </w:rPr>
      </w:pPr>
    </w:p>
    <w:p w:rsidR="00CC59CE" w:rsidRPr="005570B7" w:rsidRDefault="00CC59CE" w:rsidP="007111DF">
      <w:pPr>
        <w:spacing w:after="0" w:line="276" w:lineRule="auto"/>
        <w:jc w:val="both"/>
        <w:rPr>
          <w:rFonts w:cstheme="minorHAnsi"/>
          <w:b/>
          <w:bCs/>
          <w:sz w:val="28"/>
          <w:szCs w:val="28"/>
          <w:lang w:val="en-GB"/>
        </w:rPr>
      </w:pPr>
    </w:p>
    <w:p w:rsidR="008534D5" w:rsidRPr="005570B7" w:rsidRDefault="00635201" w:rsidP="007111DF">
      <w:pPr>
        <w:spacing w:after="0" w:line="276" w:lineRule="auto"/>
        <w:jc w:val="both"/>
        <w:rPr>
          <w:rFonts w:asciiTheme="minorBidi" w:hAnsiTheme="minorBidi"/>
          <w:b/>
          <w:bCs/>
          <w:sz w:val="28"/>
          <w:szCs w:val="28"/>
        </w:rPr>
      </w:pPr>
      <w:r w:rsidRPr="005570B7">
        <w:rPr>
          <w:rFonts w:asciiTheme="minorBidi" w:hAnsiTheme="minorBidi"/>
          <w:b/>
          <w:bCs/>
          <w:sz w:val="28"/>
          <w:szCs w:val="28"/>
        </w:rPr>
        <w:t xml:space="preserve">COMITÉ TÉCNICO ESPECIALIZADO (CTE) PARA A </w:t>
      </w:r>
    </w:p>
    <w:p w:rsidR="00CC59CE" w:rsidRPr="005570B7" w:rsidRDefault="00635201" w:rsidP="007111DF">
      <w:pPr>
        <w:spacing w:after="0" w:line="276" w:lineRule="auto"/>
        <w:jc w:val="both"/>
        <w:rPr>
          <w:rFonts w:asciiTheme="minorBidi" w:hAnsiTheme="minorBidi"/>
          <w:b/>
          <w:bCs/>
          <w:sz w:val="28"/>
          <w:szCs w:val="28"/>
        </w:rPr>
      </w:pPr>
      <w:r w:rsidRPr="005570B7">
        <w:rPr>
          <w:rFonts w:asciiTheme="minorBidi" w:hAnsiTheme="minorBidi"/>
          <w:b/>
          <w:bCs/>
          <w:sz w:val="28"/>
          <w:szCs w:val="28"/>
        </w:rPr>
        <w:t xml:space="preserve">MIGRAÇÃO, REFUGIADOS E DESLOCADOS </w:t>
      </w:r>
    </w:p>
    <w:p w:rsidR="00707432" w:rsidRPr="005570B7" w:rsidRDefault="00707432" w:rsidP="007111DF">
      <w:pPr>
        <w:spacing w:after="0" w:line="276" w:lineRule="auto"/>
        <w:jc w:val="both"/>
        <w:rPr>
          <w:rFonts w:asciiTheme="minorBidi" w:hAnsiTheme="minorBidi"/>
          <w:b/>
          <w:bCs/>
          <w:sz w:val="28"/>
          <w:szCs w:val="28"/>
        </w:rPr>
      </w:pPr>
      <w:r w:rsidRPr="005570B7">
        <w:rPr>
          <w:rFonts w:asciiTheme="minorBidi" w:hAnsiTheme="minorBidi"/>
          <w:b/>
          <w:bCs/>
          <w:sz w:val="28"/>
          <w:szCs w:val="28"/>
        </w:rPr>
        <w:t xml:space="preserve">Sessão Extraordinária </w:t>
      </w:r>
    </w:p>
    <w:p w:rsidR="00707432" w:rsidRPr="005570B7" w:rsidRDefault="00635201" w:rsidP="007111DF">
      <w:pPr>
        <w:spacing w:after="0" w:line="276" w:lineRule="auto"/>
        <w:jc w:val="both"/>
        <w:rPr>
          <w:rFonts w:asciiTheme="minorBidi" w:hAnsiTheme="minorBidi"/>
          <w:b/>
          <w:bCs/>
          <w:sz w:val="28"/>
          <w:szCs w:val="28"/>
        </w:rPr>
      </w:pPr>
      <w:r w:rsidRPr="005570B7">
        <w:rPr>
          <w:rFonts w:asciiTheme="minorBidi" w:hAnsiTheme="minorBidi"/>
          <w:b/>
          <w:bCs/>
          <w:sz w:val="28"/>
          <w:szCs w:val="28"/>
        </w:rPr>
        <w:t>REUNIÃO DE PERITOS</w:t>
      </w:r>
    </w:p>
    <w:p w:rsidR="00707432" w:rsidRPr="005570B7" w:rsidRDefault="00707432" w:rsidP="00635201">
      <w:pPr>
        <w:spacing w:after="0" w:line="276" w:lineRule="auto"/>
        <w:jc w:val="both"/>
        <w:rPr>
          <w:rFonts w:asciiTheme="minorBidi" w:hAnsiTheme="minorBidi"/>
          <w:b/>
          <w:bCs/>
          <w:sz w:val="28"/>
          <w:szCs w:val="28"/>
        </w:rPr>
      </w:pPr>
      <w:r w:rsidRPr="005570B7">
        <w:rPr>
          <w:rFonts w:asciiTheme="minorBidi" w:hAnsiTheme="minorBidi"/>
          <w:b/>
          <w:bCs/>
          <w:sz w:val="28"/>
          <w:szCs w:val="28"/>
        </w:rPr>
        <w:t>29 DE OUTUBRO - 1 DE NOVEMBRO DE 2018</w:t>
      </w:r>
    </w:p>
    <w:p w:rsidR="00707432" w:rsidRPr="005570B7" w:rsidRDefault="00707432" w:rsidP="007111DF">
      <w:pPr>
        <w:spacing w:after="0" w:line="276" w:lineRule="auto"/>
        <w:jc w:val="both"/>
        <w:rPr>
          <w:rFonts w:asciiTheme="minorBidi" w:hAnsiTheme="minorBidi"/>
          <w:b/>
          <w:bCs/>
          <w:sz w:val="28"/>
          <w:szCs w:val="28"/>
        </w:rPr>
      </w:pPr>
      <w:r w:rsidRPr="005570B7">
        <w:rPr>
          <w:rFonts w:asciiTheme="minorBidi" w:hAnsiTheme="minorBidi"/>
          <w:b/>
          <w:bCs/>
          <w:sz w:val="28"/>
          <w:szCs w:val="28"/>
        </w:rPr>
        <w:t>Malabo, Guiné Equatorial</w:t>
      </w:r>
    </w:p>
    <w:p w:rsidR="00707432" w:rsidRPr="005570B7" w:rsidRDefault="00707432" w:rsidP="007111DF">
      <w:pPr>
        <w:spacing w:line="276" w:lineRule="auto"/>
        <w:jc w:val="both"/>
        <w:rPr>
          <w:rFonts w:asciiTheme="minorBidi" w:hAnsiTheme="minorBidi"/>
          <w:b/>
          <w:bCs/>
          <w:sz w:val="28"/>
          <w:szCs w:val="28"/>
        </w:rPr>
      </w:pPr>
    </w:p>
    <w:p w:rsidR="00635201" w:rsidRPr="003E7C8F" w:rsidRDefault="00635201" w:rsidP="001D0270">
      <w:pPr>
        <w:spacing w:after="0" w:line="276" w:lineRule="auto"/>
        <w:jc w:val="right"/>
        <w:rPr>
          <w:rFonts w:asciiTheme="minorBidi" w:hAnsiTheme="minorBidi"/>
          <w:b/>
          <w:bCs/>
          <w:lang w:val="fr-CA"/>
        </w:rPr>
      </w:pPr>
      <w:r w:rsidRPr="003E7C8F">
        <w:rPr>
          <w:rFonts w:asciiTheme="minorBidi" w:hAnsiTheme="minorBidi"/>
          <w:b/>
          <w:bCs/>
          <w:lang w:val="fr-CA"/>
        </w:rPr>
        <w:t>AU/STC/MRIDP/EXP/</w:t>
      </w:r>
      <w:proofErr w:type="spellStart"/>
      <w:proofErr w:type="gramStart"/>
      <w:r w:rsidRPr="003E7C8F">
        <w:rPr>
          <w:rFonts w:asciiTheme="minorBidi" w:hAnsiTheme="minorBidi"/>
          <w:b/>
          <w:bCs/>
          <w:lang w:val="fr-CA"/>
        </w:rPr>
        <w:t>Rpt</w:t>
      </w:r>
      <w:proofErr w:type="spellEnd"/>
      <w:r w:rsidRPr="003E7C8F">
        <w:rPr>
          <w:rFonts w:asciiTheme="minorBidi" w:hAnsiTheme="minorBidi"/>
          <w:b/>
          <w:bCs/>
          <w:lang w:val="fr-CA"/>
        </w:rPr>
        <w:t>(</w:t>
      </w:r>
      <w:proofErr w:type="spellStart"/>
      <w:proofErr w:type="gramEnd"/>
      <w:r w:rsidRPr="003E7C8F">
        <w:rPr>
          <w:rFonts w:asciiTheme="minorBidi" w:hAnsiTheme="minorBidi"/>
          <w:b/>
          <w:bCs/>
          <w:lang w:val="fr-CA"/>
        </w:rPr>
        <w:t>Ext</w:t>
      </w:r>
      <w:proofErr w:type="spellEnd"/>
      <w:r w:rsidRPr="003E7C8F">
        <w:rPr>
          <w:rFonts w:asciiTheme="minorBidi" w:hAnsiTheme="minorBidi"/>
          <w:b/>
          <w:bCs/>
          <w:lang w:val="fr-CA"/>
        </w:rPr>
        <w:t xml:space="preserve">.) </w:t>
      </w:r>
    </w:p>
    <w:p w:rsidR="00635201" w:rsidRPr="005570B7" w:rsidRDefault="00635201" w:rsidP="00635201">
      <w:pPr>
        <w:spacing w:after="0" w:line="276" w:lineRule="auto"/>
        <w:jc w:val="right"/>
        <w:rPr>
          <w:rFonts w:cstheme="minorHAnsi"/>
          <w:b/>
          <w:bCs/>
          <w:sz w:val="28"/>
          <w:szCs w:val="28"/>
        </w:rPr>
      </w:pPr>
      <w:r w:rsidRPr="005570B7">
        <w:rPr>
          <w:rFonts w:asciiTheme="minorBidi" w:hAnsiTheme="minorBidi"/>
          <w:b/>
          <w:bCs/>
        </w:rPr>
        <w:t>Original: Inglês</w:t>
      </w:r>
    </w:p>
    <w:p w:rsidR="00707432" w:rsidRPr="005570B7" w:rsidRDefault="00707432" w:rsidP="007111DF">
      <w:pPr>
        <w:spacing w:line="276" w:lineRule="auto"/>
        <w:jc w:val="both"/>
        <w:rPr>
          <w:rFonts w:cstheme="minorHAnsi"/>
          <w:b/>
          <w:bCs/>
          <w:sz w:val="28"/>
          <w:szCs w:val="28"/>
        </w:rPr>
      </w:pPr>
    </w:p>
    <w:p w:rsidR="00C65ED9" w:rsidRPr="005570B7" w:rsidRDefault="00C65ED9" w:rsidP="007111DF">
      <w:pPr>
        <w:spacing w:line="276" w:lineRule="auto"/>
        <w:jc w:val="both"/>
        <w:rPr>
          <w:rFonts w:cstheme="minorHAnsi"/>
          <w:b/>
          <w:bCs/>
          <w:sz w:val="28"/>
          <w:szCs w:val="28"/>
        </w:rPr>
      </w:pPr>
    </w:p>
    <w:p w:rsidR="00707432" w:rsidRPr="005570B7" w:rsidRDefault="00C65ED9" w:rsidP="00C65ED9">
      <w:pPr>
        <w:spacing w:line="276" w:lineRule="auto"/>
        <w:jc w:val="center"/>
        <w:rPr>
          <w:rFonts w:asciiTheme="minorBidi" w:hAnsiTheme="minorBidi"/>
          <w:b/>
          <w:bCs/>
          <w:sz w:val="24"/>
          <w:szCs w:val="24"/>
        </w:rPr>
      </w:pPr>
      <w:r w:rsidRPr="005570B7">
        <w:rPr>
          <w:rFonts w:asciiTheme="minorBidi" w:hAnsiTheme="minorBidi"/>
          <w:b/>
          <w:bCs/>
          <w:sz w:val="24"/>
          <w:szCs w:val="24"/>
        </w:rPr>
        <w:t>TEMA: “Superar os Desafios da Apatridia, Deslocação Forçada e Livre Circulação de Pessoas em África”</w:t>
      </w:r>
    </w:p>
    <w:p w:rsidR="00C65ED9" w:rsidRPr="005570B7" w:rsidRDefault="00C65ED9" w:rsidP="004256EB">
      <w:pPr>
        <w:spacing w:line="276" w:lineRule="auto"/>
        <w:rPr>
          <w:rFonts w:cstheme="minorHAnsi"/>
          <w:b/>
          <w:bCs/>
          <w:sz w:val="28"/>
          <w:szCs w:val="28"/>
        </w:rPr>
      </w:pPr>
    </w:p>
    <w:p w:rsidR="00C65ED9" w:rsidRPr="005570B7" w:rsidRDefault="00C65ED9" w:rsidP="004256EB">
      <w:pPr>
        <w:spacing w:line="276" w:lineRule="auto"/>
        <w:rPr>
          <w:rFonts w:cstheme="minorHAnsi"/>
          <w:b/>
          <w:bCs/>
          <w:sz w:val="28"/>
          <w:szCs w:val="28"/>
        </w:rPr>
      </w:pPr>
    </w:p>
    <w:p w:rsidR="00707432" w:rsidRPr="005570B7" w:rsidRDefault="00743DB8" w:rsidP="007111DF">
      <w:pPr>
        <w:spacing w:line="276" w:lineRule="auto"/>
        <w:jc w:val="center"/>
        <w:rPr>
          <w:rFonts w:asciiTheme="minorBidi" w:hAnsiTheme="minorBidi"/>
          <w:b/>
          <w:bCs/>
          <w:sz w:val="28"/>
          <w:szCs w:val="28"/>
        </w:rPr>
      </w:pPr>
      <w:r w:rsidRPr="005570B7">
        <w:rPr>
          <w:rFonts w:asciiTheme="minorBidi" w:hAnsiTheme="minorBidi"/>
          <w:b/>
          <w:bCs/>
          <w:sz w:val="28"/>
          <w:szCs w:val="28"/>
        </w:rPr>
        <w:t xml:space="preserve">PROJECTO DE </w:t>
      </w:r>
      <w:r w:rsidR="00707432" w:rsidRPr="005570B7">
        <w:rPr>
          <w:rFonts w:asciiTheme="minorBidi" w:hAnsiTheme="minorBidi"/>
          <w:b/>
          <w:bCs/>
          <w:sz w:val="28"/>
          <w:szCs w:val="28"/>
        </w:rPr>
        <w:t>RELATÓRIO DA REUNIÃO DE PERITOS</w:t>
      </w:r>
    </w:p>
    <w:p w:rsidR="00707432" w:rsidRPr="005570B7" w:rsidRDefault="00707432" w:rsidP="007111DF">
      <w:pPr>
        <w:spacing w:line="276" w:lineRule="auto"/>
        <w:jc w:val="both"/>
        <w:rPr>
          <w:rFonts w:cstheme="minorHAnsi"/>
          <w:b/>
          <w:bCs/>
          <w:sz w:val="28"/>
          <w:szCs w:val="28"/>
        </w:rPr>
      </w:pPr>
    </w:p>
    <w:p w:rsidR="00707432" w:rsidRPr="005570B7" w:rsidRDefault="00707432" w:rsidP="007111DF">
      <w:pPr>
        <w:spacing w:line="276" w:lineRule="auto"/>
        <w:jc w:val="both"/>
        <w:rPr>
          <w:rFonts w:cstheme="minorHAnsi"/>
          <w:b/>
          <w:bCs/>
          <w:sz w:val="28"/>
          <w:szCs w:val="28"/>
        </w:rPr>
      </w:pPr>
    </w:p>
    <w:p w:rsidR="00707432" w:rsidRPr="005570B7" w:rsidRDefault="00707432" w:rsidP="007111DF">
      <w:pPr>
        <w:spacing w:line="276" w:lineRule="auto"/>
        <w:jc w:val="both"/>
        <w:rPr>
          <w:rFonts w:cstheme="minorHAnsi"/>
          <w:b/>
          <w:bCs/>
          <w:sz w:val="28"/>
          <w:szCs w:val="28"/>
        </w:rPr>
      </w:pPr>
    </w:p>
    <w:p w:rsidR="00B24DEF" w:rsidRPr="005570B7" w:rsidRDefault="00B24DEF" w:rsidP="007111DF">
      <w:pPr>
        <w:spacing w:line="276" w:lineRule="auto"/>
        <w:jc w:val="both"/>
        <w:rPr>
          <w:rFonts w:cstheme="minorHAnsi"/>
          <w:b/>
          <w:bCs/>
          <w:sz w:val="28"/>
          <w:szCs w:val="28"/>
        </w:rPr>
      </w:pPr>
    </w:p>
    <w:p w:rsidR="00266D0B" w:rsidRPr="005570B7" w:rsidRDefault="00266D0B" w:rsidP="007111DF">
      <w:pPr>
        <w:spacing w:line="276" w:lineRule="auto"/>
        <w:jc w:val="both"/>
        <w:rPr>
          <w:rFonts w:cstheme="minorHAnsi"/>
          <w:b/>
          <w:bCs/>
          <w:sz w:val="28"/>
          <w:szCs w:val="28"/>
        </w:rPr>
      </w:pPr>
    </w:p>
    <w:p w:rsidR="004256EB" w:rsidRPr="005570B7" w:rsidRDefault="004256EB" w:rsidP="007111DF">
      <w:pPr>
        <w:spacing w:line="276" w:lineRule="auto"/>
        <w:jc w:val="both"/>
        <w:rPr>
          <w:rFonts w:cstheme="minorHAnsi"/>
          <w:b/>
          <w:bCs/>
          <w:sz w:val="28"/>
          <w:szCs w:val="28"/>
        </w:rPr>
      </w:pPr>
    </w:p>
    <w:p w:rsidR="00635201" w:rsidRPr="005570B7" w:rsidRDefault="00743DB8" w:rsidP="00635201">
      <w:pPr>
        <w:spacing w:line="276" w:lineRule="auto"/>
        <w:jc w:val="center"/>
        <w:rPr>
          <w:rFonts w:asciiTheme="minorBidi" w:hAnsiTheme="minorBidi"/>
          <w:b/>
          <w:bCs/>
          <w:sz w:val="24"/>
          <w:szCs w:val="24"/>
        </w:rPr>
      </w:pPr>
      <w:r w:rsidRPr="005570B7">
        <w:rPr>
          <w:rFonts w:asciiTheme="minorBidi" w:hAnsiTheme="minorBidi"/>
          <w:b/>
          <w:bCs/>
          <w:sz w:val="24"/>
          <w:szCs w:val="24"/>
        </w:rPr>
        <w:t xml:space="preserve">PROJECTO DE </w:t>
      </w:r>
      <w:r w:rsidR="00635201" w:rsidRPr="005570B7">
        <w:rPr>
          <w:rFonts w:asciiTheme="minorBidi" w:hAnsiTheme="minorBidi"/>
          <w:b/>
          <w:bCs/>
          <w:sz w:val="24"/>
          <w:szCs w:val="24"/>
        </w:rPr>
        <w:t>RELATÓRIO DA REUNIÃO DE PERITOS</w:t>
      </w:r>
    </w:p>
    <w:p w:rsidR="00635201" w:rsidRPr="005570B7" w:rsidRDefault="00635201" w:rsidP="00635201">
      <w:pPr>
        <w:spacing w:line="276" w:lineRule="auto"/>
        <w:jc w:val="both"/>
        <w:rPr>
          <w:rFonts w:asciiTheme="minorBidi" w:hAnsiTheme="minorBidi"/>
          <w:b/>
          <w:bCs/>
          <w:sz w:val="24"/>
          <w:szCs w:val="24"/>
        </w:rPr>
      </w:pPr>
    </w:p>
    <w:p w:rsidR="00542288" w:rsidRPr="005570B7" w:rsidRDefault="00542288" w:rsidP="00C563F2">
      <w:pPr>
        <w:pStyle w:val="Prrafodelista"/>
        <w:numPr>
          <w:ilvl w:val="0"/>
          <w:numId w:val="1"/>
        </w:numPr>
        <w:spacing w:line="276" w:lineRule="auto"/>
        <w:ind w:left="426"/>
        <w:jc w:val="both"/>
        <w:rPr>
          <w:rFonts w:asciiTheme="minorBidi" w:hAnsiTheme="minorBidi"/>
          <w:b/>
          <w:bCs/>
          <w:sz w:val="24"/>
          <w:szCs w:val="24"/>
        </w:rPr>
      </w:pPr>
      <w:r w:rsidRPr="005570B7">
        <w:rPr>
          <w:rFonts w:asciiTheme="minorBidi" w:hAnsiTheme="minorBidi"/>
          <w:b/>
          <w:bCs/>
          <w:sz w:val="24"/>
          <w:szCs w:val="24"/>
        </w:rPr>
        <w:t>Introdução</w:t>
      </w:r>
    </w:p>
    <w:p w:rsidR="00542288" w:rsidRPr="005570B7" w:rsidRDefault="00542288" w:rsidP="00542288">
      <w:pPr>
        <w:pStyle w:val="Prrafodelista"/>
        <w:spacing w:line="276" w:lineRule="auto"/>
        <w:ind w:left="426"/>
        <w:jc w:val="both"/>
        <w:rPr>
          <w:rFonts w:asciiTheme="minorBidi" w:hAnsiTheme="minorBidi"/>
          <w:b/>
          <w:bCs/>
          <w:sz w:val="24"/>
          <w:szCs w:val="24"/>
        </w:rPr>
      </w:pPr>
    </w:p>
    <w:p w:rsidR="00542288" w:rsidRPr="005570B7" w:rsidRDefault="00542288" w:rsidP="0053353A">
      <w:pPr>
        <w:pStyle w:val="Prrafodelista"/>
        <w:numPr>
          <w:ilvl w:val="0"/>
          <w:numId w:val="6"/>
        </w:numPr>
        <w:spacing w:line="276" w:lineRule="auto"/>
        <w:ind w:left="0" w:firstLine="0"/>
        <w:jc w:val="both"/>
        <w:rPr>
          <w:rFonts w:asciiTheme="minorBidi" w:hAnsiTheme="minorBidi"/>
          <w:bCs/>
          <w:sz w:val="24"/>
          <w:szCs w:val="24"/>
        </w:rPr>
      </w:pPr>
      <w:r w:rsidRPr="005570B7">
        <w:rPr>
          <w:rFonts w:asciiTheme="minorBidi" w:hAnsiTheme="minorBidi"/>
          <w:bCs/>
          <w:sz w:val="24"/>
          <w:szCs w:val="24"/>
        </w:rPr>
        <w:t>A Sessão Extraordinária do Comité Técnico Especializado (CTE) para a Migração, Refugiados e Deslocados Internos, a nível de Peritos, foi realizada de 29 de Outubro a 1 de Novembro de 2018, em Malabo, Guiné Equatorial.</w:t>
      </w:r>
    </w:p>
    <w:p w:rsidR="00F7304B" w:rsidRPr="005570B7" w:rsidRDefault="00F7304B" w:rsidP="00F7304B">
      <w:pPr>
        <w:pStyle w:val="Prrafodelista"/>
        <w:spacing w:line="276" w:lineRule="auto"/>
        <w:ind w:left="0"/>
        <w:jc w:val="both"/>
        <w:rPr>
          <w:rFonts w:asciiTheme="minorBidi" w:hAnsiTheme="minorBidi"/>
          <w:bCs/>
          <w:sz w:val="24"/>
          <w:szCs w:val="24"/>
        </w:rPr>
      </w:pPr>
    </w:p>
    <w:p w:rsidR="0053353A" w:rsidRPr="005570B7" w:rsidRDefault="00542288" w:rsidP="0053353A">
      <w:pPr>
        <w:pStyle w:val="Prrafodelista"/>
        <w:numPr>
          <w:ilvl w:val="0"/>
          <w:numId w:val="6"/>
        </w:numPr>
        <w:spacing w:line="276" w:lineRule="auto"/>
        <w:ind w:left="0" w:firstLine="0"/>
        <w:jc w:val="both"/>
        <w:rPr>
          <w:rFonts w:asciiTheme="minorBidi" w:hAnsiTheme="minorBidi"/>
          <w:bCs/>
          <w:sz w:val="24"/>
          <w:szCs w:val="24"/>
        </w:rPr>
      </w:pPr>
      <w:r w:rsidRPr="005570B7">
        <w:rPr>
          <w:rFonts w:asciiTheme="minorBidi" w:hAnsiTheme="minorBidi"/>
          <w:bCs/>
          <w:sz w:val="24"/>
          <w:szCs w:val="24"/>
        </w:rPr>
        <w:t xml:space="preserve">A reunião contou com a </w:t>
      </w:r>
      <w:r w:rsidR="008F1F5A" w:rsidRPr="005570B7">
        <w:rPr>
          <w:rFonts w:asciiTheme="minorBidi" w:hAnsiTheme="minorBidi"/>
          <w:bCs/>
          <w:sz w:val="24"/>
          <w:szCs w:val="24"/>
        </w:rPr>
        <w:t>presença</w:t>
      </w:r>
      <w:r w:rsidRPr="005570B7">
        <w:rPr>
          <w:rFonts w:asciiTheme="minorBidi" w:hAnsiTheme="minorBidi"/>
          <w:bCs/>
          <w:sz w:val="24"/>
          <w:szCs w:val="24"/>
        </w:rPr>
        <w:t xml:space="preserve"> de Altos Funcionários dos Ministérios da Imigração, Justiça, </w:t>
      </w:r>
      <w:r w:rsidR="00841325" w:rsidRPr="005570B7">
        <w:rPr>
          <w:rFonts w:asciiTheme="minorBidi" w:hAnsiTheme="minorBidi"/>
          <w:bCs/>
          <w:sz w:val="24"/>
          <w:szCs w:val="24"/>
        </w:rPr>
        <w:t>Administração Interna</w:t>
      </w:r>
      <w:r w:rsidRPr="005570B7">
        <w:rPr>
          <w:rFonts w:asciiTheme="minorBidi" w:hAnsiTheme="minorBidi"/>
          <w:bCs/>
          <w:sz w:val="24"/>
          <w:szCs w:val="24"/>
        </w:rPr>
        <w:t xml:space="preserve"> e </w:t>
      </w:r>
      <w:r w:rsidR="00841325" w:rsidRPr="005570B7">
        <w:rPr>
          <w:rFonts w:asciiTheme="minorBidi" w:hAnsiTheme="minorBidi"/>
          <w:bCs/>
          <w:sz w:val="24"/>
          <w:szCs w:val="24"/>
        </w:rPr>
        <w:t xml:space="preserve">do </w:t>
      </w:r>
      <w:r w:rsidRPr="005570B7">
        <w:rPr>
          <w:rFonts w:asciiTheme="minorBidi" w:hAnsiTheme="minorBidi"/>
          <w:bCs/>
          <w:sz w:val="24"/>
          <w:szCs w:val="24"/>
        </w:rPr>
        <w:t xml:space="preserve">Interior, conforme o caso </w:t>
      </w:r>
      <w:r w:rsidR="00841325" w:rsidRPr="005570B7">
        <w:rPr>
          <w:rFonts w:asciiTheme="minorBidi" w:hAnsiTheme="minorBidi"/>
          <w:bCs/>
          <w:sz w:val="24"/>
          <w:szCs w:val="24"/>
        </w:rPr>
        <w:t>nos</w:t>
      </w:r>
      <w:r w:rsidRPr="005570B7">
        <w:rPr>
          <w:rFonts w:asciiTheme="minorBidi" w:hAnsiTheme="minorBidi"/>
          <w:bCs/>
          <w:sz w:val="24"/>
          <w:szCs w:val="24"/>
        </w:rPr>
        <w:t xml:space="preserve"> diferentes países. Os seguintes 37 países </w:t>
      </w:r>
      <w:r w:rsidR="00841325" w:rsidRPr="005570B7">
        <w:rPr>
          <w:rFonts w:asciiTheme="minorBidi" w:hAnsiTheme="minorBidi"/>
          <w:bCs/>
          <w:sz w:val="24"/>
          <w:szCs w:val="24"/>
        </w:rPr>
        <w:t>se fizeram</w:t>
      </w:r>
      <w:r w:rsidRPr="005570B7">
        <w:rPr>
          <w:rFonts w:asciiTheme="minorBidi" w:hAnsiTheme="minorBidi"/>
          <w:bCs/>
          <w:sz w:val="24"/>
          <w:szCs w:val="24"/>
        </w:rPr>
        <w:t xml:space="preserve"> presentes:</w:t>
      </w:r>
    </w:p>
    <w:p w:rsidR="0053353A" w:rsidRPr="005570B7" w:rsidRDefault="0053353A" w:rsidP="0053353A">
      <w:pPr>
        <w:pStyle w:val="Prrafodelista"/>
        <w:spacing w:line="276" w:lineRule="auto"/>
        <w:ind w:left="0"/>
        <w:jc w:val="both"/>
        <w:rPr>
          <w:rFonts w:asciiTheme="minorBidi" w:hAnsiTheme="minorBidi"/>
          <w:sz w:val="24"/>
          <w:szCs w:val="24"/>
        </w:rPr>
      </w:pPr>
    </w:p>
    <w:p w:rsidR="00542288" w:rsidRPr="005570B7" w:rsidRDefault="00841325" w:rsidP="0053353A">
      <w:pPr>
        <w:pStyle w:val="Prrafodelista"/>
        <w:spacing w:line="276" w:lineRule="auto"/>
        <w:ind w:left="0"/>
        <w:jc w:val="both"/>
        <w:rPr>
          <w:rFonts w:asciiTheme="minorBidi" w:hAnsiTheme="minorBidi"/>
          <w:bCs/>
          <w:sz w:val="24"/>
          <w:szCs w:val="24"/>
        </w:rPr>
      </w:pPr>
      <w:r w:rsidRPr="005570B7">
        <w:rPr>
          <w:rFonts w:asciiTheme="minorBidi" w:hAnsiTheme="minorBidi"/>
          <w:sz w:val="24"/>
          <w:szCs w:val="24"/>
        </w:rPr>
        <w:t>Argélia</w:t>
      </w:r>
      <w:r w:rsidRPr="005570B7">
        <w:rPr>
          <w:rFonts w:asciiTheme="minorBidi" w:hAnsiTheme="minorBidi"/>
          <w:bCs/>
          <w:sz w:val="24"/>
          <w:szCs w:val="24"/>
        </w:rPr>
        <w:t xml:space="preserve">, Angola, Benin, Botswana, Burkina Faso, Burundi, Camarões, Chade, Comores, Congo, República Democrática do Congo, Costa do Marfim, Djibuti, </w:t>
      </w:r>
      <w:r w:rsidR="009E26A8" w:rsidRPr="005570B7">
        <w:rPr>
          <w:rFonts w:asciiTheme="minorBidi" w:hAnsiTheme="minorBidi"/>
          <w:bCs/>
          <w:sz w:val="24"/>
          <w:szCs w:val="24"/>
        </w:rPr>
        <w:t>Egipto</w:t>
      </w:r>
      <w:r w:rsidRPr="005570B7">
        <w:rPr>
          <w:rFonts w:asciiTheme="minorBidi" w:hAnsiTheme="minorBidi"/>
          <w:bCs/>
          <w:sz w:val="24"/>
          <w:szCs w:val="24"/>
        </w:rPr>
        <w:t xml:space="preserve">, Eswatini, Etiópia, Guiné Equatorial, Gâmbia, Lesoto, Libéria, Líbia, </w:t>
      </w:r>
      <w:r w:rsidR="009E26A8" w:rsidRPr="005570B7">
        <w:rPr>
          <w:rFonts w:asciiTheme="minorBidi" w:hAnsiTheme="minorBidi"/>
          <w:bCs/>
          <w:sz w:val="24"/>
          <w:szCs w:val="24"/>
        </w:rPr>
        <w:t>Madagáscar</w:t>
      </w:r>
      <w:r w:rsidRPr="005570B7">
        <w:rPr>
          <w:rFonts w:asciiTheme="minorBidi" w:hAnsiTheme="minorBidi"/>
          <w:bCs/>
          <w:sz w:val="24"/>
          <w:szCs w:val="24"/>
        </w:rPr>
        <w:t xml:space="preserve">, </w:t>
      </w:r>
      <w:r w:rsidR="00B275BD" w:rsidRPr="005570B7">
        <w:rPr>
          <w:rFonts w:asciiTheme="minorBidi" w:hAnsiTheme="minorBidi"/>
          <w:bCs/>
          <w:sz w:val="24"/>
          <w:szCs w:val="24"/>
        </w:rPr>
        <w:t>Mali,</w:t>
      </w:r>
      <w:r w:rsidRPr="005570B7">
        <w:rPr>
          <w:rFonts w:asciiTheme="minorBidi" w:hAnsiTheme="minorBidi"/>
          <w:bCs/>
          <w:sz w:val="24"/>
          <w:szCs w:val="24"/>
        </w:rPr>
        <w:t xml:space="preserve"> Mauritânia, Maurícias, Marrocos, Moçambique, Níger, Ruanda, </w:t>
      </w:r>
      <w:r w:rsidR="009E26A8" w:rsidRPr="005570B7">
        <w:rPr>
          <w:rFonts w:asciiTheme="minorBidi" w:hAnsiTheme="minorBidi"/>
          <w:bCs/>
          <w:sz w:val="24"/>
          <w:szCs w:val="24"/>
        </w:rPr>
        <w:t>Sarauí</w:t>
      </w:r>
      <w:r w:rsidRPr="005570B7">
        <w:rPr>
          <w:rFonts w:asciiTheme="minorBidi" w:hAnsiTheme="minorBidi"/>
          <w:bCs/>
          <w:sz w:val="24"/>
          <w:szCs w:val="24"/>
        </w:rPr>
        <w:t>, África do Sul, Sudão do Sul, Togo, Tunísia, Uganda, Zâmbia e Zimbab</w:t>
      </w:r>
      <w:r w:rsidR="009E26A8" w:rsidRPr="005570B7">
        <w:rPr>
          <w:rFonts w:asciiTheme="minorBidi" w:hAnsiTheme="minorBidi"/>
          <w:bCs/>
          <w:sz w:val="24"/>
          <w:szCs w:val="24"/>
        </w:rPr>
        <w:t>we</w:t>
      </w:r>
      <w:r w:rsidRPr="005570B7">
        <w:rPr>
          <w:rFonts w:asciiTheme="minorBidi" w:hAnsiTheme="minorBidi"/>
          <w:bCs/>
          <w:sz w:val="24"/>
          <w:szCs w:val="24"/>
        </w:rPr>
        <w:t>.</w:t>
      </w:r>
    </w:p>
    <w:p w:rsidR="00841325" w:rsidRPr="005570B7" w:rsidRDefault="00841325" w:rsidP="00841325">
      <w:pPr>
        <w:spacing w:line="276" w:lineRule="auto"/>
        <w:jc w:val="both"/>
        <w:rPr>
          <w:rFonts w:asciiTheme="minorBidi" w:hAnsiTheme="minorBidi"/>
          <w:b/>
          <w:bCs/>
          <w:sz w:val="24"/>
          <w:szCs w:val="24"/>
        </w:rPr>
      </w:pPr>
    </w:p>
    <w:p w:rsidR="00A512B0" w:rsidRPr="005570B7" w:rsidRDefault="007A40C1" w:rsidP="0053353A">
      <w:pPr>
        <w:pStyle w:val="Prrafodelista"/>
        <w:numPr>
          <w:ilvl w:val="0"/>
          <w:numId w:val="6"/>
        </w:numPr>
        <w:spacing w:line="276" w:lineRule="auto"/>
        <w:ind w:left="0" w:firstLine="0"/>
        <w:jc w:val="both"/>
        <w:rPr>
          <w:rFonts w:asciiTheme="minorBidi" w:hAnsiTheme="minorBidi"/>
          <w:bCs/>
          <w:sz w:val="24"/>
          <w:szCs w:val="24"/>
        </w:rPr>
      </w:pPr>
      <w:r w:rsidRPr="005570B7">
        <w:rPr>
          <w:rFonts w:asciiTheme="minorBidi" w:hAnsiTheme="minorBidi"/>
          <w:bCs/>
          <w:sz w:val="24"/>
          <w:szCs w:val="24"/>
        </w:rPr>
        <w:t xml:space="preserve">A reunião contou ainda com a presença </w:t>
      </w:r>
      <w:r w:rsidR="008F1F5A" w:rsidRPr="005570B7">
        <w:rPr>
          <w:rFonts w:asciiTheme="minorBidi" w:hAnsiTheme="minorBidi"/>
          <w:bCs/>
          <w:sz w:val="24"/>
          <w:szCs w:val="24"/>
        </w:rPr>
        <w:t xml:space="preserve">de representantes </w:t>
      </w:r>
      <w:r w:rsidR="00A512B0" w:rsidRPr="005570B7">
        <w:rPr>
          <w:rFonts w:asciiTheme="minorBidi" w:hAnsiTheme="minorBidi"/>
          <w:bCs/>
          <w:sz w:val="24"/>
          <w:szCs w:val="24"/>
        </w:rPr>
        <w:t xml:space="preserve">das Comunidades Económicas Regionais (CER), </w:t>
      </w:r>
      <w:r w:rsidR="003E760C" w:rsidRPr="005570B7">
        <w:rPr>
          <w:rFonts w:asciiTheme="minorBidi" w:hAnsiTheme="minorBidi"/>
          <w:bCs/>
          <w:sz w:val="24"/>
          <w:szCs w:val="24"/>
        </w:rPr>
        <w:t>nomeadamente,</w:t>
      </w:r>
      <w:r w:rsidR="00A512B0" w:rsidRPr="005570B7">
        <w:rPr>
          <w:rFonts w:asciiTheme="minorBidi" w:hAnsiTheme="minorBidi"/>
          <w:bCs/>
          <w:sz w:val="24"/>
          <w:szCs w:val="24"/>
        </w:rPr>
        <w:t xml:space="preserve"> Comunidade Económica dos Estados da África Central (CEEAC), Mercado Com</w:t>
      </w:r>
      <w:r w:rsidR="003E760C" w:rsidRPr="005570B7">
        <w:rPr>
          <w:rFonts w:asciiTheme="minorBidi" w:hAnsiTheme="minorBidi"/>
          <w:bCs/>
          <w:sz w:val="24"/>
          <w:szCs w:val="24"/>
        </w:rPr>
        <w:t>um</w:t>
      </w:r>
      <w:r w:rsidR="00A512B0" w:rsidRPr="005570B7">
        <w:rPr>
          <w:rFonts w:asciiTheme="minorBidi" w:hAnsiTheme="minorBidi"/>
          <w:bCs/>
          <w:sz w:val="24"/>
          <w:szCs w:val="24"/>
        </w:rPr>
        <w:t xml:space="preserve"> da África Oriental e Austral (COMESA) e Comunidade de Desenvolvimento da África Austral (SADC). Além das CER, </w:t>
      </w:r>
      <w:r w:rsidR="003E760C" w:rsidRPr="005570B7">
        <w:rPr>
          <w:rFonts w:asciiTheme="minorBidi" w:hAnsiTheme="minorBidi"/>
          <w:bCs/>
          <w:sz w:val="24"/>
          <w:szCs w:val="24"/>
        </w:rPr>
        <w:t>a reunião contou com a presença do</w:t>
      </w:r>
      <w:r w:rsidR="00A512B0" w:rsidRPr="005570B7">
        <w:rPr>
          <w:rFonts w:asciiTheme="minorBidi" w:hAnsiTheme="minorBidi"/>
          <w:bCs/>
          <w:sz w:val="24"/>
          <w:szCs w:val="24"/>
        </w:rPr>
        <w:t xml:space="preserve"> Alto Comissariado das Nações Unidas para os Refugiados (ACNUR) e Organização Internacional para as Migrações (OIM</w:t>
      </w:r>
      <w:r w:rsidR="003E760C" w:rsidRPr="005570B7">
        <w:rPr>
          <w:rFonts w:asciiTheme="minorBidi" w:hAnsiTheme="minorBidi"/>
          <w:bCs/>
          <w:sz w:val="24"/>
          <w:szCs w:val="24"/>
        </w:rPr>
        <w:t xml:space="preserve">), </w:t>
      </w:r>
      <w:r w:rsidR="00A512B0" w:rsidRPr="005570B7">
        <w:rPr>
          <w:rFonts w:asciiTheme="minorBidi" w:hAnsiTheme="minorBidi"/>
          <w:bCs/>
          <w:sz w:val="24"/>
          <w:szCs w:val="24"/>
        </w:rPr>
        <w:t>como observadores.</w:t>
      </w:r>
    </w:p>
    <w:p w:rsidR="00CC59CE" w:rsidRPr="005570B7" w:rsidRDefault="004256EB" w:rsidP="00C563F2">
      <w:pPr>
        <w:pStyle w:val="Prrafodelista"/>
        <w:numPr>
          <w:ilvl w:val="0"/>
          <w:numId w:val="1"/>
        </w:numPr>
        <w:spacing w:line="276" w:lineRule="auto"/>
        <w:ind w:left="426"/>
        <w:jc w:val="both"/>
        <w:rPr>
          <w:rFonts w:asciiTheme="minorBidi" w:hAnsiTheme="minorBidi"/>
          <w:b/>
          <w:bCs/>
          <w:sz w:val="24"/>
          <w:szCs w:val="24"/>
        </w:rPr>
      </w:pPr>
      <w:r w:rsidRPr="005570B7">
        <w:rPr>
          <w:rFonts w:asciiTheme="minorBidi" w:hAnsiTheme="minorBidi"/>
          <w:b/>
          <w:bCs/>
          <w:sz w:val="24"/>
          <w:szCs w:val="24"/>
        </w:rPr>
        <w:t>Sessão de Abertura:</w:t>
      </w:r>
    </w:p>
    <w:p w:rsidR="00CC59CE" w:rsidRPr="005570B7" w:rsidRDefault="004256EB" w:rsidP="007111DF">
      <w:pPr>
        <w:spacing w:line="276" w:lineRule="auto"/>
        <w:jc w:val="both"/>
        <w:rPr>
          <w:rFonts w:asciiTheme="minorBidi" w:hAnsiTheme="minorBidi"/>
          <w:b/>
          <w:bCs/>
          <w:sz w:val="24"/>
          <w:szCs w:val="24"/>
        </w:rPr>
      </w:pPr>
      <w:r w:rsidRPr="005570B7">
        <w:rPr>
          <w:rFonts w:asciiTheme="minorBidi" w:hAnsiTheme="minorBidi"/>
          <w:b/>
          <w:bCs/>
          <w:sz w:val="24"/>
          <w:szCs w:val="24"/>
        </w:rPr>
        <w:t>Discurso de Abertura do Dr. Khabele Matlosa, Director dos Assuntos Políticos, Comissão da União Africana (CUA)</w:t>
      </w:r>
    </w:p>
    <w:p w:rsidR="00B57EC8" w:rsidRPr="005570B7" w:rsidRDefault="004256EB" w:rsidP="00C563F2">
      <w:pPr>
        <w:pStyle w:val="Prrafodelista"/>
        <w:numPr>
          <w:ilvl w:val="0"/>
          <w:numId w:val="6"/>
        </w:numPr>
        <w:spacing w:line="276" w:lineRule="auto"/>
        <w:ind w:left="0" w:firstLine="0"/>
        <w:jc w:val="both"/>
        <w:rPr>
          <w:rFonts w:asciiTheme="minorBidi" w:hAnsiTheme="minorBidi"/>
          <w:sz w:val="24"/>
          <w:szCs w:val="24"/>
        </w:rPr>
      </w:pPr>
      <w:r w:rsidRPr="005570B7">
        <w:rPr>
          <w:rFonts w:asciiTheme="minorBidi" w:hAnsiTheme="minorBidi"/>
          <w:sz w:val="24"/>
          <w:szCs w:val="24"/>
        </w:rPr>
        <w:t xml:space="preserve">No seu discurso de abertura, o Dr. Matlosa agradeceu o Governo </w:t>
      </w:r>
      <w:r w:rsidR="003E760C" w:rsidRPr="005570B7">
        <w:rPr>
          <w:rFonts w:asciiTheme="minorBidi" w:hAnsiTheme="minorBidi"/>
          <w:sz w:val="24"/>
          <w:szCs w:val="24"/>
        </w:rPr>
        <w:t>da Guiné Equatorial</w:t>
      </w:r>
      <w:r w:rsidRPr="005570B7">
        <w:rPr>
          <w:rFonts w:asciiTheme="minorBidi" w:hAnsiTheme="minorBidi"/>
          <w:sz w:val="24"/>
          <w:szCs w:val="24"/>
        </w:rPr>
        <w:t xml:space="preserve"> pelo facto de ter acolhido esta importante reunião em Malabo, bem como pelas calorosas boas-vindas e hospitalidade concedida a todas as delegações.</w:t>
      </w:r>
    </w:p>
    <w:p w:rsidR="00707432" w:rsidRPr="005570B7" w:rsidRDefault="00707432" w:rsidP="00B57EC8">
      <w:pPr>
        <w:pStyle w:val="Prrafodelista"/>
        <w:spacing w:line="276" w:lineRule="auto"/>
        <w:ind w:left="1080"/>
        <w:jc w:val="both"/>
        <w:rPr>
          <w:rFonts w:asciiTheme="minorBidi" w:hAnsiTheme="minorBidi"/>
          <w:sz w:val="24"/>
          <w:szCs w:val="24"/>
        </w:rPr>
      </w:pPr>
    </w:p>
    <w:p w:rsidR="00BF619C" w:rsidRPr="005570B7" w:rsidRDefault="00BF619C" w:rsidP="00C563F2">
      <w:pPr>
        <w:pStyle w:val="Prrafodelista"/>
        <w:numPr>
          <w:ilvl w:val="0"/>
          <w:numId w:val="6"/>
        </w:numPr>
        <w:spacing w:line="276" w:lineRule="auto"/>
        <w:ind w:left="0" w:firstLine="0"/>
        <w:jc w:val="both"/>
        <w:rPr>
          <w:rFonts w:asciiTheme="minorBidi" w:hAnsiTheme="minorBidi"/>
          <w:sz w:val="24"/>
          <w:szCs w:val="24"/>
        </w:rPr>
      </w:pPr>
      <w:r w:rsidRPr="005570B7">
        <w:rPr>
          <w:rFonts w:asciiTheme="minorBidi" w:hAnsiTheme="minorBidi"/>
          <w:sz w:val="24"/>
          <w:szCs w:val="24"/>
        </w:rPr>
        <w:t xml:space="preserve">O Dr. Matlosa informou que o projecto de Directrizes para a Concepção, Produção e Emissão do Passaporte Africano está pronto para ser analisado pelo CTE, tal como solicitado pelo CTE em Novembro de 2017, em Kigali, Ruanda. Informou ainda que o projecto de Directrizes é resultado de várias reuniões dos Chefes dos </w:t>
      </w:r>
      <w:r w:rsidRPr="005570B7">
        <w:rPr>
          <w:rFonts w:asciiTheme="minorBidi" w:hAnsiTheme="minorBidi"/>
          <w:sz w:val="24"/>
          <w:szCs w:val="24"/>
        </w:rPr>
        <w:lastRenderedPageBreak/>
        <w:t>Serviços de Migração, bem como de Peritos dos Estados-membros responsáveis pela produção e emissão de passaportes. Além disso, informou que as Comunidades Económicas Regionais (CER), a Organização Internacional para as Migrações (OIM) e a Organização da Aviação Civil Internacional (OACI) participaram nas reuniões dos Estados-membros que elaboraram as Directrizes e forneceram o apoio técnico necessário que serviu de base para o desenvolvimento das referidas Directrizes.</w:t>
      </w:r>
    </w:p>
    <w:p w:rsidR="00635201" w:rsidRPr="005570B7" w:rsidRDefault="00635201" w:rsidP="00635201">
      <w:pPr>
        <w:pStyle w:val="Prrafodelista"/>
        <w:spacing w:line="276" w:lineRule="auto"/>
        <w:ind w:left="360"/>
        <w:jc w:val="both"/>
        <w:rPr>
          <w:rFonts w:asciiTheme="minorBidi" w:hAnsiTheme="minorBidi"/>
          <w:sz w:val="24"/>
          <w:szCs w:val="24"/>
        </w:rPr>
      </w:pPr>
    </w:p>
    <w:p w:rsidR="00FE07A8" w:rsidRPr="005570B7" w:rsidRDefault="00B24DEF" w:rsidP="00C563F2">
      <w:pPr>
        <w:pStyle w:val="Prrafodelista"/>
        <w:numPr>
          <w:ilvl w:val="0"/>
          <w:numId w:val="6"/>
        </w:numPr>
        <w:spacing w:line="276" w:lineRule="auto"/>
        <w:ind w:left="0" w:firstLine="0"/>
        <w:jc w:val="both"/>
        <w:rPr>
          <w:rFonts w:asciiTheme="minorBidi" w:hAnsiTheme="minorBidi"/>
          <w:sz w:val="24"/>
          <w:szCs w:val="24"/>
        </w:rPr>
      </w:pPr>
      <w:r w:rsidRPr="005570B7">
        <w:rPr>
          <w:rFonts w:asciiTheme="minorBidi" w:hAnsiTheme="minorBidi"/>
          <w:sz w:val="24"/>
          <w:szCs w:val="24"/>
        </w:rPr>
        <w:t>O Dr. Matlosa informou também os delegados da recém-concluída reunião dos países membros do Comité dos Serviços de Informações e Segurança de África (CISSA), que foi organizada conjuntamente pela CUA e o Secretariado do CIS</w:t>
      </w:r>
      <w:r w:rsidR="003E760C" w:rsidRPr="005570B7">
        <w:rPr>
          <w:rFonts w:asciiTheme="minorBidi" w:hAnsiTheme="minorBidi"/>
          <w:sz w:val="24"/>
          <w:szCs w:val="24"/>
        </w:rPr>
        <w:t>S</w:t>
      </w:r>
      <w:r w:rsidRPr="005570B7">
        <w:rPr>
          <w:rFonts w:asciiTheme="minorBidi" w:hAnsiTheme="minorBidi"/>
          <w:sz w:val="24"/>
          <w:szCs w:val="24"/>
        </w:rPr>
        <w:t>A para debater questões de segurança relacionadas como o Protocolo sobre a Livre Circulação de Pessoas em África. Referiu que a reunião foi bem-sucedida, cujo relatório final será partilhado com o CTE para a sua apreciação.</w:t>
      </w:r>
    </w:p>
    <w:p w:rsidR="00635201" w:rsidRPr="005570B7" w:rsidRDefault="00635201" w:rsidP="00635201">
      <w:pPr>
        <w:pStyle w:val="Prrafodelista"/>
        <w:spacing w:line="276" w:lineRule="auto"/>
        <w:ind w:left="360"/>
        <w:jc w:val="both"/>
        <w:rPr>
          <w:rFonts w:asciiTheme="minorBidi" w:hAnsiTheme="minorBidi"/>
          <w:sz w:val="24"/>
          <w:szCs w:val="24"/>
        </w:rPr>
      </w:pPr>
    </w:p>
    <w:p w:rsidR="00B57EC8" w:rsidRPr="005570B7" w:rsidRDefault="00BF619C" w:rsidP="00C563F2">
      <w:pPr>
        <w:pStyle w:val="Prrafodelista"/>
        <w:numPr>
          <w:ilvl w:val="0"/>
          <w:numId w:val="6"/>
        </w:numPr>
        <w:spacing w:line="276" w:lineRule="auto"/>
        <w:ind w:left="0" w:firstLine="0"/>
        <w:jc w:val="both"/>
        <w:rPr>
          <w:rFonts w:asciiTheme="minorBidi" w:hAnsiTheme="minorBidi"/>
          <w:sz w:val="24"/>
          <w:szCs w:val="24"/>
        </w:rPr>
      </w:pPr>
      <w:r w:rsidRPr="005570B7">
        <w:rPr>
          <w:rFonts w:asciiTheme="minorBidi" w:hAnsiTheme="minorBidi"/>
          <w:sz w:val="24"/>
          <w:szCs w:val="24"/>
        </w:rPr>
        <w:t>Salientou que um Consultor foi contratado pela CUA para realizar um estudo de viabilidade sobre a Agência Humanitária Africana. Informou que o trabalho está em curso e que o relatório inicial sobre as implicações financeiras da implementação da Agência, para a sua apreciação pelo CTE, está concluído. Reiterou a importância da Agência, afirmando que quando a mesma estiver operacional irá constituir um mecanismo fundamental para a resposta de África a crises humanitárias no continente.</w:t>
      </w:r>
    </w:p>
    <w:p w:rsidR="006C11D8" w:rsidRPr="005570B7" w:rsidRDefault="006C11D8" w:rsidP="006C11D8">
      <w:pPr>
        <w:tabs>
          <w:tab w:val="left" w:pos="1392"/>
        </w:tabs>
      </w:pPr>
    </w:p>
    <w:p w:rsidR="00266D0B" w:rsidRPr="005570B7" w:rsidRDefault="00BF619C" w:rsidP="00C563F2">
      <w:pPr>
        <w:pStyle w:val="Prrafodelista"/>
        <w:numPr>
          <w:ilvl w:val="0"/>
          <w:numId w:val="6"/>
        </w:numPr>
        <w:spacing w:line="276" w:lineRule="auto"/>
        <w:ind w:left="0" w:firstLine="0"/>
        <w:jc w:val="both"/>
        <w:rPr>
          <w:rFonts w:asciiTheme="minorBidi" w:hAnsiTheme="minorBidi"/>
          <w:sz w:val="24"/>
          <w:szCs w:val="24"/>
        </w:rPr>
      </w:pPr>
      <w:r w:rsidRPr="005570B7">
        <w:rPr>
          <w:rFonts w:asciiTheme="minorBidi" w:hAnsiTheme="minorBidi"/>
          <w:sz w:val="24"/>
          <w:szCs w:val="24"/>
        </w:rPr>
        <w:t xml:space="preserve">O Dr. Khabele concluiu o seu discurso informando que será feita uma análise da proposta de alteração </w:t>
      </w:r>
      <w:r w:rsidR="003E760C" w:rsidRPr="005570B7">
        <w:rPr>
          <w:rFonts w:asciiTheme="minorBidi" w:hAnsiTheme="minorBidi"/>
          <w:sz w:val="24"/>
          <w:szCs w:val="24"/>
        </w:rPr>
        <w:t>ao projecto de Protocolo à</w:t>
      </w:r>
      <w:r w:rsidRPr="005570B7">
        <w:rPr>
          <w:rFonts w:asciiTheme="minorBidi" w:hAnsiTheme="minorBidi"/>
          <w:sz w:val="24"/>
          <w:szCs w:val="24"/>
        </w:rPr>
        <w:t xml:space="preserve"> Carta Africana dos Direitos Humanos e dos Povos </w:t>
      </w:r>
      <w:r w:rsidR="003E760C" w:rsidRPr="005570B7">
        <w:rPr>
          <w:rFonts w:asciiTheme="minorBidi" w:hAnsiTheme="minorBidi"/>
          <w:sz w:val="24"/>
          <w:szCs w:val="24"/>
        </w:rPr>
        <w:t>relativo a aspectos específicos do</w:t>
      </w:r>
      <w:r w:rsidRPr="005570B7">
        <w:rPr>
          <w:rFonts w:asciiTheme="minorBidi" w:hAnsiTheme="minorBidi"/>
          <w:sz w:val="24"/>
          <w:szCs w:val="24"/>
        </w:rPr>
        <w:t xml:space="preserve"> Direito à Nacionalidade e à Erradicação da Apatridia em África;</w:t>
      </w:r>
    </w:p>
    <w:p w:rsidR="00BF619C" w:rsidRPr="005570B7" w:rsidRDefault="00BF619C" w:rsidP="00B478EF">
      <w:pPr>
        <w:spacing w:line="276" w:lineRule="auto"/>
        <w:jc w:val="both"/>
        <w:rPr>
          <w:rFonts w:asciiTheme="minorBidi" w:hAnsiTheme="minorBidi"/>
          <w:b/>
          <w:sz w:val="24"/>
          <w:szCs w:val="24"/>
        </w:rPr>
      </w:pPr>
      <w:r w:rsidRPr="005570B7">
        <w:rPr>
          <w:rFonts w:asciiTheme="minorBidi" w:hAnsiTheme="minorBidi"/>
          <w:b/>
          <w:sz w:val="24"/>
          <w:szCs w:val="24"/>
        </w:rPr>
        <w:t xml:space="preserve">Discurso da Sra. Maya Sahli Fadel, Comissão Africana dos Direitos Humanos e dos Povos (CADHP), </w:t>
      </w:r>
      <w:r w:rsidR="00034FEA" w:rsidRPr="005570B7">
        <w:rPr>
          <w:rFonts w:asciiTheme="minorBidi" w:hAnsiTheme="minorBidi"/>
          <w:b/>
          <w:sz w:val="24"/>
          <w:szCs w:val="24"/>
        </w:rPr>
        <w:t>Relatora Especial</w:t>
      </w:r>
      <w:r w:rsidRPr="005570B7">
        <w:rPr>
          <w:rFonts w:asciiTheme="minorBidi" w:hAnsiTheme="minorBidi"/>
          <w:b/>
          <w:sz w:val="24"/>
          <w:szCs w:val="24"/>
        </w:rPr>
        <w:t xml:space="preserve"> para</w:t>
      </w:r>
      <w:r w:rsidR="00034FEA" w:rsidRPr="005570B7">
        <w:rPr>
          <w:rFonts w:asciiTheme="minorBidi" w:hAnsiTheme="minorBidi"/>
          <w:b/>
          <w:sz w:val="24"/>
          <w:szCs w:val="24"/>
        </w:rPr>
        <w:t xml:space="preserve"> os Direitos de</w:t>
      </w:r>
      <w:r w:rsidRPr="005570B7">
        <w:rPr>
          <w:rFonts w:asciiTheme="minorBidi" w:hAnsiTheme="minorBidi"/>
          <w:b/>
          <w:sz w:val="24"/>
          <w:szCs w:val="24"/>
        </w:rPr>
        <w:t xml:space="preserve"> Migrantes, Refugiados, Requerentes de Asilo e Deslocados Internos em África </w:t>
      </w:r>
    </w:p>
    <w:p w:rsidR="00CC59CE" w:rsidRPr="005570B7" w:rsidRDefault="00B478EF" w:rsidP="00C563F2">
      <w:pPr>
        <w:pStyle w:val="Prrafodelista"/>
        <w:numPr>
          <w:ilvl w:val="0"/>
          <w:numId w:val="6"/>
        </w:numPr>
        <w:spacing w:line="276" w:lineRule="auto"/>
        <w:ind w:left="0" w:firstLine="0"/>
        <w:jc w:val="both"/>
        <w:rPr>
          <w:rFonts w:asciiTheme="minorBidi" w:hAnsiTheme="minorBidi"/>
          <w:sz w:val="24"/>
          <w:szCs w:val="24"/>
        </w:rPr>
      </w:pPr>
      <w:r w:rsidRPr="005570B7">
        <w:rPr>
          <w:rFonts w:asciiTheme="minorBidi" w:hAnsiTheme="minorBidi"/>
          <w:sz w:val="24"/>
          <w:szCs w:val="24"/>
        </w:rPr>
        <w:t>No seu discurso, a Sra. Fadel apresentou um breve resumo do</w:t>
      </w:r>
      <w:r w:rsidR="00034FEA" w:rsidRPr="005570B7">
        <w:rPr>
          <w:rFonts w:asciiTheme="minorBidi" w:hAnsiTheme="minorBidi"/>
          <w:sz w:val="24"/>
          <w:szCs w:val="24"/>
        </w:rPr>
        <w:t xml:space="preserve"> projecto de</w:t>
      </w:r>
      <w:r w:rsidRPr="005570B7">
        <w:rPr>
          <w:rFonts w:asciiTheme="minorBidi" w:hAnsiTheme="minorBidi"/>
          <w:sz w:val="24"/>
          <w:szCs w:val="24"/>
        </w:rPr>
        <w:t xml:space="preserve"> Protocolo à Carta Africana dos Direitos Humanos e dos Povos relativo a Aspectos Específicos do Direito à Nacionalidade e à Erradicação da Apatridia em África. Referiu que o Protocolo aborda o direito à nacionalidade, portanto, agrega valor e benefícios aos povos africanos, e incentiva os Estados-membros a considerar a sua aprovação.</w:t>
      </w:r>
    </w:p>
    <w:p w:rsidR="00266D0B" w:rsidRPr="005570B7" w:rsidRDefault="00266D0B" w:rsidP="007111DF">
      <w:pPr>
        <w:pStyle w:val="Prrafodelista"/>
        <w:spacing w:line="276" w:lineRule="auto"/>
        <w:rPr>
          <w:rFonts w:asciiTheme="minorBidi" w:hAnsiTheme="minorBidi"/>
          <w:sz w:val="24"/>
          <w:szCs w:val="24"/>
        </w:rPr>
      </w:pPr>
    </w:p>
    <w:p w:rsidR="00FC4E90" w:rsidRPr="005570B7" w:rsidRDefault="00266D0B" w:rsidP="00C563F2">
      <w:pPr>
        <w:pStyle w:val="Prrafodelista"/>
        <w:numPr>
          <w:ilvl w:val="0"/>
          <w:numId w:val="6"/>
        </w:numPr>
        <w:spacing w:line="276" w:lineRule="auto"/>
        <w:ind w:left="0" w:firstLine="0"/>
        <w:jc w:val="both"/>
        <w:rPr>
          <w:rFonts w:asciiTheme="minorBidi" w:hAnsiTheme="minorBidi"/>
          <w:sz w:val="24"/>
          <w:szCs w:val="24"/>
        </w:rPr>
      </w:pPr>
      <w:r w:rsidRPr="005570B7">
        <w:rPr>
          <w:rFonts w:asciiTheme="minorBidi" w:hAnsiTheme="minorBidi"/>
          <w:sz w:val="24"/>
          <w:szCs w:val="24"/>
        </w:rPr>
        <w:t>Concluiu o seu discurso agradecendo o Governo da Guiné Equatorial por ter acolhido a reunião;</w:t>
      </w:r>
    </w:p>
    <w:p w:rsidR="00FC4E90" w:rsidRPr="005570B7" w:rsidRDefault="009F1FB2" w:rsidP="007111DF">
      <w:pPr>
        <w:spacing w:line="276" w:lineRule="auto"/>
        <w:jc w:val="both"/>
        <w:rPr>
          <w:rFonts w:asciiTheme="minorBidi" w:hAnsiTheme="minorBidi"/>
          <w:b/>
          <w:bCs/>
          <w:sz w:val="24"/>
          <w:szCs w:val="24"/>
        </w:rPr>
      </w:pPr>
      <w:r w:rsidRPr="005570B7">
        <w:rPr>
          <w:rFonts w:asciiTheme="minorBidi" w:hAnsiTheme="minorBidi"/>
          <w:b/>
          <w:bCs/>
          <w:sz w:val="24"/>
          <w:szCs w:val="24"/>
        </w:rPr>
        <w:lastRenderedPageBreak/>
        <w:t>Discurso do Sr. Anaclet Kalibata, Director-geral do Serviço Nacional de Migração da República do Ruanda e Presidente do Comité Técnico Especializado (CTE) para a Migração, Refugiados e Deslocados.</w:t>
      </w:r>
    </w:p>
    <w:p w:rsidR="006409CC" w:rsidRPr="005570B7" w:rsidRDefault="00BF4931" w:rsidP="00C563F2">
      <w:pPr>
        <w:pStyle w:val="Prrafodelista"/>
        <w:numPr>
          <w:ilvl w:val="0"/>
          <w:numId w:val="6"/>
        </w:numPr>
        <w:spacing w:line="276" w:lineRule="auto"/>
        <w:ind w:left="0" w:firstLine="0"/>
        <w:jc w:val="both"/>
        <w:rPr>
          <w:rFonts w:asciiTheme="minorBidi" w:hAnsiTheme="minorBidi"/>
          <w:sz w:val="24"/>
          <w:szCs w:val="24"/>
        </w:rPr>
      </w:pPr>
      <w:r w:rsidRPr="005570B7">
        <w:rPr>
          <w:rFonts w:asciiTheme="minorBidi" w:hAnsiTheme="minorBidi"/>
          <w:sz w:val="24"/>
          <w:szCs w:val="24"/>
        </w:rPr>
        <w:t xml:space="preserve">No seu discurso de abertura, o Presidente do CTE, Sr. Anaclet Kalibata, agradeceu o Governo da Guiné Equatorial pela calorosa recepção à bela cidade de Malabo, bem como à Comissão da União Africana por todo o trabalho realizado no âmbito da organização da reunião. </w:t>
      </w:r>
      <w:r w:rsidR="009810B5" w:rsidRPr="005570B7">
        <w:rPr>
          <w:rFonts w:asciiTheme="minorBidi" w:hAnsiTheme="minorBidi"/>
          <w:sz w:val="24"/>
          <w:szCs w:val="24"/>
        </w:rPr>
        <w:t xml:space="preserve">Apresentou </w:t>
      </w:r>
      <w:r w:rsidRPr="005570B7">
        <w:rPr>
          <w:rFonts w:asciiTheme="minorBidi" w:hAnsiTheme="minorBidi"/>
          <w:sz w:val="24"/>
          <w:szCs w:val="24"/>
        </w:rPr>
        <w:t xml:space="preserve">as questões </w:t>
      </w:r>
      <w:r w:rsidR="009810B5" w:rsidRPr="005570B7">
        <w:rPr>
          <w:rFonts w:asciiTheme="minorBidi" w:hAnsiTheme="minorBidi"/>
          <w:sz w:val="24"/>
          <w:szCs w:val="24"/>
        </w:rPr>
        <w:t>a serem consideradas pelo</w:t>
      </w:r>
      <w:r w:rsidRPr="005570B7">
        <w:rPr>
          <w:rFonts w:asciiTheme="minorBidi" w:hAnsiTheme="minorBidi"/>
          <w:sz w:val="24"/>
          <w:szCs w:val="24"/>
        </w:rPr>
        <w:t xml:space="preserve"> CTE, </w:t>
      </w:r>
      <w:r w:rsidR="00B331B3" w:rsidRPr="005570B7">
        <w:rPr>
          <w:rFonts w:asciiTheme="minorBidi" w:hAnsiTheme="minorBidi"/>
          <w:sz w:val="24"/>
          <w:szCs w:val="24"/>
        </w:rPr>
        <w:t>que há muito vêem sendo</w:t>
      </w:r>
      <w:r w:rsidR="00E25919" w:rsidRPr="005570B7">
        <w:rPr>
          <w:rFonts w:asciiTheme="minorBidi" w:hAnsiTheme="minorBidi"/>
          <w:sz w:val="24"/>
          <w:szCs w:val="24"/>
        </w:rPr>
        <w:t xml:space="preserve"> abordadas nas diversas reuniões, que envolvem debates e reflexões profundas</w:t>
      </w:r>
      <w:r w:rsidRPr="005570B7">
        <w:rPr>
          <w:rFonts w:asciiTheme="minorBidi" w:hAnsiTheme="minorBidi"/>
          <w:sz w:val="24"/>
          <w:szCs w:val="24"/>
        </w:rPr>
        <w:t>. Portanto, manifestou a esperança de que os documentos em análise pela reunião dos Peritos fossem concluídos em tempo oportuno para a sua posterior submissão à aprovação dos Ministros, e, em seguida, salientou que não tinha nenhuma dúvida de que isto seria possível.</w:t>
      </w:r>
    </w:p>
    <w:p w:rsidR="006409CC" w:rsidRPr="005570B7" w:rsidRDefault="006409CC" w:rsidP="006409CC">
      <w:pPr>
        <w:spacing w:line="276" w:lineRule="auto"/>
        <w:jc w:val="both"/>
        <w:rPr>
          <w:rFonts w:asciiTheme="minorBidi" w:hAnsiTheme="minorBidi"/>
          <w:b/>
          <w:bCs/>
          <w:sz w:val="24"/>
          <w:szCs w:val="24"/>
        </w:rPr>
      </w:pPr>
      <w:r w:rsidRPr="005570B7">
        <w:rPr>
          <w:rFonts w:asciiTheme="minorBidi" w:hAnsiTheme="minorBidi"/>
          <w:b/>
          <w:bCs/>
          <w:sz w:val="24"/>
          <w:szCs w:val="24"/>
        </w:rPr>
        <w:t>Discurso do Sr. Matias NGUEMA MBA MEDJA, Secretário Permanente do Ministério dos Negócios Estrangeiros da República da Guiné Equatorial.</w:t>
      </w:r>
    </w:p>
    <w:p w:rsidR="00E76B56" w:rsidRPr="005570B7" w:rsidRDefault="00F3562B" w:rsidP="00C563F2">
      <w:pPr>
        <w:pStyle w:val="Prrafodelista"/>
        <w:numPr>
          <w:ilvl w:val="0"/>
          <w:numId w:val="6"/>
        </w:numPr>
        <w:spacing w:line="276" w:lineRule="auto"/>
        <w:ind w:left="0" w:firstLine="0"/>
        <w:jc w:val="both"/>
        <w:rPr>
          <w:rFonts w:asciiTheme="minorBidi" w:hAnsiTheme="minorBidi"/>
          <w:sz w:val="24"/>
          <w:szCs w:val="24"/>
        </w:rPr>
      </w:pPr>
      <w:r w:rsidRPr="005570B7">
        <w:rPr>
          <w:rFonts w:asciiTheme="minorBidi" w:hAnsiTheme="minorBidi"/>
          <w:bCs/>
          <w:sz w:val="24"/>
          <w:szCs w:val="24"/>
        </w:rPr>
        <w:t xml:space="preserve">Em nome do Ministro dos Negócios Estrangeiros da República da Guiné Equatorial, </w:t>
      </w:r>
      <w:r w:rsidR="00A3323C">
        <w:rPr>
          <w:rFonts w:asciiTheme="minorBidi" w:hAnsiTheme="minorBidi"/>
          <w:bCs/>
          <w:sz w:val="24"/>
          <w:szCs w:val="24"/>
        </w:rPr>
        <w:t>S.E. Sr. Simeon Oyono Essono Angue,</w:t>
      </w:r>
      <w:r w:rsidRPr="005570B7">
        <w:rPr>
          <w:rFonts w:asciiTheme="minorBidi" w:hAnsiTheme="minorBidi"/>
          <w:bCs/>
          <w:sz w:val="24"/>
          <w:szCs w:val="24"/>
        </w:rPr>
        <w:t xml:space="preserve"> Secretário Permanente deu as boas-vindas a</w:t>
      </w:r>
      <w:r w:rsidRPr="005570B7">
        <w:rPr>
          <w:rFonts w:asciiTheme="minorBidi" w:hAnsiTheme="minorBidi"/>
          <w:sz w:val="24"/>
          <w:szCs w:val="24"/>
        </w:rPr>
        <w:t xml:space="preserve"> todos os delegados à Malabo. Afirmou que o Ministro envidou, pessoalmente, todo o esforço no sentido de assegurar que todos os delegados presentes na reunião recebessem toda a assistência e que a reunião fosse realizada num bom ambiente. Agradeceu também a Comissão da União Africana por todo o trabalho levado a cabo para a realização com sucesso da reunião.</w:t>
      </w:r>
    </w:p>
    <w:p w:rsidR="00E76B56" w:rsidRPr="005570B7" w:rsidRDefault="00E76B56" w:rsidP="00E76B56">
      <w:pPr>
        <w:pStyle w:val="Prrafodelista"/>
        <w:spacing w:line="276" w:lineRule="auto"/>
        <w:ind w:left="360"/>
        <w:jc w:val="both"/>
        <w:rPr>
          <w:rFonts w:asciiTheme="minorBidi" w:hAnsiTheme="minorBidi"/>
          <w:sz w:val="24"/>
          <w:szCs w:val="24"/>
        </w:rPr>
      </w:pPr>
    </w:p>
    <w:p w:rsidR="00E76B56" w:rsidRPr="005570B7" w:rsidRDefault="00F3562B" w:rsidP="00C563F2">
      <w:pPr>
        <w:pStyle w:val="Prrafodelista"/>
        <w:numPr>
          <w:ilvl w:val="0"/>
          <w:numId w:val="6"/>
        </w:numPr>
        <w:spacing w:line="276" w:lineRule="auto"/>
        <w:ind w:left="0" w:firstLine="0"/>
        <w:jc w:val="both"/>
        <w:rPr>
          <w:rFonts w:asciiTheme="minorBidi" w:hAnsiTheme="minorBidi"/>
          <w:sz w:val="24"/>
          <w:szCs w:val="24"/>
        </w:rPr>
      </w:pPr>
      <w:r w:rsidRPr="005570B7">
        <w:rPr>
          <w:rFonts w:asciiTheme="minorBidi" w:hAnsiTheme="minorBidi"/>
          <w:sz w:val="24"/>
          <w:szCs w:val="24"/>
        </w:rPr>
        <w:t xml:space="preserve">O Sr. </w:t>
      </w:r>
      <w:r w:rsidR="00946ED7" w:rsidRPr="009A3DAA">
        <w:rPr>
          <w:rFonts w:asciiTheme="minorBidi" w:hAnsiTheme="minorBidi"/>
          <w:sz w:val="24"/>
          <w:szCs w:val="24"/>
        </w:rPr>
        <w:t>Matias NGUEMA MBA</w:t>
      </w:r>
      <w:r w:rsidRPr="005570B7">
        <w:rPr>
          <w:rFonts w:asciiTheme="minorBidi" w:hAnsiTheme="minorBidi"/>
          <w:sz w:val="24"/>
          <w:szCs w:val="24"/>
        </w:rPr>
        <w:t xml:space="preserve"> afirmou que o Protocolo em causa faz alusão à questão da segurança e dos direitos humanos. Indicou que apatridia afecta a estabilidade do Estado na medida em que impede o exercício dos direitos do indivíduo. Portanto, elogiou a CUA pela iniciativa tomada de adicionar um protocolo sobre apatridia </w:t>
      </w:r>
      <w:r w:rsidR="00034FEA" w:rsidRPr="005570B7">
        <w:rPr>
          <w:rFonts w:asciiTheme="minorBidi" w:hAnsiTheme="minorBidi"/>
          <w:sz w:val="24"/>
          <w:szCs w:val="24"/>
        </w:rPr>
        <w:t>à</w:t>
      </w:r>
      <w:r w:rsidRPr="005570B7">
        <w:rPr>
          <w:rFonts w:asciiTheme="minorBidi" w:hAnsiTheme="minorBidi"/>
          <w:sz w:val="24"/>
          <w:szCs w:val="24"/>
        </w:rPr>
        <w:t xml:space="preserve"> Carta Africana dos Direitos Humanos. Destacou que os problemas da apatridia em África são geralmente considerados como questões de riscos elevados, e acrescentou que quando há vontade política, as soluções podem ser encontradas.</w:t>
      </w:r>
    </w:p>
    <w:p w:rsidR="00E76B56" w:rsidRPr="005570B7" w:rsidRDefault="00E76B56" w:rsidP="00E76B56">
      <w:pPr>
        <w:spacing w:line="276" w:lineRule="auto"/>
        <w:jc w:val="both"/>
        <w:rPr>
          <w:rFonts w:asciiTheme="minorBidi" w:hAnsiTheme="minorBidi"/>
          <w:sz w:val="24"/>
          <w:szCs w:val="24"/>
        </w:rPr>
      </w:pPr>
    </w:p>
    <w:p w:rsidR="00635201" w:rsidRPr="005570B7" w:rsidRDefault="00B52D5A" w:rsidP="00C563F2">
      <w:pPr>
        <w:pStyle w:val="Prrafodelista"/>
        <w:numPr>
          <w:ilvl w:val="0"/>
          <w:numId w:val="6"/>
        </w:numPr>
        <w:spacing w:after="0" w:line="276" w:lineRule="auto"/>
        <w:ind w:left="0" w:firstLine="0"/>
        <w:jc w:val="both"/>
        <w:rPr>
          <w:rFonts w:asciiTheme="minorBidi" w:hAnsiTheme="minorBidi"/>
          <w:sz w:val="24"/>
          <w:szCs w:val="24"/>
        </w:rPr>
      </w:pPr>
      <w:r w:rsidRPr="005570B7">
        <w:rPr>
          <w:rFonts w:asciiTheme="minorBidi" w:hAnsiTheme="minorBidi"/>
          <w:sz w:val="24"/>
          <w:szCs w:val="24"/>
        </w:rPr>
        <w:t>Destacou a questão das Directrizes para a produção e emissão do Passaporte Africano e convidou os delegados para fazer as contribuições necessárias. Concluiu o seu discurso desejando sucesso nas deliberações e declarou oficialmente aberta a Sessão Extraordinária do CTE.</w:t>
      </w:r>
    </w:p>
    <w:p w:rsidR="00AE6C7D" w:rsidRPr="005570B7" w:rsidRDefault="00AE6C7D" w:rsidP="00AE6C7D">
      <w:pPr>
        <w:pStyle w:val="Prrafodelista"/>
        <w:rPr>
          <w:rFonts w:asciiTheme="minorBidi" w:hAnsiTheme="minorBidi"/>
          <w:sz w:val="24"/>
          <w:szCs w:val="24"/>
        </w:rPr>
      </w:pPr>
    </w:p>
    <w:p w:rsidR="00AE6C7D" w:rsidRPr="005570B7" w:rsidRDefault="00AE6C7D" w:rsidP="00AE6C7D">
      <w:pPr>
        <w:spacing w:after="0" w:line="276" w:lineRule="auto"/>
        <w:jc w:val="both"/>
        <w:rPr>
          <w:rFonts w:asciiTheme="minorBidi" w:hAnsiTheme="minorBidi"/>
          <w:sz w:val="24"/>
          <w:szCs w:val="24"/>
        </w:rPr>
      </w:pPr>
    </w:p>
    <w:p w:rsidR="00635201" w:rsidRPr="005570B7" w:rsidRDefault="00635201" w:rsidP="00635201">
      <w:pPr>
        <w:spacing w:after="0" w:line="276" w:lineRule="auto"/>
        <w:jc w:val="both"/>
        <w:rPr>
          <w:rFonts w:asciiTheme="minorBidi" w:hAnsiTheme="minorBidi"/>
          <w:sz w:val="24"/>
          <w:szCs w:val="24"/>
        </w:rPr>
      </w:pPr>
    </w:p>
    <w:p w:rsidR="005670E6" w:rsidRPr="005570B7" w:rsidRDefault="001E1887" w:rsidP="00935A8E">
      <w:pPr>
        <w:pStyle w:val="Prrafodelista"/>
        <w:numPr>
          <w:ilvl w:val="0"/>
          <w:numId w:val="1"/>
        </w:numPr>
        <w:spacing w:line="276" w:lineRule="auto"/>
        <w:ind w:left="567"/>
        <w:jc w:val="both"/>
        <w:rPr>
          <w:rFonts w:asciiTheme="minorBidi" w:hAnsiTheme="minorBidi"/>
          <w:b/>
          <w:bCs/>
          <w:sz w:val="24"/>
          <w:szCs w:val="24"/>
        </w:rPr>
      </w:pPr>
      <w:r w:rsidRPr="005570B7">
        <w:rPr>
          <w:rFonts w:asciiTheme="minorBidi" w:hAnsiTheme="minorBidi"/>
          <w:b/>
          <w:bCs/>
          <w:sz w:val="24"/>
          <w:szCs w:val="24"/>
        </w:rPr>
        <w:lastRenderedPageBreak/>
        <w:t>QUESTÕES DE PROCEDIMENTO:</w:t>
      </w:r>
      <w:r w:rsidR="00034FEA" w:rsidRPr="005570B7">
        <w:rPr>
          <w:rFonts w:asciiTheme="minorBidi" w:hAnsiTheme="minorBidi"/>
          <w:b/>
          <w:bCs/>
          <w:sz w:val="24"/>
          <w:szCs w:val="24"/>
        </w:rPr>
        <w:t xml:space="preserve"> Apreciação e Aprovação do Projecto de Programa de Trabalho da Reunião dos Peritos</w:t>
      </w:r>
    </w:p>
    <w:p w:rsidR="00C563F2" w:rsidRPr="005570B7" w:rsidRDefault="00C563F2" w:rsidP="002A34C3">
      <w:pPr>
        <w:pStyle w:val="Prrafodelista"/>
        <w:spacing w:line="276" w:lineRule="auto"/>
        <w:ind w:left="0"/>
        <w:jc w:val="both"/>
        <w:rPr>
          <w:rFonts w:asciiTheme="minorBidi" w:hAnsiTheme="minorBidi"/>
          <w:sz w:val="24"/>
          <w:szCs w:val="24"/>
        </w:rPr>
      </w:pPr>
    </w:p>
    <w:p w:rsidR="00577562" w:rsidRPr="005570B7" w:rsidRDefault="00E76B56" w:rsidP="007111DF">
      <w:pPr>
        <w:pStyle w:val="Prrafodelista"/>
        <w:numPr>
          <w:ilvl w:val="0"/>
          <w:numId w:val="6"/>
        </w:numPr>
        <w:spacing w:line="276" w:lineRule="auto"/>
        <w:jc w:val="both"/>
        <w:rPr>
          <w:rFonts w:asciiTheme="minorBidi" w:hAnsiTheme="minorBidi"/>
          <w:sz w:val="24"/>
          <w:szCs w:val="24"/>
        </w:rPr>
      </w:pPr>
      <w:r w:rsidRPr="005570B7">
        <w:rPr>
          <w:rFonts w:asciiTheme="minorBidi" w:hAnsiTheme="minorBidi"/>
          <w:sz w:val="24"/>
          <w:szCs w:val="24"/>
        </w:rPr>
        <w:t>A Agenda da Reunião de Peritos foi aprova</w:t>
      </w:r>
      <w:r w:rsidR="00B275BD" w:rsidRPr="005570B7">
        <w:rPr>
          <w:rFonts w:asciiTheme="minorBidi" w:hAnsiTheme="minorBidi"/>
          <w:sz w:val="24"/>
          <w:szCs w:val="24"/>
        </w:rPr>
        <w:t>da com as seguintes alterações:</w:t>
      </w:r>
    </w:p>
    <w:p w:rsidR="00E76B56" w:rsidRPr="005570B7" w:rsidRDefault="00E76B56" w:rsidP="00C563F2">
      <w:pPr>
        <w:pStyle w:val="Prrafodelista"/>
        <w:spacing w:line="276" w:lineRule="auto"/>
        <w:ind w:left="0"/>
        <w:jc w:val="both"/>
        <w:rPr>
          <w:rFonts w:asciiTheme="minorBidi" w:hAnsiTheme="minorBidi"/>
          <w:sz w:val="24"/>
          <w:szCs w:val="24"/>
        </w:rPr>
      </w:pPr>
    </w:p>
    <w:p w:rsidR="00C563F2" w:rsidRPr="005570B7" w:rsidRDefault="002A34C3" w:rsidP="00C563F2">
      <w:pPr>
        <w:pStyle w:val="Prrafodelista"/>
        <w:numPr>
          <w:ilvl w:val="0"/>
          <w:numId w:val="12"/>
        </w:numPr>
        <w:spacing w:line="276" w:lineRule="auto"/>
        <w:jc w:val="both"/>
        <w:rPr>
          <w:rFonts w:asciiTheme="minorBidi" w:hAnsiTheme="minorBidi"/>
          <w:sz w:val="24"/>
          <w:szCs w:val="24"/>
        </w:rPr>
      </w:pPr>
      <w:r w:rsidRPr="005570B7">
        <w:rPr>
          <w:rFonts w:asciiTheme="minorBidi" w:hAnsiTheme="minorBidi"/>
          <w:sz w:val="24"/>
          <w:szCs w:val="24"/>
        </w:rPr>
        <w:t>A reunião decidiu que a a</w:t>
      </w:r>
      <w:r w:rsidR="00E76B56" w:rsidRPr="005570B7">
        <w:rPr>
          <w:rFonts w:asciiTheme="minorBidi" w:hAnsiTheme="minorBidi"/>
          <w:sz w:val="24"/>
          <w:szCs w:val="24"/>
        </w:rPr>
        <w:t xml:space="preserve">presentação </w:t>
      </w:r>
      <w:r w:rsidRPr="005570B7">
        <w:rPr>
          <w:rFonts w:asciiTheme="minorBidi" w:hAnsiTheme="minorBidi"/>
          <w:sz w:val="24"/>
          <w:szCs w:val="24"/>
        </w:rPr>
        <w:t>d</w:t>
      </w:r>
      <w:r w:rsidR="00E76B56" w:rsidRPr="005570B7">
        <w:rPr>
          <w:rFonts w:asciiTheme="minorBidi" w:hAnsiTheme="minorBidi"/>
          <w:sz w:val="24"/>
          <w:szCs w:val="24"/>
        </w:rPr>
        <w:t xml:space="preserve">os resultados da reunião do Comité dos Serviços de Informações e Segurança de África (CISSA) sobre questões de segurança relativas à Livre Circulação de Pessoas em África </w:t>
      </w:r>
      <w:r w:rsidRPr="005570B7">
        <w:rPr>
          <w:rFonts w:asciiTheme="minorBidi" w:hAnsiTheme="minorBidi"/>
          <w:sz w:val="24"/>
          <w:szCs w:val="24"/>
        </w:rPr>
        <w:t xml:space="preserve">passasse </w:t>
      </w:r>
      <w:r w:rsidR="00E76B56" w:rsidRPr="005570B7">
        <w:rPr>
          <w:rFonts w:asciiTheme="minorBidi" w:hAnsiTheme="minorBidi"/>
          <w:sz w:val="24"/>
          <w:szCs w:val="24"/>
        </w:rPr>
        <w:t xml:space="preserve">para Diversos para fins de apreciação, uma vez que não é um ponto </w:t>
      </w:r>
      <w:r w:rsidRPr="005570B7">
        <w:rPr>
          <w:rFonts w:asciiTheme="minorBidi" w:hAnsiTheme="minorBidi"/>
          <w:sz w:val="24"/>
          <w:szCs w:val="24"/>
        </w:rPr>
        <w:t xml:space="preserve">para </w:t>
      </w:r>
      <w:r w:rsidR="00E76B56" w:rsidRPr="005570B7">
        <w:rPr>
          <w:rFonts w:asciiTheme="minorBidi" w:hAnsiTheme="minorBidi"/>
          <w:sz w:val="24"/>
          <w:szCs w:val="24"/>
        </w:rPr>
        <w:t xml:space="preserve">debatido. </w:t>
      </w:r>
    </w:p>
    <w:p w:rsidR="0071091E" w:rsidRPr="005570B7" w:rsidRDefault="001521A9" w:rsidP="00C563F2">
      <w:pPr>
        <w:pStyle w:val="Prrafodelista"/>
        <w:numPr>
          <w:ilvl w:val="0"/>
          <w:numId w:val="12"/>
        </w:numPr>
        <w:spacing w:line="276" w:lineRule="auto"/>
        <w:jc w:val="both"/>
        <w:rPr>
          <w:rFonts w:asciiTheme="minorBidi" w:hAnsiTheme="minorBidi"/>
          <w:sz w:val="24"/>
          <w:szCs w:val="24"/>
        </w:rPr>
      </w:pPr>
      <w:r w:rsidRPr="005570B7">
        <w:rPr>
          <w:rFonts w:asciiTheme="minorBidi" w:hAnsiTheme="minorBidi"/>
          <w:sz w:val="24"/>
          <w:szCs w:val="24"/>
        </w:rPr>
        <w:t>Decidiu ainda que a</w:t>
      </w:r>
      <w:r w:rsidR="0071091E" w:rsidRPr="005570B7">
        <w:rPr>
          <w:rFonts w:asciiTheme="minorBidi" w:hAnsiTheme="minorBidi"/>
          <w:sz w:val="24"/>
          <w:szCs w:val="24"/>
        </w:rPr>
        <w:t xml:space="preserve"> </w:t>
      </w:r>
      <w:r w:rsidRPr="005570B7">
        <w:rPr>
          <w:rFonts w:asciiTheme="minorBidi" w:hAnsiTheme="minorBidi"/>
          <w:sz w:val="24"/>
          <w:szCs w:val="24"/>
        </w:rPr>
        <w:t>a</w:t>
      </w:r>
      <w:r w:rsidR="0071091E" w:rsidRPr="005570B7">
        <w:rPr>
          <w:rFonts w:asciiTheme="minorBidi" w:hAnsiTheme="minorBidi"/>
          <w:sz w:val="24"/>
          <w:szCs w:val="24"/>
        </w:rPr>
        <w:t xml:space="preserve">presentação do relatório de progresso sobre as Implicações Financeiras da Operacionalização da Agência Humanitária </w:t>
      </w:r>
      <w:r w:rsidRPr="005570B7">
        <w:rPr>
          <w:rFonts w:asciiTheme="minorBidi" w:hAnsiTheme="minorBidi"/>
          <w:sz w:val="24"/>
          <w:szCs w:val="24"/>
        </w:rPr>
        <w:t xml:space="preserve">da União </w:t>
      </w:r>
      <w:r w:rsidR="0071091E" w:rsidRPr="005570B7">
        <w:rPr>
          <w:rFonts w:asciiTheme="minorBidi" w:hAnsiTheme="minorBidi"/>
          <w:sz w:val="24"/>
          <w:szCs w:val="24"/>
        </w:rPr>
        <w:t>Africana passa</w:t>
      </w:r>
      <w:r w:rsidRPr="005570B7">
        <w:rPr>
          <w:rFonts w:asciiTheme="minorBidi" w:hAnsiTheme="minorBidi"/>
          <w:sz w:val="24"/>
          <w:szCs w:val="24"/>
        </w:rPr>
        <w:t>sse</w:t>
      </w:r>
      <w:r w:rsidR="0071091E" w:rsidRPr="005570B7">
        <w:rPr>
          <w:rFonts w:asciiTheme="minorBidi" w:hAnsiTheme="minorBidi"/>
          <w:sz w:val="24"/>
          <w:szCs w:val="24"/>
        </w:rPr>
        <w:t xml:space="preserve"> para Diversos como uma b</w:t>
      </w:r>
      <w:r w:rsidR="005214B8">
        <w:rPr>
          <w:rFonts w:asciiTheme="minorBidi" w:hAnsiTheme="minorBidi"/>
          <w:sz w:val="24"/>
          <w:szCs w:val="24"/>
        </w:rPr>
        <w:t>reve informação actualizada</w:t>
      </w:r>
      <w:r w:rsidR="0071091E" w:rsidRPr="005570B7">
        <w:rPr>
          <w:rFonts w:asciiTheme="minorBidi" w:hAnsiTheme="minorBidi"/>
          <w:sz w:val="24"/>
          <w:szCs w:val="24"/>
        </w:rPr>
        <w:t xml:space="preserve"> pois ainda é um trabalho em curso.</w:t>
      </w:r>
    </w:p>
    <w:p w:rsidR="0071091E" w:rsidRPr="005570B7" w:rsidRDefault="0071091E" w:rsidP="00E76B56">
      <w:pPr>
        <w:pStyle w:val="Prrafodelista"/>
        <w:spacing w:line="276" w:lineRule="auto"/>
        <w:ind w:left="360"/>
        <w:jc w:val="both"/>
        <w:rPr>
          <w:rFonts w:asciiTheme="minorBidi" w:hAnsiTheme="minorBidi"/>
          <w:sz w:val="24"/>
          <w:szCs w:val="24"/>
        </w:rPr>
      </w:pPr>
    </w:p>
    <w:p w:rsidR="008D44B7" w:rsidRPr="005570B7" w:rsidRDefault="0032105F" w:rsidP="008D44B7">
      <w:pPr>
        <w:pStyle w:val="Prrafodelista"/>
        <w:numPr>
          <w:ilvl w:val="0"/>
          <w:numId w:val="1"/>
        </w:numPr>
        <w:spacing w:after="0" w:line="276" w:lineRule="auto"/>
        <w:ind w:left="567"/>
        <w:jc w:val="both"/>
        <w:rPr>
          <w:rFonts w:asciiTheme="minorBidi" w:hAnsiTheme="minorBidi"/>
          <w:b/>
          <w:bCs/>
          <w:sz w:val="24"/>
          <w:szCs w:val="24"/>
        </w:rPr>
      </w:pPr>
      <w:r w:rsidRPr="005570B7">
        <w:rPr>
          <w:rFonts w:asciiTheme="minorBidi" w:hAnsiTheme="minorBidi"/>
          <w:b/>
          <w:bCs/>
          <w:sz w:val="24"/>
          <w:szCs w:val="24"/>
        </w:rPr>
        <w:t>DELIBERAÇÕES:</w:t>
      </w:r>
    </w:p>
    <w:p w:rsidR="008D44B7" w:rsidRPr="005570B7" w:rsidRDefault="008D44B7" w:rsidP="008D44B7">
      <w:pPr>
        <w:pStyle w:val="Prrafodelista"/>
        <w:spacing w:after="0" w:line="276" w:lineRule="auto"/>
        <w:ind w:left="567"/>
        <w:jc w:val="both"/>
        <w:rPr>
          <w:rFonts w:asciiTheme="minorBidi" w:hAnsiTheme="minorBidi"/>
          <w:b/>
          <w:bCs/>
          <w:sz w:val="24"/>
          <w:szCs w:val="24"/>
        </w:rPr>
      </w:pPr>
    </w:p>
    <w:p w:rsidR="0057656A" w:rsidRPr="005570B7" w:rsidRDefault="0057656A" w:rsidP="0057656A">
      <w:pPr>
        <w:spacing w:after="0" w:line="276" w:lineRule="auto"/>
        <w:jc w:val="both"/>
        <w:rPr>
          <w:rFonts w:asciiTheme="minorBidi" w:hAnsiTheme="minorBidi"/>
          <w:b/>
          <w:bCs/>
          <w:sz w:val="24"/>
          <w:szCs w:val="24"/>
        </w:rPr>
      </w:pPr>
      <w:r w:rsidRPr="005570B7">
        <w:rPr>
          <w:rFonts w:asciiTheme="minorBidi" w:hAnsiTheme="minorBidi"/>
          <w:b/>
          <w:bCs/>
          <w:sz w:val="24"/>
          <w:szCs w:val="24"/>
        </w:rPr>
        <w:t xml:space="preserve">Apresentação sobre Directrizes para a Especificação, Concepção, Produção e Emissão do Passaporte Africano e seus dois Anexos </w:t>
      </w:r>
    </w:p>
    <w:p w:rsidR="000808E3" w:rsidRDefault="000808E3" w:rsidP="0057656A">
      <w:pPr>
        <w:spacing w:line="276" w:lineRule="auto"/>
        <w:jc w:val="both"/>
        <w:rPr>
          <w:rFonts w:asciiTheme="minorBidi" w:hAnsiTheme="minorBidi"/>
          <w:b/>
          <w:bCs/>
          <w:sz w:val="24"/>
          <w:szCs w:val="24"/>
        </w:rPr>
      </w:pPr>
    </w:p>
    <w:p w:rsidR="0057656A" w:rsidRPr="005570B7" w:rsidRDefault="0057656A" w:rsidP="0057656A">
      <w:pPr>
        <w:spacing w:line="276" w:lineRule="auto"/>
        <w:jc w:val="both"/>
        <w:rPr>
          <w:rFonts w:asciiTheme="minorBidi" w:hAnsiTheme="minorBidi"/>
          <w:b/>
          <w:bCs/>
          <w:sz w:val="24"/>
          <w:szCs w:val="24"/>
        </w:rPr>
      </w:pPr>
      <w:r w:rsidRPr="005570B7">
        <w:rPr>
          <w:rFonts w:asciiTheme="minorBidi" w:hAnsiTheme="minorBidi"/>
          <w:b/>
          <w:bCs/>
          <w:sz w:val="24"/>
          <w:szCs w:val="24"/>
        </w:rPr>
        <w:t>Anexo 1 – Especificação Técnica Mínima e Características de Segurança</w:t>
      </w:r>
    </w:p>
    <w:p w:rsidR="0057656A" w:rsidRPr="005570B7" w:rsidRDefault="0057656A" w:rsidP="0057656A">
      <w:pPr>
        <w:spacing w:line="276" w:lineRule="auto"/>
        <w:jc w:val="both"/>
        <w:rPr>
          <w:rFonts w:asciiTheme="minorBidi" w:hAnsiTheme="minorBidi"/>
          <w:b/>
          <w:bCs/>
          <w:sz w:val="24"/>
          <w:szCs w:val="24"/>
        </w:rPr>
      </w:pPr>
      <w:r w:rsidRPr="005570B7">
        <w:rPr>
          <w:rFonts w:asciiTheme="minorBidi" w:hAnsiTheme="minorBidi"/>
          <w:b/>
          <w:bCs/>
          <w:sz w:val="24"/>
          <w:szCs w:val="24"/>
        </w:rPr>
        <w:t>Anexo 2 - Cores, Categorias e Características acordadas do Passaporte Africano</w:t>
      </w:r>
    </w:p>
    <w:p w:rsidR="0057656A" w:rsidRPr="005570B7" w:rsidRDefault="0057656A" w:rsidP="0057656A">
      <w:pPr>
        <w:pStyle w:val="Prrafodelista"/>
        <w:numPr>
          <w:ilvl w:val="0"/>
          <w:numId w:val="6"/>
        </w:numPr>
        <w:spacing w:line="276" w:lineRule="auto"/>
        <w:ind w:left="0" w:firstLine="0"/>
        <w:jc w:val="both"/>
        <w:rPr>
          <w:rFonts w:asciiTheme="minorBidi" w:hAnsiTheme="minorBidi"/>
          <w:sz w:val="24"/>
          <w:szCs w:val="24"/>
        </w:rPr>
      </w:pPr>
      <w:r w:rsidRPr="005570B7">
        <w:rPr>
          <w:rFonts w:asciiTheme="minorBidi" w:hAnsiTheme="minorBidi"/>
          <w:sz w:val="24"/>
          <w:szCs w:val="24"/>
        </w:rPr>
        <w:t xml:space="preserve"> Um representante da Comissão da União Africana fez uma apresentação sobre as Directrizes da União Africana para a Concepção, Produção e Emissão do Passaporte Africano, destacando o Contexto, o Objectivo das Directrizes, o Mandato para a Elaboração das Directrizes, os Princípios Orientadores; os Elementos Fundamentais do Passaporte Africano e a Via a Seguir. Destacou igualmente que as Directrizes visam a operacionalização do Artigo 10º do Protocolo e o seu Roteiro de implementação que devem ser analisados em paralelo com os dois documentos.</w:t>
      </w:r>
    </w:p>
    <w:p w:rsidR="00AE6C7D" w:rsidRPr="005570B7" w:rsidRDefault="00AE6C7D" w:rsidP="0057656A">
      <w:pPr>
        <w:spacing w:line="276" w:lineRule="auto"/>
        <w:jc w:val="both"/>
        <w:rPr>
          <w:rFonts w:asciiTheme="minorBidi" w:hAnsiTheme="minorBidi"/>
          <w:b/>
          <w:bCs/>
          <w:sz w:val="24"/>
          <w:szCs w:val="24"/>
        </w:rPr>
      </w:pPr>
    </w:p>
    <w:p w:rsidR="0057656A" w:rsidRPr="005570B7" w:rsidRDefault="0057656A" w:rsidP="0057656A">
      <w:pPr>
        <w:spacing w:line="276" w:lineRule="auto"/>
        <w:jc w:val="both"/>
        <w:rPr>
          <w:rFonts w:asciiTheme="minorBidi" w:hAnsiTheme="minorBidi"/>
          <w:b/>
          <w:bCs/>
          <w:sz w:val="24"/>
          <w:szCs w:val="24"/>
        </w:rPr>
      </w:pPr>
      <w:r w:rsidRPr="005570B7">
        <w:rPr>
          <w:rFonts w:asciiTheme="minorBidi" w:hAnsiTheme="minorBidi"/>
          <w:b/>
          <w:bCs/>
          <w:sz w:val="24"/>
          <w:szCs w:val="24"/>
        </w:rPr>
        <w:t>Resultados das Deliberações:</w:t>
      </w:r>
    </w:p>
    <w:p w:rsidR="0057656A" w:rsidRPr="005570B7" w:rsidRDefault="0057656A" w:rsidP="0057656A">
      <w:pPr>
        <w:pStyle w:val="Prrafodelista"/>
        <w:numPr>
          <w:ilvl w:val="0"/>
          <w:numId w:val="6"/>
        </w:numPr>
        <w:spacing w:line="276" w:lineRule="auto"/>
        <w:ind w:left="0" w:firstLine="0"/>
        <w:jc w:val="both"/>
        <w:rPr>
          <w:rFonts w:asciiTheme="minorBidi" w:hAnsiTheme="minorBidi"/>
          <w:bCs/>
          <w:sz w:val="24"/>
          <w:szCs w:val="24"/>
        </w:rPr>
      </w:pPr>
      <w:r w:rsidRPr="005570B7">
        <w:rPr>
          <w:rFonts w:asciiTheme="minorBidi" w:hAnsiTheme="minorBidi"/>
          <w:bCs/>
          <w:sz w:val="24"/>
          <w:szCs w:val="24"/>
        </w:rPr>
        <w:t>Durante as Deliberações que se seguiram, a reunião fez as seguintes alterações ao Projecto de Directrizes da União Africana para a Concepção, Produção e Emissão do Passaporte Africano:</w:t>
      </w:r>
    </w:p>
    <w:p w:rsidR="000808E3" w:rsidRDefault="000808E3" w:rsidP="0057656A">
      <w:pPr>
        <w:spacing w:line="276" w:lineRule="auto"/>
        <w:jc w:val="both"/>
        <w:rPr>
          <w:rFonts w:asciiTheme="minorBidi" w:hAnsiTheme="minorBidi"/>
          <w:b/>
          <w:bCs/>
          <w:sz w:val="24"/>
          <w:szCs w:val="24"/>
        </w:rPr>
      </w:pPr>
    </w:p>
    <w:p w:rsidR="000808E3" w:rsidRDefault="000808E3" w:rsidP="0057656A">
      <w:pPr>
        <w:spacing w:line="276" w:lineRule="auto"/>
        <w:jc w:val="both"/>
        <w:rPr>
          <w:rFonts w:asciiTheme="minorBidi" w:hAnsiTheme="minorBidi"/>
          <w:b/>
          <w:bCs/>
          <w:sz w:val="24"/>
          <w:szCs w:val="24"/>
        </w:rPr>
      </w:pPr>
    </w:p>
    <w:p w:rsidR="000808E3" w:rsidRDefault="000808E3" w:rsidP="0057656A">
      <w:pPr>
        <w:spacing w:line="276" w:lineRule="auto"/>
        <w:jc w:val="both"/>
        <w:rPr>
          <w:rFonts w:asciiTheme="minorBidi" w:hAnsiTheme="minorBidi"/>
          <w:b/>
          <w:bCs/>
          <w:sz w:val="24"/>
          <w:szCs w:val="24"/>
        </w:rPr>
      </w:pPr>
    </w:p>
    <w:p w:rsidR="0057656A" w:rsidRPr="005570B7" w:rsidRDefault="0057656A" w:rsidP="0057656A">
      <w:pPr>
        <w:spacing w:line="276" w:lineRule="auto"/>
        <w:jc w:val="both"/>
        <w:rPr>
          <w:rFonts w:asciiTheme="minorBidi" w:hAnsiTheme="minorBidi"/>
          <w:b/>
          <w:bCs/>
          <w:sz w:val="24"/>
          <w:szCs w:val="24"/>
        </w:rPr>
      </w:pPr>
      <w:r w:rsidRPr="005570B7">
        <w:rPr>
          <w:rFonts w:asciiTheme="minorBidi" w:hAnsiTheme="minorBidi"/>
          <w:b/>
          <w:bCs/>
          <w:sz w:val="24"/>
          <w:szCs w:val="24"/>
        </w:rPr>
        <w:lastRenderedPageBreak/>
        <w:t>Contexto:</w:t>
      </w:r>
    </w:p>
    <w:p w:rsidR="0057656A" w:rsidRDefault="0057656A" w:rsidP="0057656A">
      <w:pPr>
        <w:pStyle w:val="Prrafodelista"/>
        <w:numPr>
          <w:ilvl w:val="0"/>
          <w:numId w:val="11"/>
        </w:numPr>
        <w:spacing w:line="276" w:lineRule="auto"/>
        <w:jc w:val="both"/>
        <w:rPr>
          <w:rFonts w:asciiTheme="minorBidi" w:hAnsiTheme="minorBidi"/>
          <w:bCs/>
          <w:sz w:val="24"/>
          <w:szCs w:val="24"/>
        </w:rPr>
      </w:pPr>
      <w:r w:rsidRPr="005570B7">
        <w:rPr>
          <w:rFonts w:asciiTheme="minorBidi" w:hAnsiTheme="minorBidi"/>
          <w:bCs/>
          <w:sz w:val="24"/>
          <w:szCs w:val="24"/>
        </w:rPr>
        <w:t>A reunião decidiu acrescentar um parágrafo que fornece informações sobre o processo de elaboração das Directrizes. Para este efeito, as seguintes reuniões devem ser incluídas no contexto.</w:t>
      </w:r>
    </w:p>
    <w:p w:rsidR="000808E3" w:rsidRPr="005570B7" w:rsidRDefault="000808E3" w:rsidP="000808E3">
      <w:pPr>
        <w:pStyle w:val="Prrafodelista"/>
        <w:spacing w:line="276" w:lineRule="auto"/>
        <w:jc w:val="both"/>
        <w:rPr>
          <w:rFonts w:asciiTheme="minorBidi" w:hAnsiTheme="minorBidi"/>
          <w:bCs/>
          <w:sz w:val="24"/>
          <w:szCs w:val="24"/>
        </w:rPr>
      </w:pPr>
    </w:p>
    <w:p w:rsidR="0057656A" w:rsidRPr="005570B7" w:rsidRDefault="0057656A" w:rsidP="0057656A">
      <w:pPr>
        <w:pStyle w:val="Prrafodelista"/>
        <w:spacing w:line="276" w:lineRule="auto"/>
        <w:jc w:val="both"/>
        <w:rPr>
          <w:rFonts w:asciiTheme="minorBidi" w:hAnsiTheme="minorBidi"/>
          <w:bCs/>
          <w:sz w:val="24"/>
          <w:szCs w:val="24"/>
        </w:rPr>
      </w:pPr>
      <w:r w:rsidRPr="005570B7">
        <w:rPr>
          <w:rFonts w:asciiTheme="minorBidi" w:hAnsiTheme="minorBidi"/>
          <w:b/>
          <w:bCs/>
          <w:sz w:val="24"/>
          <w:szCs w:val="24"/>
        </w:rPr>
        <w:t xml:space="preserve">14 – 16 de Maio de 2018, Seychelles </w:t>
      </w:r>
      <w:r w:rsidRPr="005570B7">
        <w:rPr>
          <w:rFonts w:asciiTheme="minorBidi" w:hAnsiTheme="minorBidi"/>
          <w:bCs/>
          <w:sz w:val="24"/>
          <w:szCs w:val="24"/>
        </w:rPr>
        <w:t>– Reunião de Chefes dos Serviços de Migração dos Estados-membros, com a participação dos Directores-gerais e Altos Funcionários dos Serviços de Migração, Ministério da Justiça, Ministério do Interior/Assuntos Internos e do Ministério dos Negócios Estrangeiros, conforme o caso em cada um dos Estados-membros.</w:t>
      </w:r>
    </w:p>
    <w:p w:rsidR="0057656A" w:rsidRPr="005570B7" w:rsidRDefault="0057656A" w:rsidP="0057656A">
      <w:pPr>
        <w:pStyle w:val="Prrafodelista"/>
        <w:spacing w:line="276" w:lineRule="auto"/>
        <w:jc w:val="both"/>
        <w:rPr>
          <w:rFonts w:asciiTheme="minorBidi" w:hAnsiTheme="minorBidi"/>
          <w:bCs/>
          <w:sz w:val="24"/>
          <w:szCs w:val="24"/>
        </w:rPr>
      </w:pPr>
    </w:p>
    <w:p w:rsidR="0057656A" w:rsidRPr="005570B7" w:rsidRDefault="0057656A" w:rsidP="0057656A">
      <w:pPr>
        <w:pStyle w:val="Prrafodelista"/>
        <w:spacing w:line="276" w:lineRule="auto"/>
        <w:jc w:val="both"/>
        <w:rPr>
          <w:rFonts w:asciiTheme="minorBidi" w:hAnsiTheme="minorBidi"/>
          <w:bCs/>
          <w:sz w:val="24"/>
          <w:szCs w:val="24"/>
        </w:rPr>
      </w:pPr>
    </w:p>
    <w:p w:rsidR="0057656A" w:rsidRPr="005570B7" w:rsidRDefault="0057656A" w:rsidP="0057656A">
      <w:pPr>
        <w:pStyle w:val="Prrafodelista"/>
        <w:spacing w:line="276" w:lineRule="auto"/>
        <w:jc w:val="both"/>
        <w:rPr>
          <w:rFonts w:asciiTheme="minorBidi" w:hAnsiTheme="minorBidi"/>
          <w:bCs/>
          <w:sz w:val="24"/>
          <w:szCs w:val="24"/>
        </w:rPr>
      </w:pPr>
      <w:r w:rsidRPr="005570B7">
        <w:rPr>
          <w:rFonts w:asciiTheme="minorBidi" w:hAnsiTheme="minorBidi"/>
          <w:b/>
          <w:bCs/>
          <w:sz w:val="24"/>
          <w:szCs w:val="24"/>
        </w:rPr>
        <w:t xml:space="preserve">9 – 11 de Julho 2018, Nairobi, Quénia </w:t>
      </w:r>
      <w:r w:rsidRPr="005570B7">
        <w:rPr>
          <w:rFonts w:asciiTheme="minorBidi" w:hAnsiTheme="minorBidi"/>
          <w:bCs/>
          <w:sz w:val="24"/>
          <w:szCs w:val="24"/>
        </w:rPr>
        <w:t>– Reunião de Peritos dos Estados-membros responsáveis pela preparação e emissão de Passaportes Nacionais, com a participação de Peritos Governamentais das agências/departamentos responsáveis pela emissão de passaportes, registo civil/documentação, justiça e a migração, conforme o caso em cada um dos Estados-membros.</w:t>
      </w:r>
    </w:p>
    <w:p w:rsidR="0057656A" w:rsidRPr="005570B7" w:rsidRDefault="0057656A" w:rsidP="0057656A">
      <w:pPr>
        <w:pStyle w:val="Prrafodelista"/>
        <w:spacing w:line="276" w:lineRule="auto"/>
        <w:jc w:val="both"/>
        <w:rPr>
          <w:rFonts w:asciiTheme="minorBidi" w:hAnsiTheme="minorBidi"/>
          <w:bCs/>
          <w:sz w:val="24"/>
          <w:szCs w:val="24"/>
        </w:rPr>
      </w:pPr>
    </w:p>
    <w:p w:rsidR="0057656A" w:rsidRPr="005570B7" w:rsidRDefault="0057656A" w:rsidP="0057656A">
      <w:pPr>
        <w:pStyle w:val="Prrafodelista"/>
        <w:spacing w:line="276" w:lineRule="auto"/>
        <w:jc w:val="both"/>
        <w:rPr>
          <w:rFonts w:asciiTheme="minorBidi" w:hAnsiTheme="minorBidi"/>
          <w:bCs/>
          <w:sz w:val="24"/>
          <w:szCs w:val="24"/>
        </w:rPr>
      </w:pPr>
      <w:r w:rsidRPr="005570B7">
        <w:rPr>
          <w:rFonts w:asciiTheme="minorBidi" w:hAnsiTheme="minorBidi"/>
          <w:b/>
          <w:bCs/>
          <w:sz w:val="24"/>
          <w:szCs w:val="24"/>
        </w:rPr>
        <w:t xml:space="preserve">12 - 13 de Julho de 2018, Nairobi - Quénia </w:t>
      </w:r>
      <w:r w:rsidRPr="005570B7">
        <w:rPr>
          <w:rFonts w:asciiTheme="minorBidi" w:hAnsiTheme="minorBidi"/>
          <w:bCs/>
          <w:sz w:val="24"/>
          <w:szCs w:val="24"/>
        </w:rPr>
        <w:t>– Reunião de Chefes dos Serviços de Migração dos Estados-membros, com a participação dos Directores-gerais e Altos Funcionários dos Serviços de Migração, Ministério da Justiça, Ministério do Interior/Assuntos Internos e do Ministério dos Negócios Estrangeiros, conforme o caso em cada um dos Estados-membros.</w:t>
      </w:r>
    </w:p>
    <w:p w:rsidR="0057656A" w:rsidRPr="005570B7" w:rsidRDefault="0057656A" w:rsidP="0057656A">
      <w:pPr>
        <w:pStyle w:val="Prrafodelista"/>
        <w:spacing w:line="276" w:lineRule="auto"/>
        <w:jc w:val="both"/>
        <w:rPr>
          <w:rFonts w:asciiTheme="minorBidi" w:hAnsiTheme="minorBidi"/>
          <w:bCs/>
          <w:sz w:val="24"/>
          <w:szCs w:val="24"/>
        </w:rPr>
      </w:pPr>
    </w:p>
    <w:p w:rsidR="0057656A" w:rsidRPr="005570B7" w:rsidRDefault="0057656A" w:rsidP="0057656A">
      <w:pPr>
        <w:pStyle w:val="Prrafodelista"/>
        <w:numPr>
          <w:ilvl w:val="0"/>
          <w:numId w:val="11"/>
        </w:numPr>
        <w:spacing w:line="276" w:lineRule="auto"/>
        <w:jc w:val="both"/>
        <w:rPr>
          <w:rFonts w:asciiTheme="minorBidi" w:hAnsiTheme="minorBidi"/>
          <w:bCs/>
          <w:sz w:val="24"/>
          <w:szCs w:val="24"/>
        </w:rPr>
      </w:pPr>
      <w:r w:rsidRPr="005570B7">
        <w:rPr>
          <w:rFonts w:asciiTheme="minorBidi" w:hAnsiTheme="minorBidi"/>
          <w:b/>
          <w:bCs/>
          <w:sz w:val="24"/>
          <w:szCs w:val="24"/>
        </w:rPr>
        <w:t>Parágrafo 7 do Contexto</w:t>
      </w:r>
      <w:r w:rsidRPr="005570B7">
        <w:rPr>
          <w:rFonts w:asciiTheme="minorBidi" w:hAnsiTheme="minorBidi"/>
          <w:bCs/>
          <w:sz w:val="24"/>
          <w:szCs w:val="24"/>
        </w:rPr>
        <w:t xml:space="preserve"> – A reunião decidiu fazer referência ao Protocolo sobre a Livre Circulação, para além da emissão de um Passaporte Africano como parte dos seus esforços que visam o alcance da 2ª Aspiração da Agenda 2063, conforme descrito abaixo:</w:t>
      </w:r>
    </w:p>
    <w:p w:rsidR="0057656A" w:rsidRPr="005570B7" w:rsidRDefault="0057656A" w:rsidP="0057656A">
      <w:pPr>
        <w:pStyle w:val="Prrafodelista"/>
        <w:spacing w:line="276" w:lineRule="auto"/>
        <w:jc w:val="both"/>
        <w:rPr>
          <w:rFonts w:asciiTheme="minorBidi" w:hAnsiTheme="minorBidi"/>
          <w:bCs/>
          <w:i/>
          <w:sz w:val="24"/>
          <w:szCs w:val="24"/>
        </w:rPr>
      </w:pPr>
      <w:r w:rsidRPr="005570B7">
        <w:rPr>
          <w:rFonts w:asciiTheme="minorBidi" w:hAnsiTheme="minorBidi"/>
          <w:bCs/>
          <w:i/>
          <w:sz w:val="24"/>
          <w:szCs w:val="24"/>
        </w:rPr>
        <w:t xml:space="preserve">(Portanto, o sonho será traduzido através </w:t>
      </w:r>
      <w:r w:rsidRPr="005570B7">
        <w:rPr>
          <w:rFonts w:asciiTheme="minorBidi" w:hAnsiTheme="minorBidi"/>
          <w:bCs/>
          <w:i/>
          <w:sz w:val="24"/>
          <w:szCs w:val="24"/>
          <w:u w:val="single"/>
        </w:rPr>
        <w:t xml:space="preserve">da ratificação do Protocolo </w:t>
      </w:r>
      <w:r w:rsidRPr="005570B7">
        <w:rPr>
          <w:rFonts w:asciiTheme="minorBidi" w:hAnsiTheme="minorBidi"/>
          <w:bCs/>
          <w:i/>
          <w:sz w:val="24"/>
          <w:szCs w:val="24"/>
        </w:rPr>
        <w:t>e a emissão de um Passaporte Africano...)</w:t>
      </w:r>
    </w:p>
    <w:p w:rsidR="0057656A" w:rsidRPr="005570B7" w:rsidRDefault="0057656A" w:rsidP="0057656A">
      <w:pPr>
        <w:pStyle w:val="Prrafodelista"/>
        <w:spacing w:line="276" w:lineRule="auto"/>
        <w:jc w:val="both"/>
        <w:rPr>
          <w:rFonts w:asciiTheme="minorBidi" w:hAnsiTheme="minorBidi"/>
          <w:bCs/>
          <w:i/>
          <w:sz w:val="24"/>
          <w:szCs w:val="24"/>
        </w:rPr>
      </w:pPr>
    </w:p>
    <w:p w:rsidR="0057656A" w:rsidRPr="005570B7" w:rsidRDefault="0057656A" w:rsidP="0057656A">
      <w:pPr>
        <w:pStyle w:val="Prrafodelista"/>
        <w:numPr>
          <w:ilvl w:val="0"/>
          <w:numId w:val="11"/>
        </w:numPr>
        <w:spacing w:line="276" w:lineRule="auto"/>
        <w:jc w:val="both"/>
        <w:rPr>
          <w:rFonts w:asciiTheme="minorBidi" w:hAnsiTheme="minorBidi"/>
          <w:b/>
          <w:bCs/>
          <w:sz w:val="24"/>
          <w:szCs w:val="24"/>
        </w:rPr>
      </w:pPr>
      <w:r w:rsidRPr="005570B7">
        <w:rPr>
          <w:rFonts w:asciiTheme="minorBidi" w:hAnsiTheme="minorBidi"/>
          <w:b/>
          <w:bCs/>
          <w:sz w:val="24"/>
          <w:szCs w:val="24"/>
        </w:rPr>
        <w:t xml:space="preserve">Princípios Orientadores </w:t>
      </w:r>
    </w:p>
    <w:p w:rsidR="0057656A" w:rsidRPr="005570B7" w:rsidRDefault="0057656A" w:rsidP="0057656A">
      <w:pPr>
        <w:pStyle w:val="Prrafodelista"/>
        <w:spacing w:line="276" w:lineRule="auto"/>
        <w:jc w:val="both"/>
        <w:rPr>
          <w:rFonts w:asciiTheme="minorBidi" w:hAnsiTheme="minorBidi"/>
          <w:bCs/>
          <w:sz w:val="24"/>
          <w:szCs w:val="24"/>
        </w:rPr>
      </w:pPr>
      <w:r w:rsidRPr="005570B7">
        <w:rPr>
          <w:rFonts w:asciiTheme="minorBidi" w:hAnsiTheme="minorBidi"/>
          <w:bCs/>
          <w:sz w:val="24"/>
          <w:szCs w:val="24"/>
        </w:rPr>
        <w:t xml:space="preserve">No Parágrafo 4 - A reunião decidiu acrescentar </w:t>
      </w:r>
      <w:r w:rsidRPr="005570B7">
        <w:rPr>
          <w:rFonts w:asciiTheme="minorBidi" w:hAnsiTheme="minorBidi"/>
          <w:bCs/>
          <w:i/>
          <w:sz w:val="24"/>
          <w:szCs w:val="24"/>
        </w:rPr>
        <w:t>(em conformidade com as suas leis e regulamentos nacionais)</w:t>
      </w:r>
      <w:r w:rsidRPr="005570B7">
        <w:rPr>
          <w:rFonts w:asciiTheme="minorBidi" w:hAnsiTheme="minorBidi"/>
          <w:bCs/>
          <w:sz w:val="24"/>
          <w:szCs w:val="24"/>
        </w:rPr>
        <w:t xml:space="preserve"> no final da frase, a fim de respeitar a soberania dos Estados-membros.</w:t>
      </w:r>
    </w:p>
    <w:p w:rsidR="0057656A" w:rsidRPr="005570B7" w:rsidRDefault="0057656A" w:rsidP="0057656A">
      <w:pPr>
        <w:pStyle w:val="Prrafodelista"/>
        <w:spacing w:line="276" w:lineRule="auto"/>
        <w:jc w:val="both"/>
        <w:rPr>
          <w:rFonts w:asciiTheme="minorBidi" w:hAnsiTheme="minorBidi"/>
          <w:bCs/>
          <w:sz w:val="24"/>
          <w:szCs w:val="24"/>
        </w:rPr>
      </w:pPr>
    </w:p>
    <w:p w:rsidR="0057656A" w:rsidRPr="005570B7" w:rsidRDefault="0057656A" w:rsidP="0057656A">
      <w:pPr>
        <w:pStyle w:val="Prrafodelista"/>
        <w:numPr>
          <w:ilvl w:val="0"/>
          <w:numId w:val="11"/>
        </w:numPr>
        <w:spacing w:line="276" w:lineRule="auto"/>
        <w:jc w:val="both"/>
        <w:rPr>
          <w:rFonts w:asciiTheme="minorBidi" w:hAnsiTheme="minorBidi"/>
          <w:b/>
          <w:bCs/>
          <w:sz w:val="24"/>
          <w:szCs w:val="24"/>
        </w:rPr>
      </w:pPr>
      <w:r w:rsidRPr="005570B7">
        <w:rPr>
          <w:rFonts w:asciiTheme="minorBidi" w:hAnsiTheme="minorBidi"/>
          <w:b/>
          <w:bCs/>
          <w:sz w:val="24"/>
          <w:szCs w:val="24"/>
        </w:rPr>
        <w:t xml:space="preserve">Categorias </w:t>
      </w:r>
    </w:p>
    <w:p w:rsidR="0057656A" w:rsidRPr="005570B7" w:rsidRDefault="0057656A" w:rsidP="0057656A">
      <w:pPr>
        <w:pStyle w:val="Prrafodelista"/>
        <w:spacing w:line="276" w:lineRule="auto"/>
        <w:jc w:val="both"/>
        <w:rPr>
          <w:rFonts w:asciiTheme="minorBidi" w:hAnsiTheme="minorBidi"/>
          <w:sz w:val="24"/>
          <w:szCs w:val="24"/>
        </w:rPr>
      </w:pPr>
      <w:r w:rsidRPr="005570B7">
        <w:rPr>
          <w:rFonts w:asciiTheme="minorBidi" w:hAnsiTheme="minorBidi"/>
          <w:sz w:val="24"/>
          <w:szCs w:val="24"/>
        </w:rPr>
        <w:t xml:space="preserve">A reunião discutiu a possibilidade de acrescentar uma outra categoria de passaportes para refugiados. Ficou claro durante as deliberações que os refugiados não são cidadãos nacionais do país de acolhimento e, por </w:t>
      </w:r>
      <w:r w:rsidRPr="005570B7">
        <w:rPr>
          <w:rFonts w:asciiTheme="minorBidi" w:hAnsiTheme="minorBidi"/>
          <w:sz w:val="24"/>
          <w:szCs w:val="24"/>
        </w:rPr>
        <w:lastRenderedPageBreak/>
        <w:t>conseguinte, não podem ser atribuídos passaportes pelo país de acolhimento. No entanto, eles têm um regime de protecção internacional consagrado na Convenção da ONU de 1951 sobre os refugiados, que é reforçada na Convenção da OUA de 1969 sobre Aspectos Específicos dos Refugiados em África. Ambos os instrumentos jurídicos não pressupõem que os países de acolhimento atribuam passaportes aos refugiados mas ao invés disso, devem atribui-los documentos de viagem. O Artigo 24º do Protocolo relativo à Livre Circulação reconhece este Regime de Protecção Internacional e apela ainda aos países de acolhimento para que estabeleçam procedimentos para a circulação de grupos vulneráveis específicos, incluindo os refugiados.</w:t>
      </w:r>
    </w:p>
    <w:p w:rsidR="0057656A" w:rsidRPr="005570B7" w:rsidRDefault="0057656A" w:rsidP="0057656A">
      <w:pPr>
        <w:pStyle w:val="Prrafodelista"/>
        <w:spacing w:line="276" w:lineRule="auto"/>
        <w:jc w:val="both"/>
        <w:rPr>
          <w:rFonts w:asciiTheme="minorBidi" w:hAnsiTheme="minorBidi"/>
          <w:bCs/>
          <w:sz w:val="24"/>
          <w:szCs w:val="24"/>
        </w:rPr>
      </w:pPr>
    </w:p>
    <w:p w:rsidR="0057656A" w:rsidRPr="005570B7" w:rsidRDefault="0057656A" w:rsidP="0057656A">
      <w:pPr>
        <w:pStyle w:val="Prrafodelista"/>
        <w:numPr>
          <w:ilvl w:val="0"/>
          <w:numId w:val="11"/>
        </w:numPr>
        <w:spacing w:line="276" w:lineRule="auto"/>
        <w:jc w:val="both"/>
        <w:rPr>
          <w:rFonts w:asciiTheme="minorBidi" w:hAnsiTheme="minorBidi"/>
          <w:b/>
          <w:bCs/>
          <w:sz w:val="24"/>
          <w:szCs w:val="24"/>
        </w:rPr>
      </w:pPr>
      <w:r w:rsidRPr="005570B7">
        <w:rPr>
          <w:rFonts w:asciiTheme="minorBidi" w:hAnsiTheme="minorBidi"/>
          <w:b/>
          <w:bCs/>
          <w:sz w:val="24"/>
          <w:szCs w:val="24"/>
        </w:rPr>
        <w:t>Cores</w:t>
      </w:r>
    </w:p>
    <w:p w:rsidR="0057656A" w:rsidRPr="005570B7" w:rsidRDefault="0057656A" w:rsidP="0057656A">
      <w:pPr>
        <w:pStyle w:val="Prrafodelista"/>
        <w:spacing w:line="276" w:lineRule="auto"/>
        <w:jc w:val="both"/>
        <w:rPr>
          <w:rFonts w:asciiTheme="minorBidi" w:hAnsiTheme="minorBidi"/>
          <w:bCs/>
          <w:i/>
          <w:sz w:val="24"/>
          <w:szCs w:val="24"/>
        </w:rPr>
      </w:pPr>
      <w:r w:rsidRPr="005570B7">
        <w:rPr>
          <w:rFonts w:asciiTheme="minorBidi" w:hAnsiTheme="minorBidi"/>
          <w:bCs/>
          <w:sz w:val="24"/>
          <w:szCs w:val="24"/>
        </w:rPr>
        <w:t xml:space="preserve">A reunião decidiu manter as cores em ambas as Directrizes e seus anexos, conforme foi decidido na reunião de Nairobi </w:t>
      </w:r>
      <w:r w:rsidRPr="005570B7">
        <w:rPr>
          <w:rFonts w:asciiTheme="minorBidi" w:hAnsiTheme="minorBidi"/>
          <w:bCs/>
          <w:i/>
          <w:sz w:val="24"/>
          <w:szCs w:val="24"/>
        </w:rPr>
        <w:t xml:space="preserve">(Passaporte Diplomático – Vermelho Pantone 200C; Passaporte de Serviço/Oficial – 275C e Passaporte Comum - Verde Pantone 355C) </w:t>
      </w:r>
    </w:p>
    <w:p w:rsidR="0057656A" w:rsidRPr="005570B7" w:rsidRDefault="0057656A" w:rsidP="0057656A">
      <w:pPr>
        <w:pStyle w:val="Prrafodelista"/>
        <w:spacing w:line="276" w:lineRule="auto"/>
        <w:jc w:val="both"/>
        <w:rPr>
          <w:rFonts w:asciiTheme="minorBidi" w:hAnsiTheme="minorBidi"/>
          <w:bCs/>
          <w:sz w:val="24"/>
          <w:szCs w:val="24"/>
        </w:rPr>
      </w:pPr>
    </w:p>
    <w:p w:rsidR="0057656A" w:rsidRPr="005570B7" w:rsidRDefault="0057656A" w:rsidP="0057656A">
      <w:pPr>
        <w:pStyle w:val="Prrafodelista"/>
        <w:spacing w:line="276" w:lineRule="auto"/>
        <w:jc w:val="both"/>
        <w:rPr>
          <w:rFonts w:asciiTheme="minorBidi" w:hAnsiTheme="minorBidi"/>
          <w:bCs/>
          <w:sz w:val="24"/>
          <w:szCs w:val="24"/>
        </w:rPr>
      </w:pPr>
      <w:r w:rsidRPr="005570B7">
        <w:rPr>
          <w:rFonts w:asciiTheme="minorBidi" w:hAnsiTheme="minorBidi"/>
          <w:bCs/>
          <w:sz w:val="24"/>
          <w:szCs w:val="24"/>
        </w:rPr>
        <w:t>A reunião decidiu ainda suprimir as reservas formuladas por Marrocos e Maurícia em relação às cores dos passaportes, uma vez que trata-se apenas de directrizes e não um documento jurídico.</w:t>
      </w:r>
    </w:p>
    <w:p w:rsidR="0057656A" w:rsidRPr="005570B7" w:rsidRDefault="0057656A" w:rsidP="0057656A">
      <w:pPr>
        <w:pStyle w:val="Prrafodelista"/>
        <w:spacing w:line="276" w:lineRule="auto"/>
        <w:jc w:val="both"/>
        <w:rPr>
          <w:rFonts w:asciiTheme="minorBidi" w:hAnsiTheme="minorBidi"/>
          <w:bCs/>
          <w:sz w:val="24"/>
          <w:szCs w:val="24"/>
        </w:rPr>
      </w:pPr>
    </w:p>
    <w:p w:rsidR="0057656A" w:rsidRPr="005570B7" w:rsidRDefault="0057656A" w:rsidP="0057656A">
      <w:pPr>
        <w:pStyle w:val="Prrafodelista"/>
        <w:numPr>
          <w:ilvl w:val="0"/>
          <w:numId w:val="11"/>
        </w:numPr>
        <w:spacing w:line="276" w:lineRule="auto"/>
        <w:jc w:val="both"/>
        <w:rPr>
          <w:rFonts w:asciiTheme="minorBidi" w:hAnsiTheme="minorBidi"/>
          <w:b/>
          <w:bCs/>
          <w:sz w:val="24"/>
          <w:szCs w:val="24"/>
        </w:rPr>
      </w:pPr>
      <w:r w:rsidRPr="005570B7">
        <w:rPr>
          <w:rFonts w:asciiTheme="minorBidi" w:hAnsiTheme="minorBidi"/>
          <w:b/>
          <w:bCs/>
          <w:sz w:val="24"/>
          <w:szCs w:val="24"/>
        </w:rPr>
        <w:t>Especificações Técnicas</w:t>
      </w:r>
    </w:p>
    <w:p w:rsidR="0057656A" w:rsidRPr="005570B7" w:rsidRDefault="0057656A" w:rsidP="0057656A">
      <w:pPr>
        <w:pStyle w:val="Prrafodelista"/>
        <w:spacing w:line="276" w:lineRule="auto"/>
        <w:jc w:val="both"/>
        <w:rPr>
          <w:rFonts w:asciiTheme="minorBidi" w:hAnsiTheme="minorBidi"/>
          <w:bCs/>
          <w:sz w:val="24"/>
          <w:szCs w:val="24"/>
        </w:rPr>
      </w:pPr>
      <w:r w:rsidRPr="005570B7">
        <w:rPr>
          <w:rFonts w:asciiTheme="minorBidi" w:hAnsiTheme="minorBidi"/>
          <w:bCs/>
          <w:sz w:val="24"/>
          <w:szCs w:val="24"/>
        </w:rPr>
        <w:t xml:space="preserve">A reunião decidiu substituir </w:t>
      </w:r>
      <w:r w:rsidRPr="005570B7">
        <w:rPr>
          <w:rFonts w:asciiTheme="minorBidi" w:hAnsiTheme="minorBidi"/>
          <w:bCs/>
          <w:i/>
          <w:sz w:val="24"/>
          <w:szCs w:val="24"/>
        </w:rPr>
        <w:t>“são solicitados”</w:t>
      </w:r>
      <w:r w:rsidRPr="005570B7">
        <w:rPr>
          <w:rFonts w:asciiTheme="minorBidi" w:hAnsiTheme="minorBidi"/>
          <w:bCs/>
          <w:sz w:val="24"/>
          <w:szCs w:val="24"/>
        </w:rPr>
        <w:t xml:space="preserve"> por “</w:t>
      </w:r>
      <w:r w:rsidRPr="005570B7">
        <w:rPr>
          <w:rFonts w:asciiTheme="minorBidi" w:hAnsiTheme="minorBidi"/>
          <w:bCs/>
          <w:i/>
          <w:sz w:val="24"/>
          <w:szCs w:val="24"/>
        </w:rPr>
        <w:t xml:space="preserve">devem” </w:t>
      </w:r>
      <w:r w:rsidRPr="005570B7">
        <w:rPr>
          <w:rFonts w:asciiTheme="minorBidi" w:hAnsiTheme="minorBidi"/>
          <w:bCs/>
          <w:sz w:val="24"/>
          <w:szCs w:val="24"/>
        </w:rPr>
        <w:t>porque constitui um requisito que os países cumpram com as normas da ICAO.</w:t>
      </w:r>
    </w:p>
    <w:p w:rsidR="0057656A" w:rsidRPr="005570B7" w:rsidRDefault="0057656A" w:rsidP="0057656A">
      <w:pPr>
        <w:pStyle w:val="Prrafodelista"/>
        <w:spacing w:line="276" w:lineRule="auto"/>
        <w:jc w:val="both"/>
        <w:rPr>
          <w:rFonts w:asciiTheme="minorBidi" w:hAnsiTheme="minorBidi"/>
          <w:bCs/>
          <w:sz w:val="24"/>
          <w:szCs w:val="24"/>
        </w:rPr>
      </w:pPr>
    </w:p>
    <w:p w:rsidR="0057656A" w:rsidRPr="005570B7" w:rsidRDefault="0057656A" w:rsidP="0057656A">
      <w:pPr>
        <w:pStyle w:val="Prrafodelista"/>
        <w:numPr>
          <w:ilvl w:val="0"/>
          <w:numId w:val="11"/>
        </w:numPr>
        <w:spacing w:line="276" w:lineRule="auto"/>
        <w:jc w:val="both"/>
        <w:rPr>
          <w:rFonts w:asciiTheme="minorBidi" w:hAnsiTheme="minorBidi"/>
          <w:b/>
          <w:bCs/>
          <w:sz w:val="24"/>
          <w:szCs w:val="24"/>
        </w:rPr>
      </w:pPr>
      <w:r w:rsidRPr="005570B7">
        <w:rPr>
          <w:rFonts w:asciiTheme="minorBidi" w:hAnsiTheme="minorBidi"/>
          <w:b/>
          <w:bCs/>
          <w:sz w:val="24"/>
          <w:szCs w:val="24"/>
        </w:rPr>
        <w:t>Validade do Passaporte</w:t>
      </w:r>
    </w:p>
    <w:p w:rsidR="0057656A" w:rsidRPr="005570B7" w:rsidRDefault="0057656A" w:rsidP="0057656A">
      <w:pPr>
        <w:pStyle w:val="Prrafodelista"/>
        <w:spacing w:line="276" w:lineRule="auto"/>
        <w:jc w:val="both"/>
        <w:rPr>
          <w:rFonts w:asciiTheme="minorBidi" w:hAnsiTheme="minorBidi"/>
          <w:bCs/>
          <w:sz w:val="24"/>
          <w:szCs w:val="24"/>
        </w:rPr>
      </w:pPr>
      <w:r w:rsidRPr="005570B7">
        <w:rPr>
          <w:rFonts w:asciiTheme="minorBidi" w:hAnsiTheme="minorBidi"/>
          <w:bCs/>
          <w:sz w:val="24"/>
          <w:szCs w:val="24"/>
        </w:rPr>
        <w:t xml:space="preserve">A reunião decidiu substituir </w:t>
      </w:r>
      <w:r w:rsidRPr="005570B7">
        <w:rPr>
          <w:rFonts w:asciiTheme="minorBidi" w:hAnsiTheme="minorBidi"/>
          <w:bCs/>
          <w:i/>
          <w:sz w:val="24"/>
          <w:szCs w:val="24"/>
        </w:rPr>
        <w:t>"Crianças”</w:t>
      </w:r>
      <w:r w:rsidRPr="005570B7">
        <w:rPr>
          <w:rFonts w:asciiTheme="minorBidi" w:hAnsiTheme="minorBidi"/>
          <w:bCs/>
          <w:sz w:val="24"/>
          <w:szCs w:val="24"/>
        </w:rPr>
        <w:t xml:space="preserve"> por "</w:t>
      </w:r>
      <w:r w:rsidRPr="005570B7">
        <w:rPr>
          <w:rFonts w:asciiTheme="minorBidi" w:hAnsiTheme="minorBidi"/>
          <w:bCs/>
          <w:i/>
          <w:sz w:val="24"/>
          <w:szCs w:val="24"/>
        </w:rPr>
        <w:t>Menores</w:t>
      </w:r>
      <w:r w:rsidRPr="005570B7">
        <w:rPr>
          <w:rFonts w:asciiTheme="minorBidi" w:hAnsiTheme="minorBidi"/>
          <w:bCs/>
          <w:sz w:val="24"/>
          <w:szCs w:val="24"/>
        </w:rPr>
        <w:t>"</w:t>
      </w:r>
    </w:p>
    <w:p w:rsidR="0057656A" w:rsidRPr="005570B7" w:rsidRDefault="0057656A" w:rsidP="0057656A">
      <w:pPr>
        <w:pStyle w:val="Prrafodelista"/>
        <w:spacing w:line="276" w:lineRule="auto"/>
        <w:jc w:val="both"/>
        <w:rPr>
          <w:rFonts w:asciiTheme="minorBidi" w:hAnsiTheme="minorBidi"/>
          <w:bCs/>
          <w:sz w:val="24"/>
          <w:szCs w:val="24"/>
        </w:rPr>
      </w:pPr>
    </w:p>
    <w:p w:rsidR="0057656A" w:rsidRPr="005570B7" w:rsidRDefault="0057656A" w:rsidP="0057656A">
      <w:pPr>
        <w:pStyle w:val="Prrafodelista"/>
        <w:numPr>
          <w:ilvl w:val="0"/>
          <w:numId w:val="11"/>
        </w:numPr>
        <w:spacing w:line="276" w:lineRule="auto"/>
        <w:jc w:val="both"/>
        <w:rPr>
          <w:rFonts w:asciiTheme="minorBidi" w:hAnsiTheme="minorBidi"/>
          <w:b/>
          <w:bCs/>
          <w:sz w:val="24"/>
          <w:szCs w:val="24"/>
        </w:rPr>
      </w:pPr>
      <w:r w:rsidRPr="005570B7">
        <w:rPr>
          <w:rFonts w:asciiTheme="minorBidi" w:hAnsiTheme="minorBidi"/>
          <w:b/>
          <w:bCs/>
          <w:sz w:val="24"/>
          <w:szCs w:val="24"/>
        </w:rPr>
        <w:t>Via a Seguir</w:t>
      </w:r>
    </w:p>
    <w:p w:rsidR="0057656A" w:rsidRPr="005570B7" w:rsidRDefault="0057656A" w:rsidP="0057656A">
      <w:pPr>
        <w:pStyle w:val="Prrafodelista"/>
        <w:spacing w:line="276" w:lineRule="auto"/>
        <w:jc w:val="both"/>
        <w:rPr>
          <w:rFonts w:asciiTheme="minorBidi" w:hAnsiTheme="minorBidi"/>
          <w:bCs/>
          <w:sz w:val="24"/>
          <w:szCs w:val="24"/>
        </w:rPr>
      </w:pPr>
      <w:r w:rsidRPr="005570B7">
        <w:rPr>
          <w:rFonts w:asciiTheme="minorBidi" w:hAnsiTheme="minorBidi"/>
          <w:bCs/>
          <w:sz w:val="24"/>
          <w:szCs w:val="24"/>
        </w:rPr>
        <w:t>A reunião decidiu reorganizar os parágrafos para reflectir a sequência da implementação, da seguinte forma:</w:t>
      </w:r>
    </w:p>
    <w:p w:rsidR="0057656A" w:rsidRPr="005570B7" w:rsidRDefault="0057656A" w:rsidP="0057656A">
      <w:pPr>
        <w:pStyle w:val="Prrafodelista"/>
        <w:spacing w:line="276" w:lineRule="auto"/>
        <w:jc w:val="both"/>
        <w:rPr>
          <w:rFonts w:asciiTheme="minorBidi" w:hAnsiTheme="minorBidi"/>
          <w:b/>
          <w:bCs/>
          <w:sz w:val="24"/>
          <w:szCs w:val="24"/>
        </w:rPr>
      </w:pPr>
    </w:p>
    <w:p w:rsidR="0057656A" w:rsidRPr="005570B7" w:rsidRDefault="0057656A" w:rsidP="0057656A">
      <w:pPr>
        <w:pStyle w:val="Prrafodelista"/>
        <w:spacing w:line="276" w:lineRule="auto"/>
        <w:jc w:val="both"/>
        <w:rPr>
          <w:rFonts w:asciiTheme="minorBidi" w:hAnsiTheme="minorBidi"/>
          <w:bCs/>
          <w:sz w:val="24"/>
          <w:szCs w:val="24"/>
        </w:rPr>
      </w:pPr>
      <w:r w:rsidRPr="005570B7">
        <w:rPr>
          <w:rFonts w:asciiTheme="minorBidi" w:hAnsiTheme="minorBidi"/>
          <w:bCs/>
          <w:sz w:val="24"/>
          <w:szCs w:val="24"/>
        </w:rPr>
        <w:t>O Parágrafo C passa a ser Parágrafo A</w:t>
      </w:r>
    </w:p>
    <w:p w:rsidR="0057656A" w:rsidRPr="005570B7" w:rsidRDefault="0057656A" w:rsidP="0057656A">
      <w:pPr>
        <w:pStyle w:val="Prrafodelista"/>
        <w:spacing w:line="276" w:lineRule="auto"/>
        <w:jc w:val="both"/>
        <w:rPr>
          <w:rFonts w:asciiTheme="minorBidi" w:hAnsiTheme="minorBidi"/>
          <w:bCs/>
          <w:sz w:val="24"/>
          <w:szCs w:val="24"/>
        </w:rPr>
      </w:pPr>
      <w:r w:rsidRPr="005570B7">
        <w:rPr>
          <w:rFonts w:asciiTheme="minorBidi" w:hAnsiTheme="minorBidi"/>
          <w:bCs/>
          <w:sz w:val="24"/>
          <w:szCs w:val="24"/>
        </w:rPr>
        <w:t>O Parágrafo A passa a ser Parágrafo B</w:t>
      </w:r>
    </w:p>
    <w:p w:rsidR="0057656A" w:rsidRPr="005570B7" w:rsidRDefault="0057656A" w:rsidP="0057656A">
      <w:pPr>
        <w:pStyle w:val="Prrafodelista"/>
        <w:spacing w:line="276" w:lineRule="auto"/>
        <w:jc w:val="both"/>
        <w:rPr>
          <w:rFonts w:asciiTheme="minorBidi" w:hAnsiTheme="minorBidi"/>
          <w:bCs/>
          <w:sz w:val="24"/>
          <w:szCs w:val="24"/>
        </w:rPr>
      </w:pPr>
      <w:r w:rsidRPr="005570B7">
        <w:rPr>
          <w:rFonts w:asciiTheme="minorBidi" w:hAnsiTheme="minorBidi"/>
          <w:bCs/>
          <w:sz w:val="24"/>
          <w:szCs w:val="24"/>
        </w:rPr>
        <w:t xml:space="preserve">O Parágrafo D passa a ser Parágrafo C </w:t>
      </w:r>
    </w:p>
    <w:p w:rsidR="0057656A" w:rsidRPr="005570B7" w:rsidRDefault="0057656A" w:rsidP="0057656A">
      <w:pPr>
        <w:pStyle w:val="Prrafodelista"/>
        <w:spacing w:line="276" w:lineRule="auto"/>
        <w:jc w:val="both"/>
        <w:rPr>
          <w:rFonts w:asciiTheme="minorBidi" w:hAnsiTheme="minorBidi"/>
          <w:bCs/>
          <w:sz w:val="24"/>
          <w:szCs w:val="24"/>
        </w:rPr>
      </w:pPr>
      <w:r w:rsidRPr="005570B7">
        <w:rPr>
          <w:rFonts w:asciiTheme="minorBidi" w:hAnsiTheme="minorBidi"/>
          <w:bCs/>
          <w:sz w:val="24"/>
          <w:szCs w:val="24"/>
        </w:rPr>
        <w:t>O Parágrafo E passa a ser Parágrafo D</w:t>
      </w:r>
    </w:p>
    <w:p w:rsidR="0057656A" w:rsidRPr="005570B7" w:rsidRDefault="0057656A" w:rsidP="0057656A">
      <w:pPr>
        <w:pStyle w:val="Prrafodelista"/>
        <w:spacing w:line="276" w:lineRule="auto"/>
        <w:jc w:val="both"/>
        <w:rPr>
          <w:rFonts w:asciiTheme="minorBidi" w:hAnsiTheme="minorBidi"/>
          <w:bCs/>
          <w:sz w:val="24"/>
          <w:szCs w:val="24"/>
        </w:rPr>
      </w:pPr>
      <w:r w:rsidRPr="005570B7">
        <w:rPr>
          <w:rFonts w:asciiTheme="minorBidi" w:hAnsiTheme="minorBidi"/>
          <w:bCs/>
          <w:sz w:val="24"/>
          <w:szCs w:val="24"/>
        </w:rPr>
        <w:t>O Parágrafo B passa a ser Parágrafo E e refere-se igualmente a um Mecanismo de Extinção/Transição, como um período/prazo específico estipulado a nível nacional para a extinção dos passaportes actuais.</w:t>
      </w:r>
    </w:p>
    <w:p w:rsidR="0057656A" w:rsidRPr="005570B7" w:rsidRDefault="0057656A" w:rsidP="0057656A">
      <w:pPr>
        <w:pStyle w:val="Prrafodelista"/>
        <w:spacing w:line="276" w:lineRule="auto"/>
        <w:jc w:val="both"/>
        <w:rPr>
          <w:rFonts w:asciiTheme="minorBidi" w:hAnsiTheme="minorBidi"/>
          <w:bCs/>
          <w:sz w:val="24"/>
          <w:szCs w:val="24"/>
        </w:rPr>
      </w:pPr>
    </w:p>
    <w:p w:rsidR="0057656A" w:rsidRPr="005570B7" w:rsidRDefault="0057656A" w:rsidP="0057656A">
      <w:pPr>
        <w:pStyle w:val="Prrafodelista"/>
        <w:numPr>
          <w:ilvl w:val="0"/>
          <w:numId w:val="11"/>
        </w:numPr>
        <w:spacing w:line="276" w:lineRule="auto"/>
        <w:jc w:val="both"/>
        <w:rPr>
          <w:rFonts w:asciiTheme="minorBidi" w:hAnsiTheme="minorBidi"/>
          <w:bCs/>
          <w:sz w:val="24"/>
          <w:szCs w:val="24"/>
        </w:rPr>
      </w:pPr>
      <w:r w:rsidRPr="005570B7">
        <w:rPr>
          <w:rFonts w:asciiTheme="minorBidi" w:hAnsiTheme="minorBidi"/>
          <w:sz w:val="24"/>
          <w:szCs w:val="24"/>
        </w:rPr>
        <w:lastRenderedPageBreak/>
        <w:t>Relativamente à harmonização das legislações, a reunião acordou que os Estados-membros deverão rever as suas leis e regulamentos nacionais para permitir a emissão de Passaportes Africanos a nível nacional.</w:t>
      </w:r>
    </w:p>
    <w:p w:rsidR="0057656A" w:rsidRPr="005570B7" w:rsidRDefault="0057656A" w:rsidP="0057656A">
      <w:pPr>
        <w:pStyle w:val="Prrafodelista"/>
        <w:spacing w:line="276" w:lineRule="auto"/>
        <w:jc w:val="both"/>
        <w:rPr>
          <w:rFonts w:asciiTheme="minorBidi" w:hAnsiTheme="minorBidi"/>
          <w:bCs/>
          <w:sz w:val="24"/>
          <w:szCs w:val="24"/>
        </w:rPr>
      </w:pPr>
    </w:p>
    <w:p w:rsidR="0057656A" w:rsidRPr="005570B7" w:rsidRDefault="0057656A" w:rsidP="0057656A">
      <w:pPr>
        <w:pStyle w:val="Prrafodelista"/>
        <w:numPr>
          <w:ilvl w:val="0"/>
          <w:numId w:val="11"/>
        </w:numPr>
        <w:spacing w:line="276" w:lineRule="auto"/>
        <w:jc w:val="both"/>
        <w:rPr>
          <w:rFonts w:asciiTheme="minorBidi" w:hAnsiTheme="minorBidi"/>
          <w:bCs/>
          <w:sz w:val="24"/>
          <w:szCs w:val="24"/>
        </w:rPr>
      </w:pPr>
      <w:r w:rsidRPr="005570B7">
        <w:rPr>
          <w:rFonts w:asciiTheme="minorBidi" w:hAnsiTheme="minorBidi"/>
          <w:sz w:val="24"/>
          <w:szCs w:val="24"/>
        </w:rPr>
        <w:t>A reunião obteve esclarecimento de que o Passaporte Africano substituirá os passaportes nacionais e regionais e que o custo da substituição será coberto pelo governo nacional que emitir o Passaporte Africano.</w:t>
      </w:r>
    </w:p>
    <w:p w:rsidR="0057656A" w:rsidRPr="005570B7" w:rsidRDefault="0057656A" w:rsidP="0057656A">
      <w:pPr>
        <w:pStyle w:val="Prrafodelista"/>
        <w:rPr>
          <w:rFonts w:asciiTheme="minorBidi" w:hAnsiTheme="minorBidi"/>
          <w:bCs/>
          <w:sz w:val="24"/>
          <w:szCs w:val="24"/>
        </w:rPr>
      </w:pPr>
    </w:p>
    <w:p w:rsidR="0057656A" w:rsidRDefault="0057656A" w:rsidP="0057656A">
      <w:pPr>
        <w:pStyle w:val="Prrafodelista"/>
        <w:numPr>
          <w:ilvl w:val="0"/>
          <w:numId w:val="11"/>
        </w:numPr>
        <w:spacing w:line="276" w:lineRule="auto"/>
        <w:jc w:val="both"/>
        <w:rPr>
          <w:rFonts w:asciiTheme="minorBidi" w:hAnsiTheme="minorBidi"/>
          <w:bCs/>
          <w:sz w:val="24"/>
          <w:szCs w:val="24"/>
        </w:rPr>
      </w:pPr>
      <w:r w:rsidRPr="005570B7">
        <w:rPr>
          <w:rFonts w:asciiTheme="minorBidi" w:hAnsiTheme="minorBidi"/>
          <w:bCs/>
          <w:sz w:val="24"/>
          <w:szCs w:val="24"/>
        </w:rPr>
        <w:t xml:space="preserve"> Alguns países sugeriram a uniformização da página de dados e a mensagem política na capa para reflectir a Identidade Africana que o Passaporte da União Africana proporciona ao estado emissor e ao titular do passaporte. A reunião foi informada que, durante a elaboração das Directrizes, os Peritos dos Estados-membros não alcançaram consenso e decidiram deixar ao critério de cada país decidir sobre a página de dados e a capa, com base nas suas leis e regulamentos nacionais.</w:t>
      </w:r>
    </w:p>
    <w:p w:rsidR="00671BB6" w:rsidRPr="00671BB6" w:rsidRDefault="00671BB6" w:rsidP="00671BB6">
      <w:pPr>
        <w:pStyle w:val="Prrafodelista"/>
        <w:rPr>
          <w:rFonts w:asciiTheme="minorBidi" w:hAnsiTheme="minorBidi"/>
          <w:bCs/>
          <w:sz w:val="24"/>
          <w:szCs w:val="24"/>
        </w:rPr>
      </w:pPr>
    </w:p>
    <w:p w:rsidR="00671BB6" w:rsidRPr="00603BC6" w:rsidRDefault="00603BC6" w:rsidP="00603BC6">
      <w:pPr>
        <w:spacing w:after="0" w:line="276" w:lineRule="auto"/>
        <w:jc w:val="both"/>
        <w:rPr>
          <w:rFonts w:ascii="Arial" w:hAnsi="Arial"/>
          <w:b/>
          <w:bCs/>
          <w:sz w:val="24"/>
          <w:szCs w:val="24"/>
        </w:rPr>
      </w:pPr>
      <w:r w:rsidRPr="00603BC6">
        <w:rPr>
          <w:rFonts w:ascii="Arial" w:hAnsi="Arial"/>
          <w:b/>
          <w:bCs/>
          <w:sz w:val="24"/>
          <w:szCs w:val="24"/>
        </w:rPr>
        <w:t>Recomendações</w:t>
      </w:r>
    </w:p>
    <w:p w:rsidR="008D44B7" w:rsidRPr="005570B7" w:rsidRDefault="008D44B7" w:rsidP="008D44B7">
      <w:pPr>
        <w:spacing w:after="0" w:line="276" w:lineRule="auto"/>
        <w:jc w:val="both"/>
        <w:rPr>
          <w:rFonts w:asciiTheme="minorBidi" w:hAnsiTheme="minorBidi"/>
          <w:b/>
          <w:bCs/>
          <w:sz w:val="24"/>
          <w:szCs w:val="24"/>
        </w:rPr>
      </w:pPr>
    </w:p>
    <w:p w:rsidR="00540020" w:rsidRPr="007C3788" w:rsidRDefault="00540020" w:rsidP="007C3788">
      <w:pPr>
        <w:pStyle w:val="Prrafodelista"/>
        <w:numPr>
          <w:ilvl w:val="2"/>
          <w:numId w:val="6"/>
        </w:numPr>
        <w:spacing w:line="276" w:lineRule="auto"/>
        <w:ind w:left="360"/>
        <w:jc w:val="both"/>
        <w:rPr>
          <w:rFonts w:ascii="Arial" w:hAnsi="Arial" w:cs="Arial"/>
          <w:bCs/>
          <w:sz w:val="24"/>
          <w:szCs w:val="24"/>
        </w:rPr>
      </w:pPr>
      <w:r w:rsidRPr="007C3788">
        <w:rPr>
          <w:rFonts w:ascii="Arial" w:hAnsi="Arial" w:cs="Arial"/>
          <w:bCs/>
          <w:sz w:val="24"/>
          <w:szCs w:val="24"/>
        </w:rPr>
        <w:t>Após extensas deliberações, a Reunião de Peritos adoptou o Projecto de Directrizes para a Concepção, Produção e Emissão do Passaporte Africano</w:t>
      </w:r>
      <w:r w:rsidR="007323E4" w:rsidRPr="007C3788">
        <w:rPr>
          <w:rFonts w:ascii="Arial" w:hAnsi="Arial" w:cs="Arial"/>
          <w:bCs/>
          <w:sz w:val="24"/>
          <w:szCs w:val="24"/>
        </w:rPr>
        <w:t xml:space="preserve"> </w:t>
      </w:r>
      <w:r w:rsidR="007323E4" w:rsidRPr="007C3788">
        <w:rPr>
          <w:rFonts w:asciiTheme="minorBidi" w:hAnsiTheme="minorBidi"/>
          <w:bCs/>
          <w:sz w:val="24"/>
          <w:szCs w:val="24"/>
        </w:rPr>
        <w:t xml:space="preserve">e recomendou a sua submissão aos Ministros durante a </w:t>
      </w:r>
      <w:r w:rsidR="0012689E" w:rsidRPr="007C3788">
        <w:rPr>
          <w:rFonts w:asciiTheme="minorBidi" w:hAnsiTheme="minorBidi"/>
          <w:bCs/>
          <w:sz w:val="24"/>
          <w:szCs w:val="24"/>
        </w:rPr>
        <w:t>reuni</w:t>
      </w:r>
      <w:r w:rsidR="007323E4" w:rsidRPr="007C3788">
        <w:rPr>
          <w:rFonts w:asciiTheme="minorBidi" w:hAnsiTheme="minorBidi"/>
          <w:bCs/>
          <w:sz w:val="24"/>
          <w:szCs w:val="24"/>
        </w:rPr>
        <w:t>ão do CTE para a Migração, Refugiados e Deslocados Internos para adopção.</w:t>
      </w:r>
    </w:p>
    <w:p w:rsidR="007C3788" w:rsidRDefault="007C3788" w:rsidP="007C3788">
      <w:pPr>
        <w:pStyle w:val="Prrafodelista"/>
        <w:spacing w:line="276" w:lineRule="auto"/>
        <w:ind w:left="360"/>
        <w:jc w:val="both"/>
        <w:rPr>
          <w:rFonts w:ascii="Arial" w:hAnsi="Arial" w:cs="Arial"/>
          <w:bCs/>
          <w:sz w:val="24"/>
          <w:szCs w:val="24"/>
        </w:rPr>
      </w:pPr>
    </w:p>
    <w:p w:rsidR="00540020" w:rsidRPr="005570B7" w:rsidRDefault="00540020" w:rsidP="007C3788">
      <w:pPr>
        <w:pStyle w:val="Prrafodelista"/>
        <w:numPr>
          <w:ilvl w:val="2"/>
          <w:numId w:val="6"/>
        </w:numPr>
        <w:spacing w:after="0" w:line="276" w:lineRule="auto"/>
        <w:ind w:left="360"/>
        <w:jc w:val="both"/>
        <w:rPr>
          <w:rFonts w:ascii="Arial" w:hAnsi="Arial" w:cs="Arial"/>
          <w:bCs/>
          <w:sz w:val="24"/>
          <w:szCs w:val="24"/>
        </w:rPr>
      </w:pPr>
      <w:r w:rsidRPr="005570B7">
        <w:rPr>
          <w:rFonts w:ascii="Arial" w:hAnsi="Arial" w:cs="Arial"/>
          <w:bCs/>
          <w:sz w:val="24"/>
          <w:szCs w:val="24"/>
        </w:rPr>
        <w:t>Além disso, a reunião solicitou à Comissão da UA para que organizasse um fórum separado com todas as partes interessadas a fim de discutir outras questões relacionadas com o passaporte, incluindo o mandato legal e o valor do passaporte africano.</w:t>
      </w:r>
    </w:p>
    <w:p w:rsidR="00540020" w:rsidRPr="005570B7" w:rsidRDefault="00540020" w:rsidP="007C3788">
      <w:pPr>
        <w:keepNext/>
        <w:spacing w:after="0" w:line="276" w:lineRule="auto"/>
        <w:jc w:val="both"/>
        <w:outlineLvl w:val="0"/>
        <w:rPr>
          <w:rFonts w:ascii="Arial" w:hAnsi="Arial" w:cs="Arial"/>
          <w:b/>
          <w:sz w:val="24"/>
          <w:szCs w:val="24"/>
        </w:rPr>
      </w:pPr>
    </w:p>
    <w:p w:rsidR="00540020" w:rsidRPr="005570B7" w:rsidRDefault="00540020" w:rsidP="00540020">
      <w:pPr>
        <w:keepNext/>
        <w:spacing w:after="0" w:line="276" w:lineRule="auto"/>
        <w:jc w:val="both"/>
        <w:outlineLvl w:val="0"/>
        <w:rPr>
          <w:rFonts w:ascii="Arial" w:eastAsia="Times New Roman" w:hAnsi="Arial" w:cs="Arial"/>
          <w:b/>
          <w:kern w:val="32"/>
          <w:sz w:val="24"/>
          <w:szCs w:val="24"/>
        </w:rPr>
      </w:pPr>
      <w:r w:rsidRPr="005570B7">
        <w:rPr>
          <w:rFonts w:ascii="Arial" w:eastAsia="Times New Roman" w:hAnsi="Arial" w:cs="Arial"/>
          <w:b/>
          <w:kern w:val="32"/>
          <w:sz w:val="24"/>
          <w:szCs w:val="24"/>
        </w:rPr>
        <w:t>Apreciação do Projecto de Protocolo à Carta Africana sobre os Direitos Humanos e dos Povos relativa a Aspectos Específicos do Direito à Nacionalidade e à Erradicação da Apatridia em África</w:t>
      </w:r>
    </w:p>
    <w:p w:rsidR="00540020" w:rsidRPr="005570B7" w:rsidRDefault="00540020" w:rsidP="00540020">
      <w:pPr>
        <w:spacing w:after="0" w:line="276" w:lineRule="auto"/>
        <w:jc w:val="both"/>
        <w:rPr>
          <w:rFonts w:ascii="Arial" w:hAnsi="Arial" w:cs="Arial"/>
          <w:sz w:val="24"/>
          <w:szCs w:val="24"/>
        </w:rPr>
      </w:pPr>
    </w:p>
    <w:p w:rsidR="00540020" w:rsidRPr="005570B7" w:rsidRDefault="00540020" w:rsidP="00540020">
      <w:pPr>
        <w:numPr>
          <w:ilvl w:val="0"/>
          <w:numId w:val="6"/>
        </w:numPr>
        <w:spacing w:after="0" w:line="276" w:lineRule="auto"/>
        <w:ind w:left="0" w:firstLine="0"/>
        <w:contextualSpacing/>
        <w:jc w:val="both"/>
        <w:rPr>
          <w:rFonts w:ascii="Arial" w:hAnsi="Arial" w:cs="Arial"/>
          <w:sz w:val="24"/>
          <w:szCs w:val="24"/>
        </w:rPr>
      </w:pPr>
      <w:r w:rsidRPr="005570B7">
        <w:rPr>
          <w:rFonts w:ascii="Arial" w:hAnsi="Arial" w:cs="Arial"/>
          <w:sz w:val="24"/>
          <w:szCs w:val="24"/>
        </w:rPr>
        <w:t>Os Peritos dos Estados-membros analisaram o texto do protocolo em Francês e Inglês. Relativamente à metodologia, a reunião acordou em analisar todas as disposições entre parênteses após a reunião de Abidjan. Os procedimentos da reunião podem ser apresentados da seguinte forma:</w:t>
      </w:r>
    </w:p>
    <w:p w:rsidR="00540020" w:rsidRPr="005570B7" w:rsidRDefault="00540020" w:rsidP="00540020">
      <w:pPr>
        <w:spacing w:after="0" w:line="276" w:lineRule="auto"/>
        <w:jc w:val="both"/>
        <w:rPr>
          <w:rFonts w:ascii="Arial" w:hAnsi="Arial" w:cs="Arial"/>
          <w:b/>
          <w:bCs/>
          <w:sz w:val="24"/>
          <w:szCs w:val="24"/>
          <w:u w:val="single"/>
        </w:rPr>
      </w:pPr>
    </w:p>
    <w:p w:rsidR="00AF7312" w:rsidRDefault="00AF7312" w:rsidP="00540020">
      <w:pPr>
        <w:spacing w:after="0" w:line="276" w:lineRule="auto"/>
        <w:jc w:val="both"/>
        <w:rPr>
          <w:rFonts w:ascii="Arial" w:hAnsi="Arial" w:cs="Arial"/>
          <w:b/>
          <w:sz w:val="24"/>
          <w:szCs w:val="24"/>
          <w:u w:val="single"/>
        </w:rPr>
      </w:pPr>
    </w:p>
    <w:p w:rsidR="007C3788" w:rsidRDefault="007C3788" w:rsidP="00540020">
      <w:pPr>
        <w:spacing w:after="0" w:line="276" w:lineRule="auto"/>
        <w:jc w:val="both"/>
        <w:rPr>
          <w:rFonts w:ascii="Arial" w:hAnsi="Arial" w:cs="Arial"/>
          <w:b/>
          <w:sz w:val="24"/>
          <w:szCs w:val="24"/>
          <w:u w:val="single"/>
        </w:rPr>
      </w:pPr>
    </w:p>
    <w:p w:rsidR="00AF7312" w:rsidRDefault="00AF7312" w:rsidP="00540020">
      <w:pPr>
        <w:spacing w:after="0" w:line="276" w:lineRule="auto"/>
        <w:jc w:val="both"/>
        <w:rPr>
          <w:rFonts w:ascii="Arial" w:hAnsi="Arial" w:cs="Arial"/>
          <w:b/>
          <w:sz w:val="24"/>
          <w:szCs w:val="24"/>
          <w:u w:val="single"/>
        </w:rPr>
      </w:pPr>
    </w:p>
    <w:p w:rsidR="00540020" w:rsidRPr="005570B7" w:rsidRDefault="00540020" w:rsidP="00540020">
      <w:pPr>
        <w:spacing w:after="0" w:line="276" w:lineRule="auto"/>
        <w:jc w:val="both"/>
        <w:rPr>
          <w:rFonts w:ascii="Arial" w:hAnsi="Arial" w:cs="Arial"/>
          <w:b/>
          <w:sz w:val="24"/>
          <w:szCs w:val="24"/>
          <w:u w:val="single"/>
        </w:rPr>
      </w:pPr>
      <w:r w:rsidRPr="005570B7">
        <w:rPr>
          <w:rFonts w:ascii="Arial" w:hAnsi="Arial" w:cs="Arial"/>
          <w:b/>
          <w:sz w:val="24"/>
          <w:szCs w:val="24"/>
          <w:u w:val="single"/>
        </w:rPr>
        <w:lastRenderedPageBreak/>
        <w:t>Título e Preâmbulo</w:t>
      </w:r>
    </w:p>
    <w:p w:rsidR="00540020" w:rsidRPr="005570B7" w:rsidRDefault="00540020" w:rsidP="00540020">
      <w:pPr>
        <w:spacing w:after="0" w:line="276" w:lineRule="auto"/>
        <w:jc w:val="both"/>
        <w:rPr>
          <w:rFonts w:ascii="Arial" w:hAnsi="Arial" w:cs="Arial"/>
          <w:sz w:val="24"/>
          <w:szCs w:val="24"/>
        </w:rPr>
      </w:pPr>
    </w:p>
    <w:p w:rsidR="00540020" w:rsidRPr="005570B7" w:rsidRDefault="00540020" w:rsidP="00540020">
      <w:pPr>
        <w:numPr>
          <w:ilvl w:val="0"/>
          <w:numId w:val="6"/>
        </w:numPr>
        <w:spacing w:after="0" w:line="276" w:lineRule="auto"/>
        <w:ind w:left="0" w:firstLine="0"/>
        <w:contextualSpacing/>
        <w:jc w:val="both"/>
        <w:rPr>
          <w:rFonts w:ascii="Arial" w:hAnsi="Arial" w:cs="Arial"/>
          <w:sz w:val="24"/>
          <w:szCs w:val="24"/>
        </w:rPr>
      </w:pPr>
      <w:r w:rsidRPr="005570B7">
        <w:rPr>
          <w:rFonts w:ascii="Arial" w:hAnsi="Arial" w:cs="Arial"/>
          <w:sz w:val="24"/>
          <w:szCs w:val="24"/>
        </w:rPr>
        <w:t xml:space="preserve">Os delegados discutiram primeiro o título do Protocolo, com ênfase nas duas propostas entre parênteses. A primeira proposta vincula o projecto de protocolo com a Carta Africana sobre os Direitos Humanos e dos Povos, enquanto a segunda proposta indica que o protocolo constitui um instrumento separado relativo à nacionalidade e erradicação da apatridia em África. </w:t>
      </w:r>
    </w:p>
    <w:p w:rsidR="00540020" w:rsidRPr="005570B7" w:rsidRDefault="00540020" w:rsidP="00540020">
      <w:pPr>
        <w:spacing w:after="0" w:line="276" w:lineRule="auto"/>
        <w:jc w:val="both"/>
        <w:rPr>
          <w:rFonts w:ascii="Arial" w:hAnsi="Arial" w:cs="Arial"/>
          <w:sz w:val="24"/>
          <w:szCs w:val="24"/>
        </w:rPr>
      </w:pPr>
    </w:p>
    <w:p w:rsidR="00540020" w:rsidRPr="005570B7" w:rsidRDefault="00540020" w:rsidP="00540020">
      <w:pPr>
        <w:numPr>
          <w:ilvl w:val="0"/>
          <w:numId w:val="6"/>
        </w:numPr>
        <w:spacing w:after="0" w:line="276" w:lineRule="auto"/>
        <w:ind w:left="0" w:firstLine="0"/>
        <w:contextualSpacing/>
        <w:jc w:val="both"/>
        <w:rPr>
          <w:rFonts w:ascii="Arial" w:hAnsi="Arial" w:cs="Arial"/>
          <w:sz w:val="24"/>
          <w:szCs w:val="24"/>
        </w:rPr>
      </w:pPr>
      <w:r w:rsidRPr="005570B7">
        <w:rPr>
          <w:rFonts w:ascii="Arial" w:hAnsi="Arial" w:cs="Arial"/>
          <w:sz w:val="24"/>
          <w:szCs w:val="24"/>
        </w:rPr>
        <w:t>Vários delegados reiteraram o seu apoio à ideia de relacionar o protocolo com a Carta como um Protocolo adicional, argumentando que o mesmo contribui para preencher o vazio jurídico existente sobre o direito à nacionalidade nos termos da Carta. Fez-se igualmente referência aos Artigos 6º e 66º, que prevêem mais desenvolvimentos para dar ênfase à Carta. As Delegações argumentaram igualmente que há necessidade de fazer referência aos aspectos específicos para reflectir várias especificidades africanas.</w:t>
      </w:r>
    </w:p>
    <w:p w:rsidR="00540020" w:rsidRPr="005570B7" w:rsidRDefault="00540020" w:rsidP="00540020">
      <w:pPr>
        <w:spacing w:after="0" w:line="276" w:lineRule="auto"/>
        <w:jc w:val="both"/>
        <w:rPr>
          <w:rFonts w:ascii="Arial" w:hAnsi="Arial" w:cs="Arial"/>
          <w:sz w:val="24"/>
          <w:szCs w:val="24"/>
        </w:rPr>
      </w:pPr>
    </w:p>
    <w:p w:rsidR="00540020" w:rsidRPr="005570B7" w:rsidRDefault="00540020" w:rsidP="00540020">
      <w:pPr>
        <w:numPr>
          <w:ilvl w:val="0"/>
          <w:numId w:val="6"/>
        </w:numPr>
        <w:spacing w:after="0" w:line="276" w:lineRule="auto"/>
        <w:ind w:left="0" w:firstLine="0"/>
        <w:contextualSpacing/>
        <w:jc w:val="both"/>
        <w:rPr>
          <w:rFonts w:ascii="Arial" w:hAnsi="Arial" w:cs="Arial"/>
          <w:sz w:val="24"/>
          <w:szCs w:val="24"/>
        </w:rPr>
      </w:pPr>
      <w:r w:rsidRPr="005570B7">
        <w:rPr>
          <w:rFonts w:ascii="Arial" w:hAnsi="Arial" w:cs="Arial"/>
          <w:sz w:val="24"/>
          <w:szCs w:val="24"/>
        </w:rPr>
        <w:t>Após extenso debate, incluindo a submissão ou não do assunto ao CTE para Questões Jurídicas, o argumento foi de manter a primeira proposta. A Delegação de Marrocos apresentou reservas quanto ao consenso e, portanto, solicitou que a sua reserva fosse reflectida no relatório.</w:t>
      </w:r>
    </w:p>
    <w:p w:rsidR="00540020" w:rsidRPr="005570B7" w:rsidRDefault="00540020" w:rsidP="00540020">
      <w:pPr>
        <w:spacing w:after="0" w:line="276" w:lineRule="auto"/>
        <w:jc w:val="both"/>
        <w:rPr>
          <w:rFonts w:ascii="Arial" w:hAnsi="Arial" w:cs="Arial"/>
          <w:sz w:val="24"/>
          <w:szCs w:val="24"/>
        </w:rPr>
      </w:pPr>
    </w:p>
    <w:p w:rsidR="00540020" w:rsidRPr="005570B7" w:rsidRDefault="00540020" w:rsidP="00540020">
      <w:pPr>
        <w:numPr>
          <w:ilvl w:val="0"/>
          <w:numId w:val="6"/>
        </w:numPr>
        <w:spacing w:after="0" w:line="276" w:lineRule="auto"/>
        <w:ind w:left="0" w:firstLine="0"/>
        <w:contextualSpacing/>
        <w:jc w:val="both"/>
        <w:rPr>
          <w:rFonts w:ascii="Arial" w:hAnsi="Arial" w:cs="Arial"/>
          <w:sz w:val="24"/>
          <w:szCs w:val="24"/>
        </w:rPr>
      </w:pPr>
      <w:r w:rsidRPr="005570B7">
        <w:rPr>
          <w:rFonts w:ascii="Arial" w:hAnsi="Arial" w:cs="Arial"/>
          <w:sz w:val="24"/>
          <w:szCs w:val="24"/>
        </w:rPr>
        <w:t xml:space="preserve">Após o consenso, manteve-se os parágrafos 1 e 2 que anteriormente estavam entre parênteses e o Artigo 66º da Carta, que fazem referência aos "Estados Partes da Carta”. Por conseguinte, foram adoptados o título do protocolo e o seu preâmbulo. </w:t>
      </w:r>
    </w:p>
    <w:p w:rsidR="00540020" w:rsidRPr="005570B7" w:rsidRDefault="00540020" w:rsidP="00540020">
      <w:pPr>
        <w:spacing w:after="0" w:line="276" w:lineRule="auto"/>
        <w:jc w:val="both"/>
        <w:rPr>
          <w:rFonts w:ascii="Arial" w:hAnsi="Arial" w:cs="Arial"/>
          <w:b/>
          <w:sz w:val="24"/>
          <w:szCs w:val="24"/>
          <w:u w:val="single"/>
        </w:rPr>
      </w:pPr>
    </w:p>
    <w:p w:rsidR="00540020" w:rsidRPr="005570B7" w:rsidRDefault="00540020" w:rsidP="00540020">
      <w:pPr>
        <w:spacing w:after="0" w:line="276" w:lineRule="auto"/>
        <w:jc w:val="both"/>
        <w:rPr>
          <w:rFonts w:ascii="Arial" w:hAnsi="Arial" w:cs="Arial"/>
          <w:b/>
          <w:sz w:val="24"/>
          <w:szCs w:val="24"/>
          <w:u w:val="single"/>
        </w:rPr>
      </w:pPr>
    </w:p>
    <w:p w:rsidR="00540020" w:rsidRPr="005570B7" w:rsidRDefault="00540020" w:rsidP="00540020">
      <w:pPr>
        <w:spacing w:after="0" w:line="276" w:lineRule="auto"/>
        <w:jc w:val="both"/>
        <w:rPr>
          <w:rFonts w:ascii="Arial" w:hAnsi="Arial" w:cs="Arial"/>
          <w:b/>
          <w:sz w:val="24"/>
          <w:szCs w:val="24"/>
          <w:u w:val="single"/>
        </w:rPr>
      </w:pPr>
      <w:r w:rsidRPr="005570B7">
        <w:rPr>
          <w:rFonts w:ascii="Arial" w:hAnsi="Arial" w:cs="Arial"/>
          <w:b/>
          <w:sz w:val="24"/>
          <w:szCs w:val="24"/>
          <w:u w:val="single"/>
        </w:rPr>
        <w:t>Artigo 1: Definições</w:t>
      </w:r>
    </w:p>
    <w:p w:rsidR="00540020" w:rsidRPr="005570B7" w:rsidRDefault="00540020" w:rsidP="00540020">
      <w:pPr>
        <w:spacing w:after="0" w:line="276" w:lineRule="auto"/>
        <w:jc w:val="both"/>
        <w:rPr>
          <w:rFonts w:ascii="Arial" w:hAnsi="Arial" w:cs="Arial"/>
          <w:sz w:val="24"/>
          <w:szCs w:val="24"/>
        </w:rPr>
      </w:pPr>
    </w:p>
    <w:p w:rsidR="00540020" w:rsidRPr="005570B7" w:rsidRDefault="00540020" w:rsidP="00540020">
      <w:pPr>
        <w:numPr>
          <w:ilvl w:val="0"/>
          <w:numId w:val="6"/>
        </w:numPr>
        <w:spacing w:after="0" w:line="276" w:lineRule="auto"/>
        <w:ind w:left="0" w:firstLine="0"/>
        <w:contextualSpacing/>
        <w:jc w:val="both"/>
        <w:rPr>
          <w:rFonts w:ascii="Arial" w:hAnsi="Arial" w:cs="Arial"/>
          <w:sz w:val="24"/>
          <w:szCs w:val="24"/>
        </w:rPr>
      </w:pPr>
      <w:r w:rsidRPr="005570B7">
        <w:rPr>
          <w:rFonts w:ascii="Arial" w:hAnsi="Arial" w:cs="Arial"/>
          <w:sz w:val="24"/>
          <w:szCs w:val="24"/>
        </w:rPr>
        <w:t xml:space="preserve">Seis definições colocadas entre parênteses total ou parcialmente durante a reunião anterior de peritos foram submetidas à apreciação dos Peritos dos Estados-membros.  </w:t>
      </w:r>
    </w:p>
    <w:p w:rsidR="00540020" w:rsidRPr="005570B7" w:rsidRDefault="00540020" w:rsidP="00540020">
      <w:pPr>
        <w:spacing w:after="0" w:line="276" w:lineRule="auto"/>
        <w:jc w:val="both"/>
        <w:rPr>
          <w:rFonts w:ascii="Arial" w:hAnsi="Arial" w:cs="Arial"/>
          <w:sz w:val="24"/>
          <w:szCs w:val="24"/>
        </w:rPr>
      </w:pPr>
      <w:r w:rsidRPr="005570B7">
        <w:rPr>
          <w:rFonts w:ascii="Arial" w:hAnsi="Arial" w:cs="Arial"/>
          <w:sz w:val="24"/>
          <w:szCs w:val="24"/>
        </w:rPr>
        <w:t xml:space="preserve"> </w:t>
      </w:r>
    </w:p>
    <w:p w:rsidR="00540020" w:rsidRPr="005570B7" w:rsidRDefault="00540020" w:rsidP="00540020">
      <w:pPr>
        <w:spacing w:after="0" w:line="276" w:lineRule="auto"/>
        <w:jc w:val="both"/>
        <w:rPr>
          <w:rFonts w:ascii="Arial" w:hAnsi="Arial" w:cs="Arial"/>
          <w:b/>
          <w:i/>
          <w:iCs/>
          <w:sz w:val="24"/>
          <w:szCs w:val="24"/>
        </w:rPr>
      </w:pPr>
      <w:r w:rsidRPr="005570B7">
        <w:rPr>
          <w:rFonts w:ascii="Arial" w:hAnsi="Arial" w:cs="Arial"/>
          <w:b/>
          <w:i/>
          <w:iCs/>
          <w:sz w:val="24"/>
          <w:szCs w:val="24"/>
        </w:rPr>
        <w:t>Aquisição de Nacionalidade</w:t>
      </w:r>
    </w:p>
    <w:p w:rsidR="00540020" w:rsidRPr="005570B7" w:rsidRDefault="00540020" w:rsidP="00540020">
      <w:pPr>
        <w:spacing w:after="0" w:line="276" w:lineRule="auto"/>
        <w:jc w:val="both"/>
        <w:rPr>
          <w:rFonts w:ascii="Arial" w:hAnsi="Arial" w:cs="Arial"/>
          <w:sz w:val="24"/>
          <w:szCs w:val="24"/>
        </w:rPr>
      </w:pPr>
    </w:p>
    <w:p w:rsidR="00540020" w:rsidRPr="005570B7" w:rsidRDefault="00540020" w:rsidP="00540020">
      <w:pPr>
        <w:numPr>
          <w:ilvl w:val="0"/>
          <w:numId w:val="6"/>
        </w:numPr>
        <w:spacing w:after="0" w:line="276" w:lineRule="auto"/>
        <w:ind w:left="0" w:firstLine="0"/>
        <w:contextualSpacing/>
        <w:jc w:val="both"/>
        <w:rPr>
          <w:rFonts w:ascii="Arial" w:hAnsi="Arial" w:cs="Arial"/>
          <w:sz w:val="24"/>
          <w:szCs w:val="24"/>
        </w:rPr>
      </w:pPr>
      <w:r w:rsidRPr="005570B7">
        <w:rPr>
          <w:rFonts w:ascii="Arial" w:hAnsi="Arial" w:cs="Arial"/>
          <w:sz w:val="24"/>
          <w:szCs w:val="24"/>
        </w:rPr>
        <w:t xml:space="preserve">O segmento entre parênteses da definição de Aquisição de Nacionalidade submetido à atenção da reunião para análise foi </w:t>
      </w:r>
      <w:r w:rsidRPr="005570B7">
        <w:rPr>
          <w:rFonts w:ascii="Arial" w:hAnsi="Arial" w:cs="Arial"/>
          <w:b/>
          <w:sz w:val="24"/>
          <w:szCs w:val="24"/>
        </w:rPr>
        <w:t xml:space="preserve">[em conformidade com as condições e procedimentos estabelecidos pelo Estado na sua legislação nacional]. </w:t>
      </w:r>
      <w:r w:rsidRPr="005570B7">
        <w:rPr>
          <w:rFonts w:ascii="Arial" w:hAnsi="Arial" w:cs="Arial"/>
          <w:sz w:val="24"/>
          <w:szCs w:val="24"/>
        </w:rPr>
        <w:t>A questão era se o segmento entre parênteses devia ser mantido totalmente como parte da definição ou se devia ser removido.</w:t>
      </w:r>
    </w:p>
    <w:p w:rsidR="00540020" w:rsidRPr="005570B7" w:rsidRDefault="00540020" w:rsidP="00540020">
      <w:pPr>
        <w:spacing w:after="0" w:line="276" w:lineRule="auto"/>
        <w:jc w:val="both"/>
        <w:rPr>
          <w:rFonts w:ascii="Arial" w:hAnsi="Arial" w:cs="Arial"/>
          <w:sz w:val="24"/>
          <w:szCs w:val="24"/>
        </w:rPr>
      </w:pPr>
    </w:p>
    <w:p w:rsidR="00540020" w:rsidRPr="005570B7" w:rsidRDefault="00540020" w:rsidP="00540020">
      <w:pPr>
        <w:numPr>
          <w:ilvl w:val="0"/>
          <w:numId w:val="6"/>
        </w:numPr>
        <w:spacing w:after="0" w:line="276" w:lineRule="auto"/>
        <w:ind w:left="0" w:firstLine="0"/>
        <w:contextualSpacing/>
        <w:jc w:val="both"/>
        <w:rPr>
          <w:rFonts w:ascii="Arial" w:hAnsi="Arial" w:cs="Arial"/>
          <w:sz w:val="24"/>
          <w:szCs w:val="24"/>
        </w:rPr>
      </w:pPr>
      <w:r w:rsidRPr="005570B7">
        <w:rPr>
          <w:rFonts w:ascii="Arial" w:hAnsi="Arial" w:cs="Arial"/>
          <w:sz w:val="24"/>
          <w:szCs w:val="24"/>
        </w:rPr>
        <w:lastRenderedPageBreak/>
        <w:t>Alguns peritos manifestaram preocupações sobre a redundância na definição como resultado da manutenção do segmento entre parênteses como parte da definição e recomendou a sua supressão. Pelo contrário, outros delegados a favor da remoção dos parênteses e manutenção do segmento colocaram a questão da importância de enfatizar o quadro jurídico aplicável à aquisição de nacionalidade, que é a Legislação Nacional. Após debate sobre ambos os pontos de vista, a reunião decidiu remover os parênteses e manter o segmento como parte da definição.</w:t>
      </w:r>
    </w:p>
    <w:p w:rsidR="00540020" w:rsidRPr="005570B7" w:rsidRDefault="00540020" w:rsidP="00540020">
      <w:pPr>
        <w:spacing w:after="0" w:line="276" w:lineRule="auto"/>
        <w:jc w:val="both"/>
        <w:rPr>
          <w:rFonts w:ascii="Arial" w:hAnsi="Arial" w:cs="Arial"/>
          <w:sz w:val="24"/>
          <w:szCs w:val="24"/>
        </w:rPr>
      </w:pPr>
    </w:p>
    <w:p w:rsidR="00540020" w:rsidRPr="005570B7" w:rsidRDefault="00540020" w:rsidP="00540020">
      <w:pPr>
        <w:spacing w:after="0" w:line="276" w:lineRule="auto"/>
        <w:jc w:val="both"/>
        <w:rPr>
          <w:rFonts w:ascii="Arial" w:hAnsi="Arial" w:cs="Arial"/>
          <w:b/>
          <w:i/>
          <w:iCs/>
          <w:sz w:val="24"/>
          <w:szCs w:val="24"/>
        </w:rPr>
      </w:pPr>
      <w:r w:rsidRPr="005570B7">
        <w:rPr>
          <w:rFonts w:ascii="Arial" w:hAnsi="Arial" w:cs="Arial"/>
          <w:b/>
          <w:i/>
          <w:iCs/>
          <w:sz w:val="24"/>
          <w:szCs w:val="24"/>
        </w:rPr>
        <w:t xml:space="preserve">Residência Habitual: </w:t>
      </w:r>
    </w:p>
    <w:p w:rsidR="00540020" w:rsidRPr="005570B7" w:rsidRDefault="00540020" w:rsidP="00540020">
      <w:pPr>
        <w:spacing w:after="0" w:line="276" w:lineRule="auto"/>
        <w:jc w:val="both"/>
        <w:rPr>
          <w:rFonts w:ascii="Arial" w:hAnsi="Arial" w:cs="Arial"/>
          <w:sz w:val="24"/>
          <w:szCs w:val="24"/>
        </w:rPr>
      </w:pPr>
    </w:p>
    <w:p w:rsidR="00540020" w:rsidRPr="005570B7" w:rsidRDefault="00540020" w:rsidP="00540020">
      <w:pPr>
        <w:numPr>
          <w:ilvl w:val="0"/>
          <w:numId w:val="6"/>
        </w:numPr>
        <w:spacing w:after="0" w:line="276" w:lineRule="auto"/>
        <w:ind w:left="0" w:firstLine="0"/>
        <w:contextualSpacing/>
        <w:jc w:val="both"/>
        <w:rPr>
          <w:rFonts w:ascii="Arial" w:hAnsi="Arial" w:cs="Arial"/>
          <w:sz w:val="24"/>
          <w:szCs w:val="24"/>
        </w:rPr>
      </w:pPr>
      <w:r w:rsidRPr="005570B7">
        <w:rPr>
          <w:rFonts w:ascii="Arial" w:hAnsi="Arial" w:cs="Arial"/>
          <w:sz w:val="24"/>
          <w:szCs w:val="24"/>
        </w:rPr>
        <w:t>O segmento da definição entre parênteses estava relacionado com o acréscimo da formulação [</w:t>
      </w:r>
      <w:r w:rsidRPr="005570B7">
        <w:rPr>
          <w:rFonts w:ascii="Arial" w:hAnsi="Arial" w:cs="Arial"/>
          <w:b/>
          <w:sz w:val="24"/>
          <w:szCs w:val="24"/>
        </w:rPr>
        <w:t>e legal]</w:t>
      </w:r>
      <w:r w:rsidRPr="005570B7">
        <w:rPr>
          <w:rFonts w:ascii="Arial" w:hAnsi="Arial" w:cs="Arial"/>
          <w:sz w:val="24"/>
          <w:szCs w:val="24"/>
        </w:rPr>
        <w:t xml:space="preserve"> como parte da definição de residência habitual. Foram apresentados dois pontos de vista contraditórios. O primeiro ponto de vista apoiou a retirada dos parênteses e a manutenção do segmento “e legal” como parte integrante da definição na base de que a sua remoção irá incentivar ilegalidade que não era o objectivo do Projecto de Protocolo. O segundo ponto de vista recomendou a supressão da disposição entre parênteses. A justificação principal é de que os apátridas que não possuem documentos não serão capazes de provar que a sua residência é legal e na prática serão excluídos da protecção a seu favor. </w:t>
      </w:r>
    </w:p>
    <w:p w:rsidR="00540020" w:rsidRPr="005570B7" w:rsidRDefault="00540020" w:rsidP="00540020">
      <w:pPr>
        <w:spacing w:after="0" w:line="276" w:lineRule="auto"/>
        <w:jc w:val="both"/>
        <w:rPr>
          <w:rFonts w:ascii="Arial" w:hAnsi="Arial" w:cs="Arial"/>
          <w:sz w:val="24"/>
          <w:szCs w:val="24"/>
        </w:rPr>
      </w:pPr>
    </w:p>
    <w:p w:rsidR="008D44B7" w:rsidRPr="005570B7" w:rsidRDefault="00540020" w:rsidP="00EE4360">
      <w:pPr>
        <w:pStyle w:val="Prrafodelista"/>
        <w:numPr>
          <w:ilvl w:val="0"/>
          <w:numId w:val="6"/>
        </w:numPr>
        <w:spacing w:after="0" w:line="276" w:lineRule="auto"/>
        <w:ind w:left="0" w:firstLine="0"/>
        <w:jc w:val="both"/>
        <w:rPr>
          <w:rFonts w:asciiTheme="minorBidi" w:hAnsiTheme="minorBidi"/>
          <w:b/>
          <w:bCs/>
          <w:sz w:val="24"/>
          <w:szCs w:val="24"/>
        </w:rPr>
      </w:pPr>
      <w:r w:rsidRPr="005570B7">
        <w:rPr>
          <w:rFonts w:ascii="Arial" w:hAnsi="Arial"/>
          <w:bCs/>
          <w:sz w:val="24"/>
          <w:szCs w:val="24"/>
        </w:rPr>
        <w:t>Após</w:t>
      </w:r>
      <w:r w:rsidRPr="005570B7">
        <w:rPr>
          <w:rFonts w:ascii="Arial" w:hAnsi="Arial" w:cs="Arial"/>
          <w:sz w:val="24"/>
          <w:szCs w:val="24"/>
        </w:rPr>
        <w:t xml:space="preserve"> longo debate, a reunião concordou com a decisão do Presidente de suprimir a definição geral com o entendimento de que eventualmente a reunião reconsideraria a supressão desta definição, caso uma outra análise das disposições relativas à residência habitual no projecto de Protocolo sugira isso.</w:t>
      </w:r>
    </w:p>
    <w:p w:rsidR="008D44B7" w:rsidRPr="005570B7" w:rsidRDefault="008D44B7" w:rsidP="008D44B7">
      <w:pPr>
        <w:spacing w:after="0" w:line="276" w:lineRule="auto"/>
        <w:jc w:val="both"/>
        <w:rPr>
          <w:rFonts w:asciiTheme="minorBidi" w:hAnsiTheme="minorBidi"/>
          <w:b/>
          <w:bCs/>
          <w:sz w:val="24"/>
          <w:szCs w:val="24"/>
        </w:rPr>
      </w:pPr>
    </w:p>
    <w:p w:rsidR="008D44B7" w:rsidRPr="005570B7" w:rsidRDefault="008D44B7" w:rsidP="008D44B7">
      <w:pPr>
        <w:spacing w:after="0" w:line="276" w:lineRule="auto"/>
        <w:jc w:val="both"/>
        <w:rPr>
          <w:rFonts w:ascii="Arial" w:hAnsi="Arial" w:cs="Arial"/>
          <w:b/>
          <w:i/>
          <w:iCs/>
          <w:sz w:val="24"/>
          <w:szCs w:val="24"/>
        </w:rPr>
      </w:pPr>
      <w:r w:rsidRPr="005570B7">
        <w:rPr>
          <w:rFonts w:ascii="Arial" w:hAnsi="Arial"/>
          <w:b/>
          <w:i/>
          <w:iCs/>
          <w:sz w:val="24"/>
          <w:szCs w:val="24"/>
        </w:rPr>
        <w:t>Kafala</w:t>
      </w:r>
    </w:p>
    <w:p w:rsidR="008D44B7" w:rsidRPr="005570B7" w:rsidRDefault="008D44B7" w:rsidP="008D44B7">
      <w:pPr>
        <w:spacing w:after="0" w:line="276" w:lineRule="auto"/>
        <w:jc w:val="both"/>
        <w:rPr>
          <w:rFonts w:ascii="Arial" w:hAnsi="Arial" w:cs="Arial"/>
          <w:bCs/>
        </w:rPr>
      </w:pPr>
    </w:p>
    <w:p w:rsidR="008D44B7" w:rsidRPr="005570B7" w:rsidRDefault="008D44B7" w:rsidP="008D44B7">
      <w:pPr>
        <w:pStyle w:val="Prrafodelista"/>
        <w:numPr>
          <w:ilvl w:val="0"/>
          <w:numId w:val="6"/>
        </w:numPr>
        <w:spacing w:after="0" w:line="276" w:lineRule="auto"/>
        <w:ind w:left="0" w:firstLine="0"/>
        <w:jc w:val="both"/>
        <w:rPr>
          <w:rFonts w:ascii="Arial" w:hAnsi="Arial" w:cs="Arial"/>
          <w:bCs/>
          <w:sz w:val="24"/>
          <w:szCs w:val="24"/>
        </w:rPr>
      </w:pPr>
      <w:r w:rsidRPr="005570B7">
        <w:rPr>
          <w:rFonts w:ascii="Arial" w:hAnsi="Arial"/>
          <w:bCs/>
          <w:sz w:val="24"/>
          <w:szCs w:val="24"/>
        </w:rPr>
        <w:t xml:space="preserve">Mesmo que a definição do termo </w:t>
      </w:r>
      <w:r w:rsidR="003C0080" w:rsidRPr="005570B7">
        <w:rPr>
          <w:rFonts w:ascii="Arial" w:hAnsi="Arial"/>
          <w:bCs/>
          <w:sz w:val="24"/>
          <w:szCs w:val="24"/>
        </w:rPr>
        <w:t>“</w:t>
      </w:r>
      <w:r w:rsidRPr="005570B7">
        <w:rPr>
          <w:rFonts w:ascii="Arial" w:hAnsi="Arial"/>
          <w:b/>
          <w:bCs/>
          <w:sz w:val="24"/>
          <w:szCs w:val="24"/>
        </w:rPr>
        <w:t xml:space="preserve">Kafala” </w:t>
      </w:r>
      <w:r w:rsidRPr="005570B7">
        <w:rPr>
          <w:rFonts w:ascii="Arial" w:hAnsi="Arial"/>
          <w:bCs/>
          <w:sz w:val="24"/>
          <w:szCs w:val="24"/>
        </w:rPr>
        <w:t xml:space="preserve">não tenha sido colocada entre parênteses no projecto de Protocolo submetido à reunião, surgiu a necessidade de esclarecer este conceito e decidir se o mesmo deve ou não ser mantido ou suprimido no texto do projecto de Protocolo. </w:t>
      </w:r>
    </w:p>
    <w:p w:rsidR="008D44B7" w:rsidRPr="005570B7" w:rsidRDefault="008D44B7" w:rsidP="008D44B7">
      <w:pPr>
        <w:spacing w:after="0" w:line="276" w:lineRule="auto"/>
        <w:jc w:val="both"/>
        <w:rPr>
          <w:rFonts w:ascii="Arial" w:hAnsi="Arial" w:cs="Arial"/>
          <w:sz w:val="24"/>
          <w:szCs w:val="24"/>
        </w:rPr>
      </w:pPr>
    </w:p>
    <w:p w:rsidR="008D44B7" w:rsidRPr="005570B7" w:rsidRDefault="008D44B7" w:rsidP="008D44B7">
      <w:pPr>
        <w:pStyle w:val="Prrafodelista"/>
        <w:numPr>
          <w:ilvl w:val="0"/>
          <w:numId w:val="6"/>
        </w:numPr>
        <w:spacing w:after="0" w:line="276" w:lineRule="auto"/>
        <w:ind w:left="0" w:firstLine="0"/>
        <w:jc w:val="both"/>
        <w:rPr>
          <w:rFonts w:ascii="Arial" w:hAnsi="Arial" w:cs="Arial"/>
          <w:sz w:val="24"/>
          <w:szCs w:val="24"/>
        </w:rPr>
      </w:pPr>
      <w:r w:rsidRPr="005570B7">
        <w:rPr>
          <w:rFonts w:ascii="Arial" w:hAnsi="Arial"/>
          <w:sz w:val="24"/>
          <w:szCs w:val="24"/>
        </w:rPr>
        <w:t xml:space="preserve">Após a análise dos prós e contras da definição expressa pelos Peritos, e tendo em mente o objectivo do projecto de Protocolo em apreço, a reunião recomendou a manutenção da definição de “Kafala”, uma vez que se aplica a alguns países africanos que não reconhecem a “adopção” nas suas leis nacionais. Argumentou-se igualmente que “Kafala” constitui uma das especificidades africanas referidas no título do Projecto de Protocolo. Além disso, uma ligeira modificação através do acréscimo de </w:t>
      </w:r>
      <w:r w:rsidRPr="005570B7">
        <w:rPr>
          <w:rFonts w:ascii="Arial" w:hAnsi="Arial"/>
          <w:b/>
          <w:sz w:val="24"/>
          <w:szCs w:val="24"/>
        </w:rPr>
        <w:t xml:space="preserve">“quando aplicável” </w:t>
      </w:r>
      <w:r w:rsidRPr="005570B7">
        <w:rPr>
          <w:rFonts w:ascii="Arial" w:hAnsi="Arial"/>
          <w:sz w:val="24"/>
          <w:szCs w:val="24"/>
        </w:rPr>
        <w:t xml:space="preserve">à definição, foi sugerida para garantir que a definição não tenha quaisquer implicações nas leis nacionais de outros Estados que não prevêem a instituição de </w:t>
      </w:r>
      <w:r w:rsidRPr="005570B7">
        <w:rPr>
          <w:rFonts w:ascii="Arial" w:hAnsi="Arial"/>
          <w:sz w:val="24"/>
          <w:szCs w:val="24"/>
        </w:rPr>
        <w:lastRenderedPageBreak/>
        <w:t xml:space="preserve">“KAFALA”. </w:t>
      </w:r>
      <w:r w:rsidRPr="005570B7">
        <w:rPr>
          <w:rFonts w:ascii="Arial" w:hAnsi="Arial"/>
          <w:bCs/>
          <w:sz w:val="24"/>
          <w:szCs w:val="24"/>
        </w:rPr>
        <w:t>Portanto, a definição foi mantida, com o acréscimo da expressão “quando aplicável”.</w:t>
      </w:r>
    </w:p>
    <w:p w:rsidR="008D44B7" w:rsidRPr="005570B7" w:rsidRDefault="008D44B7" w:rsidP="008D44B7">
      <w:pPr>
        <w:spacing w:after="0" w:line="276" w:lineRule="auto"/>
        <w:jc w:val="both"/>
        <w:rPr>
          <w:rFonts w:ascii="Arial" w:hAnsi="Arial" w:cs="Arial"/>
          <w:b/>
        </w:rPr>
      </w:pPr>
    </w:p>
    <w:p w:rsidR="008D44B7" w:rsidRPr="005570B7" w:rsidRDefault="008D44B7" w:rsidP="008D44B7">
      <w:pPr>
        <w:spacing w:after="0" w:line="276" w:lineRule="auto"/>
        <w:jc w:val="both"/>
        <w:rPr>
          <w:rFonts w:ascii="Arial" w:hAnsi="Arial" w:cs="Arial"/>
          <w:b/>
          <w:i/>
          <w:iCs/>
          <w:sz w:val="24"/>
          <w:szCs w:val="24"/>
        </w:rPr>
      </w:pPr>
      <w:r w:rsidRPr="005570B7">
        <w:rPr>
          <w:rFonts w:ascii="Arial" w:hAnsi="Arial"/>
          <w:b/>
          <w:i/>
          <w:iCs/>
          <w:sz w:val="24"/>
          <w:szCs w:val="24"/>
        </w:rPr>
        <w:t>P</w:t>
      </w:r>
      <w:r w:rsidR="00C87954" w:rsidRPr="005570B7">
        <w:rPr>
          <w:rFonts w:ascii="Arial" w:hAnsi="Arial"/>
          <w:b/>
          <w:i/>
          <w:iCs/>
          <w:sz w:val="24"/>
          <w:szCs w:val="24"/>
        </w:rPr>
        <w:t>rogenitor</w:t>
      </w:r>
      <w:r w:rsidRPr="005570B7">
        <w:rPr>
          <w:rFonts w:ascii="Arial" w:hAnsi="Arial"/>
          <w:b/>
          <w:i/>
          <w:iCs/>
          <w:sz w:val="24"/>
          <w:szCs w:val="24"/>
        </w:rPr>
        <w:t xml:space="preserve"> </w:t>
      </w:r>
    </w:p>
    <w:p w:rsidR="008D44B7" w:rsidRPr="005570B7" w:rsidRDefault="008D44B7" w:rsidP="008D44B7">
      <w:pPr>
        <w:spacing w:after="0" w:line="276" w:lineRule="auto"/>
        <w:jc w:val="both"/>
        <w:rPr>
          <w:rFonts w:ascii="Arial" w:hAnsi="Arial" w:cs="Arial"/>
        </w:rPr>
      </w:pPr>
    </w:p>
    <w:p w:rsidR="008D44B7" w:rsidRPr="005570B7" w:rsidRDefault="008D44B7" w:rsidP="008D44B7">
      <w:pPr>
        <w:pStyle w:val="Prrafodelista"/>
        <w:numPr>
          <w:ilvl w:val="0"/>
          <w:numId w:val="6"/>
        </w:numPr>
        <w:spacing w:after="0" w:line="276" w:lineRule="auto"/>
        <w:ind w:left="0" w:firstLine="0"/>
        <w:jc w:val="both"/>
        <w:rPr>
          <w:rFonts w:ascii="Arial" w:hAnsi="Arial" w:cs="Arial"/>
          <w:sz w:val="24"/>
          <w:szCs w:val="24"/>
        </w:rPr>
      </w:pPr>
      <w:r w:rsidRPr="005570B7">
        <w:rPr>
          <w:rFonts w:ascii="Arial" w:hAnsi="Arial"/>
          <w:sz w:val="24"/>
          <w:szCs w:val="24"/>
        </w:rPr>
        <w:t xml:space="preserve">Após extenso debate com opiniões contraditórias sobre a definição de </w:t>
      </w:r>
      <w:r w:rsidRPr="005570B7">
        <w:rPr>
          <w:rFonts w:ascii="Arial" w:hAnsi="Arial"/>
          <w:b/>
          <w:sz w:val="24"/>
          <w:szCs w:val="24"/>
        </w:rPr>
        <w:t>“</w:t>
      </w:r>
      <w:r w:rsidR="00C87954" w:rsidRPr="005570B7">
        <w:rPr>
          <w:rFonts w:ascii="Arial" w:hAnsi="Arial"/>
          <w:b/>
          <w:sz w:val="24"/>
          <w:szCs w:val="24"/>
        </w:rPr>
        <w:t>progenitor</w:t>
      </w:r>
      <w:r w:rsidRPr="005570B7">
        <w:rPr>
          <w:rFonts w:ascii="Arial" w:hAnsi="Arial"/>
          <w:b/>
          <w:sz w:val="24"/>
          <w:szCs w:val="24"/>
        </w:rPr>
        <w:t>”</w:t>
      </w:r>
      <w:r w:rsidRPr="005570B7">
        <w:rPr>
          <w:rFonts w:ascii="Arial" w:hAnsi="Arial"/>
          <w:sz w:val="24"/>
          <w:szCs w:val="24"/>
        </w:rPr>
        <w:t>e a definição do segmento entre parênteses [</w:t>
      </w:r>
      <w:r w:rsidRPr="005570B7">
        <w:rPr>
          <w:rFonts w:ascii="Arial" w:hAnsi="Arial"/>
          <w:b/>
          <w:sz w:val="24"/>
          <w:szCs w:val="24"/>
        </w:rPr>
        <w:t>ou kafeel],</w:t>
      </w:r>
      <w:r w:rsidRPr="005570B7">
        <w:rPr>
          <w:rFonts w:ascii="Arial" w:hAnsi="Arial"/>
          <w:sz w:val="24"/>
          <w:szCs w:val="24"/>
        </w:rPr>
        <w:t xml:space="preserve"> a reunião se pronunciou a favor da supressão do segmento entre parênteses, tendo justificado que o segmento </w:t>
      </w:r>
      <w:r w:rsidR="00C87954" w:rsidRPr="005570B7">
        <w:rPr>
          <w:rFonts w:ascii="Arial" w:hAnsi="Arial"/>
          <w:sz w:val="24"/>
          <w:szCs w:val="24"/>
        </w:rPr>
        <w:t>litigioso</w:t>
      </w:r>
      <w:r w:rsidRPr="005570B7">
        <w:rPr>
          <w:rFonts w:ascii="Arial" w:hAnsi="Arial"/>
          <w:sz w:val="24"/>
          <w:szCs w:val="24"/>
        </w:rPr>
        <w:t xml:space="preserve"> já tinha sido incluído na definição de “kafala”. </w:t>
      </w:r>
    </w:p>
    <w:p w:rsidR="008D44B7" w:rsidRPr="005570B7" w:rsidRDefault="008D44B7" w:rsidP="008D44B7">
      <w:pPr>
        <w:spacing w:after="0" w:line="276" w:lineRule="auto"/>
        <w:jc w:val="both"/>
        <w:rPr>
          <w:rFonts w:ascii="Arial" w:hAnsi="Arial" w:cs="Arial"/>
          <w:b/>
        </w:rPr>
      </w:pPr>
    </w:p>
    <w:p w:rsidR="008D44B7" w:rsidRPr="005570B7" w:rsidRDefault="008D44B7" w:rsidP="008D44B7">
      <w:pPr>
        <w:spacing w:after="0" w:line="276" w:lineRule="auto"/>
        <w:jc w:val="both"/>
        <w:rPr>
          <w:rFonts w:ascii="Arial" w:hAnsi="Arial" w:cs="Arial"/>
          <w:b/>
          <w:i/>
          <w:iCs/>
          <w:sz w:val="24"/>
          <w:szCs w:val="24"/>
        </w:rPr>
      </w:pPr>
      <w:r w:rsidRPr="005570B7">
        <w:rPr>
          <w:rFonts w:ascii="Arial" w:hAnsi="Arial"/>
          <w:b/>
          <w:i/>
          <w:iCs/>
          <w:sz w:val="24"/>
          <w:szCs w:val="24"/>
        </w:rPr>
        <w:t>Regularização</w:t>
      </w:r>
    </w:p>
    <w:p w:rsidR="008D44B7" w:rsidRPr="005570B7" w:rsidRDefault="008D44B7" w:rsidP="008D44B7">
      <w:pPr>
        <w:spacing w:after="0" w:line="276" w:lineRule="auto"/>
        <w:jc w:val="both"/>
        <w:rPr>
          <w:rFonts w:ascii="Arial" w:hAnsi="Arial" w:cs="Arial"/>
        </w:rPr>
      </w:pPr>
    </w:p>
    <w:p w:rsidR="008D44B7" w:rsidRPr="005570B7" w:rsidRDefault="008D44B7" w:rsidP="008D44B7">
      <w:pPr>
        <w:pStyle w:val="Prrafodelista"/>
        <w:numPr>
          <w:ilvl w:val="0"/>
          <w:numId w:val="6"/>
        </w:numPr>
        <w:spacing w:after="0" w:line="276" w:lineRule="auto"/>
        <w:ind w:left="0" w:firstLine="0"/>
        <w:jc w:val="both"/>
        <w:rPr>
          <w:rFonts w:ascii="Arial" w:hAnsi="Arial" w:cs="Arial"/>
          <w:sz w:val="24"/>
          <w:szCs w:val="24"/>
        </w:rPr>
      </w:pPr>
      <w:r w:rsidRPr="005570B7">
        <w:rPr>
          <w:rFonts w:ascii="Arial" w:hAnsi="Arial"/>
          <w:sz w:val="24"/>
          <w:szCs w:val="24"/>
        </w:rPr>
        <w:t xml:space="preserve">A definição de </w:t>
      </w:r>
      <w:r w:rsidRPr="005570B7">
        <w:rPr>
          <w:rFonts w:ascii="Arial" w:hAnsi="Arial"/>
          <w:b/>
          <w:sz w:val="24"/>
          <w:szCs w:val="24"/>
        </w:rPr>
        <w:t>“regularização”</w:t>
      </w:r>
      <w:r w:rsidRPr="005570B7">
        <w:rPr>
          <w:rFonts w:ascii="Arial" w:hAnsi="Arial"/>
          <w:sz w:val="24"/>
          <w:szCs w:val="24"/>
        </w:rPr>
        <w:t xml:space="preserve"> foi colocada entre parênteses na sua totalidade. Durante os debates, o Perito independente recordou que o n.º 2 do Artigo 7.º, que inicialmente estava relacionado com regularização, foi suprimido do projecto de Protocolo durante as anteriores reuniões de Peritos dos Estados-membros. Portanto, a questão era saber se a definição em si ainda era relevante ou tinha de ser suprimida como consequência da supressão do n.º 2 do Artigo 7.º, ao qual estava relacionado. </w:t>
      </w:r>
      <w:r w:rsidRPr="005570B7">
        <w:rPr>
          <w:rFonts w:ascii="Arial" w:hAnsi="Arial"/>
        </w:rPr>
        <w:t>Neste contexto, a</w:t>
      </w:r>
      <w:r w:rsidRPr="005570B7">
        <w:rPr>
          <w:rFonts w:ascii="Arial" w:hAnsi="Arial"/>
          <w:sz w:val="24"/>
          <w:szCs w:val="24"/>
        </w:rPr>
        <w:t xml:space="preserve"> </w:t>
      </w:r>
      <w:r w:rsidRPr="005570B7">
        <w:rPr>
          <w:rFonts w:ascii="Arial" w:hAnsi="Arial"/>
        </w:rPr>
        <w:t>reunião</w:t>
      </w:r>
      <w:r w:rsidRPr="005570B7">
        <w:rPr>
          <w:rFonts w:ascii="Arial" w:hAnsi="Arial"/>
          <w:sz w:val="24"/>
          <w:szCs w:val="24"/>
        </w:rPr>
        <w:t xml:space="preserve"> decidiu suprimir toda a definição</w:t>
      </w:r>
      <w:r w:rsidRPr="005570B7">
        <w:rPr>
          <w:rFonts w:ascii="Arial" w:hAnsi="Arial"/>
        </w:rPr>
        <w:t>.</w:t>
      </w:r>
    </w:p>
    <w:p w:rsidR="008D44B7" w:rsidRPr="005570B7" w:rsidRDefault="008D44B7" w:rsidP="008D44B7">
      <w:pPr>
        <w:spacing w:after="0" w:line="276" w:lineRule="auto"/>
        <w:jc w:val="both"/>
        <w:rPr>
          <w:rFonts w:ascii="Arial" w:hAnsi="Arial" w:cs="Arial"/>
          <w:b/>
        </w:rPr>
      </w:pPr>
    </w:p>
    <w:p w:rsidR="008D44B7" w:rsidRPr="005570B7" w:rsidRDefault="008D44B7" w:rsidP="008D44B7">
      <w:pPr>
        <w:spacing w:after="0" w:line="276" w:lineRule="auto"/>
        <w:jc w:val="both"/>
        <w:rPr>
          <w:rFonts w:ascii="Arial" w:hAnsi="Arial" w:cs="Arial"/>
          <w:b/>
          <w:i/>
          <w:iCs/>
          <w:sz w:val="24"/>
          <w:szCs w:val="24"/>
        </w:rPr>
      </w:pPr>
      <w:r w:rsidRPr="005570B7">
        <w:rPr>
          <w:rFonts w:ascii="Arial" w:hAnsi="Arial"/>
          <w:b/>
          <w:i/>
          <w:iCs/>
          <w:sz w:val="24"/>
          <w:szCs w:val="24"/>
        </w:rPr>
        <w:t>Renúncia à Nacionalidade</w:t>
      </w:r>
    </w:p>
    <w:p w:rsidR="008D44B7" w:rsidRPr="005570B7" w:rsidRDefault="008D44B7" w:rsidP="008D44B7">
      <w:pPr>
        <w:spacing w:after="0" w:line="276" w:lineRule="auto"/>
        <w:jc w:val="both"/>
        <w:rPr>
          <w:rFonts w:ascii="Arial" w:hAnsi="Arial" w:cs="Arial"/>
        </w:rPr>
      </w:pPr>
    </w:p>
    <w:p w:rsidR="008D44B7" w:rsidRPr="005570B7" w:rsidRDefault="008D44B7" w:rsidP="008D44B7">
      <w:pPr>
        <w:pStyle w:val="Prrafodelista"/>
        <w:numPr>
          <w:ilvl w:val="0"/>
          <w:numId w:val="6"/>
        </w:numPr>
        <w:spacing w:after="0" w:line="276" w:lineRule="auto"/>
        <w:ind w:left="0" w:firstLine="0"/>
        <w:jc w:val="both"/>
        <w:rPr>
          <w:rFonts w:ascii="Arial" w:hAnsi="Arial" w:cs="Arial"/>
          <w:sz w:val="24"/>
          <w:szCs w:val="24"/>
        </w:rPr>
      </w:pPr>
      <w:r w:rsidRPr="005570B7">
        <w:rPr>
          <w:rFonts w:ascii="Arial" w:hAnsi="Arial"/>
          <w:sz w:val="24"/>
          <w:szCs w:val="24"/>
        </w:rPr>
        <w:t>Na sua análise da definição de “</w:t>
      </w:r>
      <w:r w:rsidRPr="005570B7">
        <w:rPr>
          <w:rFonts w:ascii="Arial" w:hAnsi="Arial"/>
          <w:b/>
          <w:bCs/>
          <w:sz w:val="24"/>
          <w:szCs w:val="24"/>
        </w:rPr>
        <w:t xml:space="preserve">Renúncia à Nacionalidade” </w:t>
      </w:r>
      <w:r w:rsidRPr="005570B7">
        <w:rPr>
          <w:rFonts w:ascii="Arial" w:hAnsi="Arial"/>
          <w:bCs/>
          <w:sz w:val="24"/>
          <w:szCs w:val="24"/>
        </w:rPr>
        <w:t>e seu segmento entre parêntese</w:t>
      </w:r>
      <w:r w:rsidRPr="005570B7">
        <w:rPr>
          <w:rFonts w:ascii="Arial" w:hAnsi="Arial"/>
          <w:b/>
          <w:bCs/>
          <w:sz w:val="24"/>
          <w:szCs w:val="24"/>
        </w:rPr>
        <w:t xml:space="preserve"> </w:t>
      </w:r>
      <w:r w:rsidRPr="005570B7">
        <w:rPr>
          <w:rFonts w:ascii="Arial" w:hAnsi="Arial"/>
          <w:b/>
          <w:sz w:val="24"/>
          <w:szCs w:val="24"/>
        </w:rPr>
        <w:t xml:space="preserve">[em conformidade com a legislação nacional], </w:t>
      </w:r>
      <w:r w:rsidRPr="005570B7">
        <w:rPr>
          <w:rFonts w:ascii="Arial" w:hAnsi="Arial"/>
          <w:sz w:val="24"/>
          <w:szCs w:val="24"/>
        </w:rPr>
        <w:t>os peritos dos Estados-Membros manifestaram</w:t>
      </w:r>
      <w:r w:rsidRPr="005570B7">
        <w:rPr>
          <w:rFonts w:ascii="Arial" w:hAnsi="Arial"/>
          <w:b/>
          <w:sz w:val="24"/>
          <w:szCs w:val="24"/>
        </w:rPr>
        <w:t xml:space="preserve"> </w:t>
      </w:r>
      <w:r w:rsidRPr="005570B7">
        <w:rPr>
          <w:rFonts w:ascii="Arial" w:hAnsi="Arial"/>
          <w:sz w:val="24"/>
          <w:szCs w:val="24"/>
        </w:rPr>
        <w:t>opiniões diferentes e contraditórias. Alguns argumentos a favor da manutenção do segmento entre parênteses como parte da definição eram, entre outros motivos, de que colocava mais ênfase no quadro jurídico aplicável à renúncia à nacionalidade.</w:t>
      </w:r>
    </w:p>
    <w:p w:rsidR="00C4226C" w:rsidRPr="005570B7" w:rsidRDefault="00C4226C" w:rsidP="00C4226C">
      <w:pPr>
        <w:pStyle w:val="Prrafodelista"/>
        <w:spacing w:after="0" w:line="276" w:lineRule="auto"/>
        <w:ind w:left="0"/>
        <w:jc w:val="both"/>
        <w:rPr>
          <w:rFonts w:ascii="Arial" w:hAnsi="Arial" w:cs="Arial"/>
          <w:sz w:val="24"/>
          <w:szCs w:val="24"/>
        </w:rPr>
      </w:pPr>
    </w:p>
    <w:p w:rsidR="008D44B7" w:rsidRPr="005570B7" w:rsidRDefault="008D44B7" w:rsidP="008D44B7">
      <w:pPr>
        <w:pStyle w:val="Prrafodelista"/>
        <w:numPr>
          <w:ilvl w:val="0"/>
          <w:numId w:val="6"/>
        </w:numPr>
        <w:spacing w:after="0" w:line="276" w:lineRule="auto"/>
        <w:ind w:left="0" w:firstLine="0"/>
        <w:jc w:val="both"/>
        <w:rPr>
          <w:rFonts w:ascii="Arial" w:hAnsi="Arial" w:cs="Arial"/>
          <w:sz w:val="24"/>
          <w:szCs w:val="24"/>
        </w:rPr>
      </w:pPr>
      <w:r w:rsidRPr="005570B7">
        <w:rPr>
          <w:rFonts w:ascii="Arial" w:hAnsi="Arial"/>
          <w:sz w:val="24"/>
          <w:szCs w:val="24"/>
        </w:rPr>
        <w:t xml:space="preserve">Pelo contrário, os argumentos </w:t>
      </w:r>
      <w:r w:rsidR="00C4226C" w:rsidRPr="005570B7">
        <w:rPr>
          <w:rFonts w:ascii="Arial" w:hAnsi="Arial"/>
          <w:sz w:val="24"/>
          <w:szCs w:val="24"/>
        </w:rPr>
        <w:t>não a favor</w:t>
      </w:r>
      <w:r w:rsidRPr="005570B7">
        <w:rPr>
          <w:rFonts w:ascii="Arial" w:hAnsi="Arial"/>
          <w:sz w:val="24"/>
          <w:szCs w:val="24"/>
        </w:rPr>
        <w:t xml:space="preserve"> visavam evitar a redundância no texto como resultado da manutenção do segmento entre parênteses como parte da definição. Após um debate entre os Estados-membros, a reunião decidiu retirar os parênteses e manter o segmento controverso.</w:t>
      </w:r>
    </w:p>
    <w:p w:rsidR="008D44B7" w:rsidRPr="005570B7" w:rsidRDefault="008D44B7" w:rsidP="008D44B7">
      <w:pPr>
        <w:spacing w:after="0" w:line="276" w:lineRule="auto"/>
        <w:jc w:val="both"/>
        <w:rPr>
          <w:rFonts w:ascii="Arial" w:eastAsia="Calibri" w:hAnsi="Arial" w:cs="Arial"/>
          <w:b/>
          <w:sz w:val="24"/>
          <w:szCs w:val="24"/>
          <w:lang w:eastAsia="ja-JP"/>
        </w:rPr>
      </w:pPr>
    </w:p>
    <w:p w:rsidR="008D44B7" w:rsidRPr="005570B7" w:rsidRDefault="008D44B7" w:rsidP="008D44B7">
      <w:pPr>
        <w:spacing w:after="0" w:line="276" w:lineRule="auto"/>
        <w:jc w:val="both"/>
        <w:rPr>
          <w:rFonts w:ascii="Arial" w:eastAsia="Calibri" w:hAnsi="Arial" w:cs="Arial"/>
          <w:b/>
          <w:sz w:val="24"/>
          <w:szCs w:val="24"/>
          <w:u w:val="single"/>
        </w:rPr>
      </w:pPr>
      <w:r w:rsidRPr="005570B7">
        <w:rPr>
          <w:rFonts w:ascii="Arial" w:hAnsi="Arial"/>
          <w:b/>
          <w:sz w:val="24"/>
          <w:szCs w:val="24"/>
          <w:u w:val="single"/>
        </w:rPr>
        <w:t>Artigo 2.º: Objectivos</w:t>
      </w:r>
    </w:p>
    <w:p w:rsidR="008D44B7" w:rsidRPr="005570B7" w:rsidRDefault="008D44B7" w:rsidP="008D44B7">
      <w:pPr>
        <w:spacing w:after="0" w:line="276" w:lineRule="auto"/>
        <w:jc w:val="both"/>
        <w:rPr>
          <w:rFonts w:ascii="Arial" w:eastAsia="Calibri" w:hAnsi="Arial" w:cs="Arial"/>
          <w:b/>
          <w:sz w:val="24"/>
          <w:szCs w:val="24"/>
          <w:lang w:eastAsia="ja-JP"/>
        </w:rPr>
      </w:pPr>
    </w:p>
    <w:p w:rsidR="008D44B7" w:rsidRPr="005570B7" w:rsidRDefault="008D44B7" w:rsidP="008D44B7">
      <w:pPr>
        <w:pStyle w:val="Prrafodelista"/>
        <w:numPr>
          <w:ilvl w:val="0"/>
          <w:numId w:val="6"/>
        </w:numPr>
        <w:spacing w:after="0" w:line="276" w:lineRule="auto"/>
        <w:ind w:left="0" w:firstLine="0"/>
        <w:jc w:val="both"/>
        <w:rPr>
          <w:rFonts w:ascii="Arial" w:eastAsia="Calibri" w:hAnsi="Arial" w:cs="Arial"/>
          <w:sz w:val="24"/>
          <w:szCs w:val="24"/>
        </w:rPr>
      </w:pPr>
      <w:r w:rsidRPr="005570B7">
        <w:rPr>
          <w:rFonts w:ascii="Arial" w:hAnsi="Arial"/>
          <w:sz w:val="24"/>
          <w:szCs w:val="24"/>
        </w:rPr>
        <w:t xml:space="preserve">A reunião decidiu retirar a alínea d) relativa à definição das obrigações e responsabilidades. </w:t>
      </w:r>
    </w:p>
    <w:p w:rsidR="008D44B7" w:rsidRPr="005570B7" w:rsidRDefault="008D44B7" w:rsidP="008D44B7">
      <w:pPr>
        <w:spacing w:after="0" w:line="276" w:lineRule="auto"/>
        <w:jc w:val="both"/>
        <w:rPr>
          <w:rFonts w:ascii="Arial" w:eastAsia="Calibri" w:hAnsi="Arial" w:cs="Arial"/>
          <w:sz w:val="24"/>
          <w:szCs w:val="24"/>
          <w:lang w:eastAsia="ja-JP"/>
        </w:rPr>
      </w:pPr>
    </w:p>
    <w:p w:rsidR="00AF7312" w:rsidRDefault="00AF7312" w:rsidP="008D44B7">
      <w:pPr>
        <w:spacing w:after="0" w:line="276" w:lineRule="auto"/>
        <w:jc w:val="both"/>
        <w:rPr>
          <w:rFonts w:ascii="Arial" w:hAnsi="Arial"/>
          <w:b/>
          <w:sz w:val="24"/>
          <w:szCs w:val="24"/>
          <w:u w:val="single"/>
        </w:rPr>
      </w:pPr>
    </w:p>
    <w:p w:rsidR="00AF7312" w:rsidRDefault="00AF7312" w:rsidP="008D44B7">
      <w:pPr>
        <w:spacing w:after="0" w:line="276" w:lineRule="auto"/>
        <w:jc w:val="both"/>
        <w:rPr>
          <w:rFonts w:ascii="Arial" w:hAnsi="Arial"/>
          <w:b/>
          <w:sz w:val="24"/>
          <w:szCs w:val="24"/>
          <w:u w:val="single"/>
        </w:rPr>
      </w:pPr>
    </w:p>
    <w:p w:rsidR="008D44B7" w:rsidRPr="005570B7" w:rsidRDefault="008D44B7" w:rsidP="008D44B7">
      <w:pPr>
        <w:spacing w:after="0" w:line="276" w:lineRule="auto"/>
        <w:jc w:val="both"/>
        <w:rPr>
          <w:rFonts w:ascii="Arial" w:eastAsia="Calibri" w:hAnsi="Arial" w:cs="Arial"/>
          <w:b/>
          <w:sz w:val="24"/>
          <w:szCs w:val="24"/>
          <w:u w:val="single"/>
        </w:rPr>
      </w:pPr>
      <w:r w:rsidRPr="005570B7">
        <w:rPr>
          <w:rFonts w:ascii="Arial" w:hAnsi="Arial"/>
          <w:b/>
          <w:sz w:val="24"/>
          <w:szCs w:val="24"/>
          <w:u w:val="single"/>
        </w:rPr>
        <w:lastRenderedPageBreak/>
        <w:t>Artigo 3.º: Princípios Gerais</w:t>
      </w:r>
    </w:p>
    <w:p w:rsidR="008D44B7" w:rsidRPr="005570B7" w:rsidRDefault="008D44B7" w:rsidP="008D44B7">
      <w:pPr>
        <w:spacing w:after="0" w:line="276" w:lineRule="auto"/>
        <w:jc w:val="both"/>
        <w:rPr>
          <w:rFonts w:ascii="Arial" w:eastAsia="Calibri" w:hAnsi="Arial" w:cs="Arial"/>
          <w:sz w:val="24"/>
          <w:szCs w:val="24"/>
          <w:lang w:eastAsia="ja-JP"/>
        </w:rPr>
      </w:pPr>
    </w:p>
    <w:p w:rsidR="008D44B7" w:rsidRPr="005570B7" w:rsidRDefault="008D44B7" w:rsidP="008D44B7">
      <w:pPr>
        <w:pStyle w:val="Prrafodelista"/>
        <w:numPr>
          <w:ilvl w:val="0"/>
          <w:numId w:val="6"/>
        </w:numPr>
        <w:spacing w:after="0" w:line="276" w:lineRule="auto"/>
        <w:ind w:left="0" w:firstLine="0"/>
        <w:jc w:val="both"/>
        <w:rPr>
          <w:rFonts w:ascii="Arial" w:eastAsia="Calibri" w:hAnsi="Arial" w:cs="Arial"/>
          <w:sz w:val="24"/>
          <w:szCs w:val="24"/>
        </w:rPr>
      </w:pPr>
      <w:r w:rsidRPr="005570B7">
        <w:rPr>
          <w:rFonts w:ascii="Arial" w:hAnsi="Arial"/>
          <w:sz w:val="24"/>
          <w:szCs w:val="24"/>
        </w:rPr>
        <w:t xml:space="preserve">O Presidente decidiu que a reunião não iria considerar este artigo, uma vez que não contém quaisquer disposições entre parênteses. Portanto, o artigo permanece inalterado. </w:t>
      </w:r>
    </w:p>
    <w:p w:rsidR="008D44B7" w:rsidRPr="005570B7" w:rsidRDefault="008D44B7" w:rsidP="008D44B7">
      <w:pPr>
        <w:spacing w:after="0" w:line="276" w:lineRule="auto"/>
        <w:jc w:val="both"/>
        <w:rPr>
          <w:rFonts w:ascii="Arial" w:eastAsia="Calibri" w:hAnsi="Arial" w:cs="Arial"/>
          <w:sz w:val="24"/>
          <w:szCs w:val="24"/>
          <w:lang w:eastAsia="ja-JP"/>
        </w:rPr>
      </w:pPr>
    </w:p>
    <w:p w:rsidR="008D44B7" w:rsidRPr="005570B7" w:rsidRDefault="008D44B7" w:rsidP="008D44B7">
      <w:pPr>
        <w:spacing w:after="0" w:line="276" w:lineRule="auto"/>
        <w:jc w:val="both"/>
        <w:rPr>
          <w:rFonts w:ascii="Arial" w:eastAsia="Calibri" w:hAnsi="Arial" w:cs="Arial"/>
          <w:b/>
          <w:sz w:val="24"/>
          <w:szCs w:val="24"/>
          <w:u w:val="single"/>
        </w:rPr>
      </w:pPr>
      <w:r w:rsidRPr="005570B7">
        <w:rPr>
          <w:rFonts w:ascii="Arial" w:hAnsi="Arial"/>
          <w:b/>
          <w:sz w:val="24"/>
          <w:szCs w:val="24"/>
          <w:u w:val="single"/>
        </w:rPr>
        <w:t>Artigo 4.º: Não-discriminação</w:t>
      </w:r>
    </w:p>
    <w:p w:rsidR="008D44B7" w:rsidRPr="005570B7" w:rsidRDefault="008D44B7" w:rsidP="008D44B7">
      <w:pPr>
        <w:spacing w:after="0" w:line="276" w:lineRule="auto"/>
        <w:jc w:val="both"/>
        <w:rPr>
          <w:rFonts w:ascii="Arial" w:eastAsia="Calibri" w:hAnsi="Arial" w:cs="Arial"/>
          <w:sz w:val="24"/>
          <w:szCs w:val="24"/>
          <w:lang w:eastAsia="ja-JP"/>
        </w:rPr>
      </w:pPr>
    </w:p>
    <w:p w:rsidR="008D44B7" w:rsidRPr="005570B7" w:rsidRDefault="008D44B7" w:rsidP="008D44B7">
      <w:pPr>
        <w:pStyle w:val="Prrafodelista"/>
        <w:numPr>
          <w:ilvl w:val="0"/>
          <w:numId w:val="6"/>
        </w:numPr>
        <w:spacing w:after="0" w:line="276" w:lineRule="auto"/>
        <w:ind w:left="0" w:firstLine="0"/>
        <w:jc w:val="both"/>
        <w:rPr>
          <w:rFonts w:ascii="Arial" w:hAnsi="Arial" w:cs="Arial"/>
          <w:sz w:val="24"/>
          <w:szCs w:val="24"/>
        </w:rPr>
      </w:pPr>
      <w:r w:rsidRPr="005570B7">
        <w:rPr>
          <w:rFonts w:ascii="Arial" w:hAnsi="Arial"/>
          <w:sz w:val="24"/>
          <w:szCs w:val="24"/>
        </w:rPr>
        <w:t xml:space="preserve">Dado que a parte entre parênteses da alínea b) do Artigo 4.2 </w:t>
      </w:r>
      <w:r w:rsidRPr="005570B7">
        <w:rPr>
          <w:rFonts w:ascii="Arial" w:hAnsi="Arial"/>
          <w:bCs/>
          <w:sz w:val="24"/>
          <w:szCs w:val="24"/>
        </w:rPr>
        <w:t>[</w:t>
      </w:r>
      <w:r w:rsidRPr="005570B7">
        <w:rPr>
          <w:rFonts w:ascii="Arial" w:hAnsi="Arial"/>
          <w:b/>
          <w:bCs/>
          <w:sz w:val="24"/>
          <w:szCs w:val="24"/>
        </w:rPr>
        <w:t>sem prejuízo do disposto no Artigo 16.º</w:t>
      </w:r>
      <w:r w:rsidRPr="005570B7">
        <w:rPr>
          <w:rFonts w:ascii="Arial" w:hAnsi="Arial"/>
          <w:b/>
          <w:sz w:val="24"/>
          <w:szCs w:val="24"/>
        </w:rPr>
        <w:t>]</w:t>
      </w:r>
      <w:r w:rsidRPr="005570B7">
        <w:rPr>
          <w:rFonts w:ascii="Arial" w:hAnsi="Arial"/>
          <w:b/>
          <w:bCs/>
          <w:sz w:val="24"/>
          <w:szCs w:val="24"/>
        </w:rPr>
        <w:t xml:space="preserve"> </w:t>
      </w:r>
      <w:r w:rsidRPr="005570B7">
        <w:rPr>
          <w:rFonts w:ascii="Arial" w:hAnsi="Arial"/>
          <w:sz w:val="24"/>
          <w:szCs w:val="24"/>
        </w:rPr>
        <w:t>refere-se ao Artigo 16.º, a reunião decidiu considerar a mesma durante o debate sobre este Artigo 16.º.</w:t>
      </w:r>
    </w:p>
    <w:p w:rsidR="008D44B7" w:rsidRPr="005570B7" w:rsidRDefault="008D44B7" w:rsidP="008D44B7">
      <w:pPr>
        <w:spacing w:after="0" w:line="276" w:lineRule="auto"/>
        <w:jc w:val="both"/>
        <w:rPr>
          <w:rFonts w:ascii="Arial" w:hAnsi="Arial" w:cs="Arial"/>
          <w:b/>
          <w:sz w:val="24"/>
          <w:szCs w:val="24"/>
        </w:rPr>
      </w:pPr>
    </w:p>
    <w:p w:rsidR="008D44B7" w:rsidRPr="005570B7" w:rsidRDefault="008D44B7" w:rsidP="008D44B7">
      <w:pPr>
        <w:spacing w:after="0" w:line="276" w:lineRule="auto"/>
        <w:jc w:val="both"/>
        <w:rPr>
          <w:rFonts w:ascii="Arial" w:hAnsi="Arial" w:cs="Arial"/>
          <w:b/>
          <w:sz w:val="24"/>
          <w:szCs w:val="24"/>
          <w:u w:val="single"/>
        </w:rPr>
      </w:pPr>
      <w:r w:rsidRPr="005570B7">
        <w:rPr>
          <w:rFonts w:ascii="Arial" w:hAnsi="Arial"/>
          <w:b/>
          <w:sz w:val="24"/>
          <w:szCs w:val="24"/>
          <w:u w:val="single"/>
        </w:rPr>
        <w:t>Artigo 5.º: Atribuição de Nacionalidade à Nascença</w:t>
      </w:r>
    </w:p>
    <w:p w:rsidR="008D44B7" w:rsidRPr="005570B7" w:rsidRDefault="008D44B7" w:rsidP="008D44B7">
      <w:pPr>
        <w:spacing w:after="0" w:line="276" w:lineRule="auto"/>
        <w:jc w:val="both"/>
        <w:rPr>
          <w:rFonts w:ascii="Arial" w:hAnsi="Arial" w:cs="Arial"/>
        </w:rPr>
      </w:pPr>
    </w:p>
    <w:p w:rsidR="008D44B7" w:rsidRPr="005570B7" w:rsidRDefault="008D44B7" w:rsidP="008D44B7">
      <w:pPr>
        <w:pStyle w:val="Prrafodelista"/>
        <w:numPr>
          <w:ilvl w:val="0"/>
          <w:numId w:val="6"/>
        </w:numPr>
        <w:spacing w:after="0" w:line="276" w:lineRule="auto"/>
        <w:ind w:left="0" w:firstLine="0"/>
        <w:jc w:val="both"/>
        <w:rPr>
          <w:rFonts w:ascii="Arial" w:hAnsi="Arial" w:cs="Arial"/>
          <w:sz w:val="24"/>
          <w:szCs w:val="24"/>
        </w:rPr>
      </w:pPr>
      <w:r w:rsidRPr="005570B7">
        <w:rPr>
          <w:rFonts w:ascii="Arial" w:hAnsi="Arial"/>
          <w:sz w:val="24"/>
          <w:szCs w:val="24"/>
        </w:rPr>
        <w:t xml:space="preserve">Os delegados debateram extensivamente os poucos parágrafos entre parêntese do Artigo 5.º Vários delegados afirmaram que o artigo é demasiado complexo, inconsistente e tem muitas excepções. O proémio do Artigo 5.º que se refere à “legislação nacional” que trata de excepções aplicáveis à atribuição de nacionalidade foi debatido.  Alguns alegaram que, dado que a atribuição de nacionalidade é regida pela legislação nacional, a frase supracitada não é necessária ou é redundante, no mínimo.  </w:t>
      </w:r>
    </w:p>
    <w:p w:rsidR="008D44B7" w:rsidRPr="005570B7" w:rsidRDefault="008D44B7" w:rsidP="008D44B7">
      <w:pPr>
        <w:spacing w:after="0" w:line="276" w:lineRule="auto"/>
        <w:jc w:val="both"/>
        <w:rPr>
          <w:rFonts w:ascii="Arial" w:hAnsi="Arial" w:cs="Arial"/>
        </w:rPr>
      </w:pPr>
    </w:p>
    <w:p w:rsidR="008D44B7" w:rsidRPr="005570B7" w:rsidRDefault="008D44B7" w:rsidP="0092024B">
      <w:pPr>
        <w:pStyle w:val="Prrafodelista"/>
        <w:numPr>
          <w:ilvl w:val="0"/>
          <w:numId w:val="6"/>
        </w:numPr>
        <w:spacing w:after="0" w:line="276" w:lineRule="auto"/>
        <w:ind w:left="0" w:firstLine="0"/>
        <w:jc w:val="both"/>
        <w:rPr>
          <w:rFonts w:asciiTheme="minorBidi" w:hAnsiTheme="minorBidi"/>
          <w:sz w:val="24"/>
          <w:szCs w:val="24"/>
        </w:rPr>
      </w:pPr>
      <w:r w:rsidRPr="005570B7">
        <w:rPr>
          <w:rFonts w:ascii="Arial" w:hAnsi="Arial"/>
          <w:sz w:val="24"/>
          <w:szCs w:val="24"/>
        </w:rPr>
        <w:t xml:space="preserve">A reunião decidiu suprimir a referência à “legislação nacional”. Foi também acordado que devia ser incluído um parágrafo adicional sob o n.º 2 do Artigo 5.º, que esclarece a atribuição de nacionalidade a filhos no âmbito da prática “Kafala”. </w:t>
      </w:r>
      <w:r w:rsidR="00C32C31" w:rsidRPr="005570B7">
        <w:rPr>
          <w:rFonts w:asciiTheme="minorBidi" w:hAnsiTheme="minorBidi"/>
          <w:sz w:val="24"/>
          <w:szCs w:val="24"/>
        </w:rPr>
        <w:t>A r</w:t>
      </w:r>
      <w:r w:rsidR="0092024B" w:rsidRPr="005570B7">
        <w:rPr>
          <w:rFonts w:asciiTheme="minorBidi" w:hAnsiTheme="minorBidi"/>
          <w:sz w:val="24"/>
          <w:szCs w:val="24"/>
        </w:rPr>
        <w:t>e</w:t>
      </w:r>
      <w:r w:rsidR="00C32C31" w:rsidRPr="005570B7">
        <w:rPr>
          <w:rFonts w:asciiTheme="minorBidi" w:hAnsiTheme="minorBidi"/>
          <w:sz w:val="24"/>
          <w:szCs w:val="24"/>
        </w:rPr>
        <w:t xml:space="preserve">união </w:t>
      </w:r>
      <w:r w:rsidR="00E42AAD" w:rsidRPr="005570B7">
        <w:rPr>
          <w:rFonts w:asciiTheme="minorBidi" w:hAnsiTheme="minorBidi"/>
          <w:sz w:val="24"/>
          <w:szCs w:val="24"/>
        </w:rPr>
        <w:t>decidiu</w:t>
      </w:r>
      <w:r w:rsidR="00C32C31" w:rsidRPr="005570B7">
        <w:rPr>
          <w:rFonts w:asciiTheme="minorBidi" w:hAnsiTheme="minorBidi"/>
          <w:sz w:val="24"/>
          <w:szCs w:val="24"/>
        </w:rPr>
        <w:t xml:space="preserve"> igualmente suprimir a última parte do </w:t>
      </w:r>
      <w:r w:rsidR="0092024B" w:rsidRPr="005570B7">
        <w:rPr>
          <w:rFonts w:asciiTheme="minorBidi" w:hAnsiTheme="minorBidi"/>
          <w:sz w:val="24"/>
          <w:szCs w:val="24"/>
        </w:rPr>
        <w:t>Arti</w:t>
      </w:r>
      <w:r w:rsidR="00C32C31" w:rsidRPr="005570B7">
        <w:rPr>
          <w:rFonts w:asciiTheme="minorBidi" w:hAnsiTheme="minorBidi"/>
          <w:sz w:val="24"/>
          <w:szCs w:val="24"/>
        </w:rPr>
        <w:t>go</w:t>
      </w:r>
      <w:r w:rsidR="0092024B" w:rsidRPr="005570B7">
        <w:rPr>
          <w:rFonts w:asciiTheme="minorBidi" w:hAnsiTheme="minorBidi"/>
          <w:sz w:val="24"/>
          <w:szCs w:val="24"/>
        </w:rPr>
        <w:t xml:space="preserve"> 5.1 (c) </w:t>
      </w:r>
      <w:r w:rsidR="00C32C31" w:rsidRPr="005570B7">
        <w:rPr>
          <w:rFonts w:asciiTheme="minorBidi" w:hAnsiTheme="minorBidi"/>
          <w:sz w:val="24"/>
          <w:szCs w:val="24"/>
        </w:rPr>
        <w:t>que está entre parênteses</w:t>
      </w:r>
      <w:r w:rsidR="0092024B" w:rsidRPr="005570B7">
        <w:rPr>
          <w:rFonts w:asciiTheme="minorBidi" w:hAnsiTheme="minorBidi"/>
          <w:sz w:val="24"/>
          <w:szCs w:val="24"/>
        </w:rPr>
        <w:t xml:space="preserve">. </w:t>
      </w:r>
      <w:r w:rsidR="00C32C31" w:rsidRPr="005570B7">
        <w:rPr>
          <w:rFonts w:asciiTheme="minorBidi" w:hAnsiTheme="minorBidi"/>
          <w:sz w:val="24"/>
          <w:szCs w:val="24"/>
        </w:rPr>
        <w:t>A</w:t>
      </w:r>
      <w:r w:rsidR="0092024B" w:rsidRPr="005570B7">
        <w:rPr>
          <w:rFonts w:asciiTheme="minorBidi" w:hAnsiTheme="minorBidi"/>
          <w:sz w:val="24"/>
          <w:szCs w:val="24"/>
        </w:rPr>
        <w:t xml:space="preserve"> Delega</w:t>
      </w:r>
      <w:r w:rsidR="00C32C31" w:rsidRPr="005570B7">
        <w:rPr>
          <w:rFonts w:asciiTheme="minorBidi" w:hAnsiTheme="minorBidi"/>
          <w:sz w:val="24"/>
          <w:szCs w:val="24"/>
        </w:rPr>
        <w:t xml:space="preserve">ção da África do Sul </w:t>
      </w:r>
      <w:r w:rsidR="0092024B" w:rsidRPr="005570B7">
        <w:rPr>
          <w:rFonts w:asciiTheme="minorBidi" w:hAnsiTheme="minorBidi"/>
          <w:sz w:val="24"/>
          <w:szCs w:val="24"/>
        </w:rPr>
        <w:t>expr</w:t>
      </w:r>
      <w:r w:rsidR="00E42AAD" w:rsidRPr="005570B7">
        <w:rPr>
          <w:rFonts w:asciiTheme="minorBidi" w:hAnsiTheme="minorBidi"/>
          <w:sz w:val="24"/>
          <w:szCs w:val="24"/>
        </w:rPr>
        <w:t xml:space="preserve">imiu reservas </w:t>
      </w:r>
      <w:r w:rsidR="00E025A6" w:rsidRPr="005570B7">
        <w:rPr>
          <w:rFonts w:asciiTheme="minorBidi" w:hAnsiTheme="minorBidi"/>
          <w:sz w:val="24"/>
          <w:szCs w:val="24"/>
        </w:rPr>
        <w:t>a ess</w:t>
      </w:r>
      <w:r w:rsidR="00E42AAD" w:rsidRPr="005570B7">
        <w:rPr>
          <w:rFonts w:asciiTheme="minorBidi" w:hAnsiTheme="minorBidi"/>
          <w:sz w:val="24"/>
          <w:szCs w:val="24"/>
        </w:rPr>
        <w:t>e respeito</w:t>
      </w:r>
      <w:r w:rsidR="0092024B" w:rsidRPr="005570B7">
        <w:rPr>
          <w:rFonts w:asciiTheme="minorBidi" w:hAnsiTheme="minorBidi"/>
          <w:sz w:val="24"/>
          <w:szCs w:val="24"/>
        </w:rPr>
        <w:t>.</w:t>
      </w:r>
    </w:p>
    <w:p w:rsidR="008D44B7" w:rsidRPr="005570B7" w:rsidRDefault="008D44B7" w:rsidP="008D44B7">
      <w:pPr>
        <w:spacing w:after="0" w:line="276" w:lineRule="auto"/>
        <w:jc w:val="both"/>
        <w:rPr>
          <w:rFonts w:ascii="Arial" w:hAnsi="Arial" w:cs="Arial"/>
        </w:rPr>
      </w:pPr>
    </w:p>
    <w:p w:rsidR="008D44B7" w:rsidRPr="005570B7" w:rsidRDefault="008D44B7" w:rsidP="008D44B7">
      <w:pPr>
        <w:pStyle w:val="Prrafodelista"/>
        <w:numPr>
          <w:ilvl w:val="0"/>
          <w:numId w:val="6"/>
        </w:numPr>
        <w:spacing w:after="0" w:line="276" w:lineRule="auto"/>
        <w:ind w:left="0" w:firstLine="0"/>
        <w:jc w:val="both"/>
        <w:rPr>
          <w:rFonts w:ascii="Arial" w:hAnsi="Arial" w:cs="Arial"/>
        </w:rPr>
      </w:pPr>
      <w:r w:rsidRPr="005570B7">
        <w:rPr>
          <w:rFonts w:ascii="Arial" w:hAnsi="Arial"/>
          <w:sz w:val="24"/>
          <w:szCs w:val="24"/>
        </w:rPr>
        <w:t>Um delegado indicou que o n.º 1 do Artigo 5.º da versão francesa está incompleto e solicitou que o mesmo seja revisto.  Outro delegado manifestou preocupação face à inconsistência entre a versão árabe e os textos em inglês e francês.</w:t>
      </w:r>
      <w:r w:rsidRPr="005570B7">
        <w:rPr>
          <w:rFonts w:ascii="Arial" w:hAnsi="Arial" w:cs="Arial"/>
        </w:rPr>
        <w:t xml:space="preserve"> </w:t>
      </w:r>
    </w:p>
    <w:p w:rsidR="008D44B7" w:rsidRPr="005570B7" w:rsidRDefault="008D44B7" w:rsidP="008D44B7">
      <w:pPr>
        <w:spacing w:after="0" w:line="276" w:lineRule="auto"/>
        <w:jc w:val="both"/>
        <w:rPr>
          <w:rFonts w:asciiTheme="minorBidi" w:hAnsiTheme="minorBidi"/>
          <w:b/>
          <w:bCs/>
          <w:sz w:val="24"/>
          <w:szCs w:val="24"/>
        </w:rPr>
      </w:pPr>
    </w:p>
    <w:p w:rsidR="00D360AF" w:rsidRPr="005570B7" w:rsidRDefault="00D360AF" w:rsidP="00D360AF">
      <w:pPr>
        <w:spacing w:line="276" w:lineRule="auto"/>
        <w:jc w:val="both"/>
        <w:rPr>
          <w:rFonts w:ascii="Arial" w:hAnsi="Arial" w:cs="Arial"/>
          <w:b/>
          <w:sz w:val="24"/>
          <w:szCs w:val="24"/>
          <w:u w:val="single"/>
        </w:rPr>
      </w:pPr>
      <w:r w:rsidRPr="005570B7">
        <w:rPr>
          <w:rFonts w:ascii="Arial" w:hAnsi="Arial"/>
          <w:b/>
          <w:sz w:val="24"/>
          <w:szCs w:val="24"/>
          <w:u w:val="single"/>
        </w:rPr>
        <w:t>Artigo 6: Aquisição de Nacionalidade</w:t>
      </w:r>
    </w:p>
    <w:p w:rsidR="00D360AF" w:rsidRPr="005570B7" w:rsidRDefault="00D360AF" w:rsidP="00D360AF">
      <w:pPr>
        <w:numPr>
          <w:ilvl w:val="0"/>
          <w:numId w:val="6"/>
        </w:numPr>
        <w:tabs>
          <w:tab w:val="left" w:pos="0"/>
        </w:tabs>
        <w:spacing w:after="0" w:line="276" w:lineRule="auto"/>
        <w:ind w:left="0" w:firstLine="0"/>
        <w:contextualSpacing/>
        <w:rPr>
          <w:rFonts w:ascii="Arial" w:hAnsi="Arial" w:cs="Arial"/>
          <w:bCs/>
          <w:sz w:val="24"/>
          <w:szCs w:val="24"/>
        </w:rPr>
      </w:pPr>
      <w:r w:rsidRPr="005570B7">
        <w:rPr>
          <w:rFonts w:ascii="Arial" w:hAnsi="Arial"/>
          <w:bCs/>
          <w:sz w:val="24"/>
          <w:szCs w:val="24"/>
        </w:rPr>
        <w:t>As disposições litigiosas e entre parênteses submetidas à apreciação referem-se ao Artigo 6.2 e Artigo 6.4</w:t>
      </w:r>
    </w:p>
    <w:p w:rsidR="00D360AF" w:rsidRPr="005570B7" w:rsidRDefault="00D360AF" w:rsidP="00D360AF">
      <w:pPr>
        <w:spacing w:after="0" w:line="276" w:lineRule="auto"/>
        <w:rPr>
          <w:rFonts w:ascii="Arial" w:hAnsi="Arial" w:cs="Arial"/>
          <w:b/>
          <w:sz w:val="24"/>
          <w:szCs w:val="24"/>
        </w:rPr>
      </w:pPr>
    </w:p>
    <w:p w:rsidR="007C3788" w:rsidRDefault="007C3788" w:rsidP="00D360AF">
      <w:pPr>
        <w:spacing w:after="0" w:line="276" w:lineRule="auto"/>
        <w:rPr>
          <w:rFonts w:ascii="Arial" w:hAnsi="Arial"/>
          <w:b/>
          <w:sz w:val="24"/>
          <w:szCs w:val="24"/>
        </w:rPr>
      </w:pPr>
    </w:p>
    <w:p w:rsidR="007C3788" w:rsidRDefault="007C3788" w:rsidP="00D360AF">
      <w:pPr>
        <w:spacing w:after="0" w:line="276" w:lineRule="auto"/>
        <w:rPr>
          <w:rFonts w:ascii="Arial" w:hAnsi="Arial"/>
          <w:b/>
          <w:sz w:val="24"/>
          <w:szCs w:val="24"/>
        </w:rPr>
      </w:pPr>
    </w:p>
    <w:p w:rsidR="007C3788" w:rsidRDefault="007C3788" w:rsidP="00D360AF">
      <w:pPr>
        <w:spacing w:after="0" w:line="276" w:lineRule="auto"/>
        <w:rPr>
          <w:rFonts w:ascii="Arial" w:hAnsi="Arial"/>
          <w:b/>
          <w:sz w:val="24"/>
          <w:szCs w:val="24"/>
        </w:rPr>
      </w:pPr>
    </w:p>
    <w:p w:rsidR="00D360AF" w:rsidRPr="005570B7" w:rsidRDefault="00D360AF" w:rsidP="00D360AF">
      <w:pPr>
        <w:spacing w:after="0" w:line="276" w:lineRule="auto"/>
        <w:rPr>
          <w:rFonts w:ascii="Arial" w:hAnsi="Arial" w:cs="Arial"/>
          <w:b/>
          <w:sz w:val="24"/>
          <w:szCs w:val="24"/>
        </w:rPr>
      </w:pPr>
      <w:r w:rsidRPr="005570B7">
        <w:rPr>
          <w:rFonts w:ascii="Arial" w:hAnsi="Arial"/>
          <w:b/>
          <w:sz w:val="24"/>
          <w:szCs w:val="24"/>
        </w:rPr>
        <w:lastRenderedPageBreak/>
        <w:t>Artigo 6.2</w:t>
      </w:r>
    </w:p>
    <w:p w:rsidR="00D360AF" w:rsidRPr="005570B7" w:rsidRDefault="00D360AF" w:rsidP="00D360AF">
      <w:pPr>
        <w:autoSpaceDE w:val="0"/>
        <w:autoSpaceDN w:val="0"/>
        <w:adjustRightInd w:val="0"/>
        <w:spacing w:after="0" w:line="276" w:lineRule="auto"/>
        <w:jc w:val="both"/>
        <w:rPr>
          <w:rFonts w:ascii="Arial" w:hAnsi="Arial" w:cs="Arial"/>
          <w:color w:val="000000"/>
          <w:sz w:val="24"/>
          <w:szCs w:val="24"/>
        </w:rPr>
      </w:pPr>
    </w:p>
    <w:p w:rsidR="00D360AF" w:rsidRPr="005570B7" w:rsidRDefault="00D360AF" w:rsidP="00D360AF">
      <w:pPr>
        <w:numPr>
          <w:ilvl w:val="0"/>
          <w:numId w:val="6"/>
        </w:numPr>
        <w:autoSpaceDE w:val="0"/>
        <w:autoSpaceDN w:val="0"/>
        <w:adjustRightInd w:val="0"/>
        <w:spacing w:after="0" w:line="276" w:lineRule="auto"/>
        <w:ind w:left="0" w:firstLine="0"/>
        <w:jc w:val="both"/>
        <w:rPr>
          <w:rFonts w:ascii="Arial" w:hAnsi="Arial" w:cs="Arial"/>
          <w:color w:val="000000"/>
          <w:sz w:val="24"/>
          <w:szCs w:val="24"/>
        </w:rPr>
      </w:pPr>
      <w:r w:rsidRPr="005570B7">
        <w:rPr>
          <w:rFonts w:ascii="Arial" w:hAnsi="Arial"/>
          <w:color w:val="000000"/>
          <w:sz w:val="24"/>
          <w:szCs w:val="24"/>
        </w:rPr>
        <w:t xml:space="preserve">Com relação ao Artigo 6.2, tanto a versão detalhada inicial como a versão resumida foram discutidas em pormenor. </w:t>
      </w:r>
      <w:r w:rsidR="0092024B" w:rsidRPr="005570B7">
        <w:rPr>
          <w:rFonts w:ascii="Arial" w:hAnsi="Arial"/>
          <w:color w:val="000000"/>
          <w:sz w:val="24"/>
          <w:szCs w:val="24"/>
        </w:rPr>
        <w:t xml:space="preserve">Vários peritos preferiram a </w:t>
      </w:r>
      <w:r w:rsidRPr="005570B7">
        <w:rPr>
          <w:rFonts w:ascii="Arial" w:hAnsi="Arial"/>
          <w:color w:val="000000"/>
          <w:sz w:val="24"/>
          <w:szCs w:val="24"/>
        </w:rPr>
        <w:t>versão resumida proposta, principalmente pelo facto de (1) abranger o suficiente para abordar a situação das categorias mencionadas na versão inicial; (2) em conformidade com o objectivo do protocolo de erradicar a apatridia; (3) as questões relacionadas com filhos e cônjuges já foram abordadas em outros artigos do projecto de Protocolo.</w:t>
      </w:r>
    </w:p>
    <w:p w:rsidR="00D360AF" w:rsidRPr="005570B7" w:rsidRDefault="00D360AF" w:rsidP="00D360AF">
      <w:pPr>
        <w:autoSpaceDE w:val="0"/>
        <w:autoSpaceDN w:val="0"/>
        <w:adjustRightInd w:val="0"/>
        <w:spacing w:after="0" w:line="276" w:lineRule="auto"/>
        <w:jc w:val="both"/>
        <w:rPr>
          <w:rFonts w:ascii="Arial" w:hAnsi="Arial" w:cs="Arial"/>
          <w:color w:val="000000"/>
          <w:sz w:val="24"/>
          <w:szCs w:val="24"/>
        </w:rPr>
      </w:pPr>
    </w:p>
    <w:p w:rsidR="00D360AF" w:rsidRPr="005570B7" w:rsidRDefault="00D360AF" w:rsidP="00190271">
      <w:pPr>
        <w:numPr>
          <w:ilvl w:val="0"/>
          <w:numId w:val="6"/>
        </w:numPr>
        <w:autoSpaceDE w:val="0"/>
        <w:autoSpaceDN w:val="0"/>
        <w:adjustRightInd w:val="0"/>
        <w:spacing w:after="0" w:line="276" w:lineRule="auto"/>
        <w:ind w:left="0" w:firstLine="0"/>
        <w:jc w:val="both"/>
        <w:rPr>
          <w:rFonts w:asciiTheme="minorBidi" w:hAnsiTheme="minorBidi"/>
          <w:color w:val="000000"/>
          <w:sz w:val="24"/>
          <w:szCs w:val="24"/>
        </w:rPr>
      </w:pPr>
      <w:r w:rsidRPr="005570B7">
        <w:rPr>
          <w:rFonts w:ascii="Arial" w:hAnsi="Arial"/>
          <w:color w:val="000000"/>
          <w:sz w:val="24"/>
          <w:szCs w:val="24"/>
        </w:rPr>
        <w:t xml:space="preserve">Opiniões discordantes salientaram os dois principais aspectos do projecto de </w:t>
      </w:r>
      <w:bookmarkStart w:id="0" w:name="_GoBack"/>
      <w:bookmarkEnd w:id="0"/>
      <w:r w:rsidRPr="005570B7">
        <w:rPr>
          <w:rFonts w:ascii="Arial" w:hAnsi="Arial"/>
          <w:color w:val="000000"/>
          <w:sz w:val="24"/>
          <w:szCs w:val="24"/>
        </w:rPr>
        <w:t xml:space="preserve">Protocolo, em particular o direito à nacionalidade e a erradicação da apatridia. </w:t>
      </w:r>
      <w:r w:rsidR="0092024B" w:rsidRPr="005570B7">
        <w:rPr>
          <w:rFonts w:ascii="Arial" w:hAnsi="Arial"/>
          <w:color w:val="000000"/>
          <w:sz w:val="24"/>
          <w:szCs w:val="24"/>
        </w:rPr>
        <w:t>Opuseram-se a</w:t>
      </w:r>
      <w:r w:rsidRPr="005570B7">
        <w:rPr>
          <w:rFonts w:ascii="Arial" w:hAnsi="Arial"/>
          <w:color w:val="000000"/>
          <w:sz w:val="24"/>
          <w:szCs w:val="24"/>
        </w:rPr>
        <w:t xml:space="preserve">o carácter restritivo da versão resumida proposta, na medida em que toma em consideração apenas um dos aspectos relacionados com a erradicação da apatridia. Além disso, os Peritos independentes fizeram observações de carácter técnico sobre as possíveis consequências da supressão de disposições da versão inicial do Artigo 6.2 no que diz respeito a filhos e outras </w:t>
      </w:r>
      <w:r w:rsidR="00190271" w:rsidRPr="005570B7">
        <w:rPr>
          <w:rFonts w:ascii="Arial" w:hAnsi="Arial"/>
          <w:color w:val="000000"/>
          <w:sz w:val="24"/>
          <w:szCs w:val="24"/>
        </w:rPr>
        <w:t xml:space="preserve">categorias </w:t>
      </w:r>
      <w:r w:rsidRPr="005570B7">
        <w:rPr>
          <w:rFonts w:ascii="Arial" w:hAnsi="Arial"/>
          <w:color w:val="000000"/>
          <w:sz w:val="24"/>
          <w:szCs w:val="24"/>
        </w:rPr>
        <w:t>específicas mencionadas na disposição.</w:t>
      </w:r>
      <w:r w:rsidR="00190271" w:rsidRPr="005570B7">
        <w:rPr>
          <w:rFonts w:ascii="Arial" w:hAnsi="Arial"/>
          <w:color w:val="000000"/>
          <w:sz w:val="24"/>
          <w:szCs w:val="24"/>
        </w:rPr>
        <w:t xml:space="preserve"> </w:t>
      </w:r>
      <w:r w:rsidR="00F9076E" w:rsidRPr="005570B7">
        <w:rPr>
          <w:rFonts w:asciiTheme="minorBidi" w:hAnsiTheme="minorBidi"/>
          <w:color w:val="000000"/>
          <w:sz w:val="24"/>
          <w:szCs w:val="24"/>
        </w:rPr>
        <w:t>Com</w:t>
      </w:r>
      <w:r w:rsidR="00190271" w:rsidRPr="005570B7">
        <w:rPr>
          <w:rFonts w:asciiTheme="minorBidi" w:hAnsiTheme="minorBidi"/>
          <w:color w:val="000000"/>
          <w:sz w:val="24"/>
          <w:szCs w:val="24"/>
        </w:rPr>
        <w:t xml:space="preserve"> bas</w:t>
      </w:r>
      <w:r w:rsidR="00F9076E" w:rsidRPr="005570B7">
        <w:rPr>
          <w:rFonts w:asciiTheme="minorBidi" w:hAnsiTheme="minorBidi"/>
          <w:color w:val="000000"/>
          <w:sz w:val="24"/>
          <w:szCs w:val="24"/>
        </w:rPr>
        <w:t>e numa sug</w:t>
      </w:r>
      <w:r w:rsidR="00190271" w:rsidRPr="005570B7">
        <w:rPr>
          <w:rFonts w:asciiTheme="minorBidi" w:hAnsiTheme="minorBidi"/>
          <w:color w:val="000000"/>
          <w:sz w:val="24"/>
          <w:szCs w:val="24"/>
        </w:rPr>
        <w:t>est</w:t>
      </w:r>
      <w:r w:rsidR="00F9076E" w:rsidRPr="005570B7">
        <w:rPr>
          <w:rFonts w:asciiTheme="minorBidi" w:hAnsiTheme="minorBidi"/>
          <w:color w:val="000000"/>
          <w:sz w:val="24"/>
          <w:szCs w:val="24"/>
        </w:rPr>
        <w:t>ão dos delegados</w:t>
      </w:r>
      <w:r w:rsidR="00190271" w:rsidRPr="005570B7">
        <w:rPr>
          <w:rFonts w:asciiTheme="minorBidi" w:hAnsiTheme="minorBidi"/>
          <w:color w:val="000000"/>
          <w:sz w:val="24"/>
          <w:szCs w:val="24"/>
        </w:rPr>
        <w:t xml:space="preserve">, </w:t>
      </w:r>
      <w:r w:rsidR="00F9076E" w:rsidRPr="005570B7">
        <w:rPr>
          <w:rFonts w:asciiTheme="minorBidi" w:hAnsiTheme="minorBidi"/>
          <w:color w:val="000000"/>
          <w:sz w:val="24"/>
          <w:szCs w:val="24"/>
        </w:rPr>
        <w:t>o</w:t>
      </w:r>
      <w:r w:rsidR="00190271" w:rsidRPr="005570B7">
        <w:rPr>
          <w:rFonts w:asciiTheme="minorBidi" w:hAnsiTheme="minorBidi"/>
          <w:color w:val="000000"/>
          <w:sz w:val="24"/>
          <w:szCs w:val="24"/>
        </w:rPr>
        <w:t xml:space="preserve"> </w:t>
      </w:r>
      <w:r w:rsidR="00947853" w:rsidRPr="005570B7">
        <w:rPr>
          <w:rFonts w:asciiTheme="minorBidi" w:hAnsiTheme="minorBidi"/>
          <w:color w:val="000000"/>
          <w:sz w:val="24"/>
          <w:szCs w:val="24"/>
        </w:rPr>
        <w:t>presidente</w:t>
      </w:r>
      <w:r w:rsidR="00F9076E" w:rsidRPr="005570B7">
        <w:rPr>
          <w:rFonts w:asciiTheme="minorBidi" w:hAnsiTheme="minorBidi"/>
          <w:color w:val="000000"/>
          <w:sz w:val="24"/>
          <w:szCs w:val="24"/>
        </w:rPr>
        <w:t xml:space="preserve"> solicitou aos Peritos</w:t>
      </w:r>
      <w:r w:rsidR="00190271" w:rsidRPr="005570B7">
        <w:rPr>
          <w:rFonts w:asciiTheme="minorBidi" w:hAnsiTheme="minorBidi"/>
          <w:color w:val="000000"/>
          <w:sz w:val="24"/>
          <w:szCs w:val="24"/>
        </w:rPr>
        <w:t xml:space="preserve"> </w:t>
      </w:r>
      <w:r w:rsidR="00F9076E" w:rsidRPr="005570B7">
        <w:rPr>
          <w:rFonts w:asciiTheme="minorBidi" w:hAnsiTheme="minorBidi"/>
          <w:color w:val="000000"/>
          <w:sz w:val="24"/>
          <w:szCs w:val="24"/>
        </w:rPr>
        <w:t>I</w:t>
      </w:r>
      <w:r w:rsidR="00190271" w:rsidRPr="005570B7">
        <w:rPr>
          <w:rFonts w:asciiTheme="minorBidi" w:hAnsiTheme="minorBidi"/>
          <w:color w:val="000000"/>
          <w:sz w:val="24"/>
          <w:szCs w:val="24"/>
        </w:rPr>
        <w:t>ndependent</w:t>
      </w:r>
      <w:r w:rsidR="00F9076E" w:rsidRPr="005570B7">
        <w:rPr>
          <w:rFonts w:asciiTheme="minorBidi" w:hAnsiTheme="minorBidi"/>
          <w:color w:val="000000"/>
          <w:sz w:val="24"/>
          <w:szCs w:val="24"/>
        </w:rPr>
        <w:t>es</w:t>
      </w:r>
      <w:r w:rsidR="00190271" w:rsidRPr="005570B7">
        <w:rPr>
          <w:rFonts w:asciiTheme="minorBidi" w:hAnsiTheme="minorBidi"/>
          <w:color w:val="000000"/>
          <w:sz w:val="24"/>
          <w:szCs w:val="24"/>
        </w:rPr>
        <w:t xml:space="preserve"> </w:t>
      </w:r>
      <w:r w:rsidR="00F9076E" w:rsidRPr="005570B7">
        <w:rPr>
          <w:rFonts w:asciiTheme="minorBidi" w:hAnsiTheme="minorBidi"/>
          <w:color w:val="000000"/>
          <w:sz w:val="24"/>
          <w:szCs w:val="24"/>
        </w:rPr>
        <w:t>para que apresentassem uma versão melhorada do</w:t>
      </w:r>
      <w:r w:rsidR="00190271" w:rsidRPr="005570B7">
        <w:rPr>
          <w:rFonts w:asciiTheme="minorBidi" w:hAnsiTheme="minorBidi"/>
          <w:color w:val="000000"/>
          <w:sz w:val="24"/>
          <w:szCs w:val="24"/>
        </w:rPr>
        <w:t xml:space="preserve"> text</w:t>
      </w:r>
      <w:r w:rsidR="00F9076E" w:rsidRPr="005570B7">
        <w:rPr>
          <w:rFonts w:asciiTheme="minorBidi" w:hAnsiTheme="minorBidi"/>
          <w:color w:val="000000"/>
          <w:sz w:val="24"/>
          <w:szCs w:val="24"/>
        </w:rPr>
        <w:t>o</w:t>
      </w:r>
      <w:r w:rsidR="00190271" w:rsidRPr="005570B7">
        <w:rPr>
          <w:rFonts w:asciiTheme="minorBidi" w:hAnsiTheme="minorBidi"/>
          <w:color w:val="000000"/>
          <w:sz w:val="24"/>
          <w:szCs w:val="24"/>
        </w:rPr>
        <w:t>, inclu</w:t>
      </w:r>
      <w:r w:rsidR="00F9076E" w:rsidRPr="005570B7">
        <w:rPr>
          <w:rFonts w:asciiTheme="minorBidi" w:hAnsiTheme="minorBidi"/>
          <w:color w:val="000000"/>
          <w:sz w:val="24"/>
          <w:szCs w:val="24"/>
        </w:rPr>
        <w:t>indo o</w:t>
      </w:r>
      <w:r w:rsidR="00190271" w:rsidRPr="005570B7">
        <w:rPr>
          <w:rFonts w:asciiTheme="minorBidi" w:hAnsiTheme="minorBidi"/>
          <w:color w:val="000000"/>
          <w:sz w:val="24"/>
          <w:szCs w:val="24"/>
        </w:rPr>
        <w:t xml:space="preserve"> element</w:t>
      </w:r>
      <w:r w:rsidR="00F9076E" w:rsidRPr="005570B7">
        <w:rPr>
          <w:rFonts w:asciiTheme="minorBidi" w:hAnsiTheme="minorBidi"/>
          <w:color w:val="000000"/>
          <w:sz w:val="24"/>
          <w:szCs w:val="24"/>
        </w:rPr>
        <w:t>o</w:t>
      </w:r>
      <w:r w:rsidR="00190271" w:rsidRPr="005570B7">
        <w:rPr>
          <w:rFonts w:asciiTheme="minorBidi" w:hAnsiTheme="minorBidi"/>
          <w:color w:val="000000"/>
          <w:sz w:val="24"/>
          <w:szCs w:val="24"/>
        </w:rPr>
        <w:t xml:space="preserve"> </w:t>
      </w:r>
      <w:r w:rsidR="00F9076E" w:rsidRPr="005570B7">
        <w:rPr>
          <w:rFonts w:asciiTheme="minorBidi" w:hAnsiTheme="minorBidi"/>
          <w:color w:val="000000"/>
          <w:sz w:val="24"/>
          <w:szCs w:val="24"/>
        </w:rPr>
        <w:t>relativo à a</w:t>
      </w:r>
      <w:r w:rsidR="00190271" w:rsidRPr="005570B7">
        <w:rPr>
          <w:rFonts w:asciiTheme="minorBidi" w:hAnsiTheme="minorBidi"/>
          <w:color w:val="000000"/>
          <w:sz w:val="24"/>
          <w:szCs w:val="24"/>
        </w:rPr>
        <w:t>quisi</w:t>
      </w:r>
      <w:r w:rsidR="00F9076E" w:rsidRPr="005570B7">
        <w:rPr>
          <w:rFonts w:asciiTheme="minorBidi" w:hAnsiTheme="minorBidi"/>
          <w:color w:val="000000"/>
          <w:sz w:val="24"/>
          <w:szCs w:val="24"/>
        </w:rPr>
        <w:t xml:space="preserve">ção de </w:t>
      </w:r>
      <w:r w:rsidR="00190271" w:rsidRPr="005570B7">
        <w:rPr>
          <w:rFonts w:asciiTheme="minorBidi" w:hAnsiTheme="minorBidi"/>
          <w:color w:val="000000"/>
          <w:sz w:val="24"/>
          <w:szCs w:val="24"/>
        </w:rPr>
        <w:t>na</w:t>
      </w:r>
      <w:r w:rsidR="00F9076E" w:rsidRPr="005570B7">
        <w:rPr>
          <w:rFonts w:asciiTheme="minorBidi" w:hAnsiTheme="minorBidi"/>
          <w:color w:val="000000"/>
          <w:sz w:val="24"/>
          <w:szCs w:val="24"/>
        </w:rPr>
        <w:t>c</w:t>
      </w:r>
      <w:r w:rsidR="00190271" w:rsidRPr="005570B7">
        <w:rPr>
          <w:rFonts w:asciiTheme="minorBidi" w:hAnsiTheme="minorBidi"/>
          <w:color w:val="000000"/>
          <w:sz w:val="24"/>
          <w:szCs w:val="24"/>
        </w:rPr>
        <w:t>ionali</w:t>
      </w:r>
      <w:r w:rsidR="00F9076E" w:rsidRPr="005570B7">
        <w:rPr>
          <w:rFonts w:asciiTheme="minorBidi" w:hAnsiTheme="minorBidi"/>
          <w:color w:val="000000"/>
          <w:sz w:val="24"/>
          <w:szCs w:val="24"/>
        </w:rPr>
        <w:t>dade e os direitos das crianças enfatizados pelos Peritos que não apoiavam a proposta alternativa</w:t>
      </w:r>
      <w:r w:rsidR="00190271" w:rsidRPr="005570B7">
        <w:rPr>
          <w:rFonts w:asciiTheme="minorBidi" w:hAnsiTheme="minorBidi"/>
          <w:color w:val="000000"/>
          <w:sz w:val="24"/>
          <w:szCs w:val="24"/>
        </w:rPr>
        <w:t xml:space="preserve">, </w:t>
      </w:r>
      <w:r w:rsidR="00F9076E" w:rsidRPr="005570B7">
        <w:rPr>
          <w:rFonts w:asciiTheme="minorBidi" w:hAnsiTheme="minorBidi"/>
          <w:color w:val="000000"/>
          <w:sz w:val="24"/>
          <w:szCs w:val="24"/>
        </w:rPr>
        <w:t>e os aspectos</w:t>
      </w:r>
      <w:r w:rsidR="00190271" w:rsidRPr="005570B7">
        <w:rPr>
          <w:rFonts w:asciiTheme="minorBidi" w:hAnsiTheme="minorBidi"/>
          <w:color w:val="000000"/>
          <w:sz w:val="24"/>
          <w:szCs w:val="24"/>
        </w:rPr>
        <w:t xml:space="preserve"> t</w:t>
      </w:r>
      <w:r w:rsidR="00F9076E" w:rsidRPr="005570B7">
        <w:rPr>
          <w:rFonts w:asciiTheme="minorBidi" w:hAnsiTheme="minorBidi"/>
          <w:color w:val="000000"/>
          <w:sz w:val="24"/>
          <w:szCs w:val="24"/>
        </w:rPr>
        <w:t>é</w:t>
      </w:r>
      <w:r w:rsidR="00190271" w:rsidRPr="005570B7">
        <w:rPr>
          <w:rFonts w:asciiTheme="minorBidi" w:hAnsiTheme="minorBidi"/>
          <w:color w:val="000000"/>
          <w:sz w:val="24"/>
          <w:szCs w:val="24"/>
        </w:rPr>
        <w:t>cnic</w:t>
      </w:r>
      <w:r w:rsidR="00F9076E" w:rsidRPr="005570B7">
        <w:rPr>
          <w:rFonts w:asciiTheme="minorBidi" w:hAnsiTheme="minorBidi"/>
          <w:color w:val="000000"/>
          <w:sz w:val="24"/>
          <w:szCs w:val="24"/>
        </w:rPr>
        <w:t>os levantados pelos Peritos I</w:t>
      </w:r>
      <w:r w:rsidR="00190271" w:rsidRPr="005570B7">
        <w:rPr>
          <w:rFonts w:asciiTheme="minorBidi" w:hAnsiTheme="minorBidi"/>
          <w:color w:val="000000"/>
          <w:sz w:val="24"/>
          <w:szCs w:val="24"/>
        </w:rPr>
        <w:t>ndependent</w:t>
      </w:r>
      <w:r w:rsidR="00F9076E" w:rsidRPr="005570B7">
        <w:rPr>
          <w:rFonts w:asciiTheme="minorBidi" w:hAnsiTheme="minorBidi"/>
          <w:color w:val="000000"/>
          <w:sz w:val="24"/>
          <w:szCs w:val="24"/>
        </w:rPr>
        <w:t>es</w:t>
      </w:r>
      <w:r w:rsidR="00190271" w:rsidRPr="005570B7">
        <w:rPr>
          <w:rFonts w:asciiTheme="minorBidi" w:hAnsiTheme="minorBidi"/>
          <w:color w:val="000000"/>
          <w:sz w:val="24"/>
          <w:szCs w:val="24"/>
        </w:rPr>
        <w:t xml:space="preserve">. </w:t>
      </w:r>
      <w:r w:rsidR="00F9076E" w:rsidRPr="005570B7">
        <w:rPr>
          <w:rFonts w:asciiTheme="minorBidi" w:hAnsiTheme="minorBidi"/>
          <w:color w:val="000000"/>
          <w:sz w:val="24"/>
          <w:szCs w:val="24"/>
        </w:rPr>
        <w:t>Uma</w:t>
      </w:r>
      <w:r w:rsidR="00190271" w:rsidRPr="005570B7">
        <w:rPr>
          <w:rFonts w:asciiTheme="minorBidi" w:hAnsiTheme="minorBidi"/>
          <w:color w:val="000000"/>
          <w:sz w:val="24"/>
          <w:szCs w:val="24"/>
        </w:rPr>
        <w:t xml:space="preserve"> vers</w:t>
      </w:r>
      <w:r w:rsidR="00F9076E" w:rsidRPr="005570B7">
        <w:rPr>
          <w:rFonts w:asciiTheme="minorBidi" w:hAnsiTheme="minorBidi"/>
          <w:color w:val="000000"/>
          <w:sz w:val="24"/>
          <w:szCs w:val="24"/>
        </w:rPr>
        <w:t xml:space="preserve">ão </w:t>
      </w:r>
      <w:r w:rsidR="00947853" w:rsidRPr="005570B7">
        <w:rPr>
          <w:rFonts w:asciiTheme="minorBidi" w:hAnsiTheme="minorBidi"/>
          <w:color w:val="000000"/>
          <w:sz w:val="24"/>
          <w:szCs w:val="24"/>
        </w:rPr>
        <w:t xml:space="preserve">com um número </w:t>
      </w:r>
      <w:r w:rsidR="00190271" w:rsidRPr="005570B7">
        <w:rPr>
          <w:rFonts w:asciiTheme="minorBidi" w:hAnsiTheme="minorBidi"/>
          <w:color w:val="000000"/>
          <w:sz w:val="24"/>
          <w:szCs w:val="24"/>
        </w:rPr>
        <w:t>redu</w:t>
      </w:r>
      <w:r w:rsidR="00947853" w:rsidRPr="005570B7">
        <w:rPr>
          <w:rFonts w:asciiTheme="minorBidi" w:hAnsiTheme="minorBidi"/>
          <w:color w:val="000000"/>
          <w:sz w:val="24"/>
          <w:szCs w:val="24"/>
        </w:rPr>
        <w:t xml:space="preserve">zido de </w:t>
      </w:r>
      <w:r w:rsidR="00190271" w:rsidRPr="005570B7">
        <w:rPr>
          <w:rFonts w:asciiTheme="minorBidi" w:hAnsiTheme="minorBidi"/>
          <w:color w:val="000000"/>
          <w:sz w:val="24"/>
          <w:szCs w:val="24"/>
        </w:rPr>
        <w:t>categori</w:t>
      </w:r>
      <w:r w:rsidR="00947853" w:rsidRPr="005570B7">
        <w:rPr>
          <w:rFonts w:asciiTheme="minorBidi" w:hAnsiTheme="minorBidi"/>
          <w:color w:val="000000"/>
          <w:sz w:val="24"/>
          <w:szCs w:val="24"/>
        </w:rPr>
        <w:t>a</w:t>
      </w:r>
      <w:r w:rsidR="00190271" w:rsidRPr="005570B7">
        <w:rPr>
          <w:rFonts w:asciiTheme="minorBidi" w:hAnsiTheme="minorBidi"/>
          <w:color w:val="000000"/>
          <w:sz w:val="24"/>
          <w:szCs w:val="24"/>
        </w:rPr>
        <w:t xml:space="preserve">s </w:t>
      </w:r>
      <w:r w:rsidR="00947853" w:rsidRPr="005570B7">
        <w:rPr>
          <w:rFonts w:asciiTheme="minorBidi" w:hAnsiTheme="minorBidi"/>
          <w:color w:val="000000"/>
          <w:sz w:val="24"/>
          <w:szCs w:val="24"/>
        </w:rPr>
        <w:t>foi devidamente preparada</w:t>
      </w:r>
      <w:r w:rsidR="00190271" w:rsidRPr="005570B7">
        <w:rPr>
          <w:rFonts w:asciiTheme="minorBidi" w:hAnsiTheme="minorBidi"/>
          <w:color w:val="000000"/>
          <w:sz w:val="24"/>
          <w:szCs w:val="24"/>
        </w:rPr>
        <w:t xml:space="preserve">. </w:t>
      </w:r>
    </w:p>
    <w:p w:rsidR="00D360AF" w:rsidRPr="005570B7" w:rsidRDefault="00D360AF" w:rsidP="00D360AF">
      <w:pPr>
        <w:autoSpaceDE w:val="0"/>
        <w:autoSpaceDN w:val="0"/>
        <w:adjustRightInd w:val="0"/>
        <w:spacing w:after="0" w:line="276" w:lineRule="auto"/>
        <w:jc w:val="both"/>
        <w:rPr>
          <w:rFonts w:ascii="Arial" w:hAnsi="Arial" w:cs="Arial"/>
          <w:color w:val="000000"/>
          <w:sz w:val="24"/>
          <w:szCs w:val="24"/>
        </w:rPr>
      </w:pPr>
    </w:p>
    <w:p w:rsidR="00D360AF" w:rsidRPr="005570B7" w:rsidRDefault="00947853" w:rsidP="00D360AF">
      <w:pPr>
        <w:numPr>
          <w:ilvl w:val="0"/>
          <w:numId w:val="6"/>
        </w:numPr>
        <w:autoSpaceDE w:val="0"/>
        <w:autoSpaceDN w:val="0"/>
        <w:adjustRightInd w:val="0"/>
        <w:spacing w:after="0" w:line="276" w:lineRule="auto"/>
        <w:ind w:left="0" w:firstLine="0"/>
        <w:jc w:val="both"/>
        <w:rPr>
          <w:rFonts w:ascii="Arial" w:hAnsi="Arial" w:cs="Arial"/>
          <w:color w:val="000000"/>
          <w:sz w:val="24"/>
          <w:szCs w:val="24"/>
        </w:rPr>
      </w:pPr>
      <w:r w:rsidRPr="005570B7">
        <w:rPr>
          <w:rFonts w:asciiTheme="minorBidi" w:hAnsiTheme="minorBidi"/>
          <w:color w:val="000000"/>
          <w:sz w:val="24"/>
          <w:szCs w:val="24"/>
        </w:rPr>
        <w:t xml:space="preserve">Por ultimo, a reunião </w:t>
      </w:r>
      <w:r w:rsidR="00190271" w:rsidRPr="005570B7">
        <w:rPr>
          <w:rFonts w:asciiTheme="minorBidi" w:hAnsiTheme="minorBidi"/>
          <w:color w:val="000000"/>
          <w:sz w:val="24"/>
          <w:szCs w:val="24"/>
        </w:rPr>
        <w:t>adopt</w:t>
      </w:r>
      <w:r w:rsidRPr="005570B7">
        <w:rPr>
          <w:rFonts w:asciiTheme="minorBidi" w:hAnsiTheme="minorBidi"/>
          <w:color w:val="000000"/>
          <w:sz w:val="24"/>
          <w:szCs w:val="24"/>
        </w:rPr>
        <w:t>ou uma versão resumida</w:t>
      </w:r>
      <w:r w:rsidR="00190271" w:rsidRPr="005570B7">
        <w:rPr>
          <w:rFonts w:asciiTheme="minorBidi" w:hAnsiTheme="minorBidi"/>
          <w:color w:val="000000"/>
          <w:sz w:val="24"/>
          <w:szCs w:val="24"/>
        </w:rPr>
        <w:t xml:space="preserve"> </w:t>
      </w:r>
      <w:r w:rsidRPr="005570B7">
        <w:rPr>
          <w:rFonts w:asciiTheme="minorBidi" w:hAnsiTheme="minorBidi"/>
          <w:color w:val="000000"/>
          <w:sz w:val="24"/>
          <w:szCs w:val="24"/>
        </w:rPr>
        <w:t xml:space="preserve">relativa à </w:t>
      </w:r>
      <w:r w:rsidR="00190271" w:rsidRPr="005570B7">
        <w:rPr>
          <w:rFonts w:asciiTheme="minorBidi" w:hAnsiTheme="minorBidi"/>
          <w:color w:val="000000"/>
          <w:sz w:val="24"/>
          <w:szCs w:val="24"/>
        </w:rPr>
        <w:t>possibili</w:t>
      </w:r>
      <w:r w:rsidRPr="005570B7">
        <w:rPr>
          <w:rFonts w:asciiTheme="minorBidi" w:hAnsiTheme="minorBidi"/>
          <w:color w:val="000000"/>
          <w:sz w:val="24"/>
          <w:szCs w:val="24"/>
        </w:rPr>
        <w:t>dade de acesso facilitado dos apátridas provenientes do</w:t>
      </w:r>
      <w:r w:rsidR="00190271" w:rsidRPr="005570B7">
        <w:rPr>
          <w:rFonts w:asciiTheme="minorBidi" w:hAnsiTheme="minorBidi"/>
          <w:color w:val="000000"/>
          <w:sz w:val="24"/>
          <w:szCs w:val="24"/>
        </w:rPr>
        <w:t xml:space="preserve"> Beni</w:t>
      </w:r>
      <w:r w:rsidRPr="005570B7">
        <w:rPr>
          <w:rFonts w:asciiTheme="minorBidi" w:hAnsiTheme="minorBidi"/>
          <w:color w:val="000000"/>
          <w:sz w:val="24"/>
          <w:szCs w:val="24"/>
        </w:rPr>
        <w:t>m</w:t>
      </w:r>
      <w:r w:rsidR="00190271" w:rsidRPr="005570B7">
        <w:rPr>
          <w:rFonts w:asciiTheme="minorBidi" w:hAnsiTheme="minorBidi"/>
          <w:color w:val="000000"/>
          <w:sz w:val="24"/>
          <w:szCs w:val="24"/>
        </w:rPr>
        <w:t>, Congo, Mali</w:t>
      </w:r>
      <w:r w:rsidRPr="005570B7">
        <w:rPr>
          <w:rFonts w:asciiTheme="minorBidi" w:hAnsiTheme="minorBidi"/>
          <w:color w:val="000000"/>
          <w:sz w:val="24"/>
          <w:szCs w:val="24"/>
        </w:rPr>
        <w:t xml:space="preserve"> e o </w:t>
      </w:r>
      <w:r w:rsidR="00190271" w:rsidRPr="005570B7">
        <w:rPr>
          <w:rFonts w:asciiTheme="minorBidi" w:hAnsiTheme="minorBidi"/>
          <w:color w:val="000000"/>
          <w:sz w:val="24"/>
          <w:szCs w:val="24"/>
        </w:rPr>
        <w:t>N</w:t>
      </w:r>
      <w:r w:rsidRPr="005570B7">
        <w:rPr>
          <w:rFonts w:asciiTheme="minorBidi" w:hAnsiTheme="minorBidi"/>
          <w:color w:val="000000"/>
          <w:sz w:val="24"/>
          <w:szCs w:val="24"/>
        </w:rPr>
        <w:t>í</w:t>
      </w:r>
      <w:r w:rsidR="00190271" w:rsidRPr="005570B7">
        <w:rPr>
          <w:rFonts w:asciiTheme="minorBidi" w:hAnsiTheme="minorBidi"/>
          <w:color w:val="000000"/>
          <w:sz w:val="24"/>
          <w:szCs w:val="24"/>
        </w:rPr>
        <w:t xml:space="preserve">ger </w:t>
      </w:r>
      <w:r w:rsidRPr="005570B7">
        <w:rPr>
          <w:rFonts w:asciiTheme="minorBidi" w:hAnsiTheme="minorBidi"/>
          <w:color w:val="000000"/>
          <w:sz w:val="24"/>
          <w:szCs w:val="24"/>
        </w:rPr>
        <w:t>afirmou que não apoiava a versão final</w:t>
      </w:r>
      <w:r w:rsidR="00190271" w:rsidRPr="005570B7">
        <w:rPr>
          <w:rFonts w:asciiTheme="minorBidi" w:hAnsiTheme="minorBidi"/>
          <w:color w:val="000000"/>
          <w:sz w:val="24"/>
          <w:szCs w:val="24"/>
        </w:rPr>
        <w:t>.</w:t>
      </w:r>
    </w:p>
    <w:p w:rsidR="00D360AF" w:rsidRPr="005570B7" w:rsidRDefault="00D360AF" w:rsidP="00D360AF">
      <w:pPr>
        <w:autoSpaceDE w:val="0"/>
        <w:autoSpaceDN w:val="0"/>
        <w:adjustRightInd w:val="0"/>
        <w:spacing w:after="0" w:line="276" w:lineRule="auto"/>
        <w:jc w:val="both"/>
        <w:rPr>
          <w:rFonts w:ascii="Arial" w:hAnsi="Arial" w:cs="Arial"/>
          <w:color w:val="000000"/>
          <w:sz w:val="24"/>
          <w:szCs w:val="24"/>
        </w:rPr>
      </w:pPr>
    </w:p>
    <w:p w:rsidR="00D360AF" w:rsidRPr="005570B7" w:rsidRDefault="00D360AF" w:rsidP="00D360AF">
      <w:pPr>
        <w:spacing w:after="0" w:line="276" w:lineRule="auto"/>
        <w:rPr>
          <w:rFonts w:ascii="Arial" w:hAnsi="Arial" w:cs="Arial"/>
          <w:b/>
          <w:sz w:val="24"/>
          <w:szCs w:val="24"/>
        </w:rPr>
      </w:pPr>
      <w:r w:rsidRPr="005570B7">
        <w:rPr>
          <w:rFonts w:ascii="Arial" w:hAnsi="Arial"/>
          <w:b/>
          <w:sz w:val="24"/>
          <w:szCs w:val="24"/>
        </w:rPr>
        <w:t>Artigo 6.4</w:t>
      </w:r>
    </w:p>
    <w:p w:rsidR="00D360AF" w:rsidRPr="005570B7" w:rsidRDefault="00D360AF" w:rsidP="00D360AF">
      <w:pPr>
        <w:autoSpaceDE w:val="0"/>
        <w:autoSpaceDN w:val="0"/>
        <w:adjustRightInd w:val="0"/>
        <w:spacing w:after="0" w:line="276" w:lineRule="auto"/>
        <w:jc w:val="both"/>
        <w:rPr>
          <w:rFonts w:ascii="Arial" w:hAnsi="Arial" w:cs="Arial"/>
          <w:color w:val="000000"/>
          <w:sz w:val="24"/>
          <w:szCs w:val="24"/>
        </w:rPr>
      </w:pPr>
    </w:p>
    <w:p w:rsidR="00D360AF" w:rsidRPr="005570B7" w:rsidRDefault="00D360AF" w:rsidP="00D360AF">
      <w:pPr>
        <w:numPr>
          <w:ilvl w:val="0"/>
          <w:numId w:val="6"/>
        </w:numPr>
        <w:autoSpaceDE w:val="0"/>
        <w:autoSpaceDN w:val="0"/>
        <w:adjustRightInd w:val="0"/>
        <w:spacing w:after="0" w:line="276" w:lineRule="auto"/>
        <w:ind w:left="0" w:firstLine="0"/>
        <w:jc w:val="both"/>
        <w:rPr>
          <w:rFonts w:ascii="Arial" w:hAnsi="Arial" w:cs="Arial"/>
          <w:color w:val="000000"/>
          <w:sz w:val="24"/>
          <w:szCs w:val="24"/>
        </w:rPr>
      </w:pPr>
      <w:r w:rsidRPr="005570B7">
        <w:rPr>
          <w:rFonts w:ascii="Arial" w:hAnsi="Arial"/>
          <w:color w:val="000000"/>
          <w:sz w:val="24"/>
          <w:szCs w:val="24"/>
        </w:rPr>
        <w:t>Em relação às disposições entre parêntese do Artigo 6.4 [</w:t>
      </w:r>
      <w:r w:rsidRPr="005570B7">
        <w:rPr>
          <w:rFonts w:ascii="Arial" w:hAnsi="Arial"/>
          <w:b/>
          <w:color w:val="000000"/>
          <w:sz w:val="24"/>
          <w:szCs w:val="24"/>
        </w:rPr>
        <w:t>e deve abster-se de conceder nacionalidade em massa, mesmo que a múltipla nacionalidade seja permitida por ambos os Estados]</w:t>
      </w:r>
      <w:r w:rsidRPr="005570B7">
        <w:rPr>
          <w:rFonts w:ascii="Arial" w:hAnsi="Arial"/>
          <w:color w:val="000000"/>
          <w:sz w:val="24"/>
          <w:szCs w:val="24"/>
        </w:rPr>
        <w:t>, a reunião decidiu, por unanimidade, suprimir este segmento entre parênteses pelo facto de o mesmo infringir a soberania dos Estados no que concerne à questão relativa à nacionalidade no seu território.</w:t>
      </w:r>
    </w:p>
    <w:p w:rsidR="00D360AF" w:rsidRPr="005570B7" w:rsidRDefault="00D360AF" w:rsidP="00D360AF">
      <w:pPr>
        <w:autoSpaceDE w:val="0"/>
        <w:autoSpaceDN w:val="0"/>
        <w:adjustRightInd w:val="0"/>
        <w:spacing w:after="0" w:line="276" w:lineRule="auto"/>
        <w:jc w:val="both"/>
        <w:rPr>
          <w:rFonts w:ascii="Arial" w:hAnsi="Arial" w:cs="Arial"/>
          <w:color w:val="000000"/>
          <w:sz w:val="24"/>
          <w:szCs w:val="24"/>
        </w:rPr>
      </w:pPr>
    </w:p>
    <w:p w:rsidR="00D360AF" w:rsidRPr="005570B7" w:rsidRDefault="00D360AF" w:rsidP="00D360AF">
      <w:pPr>
        <w:autoSpaceDE w:val="0"/>
        <w:autoSpaceDN w:val="0"/>
        <w:adjustRightInd w:val="0"/>
        <w:spacing w:after="0" w:line="276" w:lineRule="auto"/>
        <w:jc w:val="both"/>
        <w:rPr>
          <w:rFonts w:ascii="Arial" w:hAnsi="Arial" w:cs="Arial"/>
          <w:b/>
          <w:bCs/>
          <w:color w:val="000000"/>
          <w:sz w:val="24"/>
          <w:szCs w:val="24"/>
        </w:rPr>
      </w:pPr>
    </w:p>
    <w:p w:rsidR="00D360AF" w:rsidRPr="005570B7" w:rsidRDefault="00D360AF" w:rsidP="00D360AF">
      <w:pPr>
        <w:autoSpaceDE w:val="0"/>
        <w:autoSpaceDN w:val="0"/>
        <w:adjustRightInd w:val="0"/>
        <w:spacing w:after="0" w:line="276" w:lineRule="auto"/>
        <w:jc w:val="both"/>
        <w:rPr>
          <w:rFonts w:ascii="Arial" w:hAnsi="Arial" w:cs="Arial"/>
          <w:b/>
          <w:bCs/>
          <w:color w:val="000000"/>
          <w:sz w:val="24"/>
          <w:szCs w:val="24"/>
        </w:rPr>
      </w:pPr>
      <w:r w:rsidRPr="005570B7">
        <w:rPr>
          <w:rFonts w:ascii="Arial" w:hAnsi="Arial"/>
          <w:b/>
          <w:bCs/>
          <w:color w:val="000000"/>
          <w:sz w:val="24"/>
          <w:szCs w:val="24"/>
        </w:rPr>
        <w:t>Artigo 7: Residência Habitual</w:t>
      </w:r>
    </w:p>
    <w:p w:rsidR="00D360AF" w:rsidRPr="005570B7" w:rsidRDefault="00D360AF" w:rsidP="00D360AF">
      <w:pPr>
        <w:autoSpaceDE w:val="0"/>
        <w:autoSpaceDN w:val="0"/>
        <w:adjustRightInd w:val="0"/>
        <w:spacing w:after="0" w:line="276" w:lineRule="auto"/>
        <w:jc w:val="both"/>
        <w:rPr>
          <w:rFonts w:ascii="Arial" w:hAnsi="Arial" w:cs="Arial"/>
          <w:color w:val="000000"/>
          <w:sz w:val="24"/>
          <w:szCs w:val="24"/>
        </w:rPr>
      </w:pPr>
    </w:p>
    <w:p w:rsidR="00D360AF" w:rsidRPr="005570B7" w:rsidRDefault="00D360AF" w:rsidP="00D360AF">
      <w:pPr>
        <w:numPr>
          <w:ilvl w:val="0"/>
          <w:numId w:val="6"/>
        </w:numPr>
        <w:autoSpaceDE w:val="0"/>
        <w:autoSpaceDN w:val="0"/>
        <w:adjustRightInd w:val="0"/>
        <w:spacing w:after="0" w:line="276" w:lineRule="auto"/>
        <w:ind w:left="0" w:firstLine="0"/>
        <w:jc w:val="both"/>
        <w:rPr>
          <w:rFonts w:ascii="Arial" w:hAnsi="Arial" w:cs="Arial"/>
          <w:color w:val="000000"/>
          <w:sz w:val="24"/>
          <w:szCs w:val="24"/>
        </w:rPr>
      </w:pPr>
      <w:r w:rsidRPr="005570B7">
        <w:rPr>
          <w:rFonts w:ascii="Arial" w:hAnsi="Arial"/>
          <w:color w:val="000000"/>
          <w:sz w:val="24"/>
          <w:szCs w:val="24"/>
        </w:rPr>
        <w:t>Este Artigo não contém quaisquer parênteses e</w:t>
      </w:r>
      <w:r w:rsidR="00041986" w:rsidRPr="005570B7">
        <w:rPr>
          <w:rFonts w:ascii="Arial" w:hAnsi="Arial"/>
          <w:color w:val="000000"/>
          <w:sz w:val="24"/>
          <w:szCs w:val="24"/>
        </w:rPr>
        <w:t xml:space="preserve"> foi</w:t>
      </w:r>
      <w:r w:rsidRPr="005570B7">
        <w:rPr>
          <w:rFonts w:ascii="Arial" w:hAnsi="Arial"/>
          <w:color w:val="000000"/>
          <w:sz w:val="24"/>
          <w:szCs w:val="24"/>
        </w:rPr>
        <w:t xml:space="preserve">, por conseguinte, aprovado na sua versão actual. </w:t>
      </w:r>
    </w:p>
    <w:p w:rsidR="00D360AF" w:rsidRPr="005570B7" w:rsidRDefault="00D360AF" w:rsidP="00D360AF">
      <w:pPr>
        <w:autoSpaceDE w:val="0"/>
        <w:autoSpaceDN w:val="0"/>
        <w:adjustRightInd w:val="0"/>
        <w:spacing w:after="0" w:line="276" w:lineRule="auto"/>
        <w:jc w:val="both"/>
        <w:rPr>
          <w:rFonts w:ascii="Arial" w:hAnsi="Arial" w:cs="Arial"/>
          <w:b/>
          <w:bCs/>
          <w:color w:val="000000"/>
          <w:sz w:val="24"/>
          <w:szCs w:val="24"/>
        </w:rPr>
      </w:pPr>
    </w:p>
    <w:p w:rsidR="00D360AF" w:rsidRPr="005570B7" w:rsidRDefault="00D360AF" w:rsidP="00D360AF">
      <w:pPr>
        <w:autoSpaceDE w:val="0"/>
        <w:autoSpaceDN w:val="0"/>
        <w:adjustRightInd w:val="0"/>
        <w:spacing w:after="0" w:line="276" w:lineRule="auto"/>
        <w:jc w:val="both"/>
        <w:rPr>
          <w:rFonts w:ascii="Arial" w:hAnsi="Arial"/>
          <w:b/>
          <w:bCs/>
          <w:sz w:val="24"/>
          <w:szCs w:val="24"/>
        </w:rPr>
      </w:pPr>
      <w:r w:rsidRPr="005570B7">
        <w:rPr>
          <w:rFonts w:ascii="Arial" w:hAnsi="Arial"/>
          <w:b/>
          <w:bCs/>
          <w:color w:val="000000"/>
          <w:sz w:val="24"/>
          <w:szCs w:val="24"/>
        </w:rPr>
        <w:t xml:space="preserve">Artigo 8: </w:t>
      </w:r>
      <w:r w:rsidR="00190271" w:rsidRPr="005570B7">
        <w:rPr>
          <w:rFonts w:ascii="Arial" w:hAnsi="Arial"/>
          <w:b/>
          <w:bCs/>
          <w:color w:val="000000"/>
          <w:sz w:val="24"/>
          <w:szCs w:val="24"/>
        </w:rPr>
        <w:t xml:space="preserve">Comunidades </w:t>
      </w:r>
      <w:r w:rsidRPr="005570B7">
        <w:rPr>
          <w:rFonts w:ascii="Arial" w:hAnsi="Arial"/>
          <w:b/>
          <w:bCs/>
          <w:sz w:val="24"/>
          <w:szCs w:val="24"/>
        </w:rPr>
        <w:t>Nómadas e Transfronteiriças</w:t>
      </w:r>
    </w:p>
    <w:p w:rsidR="00615F10" w:rsidRPr="005570B7" w:rsidRDefault="00615F10" w:rsidP="00D360AF">
      <w:pPr>
        <w:autoSpaceDE w:val="0"/>
        <w:autoSpaceDN w:val="0"/>
        <w:adjustRightInd w:val="0"/>
        <w:spacing w:after="0" w:line="276" w:lineRule="auto"/>
        <w:jc w:val="both"/>
        <w:rPr>
          <w:rFonts w:ascii="Arial" w:hAnsi="Arial" w:cs="Arial"/>
          <w:b/>
          <w:bCs/>
          <w:color w:val="000000"/>
          <w:sz w:val="24"/>
          <w:szCs w:val="24"/>
        </w:rPr>
      </w:pPr>
    </w:p>
    <w:p w:rsidR="00615F10" w:rsidRPr="005570B7" w:rsidRDefault="000F2FA4" w:rsidP="000F2FA4">
      <w:pPr>
        <w:numPr>
          <w:ilvl w:val="0"/>
          <w:numId w:val="6"/>
        </w:numPr>
        <w:autoSpaceDE w:val="0"/>
        <w:autoSpaceDN w:val="0"/>
        <w:adjustRightInd w:val="0"/>
        <w:spacing w:after="0" w:line="276" w:lineRule="auto"/>
        <w:ind w:left="0" w:firstLine="0"/>
        <w:jc w:val="both"/>
        <w:rPr>
          <w:rFonts w:ascii="Arial" w:hAnsi="Arial" w:cs="Arial"/>
          <w:b/>
          <w:bCs/>
          <w:color w:val="000000"/>
          <w:sz w:val="24"/>
          <w:szCs w:val="24"/>
        </w:rPr>
      </w:pPr>
      <w:r w:rsidRPr="005570B7">
        <w:rPr>
          <w:rFonts w:ascii="Arial" w:hAnsi="Arial" w:cs="Arial"/>
          <w:bCs/>
          <w:color w:val="000000"/>
          <w:sz w:val="24"/>
          <w:szCs w:val="24"/>
        </w:rPr>
        <w:t xml:space="preserve">No título, os Estados decidiram manter </w:t>
      </w:r>
      <w:r w:rsidR="00190271" w:rsidRPr="005570B7">
        <w:rPr>
          <w:rFonts w:ascii="Arial" w:hAnsi="Arial" w:cs="Arial"/>
          <w:bCs/>
          <w:color w:val="000000"/>
          <w:sz w:val="24"/>
          <w:szCs w:val="24"/>
        </w:rPr>
        <w:t xml:space="preserve">comunidades </w:t>
      </w:r>
      <w:r w:rsidRPr="005570B7">
        <w:rPr>
          <w:rFonts w:ascii="Arial" w:hAnsi="Arial" w:cs="Arial"/>
          <w:bCs/>
          <w:color w:val="000000"/>
          <w:sz w:val="24"/>
          <w:szCs w:val="24"/>
        </w:rPr>
        <w:t xml:space="preserve">transfronteiriças em vez de </w:t>
      </w:r>
      <w:r w:rsidR="00190271" w:rsidRPr="005570B7">
        <w:rPr>
          <w:rFonts w:ascii="Arial" w:hAnsi="Arial" w:cs="Arial"/>
          <w:bCs/>
          <w:color w:val="000000"/>
          <w:sz w:val="24"/>
          <w:szCs w:val="24"/>
        </w:rPr>
        <w:t>populações transfronteiriças</w:t>
      </w:r>
      <w:r w:rsidRPr="005570B7">
        <w:rPr>
          <w:rFonts w:ascii="Arial" w:hAnsi="Arial" w:cs="Arial"/>
          <w:bCs/>
          <w:color w:val="000000"/>
          <w:sz w:val="24"/>
          <w:szCs w:val="24"/>
        </w:rPr>
        <w:t>.</w:t>
      </w:r>
    </w:p>
    <w:p w:rsidR="000F2FA4" w:rsidRPr="005570B7" w:rsidRDefault="000F2FA4" w:rsidP="000F2FA4">
      <w:pPr>
        <w:autoSpaceDE w:val="0"/>
        <w:autoSpaceDN w:val="0"/>
        <w:adjustRightInd w:val="0"/>
        <w:spacing w:after="0" w:line="276" w:lineRule="auto"/>
        <w:jc w:val="both"/>
        <w:rPr>
          <w:rFonts w:ascii="Arial" w:hAnsi="Arial" w:cs="Arial"/>
          <w:b/>
          <w:bCs/>
          <w:color w:val="000000"/>
          <w:sz w:val="24"/>
          <w:szCs w:val="24"/>
        </w:rPr>
      </w:pPr>
    </w:p>
    <w:p w:rsidR="000F2FA4" w:rsidRPr="005570B7" w:rsidRDefault="000F2FA4" w:rsidP="000F2FA4">
      <w:pPr>
        <w:numPr>
          <w:ilvl w:val="0"/>
          <w:numId w:val="6"/>
        </w:numPr>
        <w:autoSpaceDE w:val="0"/>
        <w:autoSpaceDN w:val="0"/>
        <w:adjustRightInd w:val="0"/>
        <w:spacing w:after="0" w:line="276" w:lineRule="auto"/>
        <w:ind w:left="0" w:firstLine="0"/>
        <w:jc w:val="both"/>
        <w:rPr>
          <w:rFonts w:ascii="Arial" w:hAnsi="Arial" w:cs="Arial"/>
          <w:b/>
          <w:bCs/>
          <w:color w:val="000000"/>
          <w:sz w:val="24"/>
          <w:szCs w:val="24"/>
        </w:rPr>
      </w:pPr>
      <w:r w:rsidRPr="005570B7">
        <w:rPr>
          <w:rFonts w:ascii="Arial" w:hAnsi="Arial" w:cs="Arial"/>
          <w:bCs/>
          <w:color w:val="000000"/>
          <w:sz w:val="24"/>
          <w:szCs w:val="24"/>
        </w:rPr>
        <w:t>No entanto, alguns delegados solicitaram que o termo “</w:t>
      </w:r>
      <w:r w:rsidR="00190271" w:rsidRPr="005570B7">
        <w:rPr>
          <w:rFonts w:ascii="Arial" w:hAnsi="Arial" w:cs="Arial"/>
          <w:bCs/>
          <w:color w:val="000000"/>
          <w:sz w:val="24"/>
          <w:szCs w:val="24"/>
        </w:rPr>
        <w:t xml:space="preserve">comunidade </w:t>
      </w:r>
      <w:r w:rsidRPr="005570B7">
        <w:rPr>
          <w:rFonts w:ascii="Arial" w:hAnsi="Arial" w:cs="Arial"/>
          <w:bCs/>
          <w:color w:val="000000"/>
          <w:sz w:val="24"/>
          <w:szCs w:val="24"/>
        </w:rPr>
        <w:t>transfronteiriç</w:t>
      </w:r>
      <w:r w:rsidR="00700289" w:rsidRPr="005570B7">
        <w:rPr>
          <w:rFonts w:ascii="Arial" w:hAnsi="Arial" w:cs="Arial"/>
          <w:bCs/>
          <w:color w:val="000000"/>
          <w:sz w:val="24"/>
          <w:szCs w:val="24"/>
        </w:rPr>
        <w:t>a</w:t>
      </w:r>
      <w:r w:rsidRPr="005570B7">
        <w:rPr>
          <w:rFonts w:ascii="Arial" w:hAnsi="Arial" w:cs="Arial"/>
          <w:bCs/>
          <w:color w:val="000000"/>
          <w:sz w:val="24"/>
          <w:szCs w:val="24"/>
        </w:rPr>
        <w:t>” fosse definido no artigo sob definições</w:t>
      </w:r>
      <w:r w:rsidR="0031791E" w:rsidRPr="005570B7">
        <w:rPr>
          <w:rFonts w:ascii="Arial" w:hAnsi="Arial" w:cs="Arial"/>
          <w:bCs/>
          <w:color w:val="000000"/>
          <w:sz w:val="24"/>
          <w:szCs w:val="24"/>
        </w:rPr>
        <w:t xml:space="preserve">, tendo sido </w:t>
      </w:r>
      <w:r w:rsidR="00D310C7" w:rsidRPr="005570B7">
        <w:rPr>
          <w:rFonts w:ascii="Arial" w:hAnsi="Arial" w:cs="Arial"/>
          <w:sz w:val="24"/>
          <w:szCs w:val="24"/>
        </w:rPr>
        <w:t>posteriormente acrescentado</w:t>
      </w:r>
      <w:r w:rsidR="00D741BC" w:rsidRPr="005570B7">
        <w:rPr>
          <w:rFonts w:ascii="Arial" w:hAnsi="Arial" w:cs="Arial"/>
          <w:sz w:val="24"/>
          <w:szCs w:val="24"/>
        </w:rPr>
        <w:t>.</w:t>
      </w:r>
    </w:p>
    <w:p w:rsidR="000F2FA4" w:rsidRPr="005570B7" w:rsidRDefault="000F2FA4" w:rsidP="000F2FA4">
      <w:pPr>
        <w:pStyle w:val="Prrafodelista"/>
        <w:rPr>
          <w:rFonts w:ascii="Arial" w:hAnsi="Arial" w:cs="Arial"/>
          <w:b/>
          <w:bCs/>
          <w:color w:val="000000"/>
          <w:sz w:val="24"/>
          <w:szCs w:val="24"/>
        </w:rPr>
      </w:pPr>
    </w:p>
    <w:p w:rsidR="000F2FA4" w:rsidRPr="005570B7" w:rsidRDefault="000F2FA4" w:rsidP="000F2FA4">
      <w:pPr>
        <w:numPr>
          <w:ilvl w:val="0"/>
          <w:numId w:val="6"/>
        </w:numPr>
        <w:autoSpaceDE w:val="0"/>
        <w:autoSpaceDN w:val="0"/>
        <w:adjustRightInd w:val="0"/>
        <w:spacing w:after="0" w:line="276" w:lineRule="auto"/>
        <w:ind w:left="0" w:firstLine="0"/>
        <w:jc w:val="both"/>
        <w:rPr>
          <w:rFonts w:ascii="Arial" w:hAnsi="Arial" w:cs="Arial"/>
          <w:b/>
          <w:bCs/>
          <w:color w:val="000000"/>
          <w:sz w:val="24"/>
          <w:szCs w:val="24"/>
        </w:rPr>
      </w:pPr>
      <w:r w:rsidRPr="005570B7">
        <w:rPr>
          <w:rFonts w:ascii="Arial" w:hAnsi="Arial" w:cs="Arial"/>
          <w:bCs/>
          <w:color w:val="000000"/>
          <w:sz w:val="24"/>
          <w:szCs w:val="24"/>
        </w:rPr>
        <w:t>Com relação ao conteúdo do Artigo 8</w:t>
      </w:r>
      <w:r w:rsidR="00E166C6" w:rsidRPr="005570B7">
        <w:rPr>
          <w:rFonts w:ascii="Arial" w:hAnsi="Arial" w:cs="Arial"/>
          <w:bCs/>
          <w:color w:val="000000"/>
          <w:sz w:val="24"/>
          <w:szCs w:val="24"/>
        </w:rPr>
        <w:t>, alguns Estados</w:t>
      </w:r>
      <w:r w:rsidR="006614BE" w:rsidRPr="005570B7">
        <w:rPr>
          <w:rFonts w:ascii="Arial" w:hAnsi="Arial" w:cs="Arial"/>
          <w:bCs/>
          <w:color w:val="000000"/>
          <w:sz w:val="24"/>
          <w:szCs w:val="24"/>
        </w:rPr>
        <w:t xml:space="preserve"> expressaram o desejo de fazer alterações à alínea a) do n.º 1 do Artigo 8, nomeadamente, “Tomar todas as medidas (…) </w:t>
      </w:r>
      <w:r w:rsidR="00041986" w:rsidRPr="005570B7">
        <w:rPr>
          <w:rFonts w:ascii="Arial" w:hAnsi="Arial" w:cs="Arial"/>
          <w:bCs/>
          <w:color w:val="000000"/>
          <w:sz w:val="24"/>
          <w:szCs w:val="24"/>
        </w:rPr>
        <w:t>para a emissão de documentos conexos”.</w:t>
      </w:r>
    </w:p>
    <w:p w:rsidR="006614BE" w:rsidRPr="005570B7" w:rsidRDefault="006614BE" w:rsidP="006614BE">
      <w:pPr>
        <w:pStyle w:val="Prrafodelista"/>
        <w:rPr>
          <w:rFonts w:ascii="Arial" w:hAnsi="Arial" w:cs="Arial"/>
          <w:b/>
          <w:bCs/>
          <w:color w:val="000000"/>
          <w:sz w:val="24"/>
          <w:szCs w:val="24"/>
        </w:rPr>
      </w:pPr>
    </w:p>
    <w:p w:rsidR="006614BE" w:rsidRPr="005570B7" w:rsidRDefault="006614BE" w:rsidP="000F2FA4">
      <w:pPr>
        <w:numPr>
          <w:ilvl w:val="0"/>
          <w:numId w:val="6"/>
        </w:numPr>
        <w:autoSpaceDE w:val="0"/>
        <w:autoSpaceDN w:val="0"/>
        <w:adjustRightInd w:val="0"/>
        <w:spacing w:after="0" w:line="276" w:lineRule="auto"/>
        <w:ind w:left="0" w:firstLine="0"/>
        <w:jc w:val="both"/>
        <w:rPr>
          <w:rFonts w:ascii="Arial" w:hAnsi="Arial" w:cs="Arial"/>
          <w:b/>
          <w:bCs/>
          <w:color w:val="000000"/>
          <w:sz w:val="24"/>
          <w:szCs w:val="24"/>
        </w:rPr>
      </w:pPr>
      <w:r w:rsidRPr="005570B7">
        <w:rPr>
          <w:rFonts w:ascii="Arial" w:hAnsi="Arial" w:cs="Arial"/>
          <w:bCs/>
          <w:color w:val="000000"/>
          <w:sz w:val="24"/>
          <w:szCs w:val="24"/>
        </w:rPr>
        <w:t>Com relação à alínea b) do n.º 1 do Artigo 8.º, a reunião decidiu aprová-la sem alterações.</w:t>
      </w:r>
    </w:p>
    <w:p w:rsidR="00D741BC" w:rsidRPr="005570B7" w:rsidRDefault="00D741BC" w:rsidP="00D360AF">
      <w:pPr>
        <w:autoSpaceDE w:val="0"/>
        <w:autoSpaceDN w:val="0"/>
        <w:adjustRightInd w:val="0"/>
        <w:spacing w:after="0" w:line="276" w:lineRule="auto"/>
        <w:jc w:val="both"/>
        <w:rPr>
          <w:rFonts w:ascii="Arial" w:hAnsi="Arial"/>
          <w:b/>
          <w:bCs/>
          <w:color w:val="000000"/>
          <w:sz w:val="24"/>
          <w:szCs w:val="24"/>
        </w:rPr>
      </w:pPr>
    </w:p>
    <w:p w:rsidR="00D360AF" w:rsidRPr="005570B7" w:rsidRDefault="00D360AF" w:rsidP="00D360AF">
      <w:pPr>
        <w:autoSpaceDE w:val="0"/>
        <w:autoSpaceDN w:val="0"/>
        <w:adjustRightInd w:val="0"/>
        <w:spacing w:after="0" w:line="276" w:lineRule="auto"/>
        <w:jc w:val="both"/>
        <w:rPr>
          <w:rFonts w:ascii="Arial" w:hAnsi="Arial" w:cs="Arial"/>
          <w:b/>
          <w:bCs/>
          <w:color w:val="000000"/>
          <w:sz w:val="24"/>
          <w:szCs w:val="24"/>
        </w:rPr>
      </w:pPr>
      <w:r w:rsidRPr="005570B7">
        <w:rPr>
          <w:rFonts w:ascii="Arial" w:hAnsi="Arial"/>
          <w:b/>
          <w:bCs/>
          <w:color w:val="000000"/>
          <w:sz w:val="24"/>
          <w:szCs w:val="24"/>
        </w:rPr>
        <w:t xml:space="preserve">Artigo 9: </w:t>
      </w:r>
      <w:r w:rsidR="00C4226C" w:rsidRPr="005570B7">
        <w:rPr>
          <w:rFonts w:ascii="Arial" w:hAnsi="Arial"/>
          <w:b/>
          <w:bCs/>
          <w:color w:val="000000"/>
          <w:sz w:val="24"/>
          <w:szCs w:val="24"/>
        </w:rPr>
        <w:t>C</w:t>
      </w:r>
      <w:r w:rsidRPr="005570B7">
        <w:rPr>
          <w:rFonts w:ascii="Arial" w:hAnsi="Arial"/>
          <w:b/>
          <w:bCs/>
          <w:color w:val="000000"/>
          <w:sz w:val="24"/>
          <w:szCs w:val="24"/>
        </w:rPr>
        <w:t>asamento</w:t>
      </w:r>
    </w:p>
    <w:p w:rsidR="00D360AF" w:rsidRPr="005570B7" w:rsidRDefault="00D360AF" w:rsidP="00D360AF">
      <w:pPr>
        <w:autoSpaceDE w:val="0"/>
        <w:autoSpaceDN w:val="0"/>
        <w:adjustRightInd w:val="0"/>
        <w:spacing w:after="0" w:line="276" w:lineRule="auto"/>
        <w:jc w:val="both"/>
        <w:rPr>
          <w:rFonts w:ascii="Arial" w:hAnsi="Arial" w:cs="Arial"/>
          <w:b/>
          <w:bCs/>
          <w:color w:val="000000"/>
          <w:sz w:val="24"/>
          <w:szCs w:val="24"/>
        </w:rPr>
      </w:pPr>
    </w:p>
    <w:p w:rsidR="00D360AF" w:rsidRPr="005570B7" w:rsidRDefault="00D360AF" w:rsidP="00D360AF">
      <w:pPr>
        <w:numPr>
          <w:ilvl w:val="0"/>
          <w:numId w:val="6"/>
        </w:numPr>
        <w:autoSpaceDE w:val="0"/>
        <w:autoSpaceDN w:val="0"/>
        <w:adjustRightInd w:val="0"/>
        <w:spacing w:after="0" w:line="276" w:lineRule="auto"/>
        <w:ind w:left="0" w:firstLine="0"/>
        <w:jc w:val="both"/>
        <w:rPr>
          <w:rFonts w:ascii="Arial" w:hAnsi="Arial" w:cs="Arial"/>
          <w:color w:val="000000"/>
          <w:sz w:val="24"/>
          <w:szCs w:val="24"/>
        </w:rPr>
      </w:pPr>
      <w:r w:rsidRPr="005570B7">
        <w:rPr>
          <w:rFonts w:ascii="Arial" w:hAnsi="Arial"/>
          <w:color w:val="000000"/>
          <w:sz w:val="24"/>
          <w:szCs w:val="24"/>
        </w:rPr>
        <w:t xml:space="preserve">Este Artigo não contém quaisquer parênteses e, por conseguinte, foi aprovado na sua versão actual. </w:t>
      </w:r>
    </w:p>
    <w:p w:rsidR="00D360AF" w:rsidRPr="005570B7" w:rsidRDefault="00D360AF" w:rsidP="00D360AF">
      <w:pPr>
        <w:autoSpaceDE w:val="0"/>
        <w:autoSpaceDN w:val="0"/>
        <w:adjustRightInd w:val="0"/>
        <w:spacing w:after="0" w:line="276" w:lineRule="auto"/>
        <w:jc w:val="both"/>
        <w:rPr>
          <w:rFonts w:ascii="Arial" w:hAnsi="Arial" w:cs="Arial"/>
          <w:b/>
          <w:bCs/>
          <w:color w:val="000000"/>
          <w:sz w:val="24"/>
          <w:szCs w:val="24"/>
        </w:rPr>
      </w:pPr>
    </w:p>
    <w:p w:rsidR="00D360AF" w:rsidRPr="005570B7" w:rsidRDefault="00D360AF" w:rsidP="00D360AF">
      <w:pPr>
        <w:autoSpaceDE w:val="0"/>
        <w:autoSpaceDN w:val="0"/>
        <w:adjustRightInd w:val="0"/>
        <w:spacing w:after="0" w:line="276" w:lineRule="auto"/>
        <w:jc w:val="both"/>
        <w:rPr>
          <w:rFonts w:ascii="Arial" w:hAnsi="Arial" w:cs="Arial"/>
          <w:b/>
          <w:bCs/>
          <w:color w:val="000000"/>
          <w:sz w:val="24"/>
          <w:szCs w:val="24"/>
        </w:rPr>
      </w:pPr>
      <w:r w:rsidRPr="005570B7">
        <w:rPr>
          <w:rFonts w:ascii="Arial" w:hAnsi="Arial"/>
          <w:b/>
          <w:bCs/>
          <w:color w:val="000000"/>
          <w:sz w:val="24"/>
          <w:szCs w:val="24"/>
        </w:rPr>
        <w:t>Artigo 10: Direitos da Criança</w:t>
      </w:r>
    </w:p>
    <w:p w:rsidR="00D360AF" w:rsidRPr="005570B7" w:rsidRDefault="00D360AF" w:rsidP="00D360AF">
      <w:pPr>
        <w:spacing w:after="0" w:line="276" w:lineRule="auto"/>
        <w:jc w:val="both"/>
        <w:rPr>
          <w:rFonts w:ascii="Arial" w:hAnsi="Arial" w:cs="Arial"/>
          <w:sz w:val="24"/>
          <w:szCs w:val="24"/>
        </w:rPr>
      </w:pPr>
    </w:p>
    <w:p w:rsidR="00D360AF" w:rsidRPr="005570B7" w:rsidRDefault="00D360AF" w:rsidP="00D360AF">
      <w:pPr>
        <w:numPr>
          <w:ilvl w:val="0"/>
          <w:numId w:val="6"/>
        </w:numPr>
        <w:autoSpaceDE w:val="0"/>
        <w:autoSpaceDN w:val="0"/>
        <w:adjustRightInd w:val="0"/>
        <w:spacing w:after="0" w:line="276" w:lineRule="auto"/>
        <w:ind w:left="0" w:firstLine="0"/>
        <w:jc w:val="both"/>
        <w:rPr>
          <w:rFonts w:ascii="Arial" w:hAnsi="Arial" w:cs="Arial"/>
          <w:sz w:val="24"/>
          <w:szCs w:val="24"/>
        </w:rPr>
      </w:pPr>
      <w:r w:rsidRPr="005570B7">
        <w:rPr>
          <w:rFonts w:ascii="Arial" w:hAnsi="Arial"/>
          <w:sz w:val="24"/>
          <w:szCs w:val="24"/>
        </w:rPr>
        <w:t>A frase “</w:t>
      </w:r>
      <w:r w:rsidRPr="005570B7">
        <w:rPr>
          <w:rFonts w:ascii="Arial" w:hAnsi="Arial"/>
          <w:b/>
          <w:bCs/>
          <w:sz w:val="24"/>
          <w:szCs w:val="24"/>
        </w:rPr>
        <w:t>o mais breve possível</w:t>
      </w:r>
      <w:r w:rsidRPr="005570B7">
        <w:rPr>
          <w:rFonts w:ascii="Arial" w:hAnsi="Arial"/>
          <w:sz w:val="24"/>
          <w:szCs w:val="24"/>
        </w:rPr>
        <w:t>” foi incorporada no n.º1 do Artigo 10.º, a fim de estabelecer uma condição sobre a responsabilidade do Estado de adoptar medidas legislativas e outras para assegurar que o nascimento de uma criança seja registado à nascença e que a nacionalidade seja atribuída em conformidade. Não houve objecções à frase “o mais breve possível.” Portanto, mantém-se a redacção. No entanto, um delegado salientou que a versão árabe da disposição requer estabelece que o registo de nascimento e a atribuição de nacionalidade deve ser feito imediatamente após o nascimento.</w:t>
      </w:r>
      <w:r w:rsidR="00A34D6A" w:rsidRPr="005570B7">
        <w:rPr>
          <w:rFonts w:ascii="Arial" w:hAnsi="Arial"/>
          <w:sz w:val="24"/>
          <w:szCs w:val="24"/>
        </w:rPr>
        <w:t xml:space="preserve"> </w:t>
      </w:r>
      <w:r w:rsidRPr="005570B7">
        <w:rPr>
          <w:rFonts w:ascii="Arial" w:hAnsi="Arial"/>
          <w:sz w:val="24"/>
          <w:szCs w:val="24"/>
        </w:rPr>
        <w:t xml:space="preserve">O delegado solicitou que </w:t>
      </w:r>
      <w:r w:rsidR="00A758E0" w:rsidRPr="005570B7">
        <w:rPr>
          <w:rFonts w:ascii="Arial" w:hAnsi="Arial"/>
          <w:sz w:val="24"/>
          <w:szCs w:val="24"/>
        </w:rPr>
        <w:t xml:space="preserve">a versão </w:t>
      </w:r>
      <w:r w:rsidRPr="005570B7">
        <w:rPr>
          <w:rFonts w:ascii="Arial" w:hAnsi="Arial"/>
          <w:sz w:val="24"/>
          <w:szCs w:val="24"/>
        </w:rPr>
        <w:t>árabe fosse revist</w:t>
      </w:r>
      <w:r w:rsidR="00A758E0" w:rsidRPr="005570B7">
        <w:rPr>
          <w:rFonts w:ascii="Arial" w:hAnsi="Arial"/>
          <w:sz w:val="24"/>
          <w:szCs w:val="24"/>
        </w:rPr>
        <w:t>a</w:t>
      </w:r>
      <w:r w:rsidRPr="005570B7">
        <w:rPr>
          <w:rFonts w:ascii="Arial" w:hAnsi="Arial"/>
          <w:sz w:val="24"/>
          <w:szCs w:val="24"/>
        </w:rPr>
        <w:t xml:space="preserve"> e que se assegurasse a sua consistência com as outras versões. </w:t>
      </w:r>
    </w:p>
    <w:p w:rsidR="00D360AF" w:rsidRPr="005570B7" w:rsidRDefault="00D360AF" w:rsidP="00D360AF">
      <w:pPr>
        <w:spacing w:after="0" w:line="276" w:lineRule="auto"/>
        <w:jc w:val="both"/>
        <w:rPr>
          <w:rFonts w:ascii="Arial" w:hAnsi="Arial" w:cs="Arial"/>
          <w:sz w:val="24"/>
          <w:szCs w:val="24"/>
        </w:rPr>
      </w:pPr>
    </w:p>
    <w:p w:rsidR="00D360AF" w:rsidRPr="005570B7" w:rsidRDefault="00D360AF" w:rsidP="00D360AF">
      <w:pPr>
        <w:numPr>
          <w:ilvl w:val="0"/>
          <w:numId w:val="6"/>
        </w:numPr>
        <w:autoSpaceDE w:val="0"/>
        <w:autoSpaceDN w:val="0"/>
        <w:adjustRightInd w:val="0"/>
        <w:spacing w:after="0" w:line="276" w:lineRule="auto"/>
        <w:ind w:left="0" w:firstLine="0"/>
        <w:jc w:val="both"/>
        <w:rPr>
          <w:rFonts w:ascii="Arial" w:hAnsi="Arial" w:cs="Arial"/>
          <w:sz w:val="24"/>
          <w:szCs w:val="24"/>
        </w:rPr>
      </w:pPr>
      <w:r w:rsidRPr="005570B7">
        <w:rPr>
          <w:rFonts w:ascii="Arial" w:hAnsi="Arial"/>
          <w:sz w:val="24"/>
          <w:szCs w:val="24"/>
        </w:rPr>
        <w:t>O segundo ponto que foi discutido pelos delegados foi o n.º 3 do Artigo 10.º, onde o termo “</w:t>
      </w:r>
      <w:r w:rsidRPr="005570B7">
        <w:rPr>
          <w:rFonts w:ascii="Arial" w:hAnsi="Arial"/>
          <w:b/>
          <w:bCs/>
          <w:sz w:val="24"/>
          <w:szCs w:val="24"/>
        </w:rPr>
        <w:t>imparcial</w:t>
      </w:r>
      <w:r w:rsidRPr="005570B7">
        <w:rPr>
          <w:rFonts w:ascii="Arial" w:hAnsi="Arial"/>
          <w:sz w:val="24"/>
          <w:szCs w:val="24"/>
        </w:rPr>
        <w:t xml:space="preserve">” foi inserido para qualificar a parcialidade do representante, que pode ser autorizado a intervir em nome de um menor numa acção judicial.  Alguns delegados observaram que a noção de “imparcialidade” é difícil de estabelecer e que as leis nacionais normalmente prevêem situações onde um pai, um representante do </w:t>
      </w:r>
      <w:r w:rsidRPr="005570B7">
        <w:rPr>
          <w:rFonts w:ascii="Arial" w:hAnsi="Arial"/>
          <w:sz w:val="24"/>
          <w:szCs w:val="24"/>
        </w:rPr>
        <w:lastRenderedPageBreak/>
        <w:t xml:space="preserve">menor, um guardião ou um advogado do Estado pode participar, sem a necessidade de estabelecer a “imparcialidade”. Acordou-se que o termo “imparcial” fosse suprimido. </w:t>
      </w:r>
    </w:p>
    <w:p w:rsidR="00D360AF" w:rsidRPr="005570B7" w:rsidRDefault="00D360AF" w:rsidP="00D360AF">
      <w:pPr>
        <w:spacing w:after="0" w:line="276" w:lineRule="auto"/>
        <w:jc w:val="both"/>
        <w:rPr>
          <w:rFonts w:ascii="Arial" w:hAnsi="Arial" w:cs="Arial"/>
          <w:sz w:val="24"/>
          <w:szCs w:val="24"/>
        </w:rPr>
      </w:pPr>
    </w:p>
    <w:p w:rsidR="00D360AF" w:rsidRPr="005570B7" w:rsidRDefault="00D360AF" w:rsidP="00D360AF">
      <w:pPr>
        <w:numPr>
          <w:ilvl w:val="0"/>
          <w:numId w:val="6"/>
        </w:numPr>
        <w:autoSpaceDE w:val="0"/>
        <w:autoSpaceDN w:val="0"/>
        <w:adjustRightInd w:val="0"/>
        <w:spacing w:after="0" w:line="276" w:lineRule="auto"/>
        <w:ind w:left="0" w:firstLine="0"/>
        <w:jc w:val="both"/>
        <w:rPr>
          <w:rFonts w:ascii="Arial" w:hAnsi="Arial" w:cs="Arial"/>
          <w:sz w:val="24"/>
          <w:szCs w:val="24"/>
        </w:rPr>
      </w:pPr>
      <w:r w:rsidRPr="005570B7">
        <w:rPr>
          <w:rFonts w:ascii="Arial" w:hAnsi="Arial"/>
          <w:sz w:val="24"/>
          <w:szCs w:val="24"/>
        </w:rPr>
        <w:t xml:space="preserve">Relativamente ao n.º 4, que trata da obrigação ou dever dos pais ou guardiões, várias delegações referiram que a disposição é redundante ou desnecessária e, portanto, recomendaram a sua supressão. Chegou-se a acordo quanto à sua supressão. </w:t>
      </w:r>
    </w:p>
    <w:p w:rsidR="0031791E" w:rsidRPr="005570B7" w:rsidRDefault="0031791E" w:rsidP="00F5254A">
      <w:pPr>
        <w:autoSpaceDE w:val="0"/>
        <w:autoSpaceDN w:val="0"/>
        <w:adjustRightInd w:val="0"/>
        <w:spacing w:after="0" w:line="276" w:lineRule="auto"/>
        <w:jc w:val="both"/>
        <w:rPr>
          <w:rFonts w:asciiTheme="minorBidi" w:hAnsiTheme="minorBidi"/>
          <w:b/>
          <w:bCs/>
          <w:sz w:val="24"/>
          <w:szCs w:val="24"/>
        </w:rPr>
      </w:pPr>
    </w:p>
    <w:p w:rsidR="00F5254A" w:rsidRPr="005570B7" w:rsidRDefault="00F5254A" w:rsidP="00F5254A">
      <w:pPr>
        <w:autoSpaceDE w:val="0"/>
        <w:autoSpaceDN w:val="0"/>
        <w:adjustRightInd w:val="0"/>
        <w:spacing w:after="0" w:line="276" w:lineRule="auto"/>
        <w:jc w:val="both"/>
        <w:rPr>
          <w:rFonts w:asciiTheme="minorBidi" w:hAnsiTheme="minorBidi"/>
          <w:b/>
          <w:bCs/>
          <w:color w:val="000000"/>
          <w:sz w:val="24"/>
          <w:szCs w:val="24"/>
        </w:rPr>
      </w:pPr>
      <w:r w:rsidRPr="005570B7">
        <w:rPr>
          <w:rFonts w:asciiTheme="minorBidi" w:hAnsiTheme="minorBidi"/>
          <w:b/>
          <w:bCs/>
          <w:sz w:val="24"/>
          <w:szCs w:val="24"/>
        </w:rPr>
        <w:t>Artigo 11º:</w:t>
      </w:r>
      <w:r w:rsidRPr="005570B7">
        <w:rPr>
          <w:rFonts w:asciiTheme="minorBidi" w:hAnsiTheme="minorBidi"/>
          <w:b/>
          <w:bCs/>
          <w:color w:val="000000"/>
          <w:sz w:val="24"/>
          <w:szCs w:val="24"/>
        </w:rPr>
        <w:t xml:space="preserve"> </w:t>
      </w:r>
      <w:r w:rsidRPr="005570B7">
        <w:rPr>
          <w:rFonts w:asciiTheme="minorBidi" w:hAnsiTheme="minorBidi"/>
          <w:b/>
          <w:bCs/>
          <w:sz w:val="24"/>
          <w:szCs w:val="24"/>
        </w:rPr>
        <w:t xml:space="preserve">Múltipla </w:t>
      </w:r>
      <w:r w:rsidRPr="005570B7">
        <w:rPr>
          <w:rFonts w:asciiTheme="minorBidi" w:hAnsiTheme="minorBidi"/>
          <w:b/>
          <w:bCs/>
          <w:color w:val="000000"/>
          <w:sz w:val="24"/>
          <w:szCs w:val="24"/>
        </w:rPr>
        <w:t>Nacionalidade</w:t>
      </w:r>
    </w:p>
    <w:p w:rsidR="00F5254A" w:rsidRPr="005570B7" w:rsidRDefault="00F5254A" w:rsidP="00F5254A">
      <w:pPr>
        <w:jc w:val="both"/>
        <w:rPr>
          <w:rFonts w:asciiTheme="minorBidi" w:hAnsiTheme="minorBidi"/>
          <w:sz w:val="24"/>
          <w:szCs w:val="24"/>
        </w:rPr>
      </w:pPr>
    </w:p>
    <w:p w:rsidR="00F5254A" w:rsidRPr="005570B7" w:rsidRDefault="00F5254A" w:rsidP="00F5254A">
      <w:pPr>
        <w:numPr>
          <w:ilvl w:val="0"/>
          <w:numId w:val="6"/>
        </w:numPr>
        <w:autoSpaceDE w:val="0"/>
        <w:autoSpaceDN w:val="0"/>
        <w:adjustRightInd w:val="0"/>
        <w:spacing w:after="0" w:line="276" w:lineRule="auto"/>
        <w:ind w:left="0" w:firstLine="0"/>
        <w:jc w:val="both"/>
        <w:rPr>
          <w:rFonts w:asciiTheme="minorBidi" w:hAnsiTheme="minorBidi"/>
          <w:sz w:val="24"/>
          <w:szCs w:val="24"/>
        </w:rPr>
      </w:pPr>
      <w:r w:rsidRPr="005570B7">
        <w:rPr>
          <w:rFonts w:asciiTheme="minorBidi" w:hAnsiTheme="minorBidi"/>
          <w:sz w:val="24"/>
          <w:szCs w:val="24"/>
        </w:rPr>
        <w:t xml:space="preserve">O Artigo 11º que aborda noções de dupla ou múltipla nacionalidade incorporou uma série de elementos que foram colocados entre parênteses. </w:t>
      </w:r>
    </w:p>
    <w:p w:rsidR="00F5254A" w:rsidRPr="005570B7" w:rsidRDefault="00F5254A" w:rsidP="00F5254A">
      <w:pPr>
        <w:autoSpaceDE w:val="0"/>
        <w:autoSpaceDN w:val="0"/>
        <w:adjustRightInd w:val="0"/>
        <w:spacing w:after="0" w:line="276" w:lineRule="auto"/>
        <w:jc w:val="both"/>
        <w:rPr>
          <w:rFonts w:asciiTheme="minorBidi" w:hAnsiTheme="minorBidi"/>
          <w:sz w:val="24"/>
          <w:szCs w:val="24"/>
        </w:rPr>
      </w:pPr>
    </w:p>
    <w:p w:rsidR="00F5254A" w:rsidRPr="005570B7" w:rsidRDefault="00F5254A" w:rsidP="00F5254A">
      <w:pPr>
        <w:numPr>
          <w:ilvl w:val="0"/>
          <w:numId w:val="6"/>
        </w:numPr>
        <w:autoSpaceDE w:val="0"/>
        <w:autoSpaceDN w:val="0"/>
        <w:adjustRightInd w:val="0"/>
        <w:spacing w:after="0" w:line="276" w:lineRule="auto"/>
        <w:ind w:left="0" w:firstLine="0"/>
        <w:jc w:val="both"/>
        <w:rPr>
          <w:rFonts w:asciiTheme="minorBidi" w:hAnsiTheme="minorBidi"/>
          <w:sz w:val="24"/>
          <w:szCs w:val="24"/>
        </w:rPr>
      </w:pPr>
      <w:r w:rsidRPr="005570B7">
        <w:rPr>
          <w:rFonts w:asciiTheme="minorBidi" w:hAnsiTheme="minorBidi"/>
          <w:sz w:val="24"/>
          <w:szCs w:val="24"/>
        </w:rPr>
        <w:t>Os delegados iniciaram debate sobre o título do Artigo 11º, onde os termos "dupla" e "múltipla " foram colocados entre parênteses. Vários delegados observaram que a noção de "múltipla" nacionalidade inclui a "dupla" nacionalidade. Portanto, concordou-se em manter "múltipla" no título.</w:t>
      </w:r>
    </w:p>
    <w:p w:rsidR="00F5254A" w:rsidRPr="005570B7" w:rsidRDefault="00F5254A" w:rsidP="00F5254A">
      <w:pPr>
        <w:autoSpaceDE w:val="0"/>
        <w:autoSpaceDN w:val="0"/>
        <w:adjustRightInd w:val="0"/>
        <w:spacing w:after="0" w:line="276" w:lineRule="auto"/>
        <w:jc w:val="both"/>
        <w:rPr>
          <w:rFonts w:asciiTheme="minorBidi" w:hAnsiTheme="minorBidi"/>
          <w:sz w:val="24"/>
          <w:szCs w:val="24"/>
        </w:rPr>
      </w:pPr>
    </w:p>
    <w:p w:rsidR="00F5254A" w:rsidRPr="005570B7" w:rsidRDefault="00F5254A" w:rsidP="00F5254A">
      <w:pPr>
        <w:numPr>
          <w:ilvl w:val="0"/>
          <w:numId w:val="6"/>
        </w:numPr>
        <w:autoSpaceDE w:val="0"/>
        <w:autoSpaceDN w:val="0"/>
        <w:adjustRightInd w:val="0"/>
        <w:spacing w:after="0" w:line="276" w:lineRule="auto"/>
        <w:ind w:left="0" w:firstLine="0"/>
        <w:jc w:val="both"/>
        <w:rPr>
          <w:rFonts w:asciiTheme="minorBidi" w:hAnsiTheme="minorBidi"/>
          <w:sz w:val="24"/>
          <w:szCs w:val="24"/>
        </w:rPr>
      </w:pPr>
      <w:r w:rsidRPr="005570B7">
        <w:rPr>
          <w:rFonts w:asciiTheme="minorBidi" w:hAnsiTheme="minorBidi"/>
          <w:sz w:val="24"/>
          <w:szCs w:val="24"/>
        </w:rPr>
        <w:t>Relativamente ao nº 2, os delegados concordaram igualmente em substituir “todavia” no Sub artigo (1)”, com “</w:t>
      </w:r>
      <w:r w:rsidRPr="005570B7">
        <w:rPr>
          <w:rFonts w:asciiTheme="minorBidi" w:hAnsiTheme="minorBidi"/>
          <w:b/>
          <w:bCs/>
          <w:sz w:val="24"/>
          <w:szCs w:val="24"/>
        </w:rPr>
        <w:t>todavia”</w:t>
      </w:r>
      <w:r w:rsidRPr="005570B7">
        <w:rPr>
          <w:rFonts w:asciiTheme="minorBidi" w:hAnsiTheme="minorBidi"/>
          <w:sz w:val="24"/>
          <w:szCs w:val="24"/>
        </w:rPr>
        <w:t xml:space="preserve">. Foi sugerido que a alteração reforça a ligação entre os dois elementos do parágrafo. </w:t>
      </w:r>
    </w:p>
    <w:p w:rsidR="00F5254A" w:rsidRPr="005570B7" w:rsidRDefault="00F5254A" w:rsidP="00F5254A">
      <w:pPr>
        <w:pStyle w:val="Prrafodelista"/>
        <w:rPr>
          <w:rFonts w:asciiTheme="minorBidi" w:hAnsiTheme="minorBidi"/>
          <w:sz w:val="24"/>
          <w:szCs w:val="24"/>
        </w:rPr>
      </w:pPr>
    </w:p>
    <w:p w:rsidR="00F5254A" w:rsidRPr="005570B7" w:rsidRDefault="00F5254A" w:rsidP="00F5254A">
      <w:pPr>
        <w:numPr>
          <w:ilvl w:val="0"/>
          <w:numId w:val="6"/>
        </w:numPr>
        <w:autoSpaceDE w:val="0"/>
        <w:autoSpaceDN w:val="0"/>
        <w:adjustRightInd w:val="0"/>
        <w:spacing w:after="0" w:line="276" w:lineRule="auto"/>
        <w:ind w:left="0" w:firstLine="0"/>
        <w:jc w:val="both"/>
        <w:rPr>
          <w:rFonts w:asciiTheme="minorBidi" w:hAnsiTheme="minorBidi"/>
          <w:sz w:val="24"/>
          <w:szCs w:val="24"/>
        </w:rPr>
      </w:pPr>
      <w:r w:rsidRPr="005570B7">
        <w:rPr>
          <w:rFonts w:asciiTheme="minorBidi" w:hAnsiTheme="minorBidi"/>
          <w:sz w:val="24"/>
          <w:szCs w:val="24"/>
        </w:rPr>
        <w:t>No n º 3 do Artigo 11º, os delegados debateram se deve-se restringir o âmbito de aplicação do parágrafo à criança ou referir-se a uma "pessoa" em termos gerais. Alguns delegados argumentaram que as crianças necessitam de protecção específica e essa ênfase é consistente com o objectivo do Protocolo de forma mais geral. Acordou-se manter a referência à "</w:t>
      </w:r>
      <w:r w:rsidRPr="005570B7">
        <w:rPr>
          <w:rFonts w:asciiTheme="minorBidi" w:hAnsiTheme="minorBidi"/>
          <w:b/>
          <w:bCs/>
          <w:sz w:val="24"/>
          <w:szCs w:val="24"/>
        </w:rPr>
        <w:t>criança</w:t>
      </w:r>
      <w:r w:rsidRPr="005570B7">
        <w:rPr>
          <w:rFonts w:asciiTheme="minorBidi" w:hAnsiTheme="minorBidi"/>
          <w:sz w:val="24"/>
          <w:szCs w:val="24"/>
        </w:rPr>
        <w:t xml:space="preserve">". </w:t>
      </w:r>
    </w:p>
    <w:p w:rsidR="00F5254A" w:rsidRPr="005570B7" w:rsidRDefault="00F5254A" w:rsidP="00F5254A">
      <w:pPr>
        <w:autoSpaceDE w:val="0"/>
        <w:autoSpaceDN w:val="0"/>
        <w:adjustRightInd w:val="0"/>
        <w:spacing w:after="0" w:line="276" w:lineRule="auto"/>
        <w:jc w:val="both"/>
        <w:rPr>
          <w:rFonts w:asciiTheme="minorBidi" w:hAnsiTheme="minorBidi"/>
          <w:sz w:val="24"/>
          <w:szCs w:val="24"/>
        </w:rPr>
      </w:pPr>
    </w:p>
    <w:p w:rsidR="00F5254A" w:rsidRPr="005570B7" w:rsidRDefault="00F5254A" w:rsidP="009E3F2C">
      <w:pPr>
        <w:numPr>
          <w:ilvl w:val="0"/>
          <w:numId w:val="6"/>
        </w:numPr>
        <w:autoSpaceDE w:val="0"/>
        <w:autoSpaceDN w:val="0"/>
        <w:adjustRightInd w:val="0"/>
        <w:spacing w:after="0" w:line="276" w:lineRule="auto"/>
        <w:ind w:left="0" w:firstLine="0"/>
        <w:jc w:val="both"/>
        <w:rPr>
          <w:rFonts w:asciiTheme="minorBidi" w:hAnsiTheme="minorBidi"/>
          <w:sz w:val="24"/>
          <w:szCs w:val="24"/>
        </w:rPr>
      </w:pPr>
      <w:r w:rsidRPr="005570B7">
        <w:rPr>
          <w:rFonts w:asciiTheme="minorBidi" w:hAnsiTheme="minorBidi"/>
          <w:sz w:val="24"/>
          <w:szCs w:val="24"/>
        </w:rPr>
        <w:t>No n º 3 do Artigo 11º, o termo "prazo razoável" foi colocado entre parênteses</w:t>
      </w:r>
      <w:r w:rsidR="00413CE7" w:rsidRPr="005570B7">
        <w:rPr>
          <w:rFonts w:asciiTheme="minorBidi" w:hAnsiTheme="minorBidi"/>
          <w:sz w:val="24"/>
          <w:szCs w:val="24"/>
        </w:rPr>
        <w:t xml:space="preserve"> em duas situações</w:t>
      </w:r>
      <w:r w:rsidRPr="005570B7">
        <w:rPr>
          <w:rFonts w:asciiTheme="minorBidi" w:hAnsiTheme="minorBidi"/>
          <w:sz w:val="24"/>
          <w:szCs w:val="24"/>
        </w:rPr>
        <w:t xml:space="preserve">. O "período" aqui refere-se a duas situações, (a) um momento em que uma criança pode escolher entre diferentes nacionalidades após atingir a idade que lhe permite fazer isso e, (b) o período de espera para uma declaração a ser recebida dos serviços consulares antes de presumir que uma pessoa não possui a nacionalidade do referido Estado. As delegações argumentaram que </w:t>
      </w:r>
      <w:r w:rsidR="00413CE7" w:rsidRPr="005570B7">
        <w:rPr>
          <w:rFonts w:asciiTheme="minorBidi" w:hAnsiTheme="minorBidi"/>
          <w:sz w:val="24"/>
          <w:szCs w:val="24"/>
        </w:rPr>
        <w:t xml:space="preserve">o termo </w:t>
      </w:r>
      <w:r w:rsidRPr="005570B7">
        <w:rPr>
          <w:rFonts w:asciiTheme="minorBidi" w:hAnsiTheme="minorBidi"/>
          <w:sz w:val="24"/>
          <w:szCs w:val="24"/>
        </w:rPr>
        <w:t>“razoável” deve ser mantid</w:t>
      </w:r>
      <w:r w:rsidR="00413CE7" w:rsidRPr="005570B7">
        <w:rPr>
          <w:rFonts w:asciiTheme="minorBidi" w:hAnsiTheme="minorBidi"/>
          <w:sz w:val="24"/>
          <w:szCs w:val="24"/>
        </w:rPr>
        <w:t>o na segunda referência,</w:t>
      </w:r>
      <w:r w:rsidRPr="005570B7">
        <w:rPr>
          <w:rFonts w:asciiTheme="minorBidi" w:hAnsiTheme="minorBidi"/>
          <w:sz w:val="24"/>
          <w:szCs w:val="24"/>
        </w:rPr>
        <w:t xml:space="preserve"> a fim de definir um limite de tempo dentro do qual as questões de nacionalidade podem ser resolvidas. Não fazendo isso, segundo o argumento de alguns delegados, resultará em apatridia. A reunião decidiu manter </w:t>
      </w:r>
      <w:r w:rsidR="009E3F2C" w:rsidRPr="005570B7">
        <w:rPr>
          <w:rFonts w:asciiTheme="minorBidi" w:hAnsiTheme="minorBidi"/>
          <w:sz w:val="24"/>
          <w:szCs w:val="24"/>
        </w:rPr>
        <w:t xml:space="preserve">o termo </w:t>
      </w:r>
      <w:r w:rsidRPr="005570B7">
        <w:rPr>
          <w:rFonts w:asciiTheme="minorBidi" w:hAnsiTheme="minorBidi"/>
          <w:sz w:val="24"/>
          <w:szCs w:val="24"/>
        </w:rPr>
        <w:t>"</w:t>
      </w:r>
      <w:r w:rsidRPr="005570B7">
        <w:rPr>
          <w:rFonts w:asciiTheme="minorBidi" w:hAnsiTheme="minorBidi"/>
          <w:b/>
          <w:bCs/>
          <w:sz w:val="24"/>
          <w:szCs w:val="24"/>
        </w:rPr>
        <w:t>razoável</w:t>
      </w:r>
      <w:r w:rsidRPr="005570B7">
        <w:rPr>
          <w:rFonts w:asciiTheme="minorBidi" w:hAnsiTheme="minorBidi"/>
          <w:sz w:val="24"/>
          <w:szCs w:val="24"/>
        </w:rPr>
        <w:t>"</w:t>
      </w:r>
      <w:r w:rsidR="009E3F2C" w:rsidRPr="005570B7">
        <w:rPr>
          <w:rFonts w:asciiTheme="minorBidi" w:hAnsiTheme="minorBidi"/>
          <w:sz w:val="24"/>
          <w:szCs w:val="24"/>
        </w:rPr>
        <w:t xml:space="preserve"> </w:t>
      </w:r>
      <w:r w:rsidR="00D310C7" w:rsidRPr="005570B7">
        <w:rPr>
          <w:rFonts w:asciiTheme="minorBidi" w:hAnsiTheme="minorBidi"/>
          <w:sz w:val="24"/>
          <w:szCs w:val="24"/>
        </w:rPr>
        <w:t xml:space="preserve">na </w:t>
      </w:r>
      <w:r w:rsidR="009E3F2C" w:rsidRPr="005570B7">
        <w:rPr>
          <w:rFonts w:asciiTheme="minorBidi" w:hAnsiTheme="minorBidi"/>
          <w:sz w:val="24"/>
          <w:szCs w:val="24"/>
        </w:rPr>
        <w:t>refer</w:t>
      </w:r>
      <w:r w:rsidR="00D310C7" w:rsidRPr="005570B7">
        <w:rPr>
          <w:rFonts w:asciiTheme="minorBidi" w:hAnsiTheme="minorBidi"/>
          <w:sz w:val="24"/>
          <w:szCs w:val="24"/>
        </w:rPr>
        <w:t>ê</w:t>
      </w:r>
      <w:r w:rsidR="009E3F2C" w:rsidRPr="005570B7">
        <w:rPr>
          <w:rFonts w:asciiTheme="minorBidi" w:hAnsiTheme="minorBidi"/>
          <w:sz w:val="24"/>
          <w:szCs w:val="24"/>
        </w:rPr>
        <w:t>nc</w:t>
      </w:r>
      <w:r w:rsidR="00D310C7" w:rsidRPr="005570B7">
        <w:rPr>
          <w:rFonts w:asciiTheme="minorBidi" w:hAnsiTheme="minorBidi"/>
          <w:sz w:val="24"/>
          <w:szCs w:val="24"/>
        </w:rPr>
        <w:t xml:space="preserve">ia ao </w:t>
      </w:r>
      <w:r w:rsidR="009E3F2C" w:rsidRPr="005570B7">
        <w:rPr>
          <w:rFonts w:asciiTheme="minorBidi" w:hAnsiTheme="minorBidi"/>
          <w:sz w:val="24"/>
          <w:szCs w:val="24"/>
        </w:rPr>
        <w:t>Arti</w:t>
      </w:r>
      <w:r w:rsidR="00D310C7" w:rsidRPr="005570B7">
        <w:rPr>
          <w:rFonts w:asciiTheme="minorBidi" w:hAnsiTheme="minorBidi"/>
          <w:sz w:val="24"/>
          <w:szCs w:val="24"/>
        </w:rPr>
        <w:t xml:space="preserve">go </w:t>
      </w:r>
      <w:r w:rsidR="009E3F2C" w:rsidRPr="005570B7">
        <w:rPr>
          <w:rFonts w:asciiTheme="minorBidi" w:hAnsiTheme="minorBidi"/>
          <w:sz w:val="24"/>
          <w:szCs w:val="24"/>
        </w:rPr>
        <w:t xml:space="preserve">11(3)(b), </w:t>
      </w:r>
      <w:r w:rsidR="00D310C7" w:rsidRPr="005570B7">
        <w:rPr>
          <w:rFonts w:asciiTheme="minorBidi" w:hAnsiTheme="minorBidi"/>
          <w:sz w:val="24"/>
          <w:szCs w:val="24"/>
        </w:rPr>
        <w:t xml:space="preserve">mas suprimi-lo no </w:t>
      </w:r>
      <w:r w:rsidR="009E3F2C" w:rsidRPr="005570B7">
        <w:rPr>
          <w:rFonts w:asciiTheme="minorBidi" w:hAnsiTheme="minorBidi"/>
          <w:sz w:val="24"/>
          <w:szCs w:val="24"/>
        </w:rPr>
        <w:t>Arti</w:t>
      </w:r>
      <w:r w:rsidR="00D310C7" w:rsidRPr="005570B7">
        <w:rPr>
          <w:rFonts w:asciiTheme="minorBidi" w:hAnsiTheme="minorBidi"/>
          <w:sz w:val="24"/>
          <w:szCs w:val="24"/>
        </w:rPr>
        <w:t xml:space="preserve">go </w:t>
      </w:r>
      <w:r w:rsidR="009E3F2C" w:rsidRPr="005570B7">
        <w:rPr>
          <w:rFonts w:asciiTheme="minorBidi" w:hAnsiTheme="minorBidi"/>
          <w:sz w:val="24"/>
          <w:szCs w:val="24"/>
        </w:rPr>
        <w:t>11(3)(a).</w:t>
      </w:r>
    </w:p>
    <w:p w:rsidR="00F5254A" w:rsidRPr="005570B7" w:rsidRDefault="00F5254A" w:rsidP="00F5254A">
      <w:pPr>
        <w:autoSpaceDE w:val="0"/>
        <w:autoSpaceDN w:val="0"/>
        <w:adjustRightInd w:val="0"/>
        <w:spacing w:after="0" w:line="276" w:lineRule="auto"/>
        <w:jc w:val="both"/>
        <w:rPr>
          <w:rFonts w:asciiTheme="minorBidi" w:hAnsiTheme="minorBidi"/>
          <w:sz w:val="24"/>
          <w:szCs w:val="24"/>
        </w:rPr>
      </w:pPr>
    </w:p>
    <w:p w:rsidR="00F5254A" w:rsidRPr="005570B7" w:rsidRDefault="00F5254A" w:rsidP="00F5254A">
      <w:pPr>
        <w:numPr>
          <w:ilvl w:val="0"/>
          <w:numId w:val="6"/>
        </w:numPr>
        <w:autoSpaceDE w:val="0"/>
        <w:autoSpaceDN w:val="0"/>
        <w:adjustRightInd w:val="0"/>
        <w:spacing w:after="0" w:line="276" w:lineRule="auto"/>
        <w:ind w:left="0" w:firstLine="0"/>
        <w:jc w:val="both"/>
        <w:rPr>
          <w:rFonts w:asciiTheme="minorBidi" w:hAnsiTheme="minorBidi"/>
          <w:sz w:val="24"/>
          <w:szCs w:val="24"/>
        </w:rPr>
      </w:pPr>
      <w:r w:rsidRPr="005570B7">
        <w:rPr>
          <w:rFonts w:asciiTheme="minorBidi" w:hAnsiTheme="minorBidi"/>
          <w:sz w:val="24"/>
          <w:szCs w:val="24"/>
        </w:rPr>
        <w:lastRenderedPageBreak/>
        <w:t xml:space="preserve">Citando o âmbito abrangente do Artigo que vai para além da prevenção de apatridia, Zimbabwe e Lesoto expressaram a sua posição de que todo o Artigo não deveria ter sido incluído no Protocolo. </w:t>
      </w:r>
    </w:p>
    <w:p w:rsidR="00F5254A" w:rsidRPr="005570B7" w:rsidRDefault="00F5254A" w:rsidP="00F5254A">
      <w:pPr>
        <w:autoSpaceDE w:val="0"/>
        <w:autoSpaceDN w:val="0"/>
        <w:adjustRightInd w:val="0"/>
        <w:spacing w:after="0" w:line="276" w:lineRule="auto"/>
        <w:jc w:val="both"/>
        <w:rPr>
          <w:rFonts w:asciiTheme="minorBidi" w:hAnsiTheme="minorBidi"/>
          <w:b/>
          <w:bCs/>
          <w:color w:val="000000"/>
          <w:sz w:val="24"/>
          <w:szCs w:val="24"/>
        </w:rPr>
      </w:pPr>
    </w:p>
    <w:p w:rsidR="00F5254A" w:rsidRPr="005570B7" w:rsidRDefault="00F5254A" w:rsidP="00F5254A">
      <w:pPr>
        <w:autoSpaceDE w:val="0"/>
        <w:autoSpaceDN w:val="0"/>
        <w:adjustRightInd w:val="0"/>
        <w:spacing w:after="0" w:line="276" w:lineRule="auto"/>
        <w:jc w:val="both"/>
        <w:rPr>
          <w:rFonts w:asciiTheme="minorBidi" w:hAnsiTheme="minorBidi"/>
          <w:b/>
          <w:bCs/>
          <w:color w:val="000000"/>
          <w:sz w:val="24"/>
          <w:szCs w:val="24"/>
        </w:rPr>
      </w:pPr>
      <w:r w:rsidRPr="005570B7">
        <w:rPr>
          <w:rFonts w:asciiTheme="minorBidi" w:hAnsiTheme="minorBidi"/>
          <w:b/>
          <w:bCs/>
          <w:color w:val="000000"/>
          <w:sz w:val="24"/>
          <w:szCs w:val="24"/>
        </w:rPr>
        <w:t>Artigo 12º: Provas e Direito à Nacionalidade</w:t>
      </w:r>
    </w:p>
    <w:p w:rsidR="00F5254A" w:rsidRPr="005570B7" w:rsidRDefault="00F5254A" w:rsidP="00F5254A"/>
    <w:p w:rsidR="00F5254A" w:rsidRPr="005570B7" w:rsidRDefault="00F5254A" w:rsidP="00F5254A">
      <w:pPr>
        <w:numPr>
          <w:ilvl w:val="0"/>
          <w:numId w:val="6"/>
        </w:numPr>
        <w:autoSpaceDE w:val="0"/>
        <w:autoSpaceDN w:val="0"/>
        <w:adjustRightInd w:val="0"/>
        <w:spacing w:after="0" w:line="276" w:lineRule="auto"/>
        <w:ind w:left="0" w:firstLine="0"/>
        <w:jc w:val="both"/>
        <w:rPr>
          <w:rFonts w:asciiTheme="minorBidi" w:hAnsiTheme="minorBidi"/>
          <w:sz w:val="24"/>
          <w:szCs w:val="24"/>
        </w:rPr>
      </w:pPr>
      <w:r w:rsidRPr="005570B7">
        <w:rPr>
          <w:rFonts w:asciiTheme="minorBidi" w:hAnsiTheme="minorBidi"/>
          <w:sz w:val="24"/>
          <w:szCs w:val="24"/>
        </w:rPr>
        <w:t>Os delegados discutiram o n º 2 do Artigo 12º, onde a única questão colocada entre parênteses refere-se à pergunta sobre o uso de "</w:t>
      </w:r>
      <w:r w:rsidRPr="005570B7">
        <w:rPr>
          <w:rFonts w:asciiTheme="minorBidi" w:hAnsiTheme="minorBidi"/>
          <w:b/>
          <w:bCs/>
          <w:sz w:val="24"/>
          <w:szCs w:val="24"/>
        </w:rPr>
        <w:t>deve</w:t>
      </w:r>
      <w:r w:rsidRPr="005570B7">
        <w:rPr>
          <w:rFonts w:asciiTheme="minorBidi" w:hAnsiTheme="minorBidi"/>
          <w:sz w:val="24"/>
          <w:szCs w:val="24"/>
        </w:rPr>
        <w:t>" ou "</w:t>
      </w:r>
      <w:r w:rsidRPr="005570B7">
        <w:rPr>
          <w:rFonts w:asciiTheme="minorBidi" w:hAnsiTheme="minorBidi"/>
          <w:b/>
          <w:bCs/>
          <w:sz w:val="24"/>
          <w:szCs w:val="24"/>
        </w:rPr>
        <w:t>pode</w:t>
      </w:r>
      <w:r w:rsidRPr="005570B7">
        <w:rPr>
          <w:rFonts w:asciiTheme="minorBidi" w:hAnsiTheme="minorBidi"/>
          <w:sz w:val="24"/>
          <w:szCs w:val="24"/>
        </w:rPr>
        <w:t xml:space="preserve">" em relação à responsabilidade de um Estado Parte na efectivação de dispositivos legais ou outros mecanismos apropriados para a apresentação de um testemunho oral em situações onde a prova documental não está disponível. </w:t>
      </w:r>
    </w:p>
    <w:p w:rsidR="00F5254A" w:rsidRPr="005570B7" w:rsidRDefault="00F5254A" w:rsidP="00F5254A">
      <w:pPr>
        <w:spacing w:after="0" w:line="276" w:lineRule="auto"/>
        <w:jc w:val="both"/>
        <w:rPr>
          <w:rFonts w:asciiTheme="minorBidi" w:hAnsiTheme="minorBidi"/>
          <w:sz w:val="24"/>
          <w:szCs w:val="24"/>
        </w:rPr>
      </w:pPr>
    </w:p>
    <w:p w:rsidR="00F5254A" w:rsidRPr="005570B7" w:rsidRDefault="00F5254A" w:rsidP="00F5254A">
      <w:pPr>
        <w:numPr>
          <w:ilvl w:val="0"/>
          <w:numId w:val="6"/>
        </w:numPr>
        <w:autoSpaceDE w:val="0"/>
        <w:autoSpaceDN w:val="0"/>
        <w:adjustRightInd w:val="0"/>
        <w:spacing w:after="0" w:line="276" w:lineRule="auto"/>
        <w:ind w:left="0" w:firstLine="0"/>
        <w:jc w:val="both"/>
        <w:rPr>
          <w:rFonts w:asciiTheme="minorBidi" w:hAnsiTheme="minorBidi"/>
          <w:sz w:val="24"/>
          <w:szCs w:val="24"/>
        </w:rPr>
      </w:pPr>
      <w:r w:rsidRPr="005570B7">
        <w:rPr>
          <w:rFonts w:asciiTheme="minorBidi" w:hAnsiTheme="minorBidi"/>
          <w:sz w:val="24"/>
          <w:szCs w:val="24"/>
        </w:rPr>
        <w:t xml:space="preserve">Muitos delegados observaram que na ausência de uma prova documental será difícil obter provas, a menos que os dispositivos não sejam criados para a apresentação de "testemunho oral.” Portanto, foi recomendado que a responsabilidade de um Estado de criar o referido dispositivos seja obrigatória. Várias delegações salientaram que na ausência da referida obrigação, haverá um alto nível de apatridia. Portanto, foi decidido manter o termo "deve". </w:t>
      </w:r>
    </w:p>
    <w:p w:rsidR="00F5254A" w:rsidRPr="005570B7" w:rsidRDefault="00F5254A" w:rsidP="00F5254A">
      <w:pPr>
        <w:autoSpaceDE w:val="0"/>
        <w:autoSpaceDN w:val="0"/>
        <w:adjustRightInd w:val="0"/>
        <w:spacing w:after="0" w:line="276" w:lineRule="auto"/>
        <w:jc w:val="both"/>
        <w:rPr>
          <w:rFonts w:asciiTheme="minorBidi" w:hAnsiTheme="minorBidi"/>
          <w:b/>
          <w:bCs/>
          <w:color w:val="000000"/>
          <w:sz w:val="24"/>
          <w:szCs w:val="24"/>
        </w:rPr>
      </w:pPr>
    </w:p>
    <w:p w:rsidR="00F5254A" w:rsidRPr="005570B7" w:rsidRDefault="00F5254A" w:rsidP="00F5254A">
      <w:pPr>
        <w:autoSpaceDE w:val="0"/>
        <w:autoSpaceDN w:val="0"/>
        <w:adjustRightInd w:val="0"/>
        <w:spacing w:after="0" w:line="276" w:lineRule="auto"/>
        <w:jc w:val="both"/>
        <w:rPr>
          <w:rFonts w:asciiTheme="minorBidi" w:hAnsiTheme="minorBidi"/>
          <w:b/>
          <w:bCs/>
          <w:color w:val="000000"/>
          <w:sz w:val="24"/>
          <w:szCs w:val="24"/>
        </w:rPr>
      </w:pPr>
      <w:r w:rsidRPr="005570B7">
        <w:rPr>
          <w:rFonts w:asciiTheme="minorBidi" w:hAnsiTheme="minorBidi"/>
          <w:b/>
          <w:bCs/>
          <w:color w:val="000000"/>
          <w:sz w:val="24"/>
          <w:szCs w:val="24"/>
        </w:rPr>
        <w:t>Artigo 13º: Documentação de Nacionalidade</w:t>
      </w:r>
    </w:p>
    <w:p w:rsidR="00F5254A" w:rsidRPr="005570B7" w:rsidRDefault="00F5254A" w:rsidP="00F5254A">
      <w:pPr>
        <w:autoSpaceDE w:val="0"/>
        <w:autoSpaceDN w:val="0"/>
        <w:adjustRightInd w:val="0"/>
        <w:spacing w:after="0" w:line="276" w:lineRule="auto"/>
        <w:jc w:val="both"/>
        <w:rPr>
          <w:rFonts w:asciiTheme="minorBidi" w:hAnsiTheme="minorBidi"/>
          <w:b/>
          <w:bCs/>
          <w:color w:val="000000"/>
          <w:sz w:val="24"/>
          <w:szCs w:val="24"/>
        </w:rPr>
      </w:pPr>
    </w:p>
    <w:p w:rsidR="00F5254A" w:rsidRPr="005570B7" w:rsidRDefault="00F5254A" w:rsidP="00F5254A">
      <w:pPr>
        <w:numPr>
          <w:ilvl w:val="0"/>
          <w:numId w:val="6"/>
        </w:numPr>
        <w:autoSpaceDE w:val="0"/>
        <w:autoSpaceDN w:val="0"/>
        <w:adjustRightInd w:val="0"/>
        <w:spacing w:after="0" w:line="276" w:lineRule="auto"/>
        <w:ind w:left="0" w:firstLine="0"/>
        <w:jc w:val="both"/>
        <w:rPr>
          <w:rFonts w:asciiTheme="minorBidi" w:hAnsiTheme="minorBidi"/>
          <w:bCs/>
        </w:rPr>
      </w:pPr>
      <w:r w:rsidRPr="005570B7">
        <w:rPr>
          <w:rFonts w:asciiTheme="minorBidi" w:hAnsiTheme="minorBidi"/>
          <w:sz w:val="24"/>
          <w:szCs w:val="24"/>
        </w:rPr>
        <w:t xml:space="preserve">Nos termos do </w:t>
      </w:r>
      <w:r w:rsidRPr="005570B7">
        <w:rPr>
          <w:rFonts w:asciiTheme="minorBidi" w:hAnsiTheme="minorBidi"/>
          <w:bCs/>
          <w:sz w:val="24"/>
          <w:szCs w:val="24"/>
        </w:rPr>
        <w:t xml:space="preserve">Artigo 13º relativo à documentação da nacionalidade, o subparágrafo 2 e seus 4 segmentos entre parênteses foram submetidos à atenção dos Estados-membros para apreciação, da seguinte forma: </w:t>
      </w:r>
    </w:p>
    <w:p w:rsidR="00F5254A" w:rsidRPr="005570B7" w:rsidRDefault="00F5254A" w:rsidP="00F5254A">
      <w:pPr>
        <w:pStyle w:val="Default"/>
        <w:spacing w:line="276" w:lineRule="auto"/>
        <w:jc w:val="both"/>
        <w:rPr>
          <w:rFonts w:asciiTheme="minorBidi" w:hAnsiTheme="minorBidi" w:cstheme="minorBidi"/>
          <w:b/>
          <w:bCs/>
          <w:lang w:val="pt-PT"/>
        </w:rPr>
      </w:pPr>
    </w:p>
    <w:p w:rsidR="00F5254A" w:rsidRPr="005570B7" w:rsidRDefault="00F5254A" w:rsidP="00F5254A">
      <w:pPr>
        <w:numPr>
          <w:ilvl w:val="0"/>
          <w:numId w:val="6"/>
        </w:numPr>
        <w:autoSpaceDE w:val="0"/>
        <w:autoSpaceDN w:val="0"/>
        <w:adjustRightInd w:val="0"/>
        <w:spacing w:after="0" w:line="276" w:lineRule="auto"/>
        <w:ind w:left="0" w:firstLine="0"/>
        <w:jc w:val="both"/>
        <w:rPr>
          <w:rFonts w:asciiTheme="minorBidi" w:hAnsiTheme="minorBidi"/>
          <w:bCs/>
        </w:rPr>
      </w:pPr>
      <w:r w:rsidRPr="005570B7">
        <w:rPr>
          <w:rFonts w:asciiTheme="minorBidi" w:hAnsiTheme="minorBidi"/>
          <w:b/>
          <w:bCs/>
          <w:sz w:val="24"/>
          <w:szCs w:val="24"/>
        </w:rPr>
        <w:t xml:space="preserve"> [</w:t>
      </w:r>
      <w:r w:rsidRPr="005570B7">
        <w:rPr>
          <w:rFonts w:asciiTheme="minorBidi" w:hAnsiTheme="minorBidi"/>
          <w:b/>
          <w:sz w:val="24"/>
          <w:szCs w:val="24"/>
        </w:rPr>
        <w:t xml:space="preserve">após o cumprimento das formalidades administrativas estipuladas na legislação nacional]: </w:t>
      </w:r>
      <w:r w:rsidRPr="005570B7">
        <w:rPr>
          <w:rFonts w:asciiTheme="minorBidi" w:hAnsiTheme="minorBidi"/>
          <w:sz w:val="24"/>
          <w:szCs w:val="24"/>
        </w:rPr>
        <w:t>a maioria dos peritos dos Estados-membros destacou a sua importância como um dispositivo do n</w:t>
      </w:r>
      <w:r w:rsidRPr="005570B7">
        <w:rPr>
          <w:rFonts w:asciiTheme="minorBidi" w:hAnsiTheme="minorBidi"/>
          <w:bCs/>
          <w:sz w:val="24"/>
          <w:szCs w:val="24"/>
        </w:rPr>
        <w:t>º</w:t>
      </w:r>
      <w:r w:rsidRPr="005570B7">
        <w:rPr>
          <w:rFonts w:asciiTheme="minorBidi" w:hAnsiTheme="minorBidi"/>
          <w:sz w:val="24"/>
          <w:szCs w:val="24"/>
        </w:rPr>
        <w:t xml:space="preserve"> 2 do Artigo 13º. Portanto, a reunião decidiu retirar os parênteses e manter o </w:t>
      </w:r>
      <w:r w:rsidRPr="005570B7">
        <w:rPr>
          <w:rFonts w:asciiTheme="minorBidi" w:hAnsiTheme="minorBidi"/>
          <w:bCs/>
          <w:sz w:val="24"/>
          <w:szCs w:val="24"/>
        </w:rPr>
        <w:t xml:space="preserve">segmento como parte do </w:t>
      </w:r>
      <w:r w:rsidRPr="005570B7">
        <w:rPr>
          <w:rFonts w:asciiTheme="minorBidi" w:hAnsiTheme="minorBidi"/>
          <w:sz w:val="24"/>
          <w:szCs w:val="24"/>
        </w:rPr>
        <w:t>n</w:t>
      </w:r>
      <w:r w:rsidRPr="005570B7">
        <w:rPr>
          <w:rFonts w:asciiTheme="minorBidi" w:hAnsiTheme="minorBidi"/>
          <w:bCs/>
          <w:sz w:val="24"/>
          <w:szCs w:val="24"/>
        </w:rPr>
        <w:t>º</w:t>
      </w:r>
      <w:r w:rsidRPr="005570B7">
        <w:rPr>
          <w:rFonts w:asciiTheme="minorBidi" w:hAnsiTheme="minorBidi"/>
          <w:sz w:val="24"/>
          <w:szCs w:val="24"/>
        </w:rPr>
        <w:t xml:space="preserve"> 2 do Artigo 13º</w:t>
      </w:r>
      <w:r w:rsidRPr="005570B7">
        <w:rPr>
          <w:rFonts w:asciiTheme="minorBidi" w:hAnsiTheme="minorBidi"/>
          <w:bCs/>
          <w:sz w:val="24"/>
          <w:szCs w:val="24"/>
        </w:rPr>
        <w:t>.</w:t>
      </w:r>
    </w:p>
    <w:p w:rsidR="00F5254A" w:rsidRPr="005570B7" w:rsidRDefault="00F5254A" w:rsidP="00F5254A">
      <w:pPr>
        <w:pStyle w:val="Default"/>
        <w:spacing w:line="276" w:lineRule="auto"/>
        <w:jc w:val="both"/>
        <w:rPr>
          <w:rFonts w:asciiTheme="minorBidi" w:hAnsiTheme="minorBidi" w:cstheme="minorBidi"/>
          <w:b/>
          <w:bCs/>
          <w:lang w:val="pt-PT"/>
        </w:rPr>
      </w:pPr>
    </w:p>
    <w:p w:rsidR="00F5254A" w:rsidRPr="005570B7" w:rsidRDefault="00F5254A" w:rsidP="00F5254A">
      <w:pPr>
        <w:numPr>
          <w:ilvl w:val="0"/>
          <w:numId w:val="6"/>
        </w:numPr>
        <w:autoSpaceDE w:val="0"/>
        <w:autoSpaceDN w:val="0"/>
        <w:adjustRightInd w:val="0"/>
        <w:spacing w:after="0" w:line="276" w:lineRule="auto"/>
        <w:ind w:left="0" w:firstLine="0"/>
        <w:jc w:val="both"/>
        <w:rPr>
          <w:rFonts w:asciiTheme="minorBidi" w:hAnsiTheme="minorBidi"/>
          <w:bCs/>
        </w:rPr>
      </w:pPr>
      <w:r w:rsidRPr="005570B7">
        <w:rPr>
          <w:rFonts w:asciiTheme="minorBidi" w:hAnsiTheme="minorBidi"/>
          <w:b/>
          <w:sz w:val="24"/>
          <w:szCs w:val="24"/>
        </w:rPr>
        <w:t>[LEGALMENTE]:</w:t>
      </w:r>
      <w:r w:rsidRPr="005570B7">
        <w:rPr>
          <w:rFonts w:asciiTheme="minorBidi" w:hAnsiTheme="minorBidi"/>
          <w:sz w:val="24"/>
          <w:szCs w:val="24"/>
        </w:rPr>
        <w:t xml:space="preserve"> Foi igualmente mantido </w:t>
      </w:r>
      <w:r w:rsidRPr="005570B7">
        <w:rPr>
          <w:rFonts w:asciiTheme="minorBidi" w:hAnsiTheme="minorBidi"/>
          <w:bCs/>
          <w:sz w:val="24"/>
          <w:szCs w:val="24"/>
        </w:rPr>
        <w:t xml:space="preserve">no texto do </w:t>
      </w:r>
      <w:r w:rsidRPr="005570B7">
        <w:rPr>
          <w:rFonts w:asciiTheme="minorBidi" w:hAnsiTheme="minorBidi"/>
          <w:sz w:val="24"/>
          <w:szCs w:val="24"/>
        </w:rPr>
        <w:t>n</w:t>
      </w:r>
      <w:r w:rsidRPr="005570B7">
        <w:rPr>
          <w:rFonts w:asciiTheme="minorBidi" w:hAnsiTheme="minorBidi"/>
          <w:bCs/>
          <w:sz w:val="24"/>
          <w:szCs w:val="24"/>
        </w:rPr>
        <w:t>º</w:t>
      </w:r>
      <w:r w:rsidRPr="005570B7">
        <w:rPr>
          <w:rFonts w:asciiTheme="minorBidi" w:hAnsiTheme="minorBidi"/>
          <w:sz w:val="24"/>
          <w:szCs w:val="24"/>
        </w:rPr>
        <w:t xml:space="preserve"> 2 do Artigo </w:t>
      </w:r>
      <w:r w:rsidR="00AE0361" w:rsidRPr="005570B7">
        <w:rPr>
          <w:rFonts w:asciiTheme="minorBidi" w:hAnsiTheme="minorBidi"/>
          <w:sz w:val="24"/>
          <w:szCs w:val="24"/>
        </w:rPr>
        <w:t>13º</w:t>
      </w:r>
      <w:r w:rsidR="00AE0361" w:rsidRPr="005570B7" w:rsidDel="00A61422">
        <w:rPr>
          <w:rFonts w:asciiTheme="minorBidi" w:hAnsiTheme="minorBidi"/>
          <w:bCs/>
          <w:sz w:val="24"/>
          <w:szCs w:val="24"/>
        </w:rPr>
        <w:t xml:space="preserve"> </w:t>
      </w:r>
      <w:r w:rsidR="00AE0361" w:rsidRPr="005570B7">
        <w:rPr>
          <w:rFonts w:asciiTheme="minorBidi" w:hAnsiTheme="minorBidi"/>
          <w:bCs/>
          <w:sz w:val="24"/>
          <w:szCs w:val="24"/>
        </w:rPr>
        <w:t>conforme</w:t>
      </w:r>
      <w:r w:rsidRPr="005570B7">
        <w:rPr>
          <w:rFonts w:asciiTheme="minorBidi" w:hAnsiTheme="minorBidi"/>
          <w:sz w:val="24"/>
          <w:szCs w:val="24"/>
        </w:rPr>
        <w:t xml:space="preserve"> </w:t>
      </w:r>
      <w:r w:rsidRPr="005570B7">
        <w:rPr>
          <w:rFonts w:asciiTheme="minorBidi" w:hAnsiTheme="minorBidi"/>
          <w:bCs/>
          <w:sz w:val="24"/>
          <w:szCs w:val="24"/>
        </w:rPr>
        <w:t xml:space="preserve">acordado por unanimidade pela reunião. </w:t>
      </w:r>
    </w:p>
    <w:p w:rsidR="00F5254A" w:rsidRPr="005570B7" w:rsidRDefault="00F5254A" w:rsidP="00F5254A">
      <w:pPr>
        <w:pStyle w:val="Prrafodelista"/>
        <w:spacing w:after="0" w:line="276" w:lineRule="auto"/>
        <w:jc w:val="both"/>
        <w:rPr>
          <w:rFonts w:asciiTheme="minorBidi" w:hAnsiTheme="minorBidi"/>
          <w:sz w:val="24"/>
          <w:szCs w:val="24"/>
        </w:rPr>
      </w:pPr>
    </w:p>
    <w:p w:rsidR="00F5254A" w:rsidRPr="005570B7" w:rsidRDefault="00F5254A" w:rsidP="00F5254A">
      <w:pPr>
        <w:numPr>
          <w:ilvl w:val="0"/>
          <w:numId w:val="6"/>
        </w:numPr>
        <w:autoSpaceDE w:val="0"/>
        <w:autoSpaceDN w:val="0"/>
        <w:adjustRightInd w:val="0"/>
        <w:spacing w:after="0" w:line="276" w:lineRule="auto"/>
        <w:ind w:left="0" w:firstLine="0"/>
        <w:jc w:val="both"/>
        <w:rPr>
          <w:rFonts w:asciiTheme="minorBidi" w:hAnsiTheme="minorBidi"/>
          <w:b/>
          <w:bCs/>
        </w:rPr>
      </w:pPr>
      <w:r w:rsidRPr="005570B7">
        <w:rPr>
          <w:rFonts w:asciiTheme="minorBidi" w:hAnsiTheme="minorBidi"/>
          <w:b/>
          <w:sz w:val="24"/>
          <w:szCs w:val="24"/>
        </w:rPr>
        <w:t>[Uma certidão de nascimento quando pertinente]</w:t>
      </w:r>
      <w:r w:rsidRPr="005570B7">
        <w:rPr>
          <w:rFonts w:asciiTheme="minorBidi" w:hAnsiTheme="minorBidi"/>
          <w:sz w:val="24"/>
          <w:szCs w:val="24"/>
        </w:rPr>
        <w:t xml:space="preserve"> </w:t>
      </w:r>
      <w:r w:rsidRPr="005570B7">
        <w:rPr>
          <w:rFonts w:asciiTheme="minorBidi" w:hAnsiTheme="minorBidi"/>
          <w:bCs/>
          <w:sz w:val="24"/>
          <w:szCs w:val="24"/>
        </w:rPr>
        <w:t>e</w:t>
      </w:r>
      <w:r w:rsidRPr="005570B7">
        <w:rPr>
          <w:rFonts w:asciiTheme="minorBidi" w:hAnsiTheme="minorBidi"/>
          <w:sz w:val="24"/>
          <w:szCs w:val="24"/>
        </w:rPr>
        <w:t xml:space="preserve"> </w:t>
      </w:r>
      <w:r w:rsidRPr="005570B7">
        <w:rPr>
          <w:rFonts w:asciiTheme="minorBidi" w:hAnsiTheme="minorBidi"/>
          <w:b/>
          <w:sz w:val="24"/>
          <w:szCs w:val="24"/>
        </w:rPr>
        <w:t>[um bilhete de identidade onde os referidos documentos estão em uso,]:</w:t>
      </w:r>
      <w:r w:rsidRPr="005570B7">
        <w:rPr>
          <w:rFonts w:asciiTheme="minorBidi" w:hAnsiTheme="minorBidi"/>
          <w:sz w:val="24"/>
          <w:szCs w:val="24"/>
        </w:rPr>
        <w:t xml:space="preserve"> </w:t>
      </w:r>
      <w:r w:rsidRPr="005570B7">
        <w:rPr>
          <w:rFonts w:asciiTheme="minorBidi" w:hAnsiTheme="minorBidi"/>
          <w:bCs/>
          <w:sz w:val="24"/>
          <w:szCs w:val="24"/>
        </w:rPr>
        <w:t xml:space="preserve">a reunião decidiu suprimir esses dois dispositivos colocados entre parênteses </w:t>
      </w:r>
      <w:r w:rsidRPr="005570B7">
        <w:rPr>
          <w:rFonts w:asciiTheme="minorBidi" w:hAnsiTheme="minorBidi"/>
          <w:sz w:val="24"/>
          <w:szCs w:val="24"/>
        </w:rPr>
        <w:t>com o fundamento de que esses elementos específicos deveriam ser determinados nos termos da legislação nacional de cada Estado-membro. Tendo em conta o acima exposto, o n</w:t>
      </w:r>
      <w:r w:rsidRPr="005570B7">
        <w:rPr>
          <w:rFonts w:asciiTheme="minorBidi" w:hAnsiTheme="minorBidi"/>
          <w:bCs/>
          <w:sz w:val="24"/>
          <w:szCs w:val="24"/>
        </w:rPr>
        <w:t>º</w:t>
      </w:r>
      <w:r w:rsidRPr="005570B7">
        <w:rPr>
          <w:rFonts w:asciiTheme="minorBidi" w:hAnsiTheme="minorBidi"/>
          <w:sz w:val="24"/>
          <w:szCs w:val="24"/>
        </w:rPr>
        <w:t xml:space="preserve"> 2 do Artigo </w:t>
      </w:r>
      <w:r w:rsidR="00AE0361" w:rsidRPr="005570B7">
        <w:rPr>
          <w:rFonts w:asciiTheme="minorBidi" w:hAnsiTheme="minorBidi"/>
          <w:sz w:val="24"/>
          <w:szCs w:val="24"/>
        </w:rPr>
        <w:t>13º</w:t>
      </w:r>
      <w:r w:rsidR="00AE0361" w:rsidRPr="005570B7" w:rsidDel="007E5C53">
        <w:rPr>
          <w:rFonts w:asciiTheme="minorBidi" w:hAnsiTheme="minorBidi"/>
          <w:sz w:val="24"/>
          <w:szCs w:val="24"/>
        </w:rPr>
        <w:t xml:space="preserve"> </w:t>
      </w:r>
      <w:r w:rsidR="00AE0361" w:rsidRPr="005570B7">
        <w:rPr>
          <w:rFonts w:asciiTheme="minorBidi" w:hAnsiTheme="minorBidi"/>
          <w:sz w:val="24"/>
          <w:szCs w:val="24"/>
        </w:rPr>
        <w:t>foi</w:t>
      </w:r>
      <w:r w:rsidRPr="005570B7">
        <w:rPr>
          <w:rFonts w:asciiTheme="minorBidi" w:hAnsiTheme="minorBidi"/>
          <w:sz w:val="24"/>
          <w:szCs w:val="24"/>
        </w:rPr>
        <w:t xml:space="preserve"> devidamente alterado.</w:t>
      </w:r>
    </w:p>
    <w:p w:rsidR="00F5254A" w:rsidRPr="005570B7" w:rsidRDefault="00F5254A" w:rsidP="00F5254A">
      <w:pPr>
        <w:autoSpaceDE w:val="0"/>
        <w:autoSpaceDN w:val="0"/>
        <w:adjustRightInd w:val="0"/>
        <w:spacing w:after="0" w:line="276" w:lineRule="auto"/>
        <w:jc w:val="both"/>
        <w:rPr>
          <w:rFonts w:asciiTheme="minorBidi" w:hAnsiTheme="minorBidi"/>
          <w:b/>
          <w:bCs/>
          <w:color w:val="000000"/>
          <w:sz w:val="24"/>
          <w:szCs w:val="24"/>
        </w:rPr>
      </w:pPr>
    </w:p>
    <w:p w:rsidR="00F5254A" w:rsidRPr="005570B7" w:rsidRDefault="00F5254A" w:rsidP="00F5254A">
      <w:pPr>
        <w:autoSpaceDE w:val="0"/>
        <w:autoSpaceDN w:val="0"/>
        <w:adjustRightInd w:val="0"/>
        <w:spacing w:after="0" w:line="276" w:lineRule="auto"/>
        <w:jc w:val="both"/>
        <w:rPr>
          <w:rFonts w:asciiTheme="minorBidi" w:hAnsiTheme="minorBidi"/>
          <w:b/>
          <w:bCs/>
          <w:color w:val="000000"/>
          <w:sz w:val="24"/>
          <w:szCs w:val="24"/>
        </w:rPr>
      </w:pPr>
    </w:p>
    <w:p w:rsidR="00F5254A" w:rsidRPr="005570B7" w:rsidRDefault="00F5254A" w:rsidP="00F5254A">
      <w:pPr>
        <w:autoSpaceDE w:val="0"/>
        <w:autoSpaceDN w:val="0"/>
        <w:adjustRightInd w:val="0"/>
        <w:spacing w:after="0" w:line="276" w:lineRule="auto"/>
        <w:jc w:val="both"/>
        <w:rPr>
          <w:rFonts w:asciiTheme="minorBidi" w:hAnsiTheme="minorBidi"/>
          <w:b/>
          <w:bCs/>
          <w:color w:val="000000"/>
          <w:sz w:val="24"/>
          <w:szCs w:val="24"/>
        </w:rPr>
      </w:pPr>
      <w:r w:rsidRPr="005570B7">
        <w:rPr>
          <w:rFonts w:asciiTheme="minorBidi" w:hAnsiTheme="minorBidi"/>
          <w:b/>
          <w:bCs/>
          <w:color w:val="000000"/>
          <w:sz w:val="24"/>
          <w:szCs w:val="24"/>
        </w:rPr>
        <w:t>Artigo 14º: Renúncia da Nacionalidade</w:t>
      </w:r>
    </w:p>
    <w:p w:rsidR="00F5254A" w:rsidRPr="005570B7" w:rsidRDefault="00F5254A" w:rsidP="00F5254A">
      <w:pPr>
        <w:autoSpaceDE w:val="0"/>
        <w:autoSpaceDN w:val="0"/>
        <w:adjustRightInd w:val="0"/>
        <w:spacing w:after="0" w:line="276" w:lineRule="auto"/>
        <w:jc w:val="both"/>
        <w:rPr>
          <w:rFonts w:asciiTheme="minorBidi" w:hAnsiTheme="minorBidi"/>
          <w:color w:val="000000"/>
          <w:sz w:val="24"/>
          <w:szCs w:val="24"/>
        </w:rPr>
      </w:pPr>
    </w:p>
    <w:p w:rsidR="00F5254A" w:rsidRPr="005570B7" w:rsidRDefault="00F5254A" w:rsidP="00F5254A">
      <w:pPr>
        <w:numPr>
          <w:ilvl w:val="0"/>
          <w:numId w:val="6"/>
        </w:numPr>
        <w:autoSpaceDE w:val="0"/>
        <w:autoSpaceDN w:val="0"/>
        <w:adjustRightInd w:val="0"/>
        <w:spacing w:after="0" w:line="276" w:lineRule="auto"/>
        <w:ind w:left="0" w:firstLine="0"/>
        <w:jc w:val="both"/>
        <w:rPr>
          <w:rFonts w:asciiTheme="minorBidi" w:hAnsiTheme="minorBidi"/>
          <w:color w:val="000000"/>
          <w:sz w:val="24"/>
          <w:szCs w:val="24"/>
        </w:rPr>
      </w:pPr>
      <w:r w:rsidRPr="005570B7">
        <w:rPr>
          <w:rFonts w:asciiTheme="minorBidi" w:hAnsiTheme="minorBidi"/>
          <w:color w:val="000000"/>
          <w:sz w:val="24"/>
          <w:szCs w:val="24"/>
        </w:rPr>
        <w:t xml:space="preserve">Este Artigo não contém quaisquer parênteses e, por conseguinte, foi aprovado conforme redigido. </w:t>
      </w:r>
    </w:p>
    <w:p w:rsidR="00F5254A" w:rsidRPr="005570B7" w:rsidRDefault="00F5254A" w:rsidP="00F5254A">
      <w:pPr>
        <w:autoSpaceDE w:val="0"/>
        <w:autoSpaceDN w:val="0"/>
        <w:adjustRightInd w:val="0"/>
        <w:spacing w:after="0" w:line="276" w:lineRule="auto"/>
        <w:jc w:val="both"/>
        <w:rPr>
          <w:rFonts w:asciiTheme="minorBidi" w:hAnsiTheme="minorBidi"/>
          <w:b/>
          <w:bCs/>
          <w:color w:val="000000"/>
          <w:sz w:val="24"/>
          <w:szCs w:val="24"/>
        </w:rPr>
      </w:pPr>
    </w:p>
    <w:p w:rsidR="00F5254A" w:rsidRPr="005570B7" w:rsidRDefault="00F5254A" w:rsidP="00F5254A">
      <w:pPr>
        <w:autoSpaceDE w:val="0"/>
        <w:autoSpaceDN w:val="0"/>
        <w:adjustRightInd w:val="0"/>
        <w:spacing w:after="0" w:line="276" w:lineRule="auto"/>
        <w:jc w:val="both"/>
        <w:rPr>
          <w:rFonts w:asciiTheme="minorBidi" w:hAnsiTheme="minorBidi"/>
          <w:b/>
          <w:bCs/>
          <w:color w:val="000000"/>
          <w:sz w:val="24"/>
          <w:szCs w:val="24"/>
        </w:rPr>
      </w:pPr>
      <w:r w:rsidRPr="005570B7">
        <w:rPr>
          <w:rFonts w:asciiTheme="minorBidi" w:hAnsiTheme="minorBidi"/>
          <w:b/>
          <w:bCs/>
          <w:color w:val="000000"/>
          <w:sz w:val="24"/>
          <w:szCs w:val="24"/>
        </w:rPr>
        <w:t>Artigo 15º: Perda de Nacionalidade</w:t>
      </w:r>
    </w:p>
    <w:p w:rsidR="00F5254A" w:rsidRPr="005570B7" w:rsidRDefault="00F5254A" w:rsidP="00F5254A">
      <w:pPr>
        <w:autoSpaceDE w:val="0"/>
        <w:autoSpaceDN w:val="0"/>
        <w:adjustRightInd w:val="0"/>
        <w:spacing w:after="0" w:line="276" w:lineRule="auto"/>
        <w:jc w:val="both"/>
        <w:rPr>
          <w:rFonts w:asciiTheme="minorBidi" w:hAnsiTheme="minorBidi"/>
          <w:color w:val="000000"/>
          <w:sz w:val="24"/>
          <w:szCs w:val="24"/>
        </w:rPr>
      </w:pPr>
    </w:p>
    <w:p w:rsidR="00F5254A" w:rsidRPr="005570B7" w:rsidRDefault="00F5254A" w:rsidP="00F5254A">
      <w:pPr>
        <w:numPr>
          <w:ilvl w:val="0"/>
          <w:numId w:val="6"/>
        </w:numPr>
        <w:autoSpaceDE w:val="0"/>
        <w:autoSpaceDN w:val="0"/>
        <w:adjustRightInd w:val="0"/>
        <w:spacing w:after="0" w:line="276" w:lineRule="auto"/>
        <w:ind w:left="0" w:firstLine="0"/>
        <w:jc w:val="both"/>
        <w:rPr>
          <w:rFonts w:asciiTheme="minorBidi" w:hAnsiTheme="minorBidi"/>
          <w:color w:val="000000"/>
          <w:sz w:val="24"/>
          <w:szCs w:val="24"/>
        </w:rPr>
      </w:pPr>
      <w:r w:rsidRPr="005570B7">
        <w:rPr>
          <w:rFonts w:asciiTheme="minorBidi" w:hAnsiTheme="minorBidi"/>
          <w:color w:val="000000"/>
          <w:sz w:val="24"/>
          <w:szCs w:val="24"/>
        </w:rPr>
        <w:t xml:space="preserve">Este Artigo não contém quaisquer parênteses e, por conseguinte, foi aprovado conforme redigido. </w:t>
      </w:r>
    </w:p>
    <w:p w:rsidR="00F7304B" w:rsidRPr="005570B7" w:rsidRDefault="00F7304B" w:rsidP="00F7304B">
      <w:pPr>
        <w:autoSpaceDE w:val="0"/>
        <w:autoSpaceDN w:val="0"/>
        <w:adjustRightInd w:val="0"/>
        <w:spacing w:after="0" w:line="276" w:lineRule="auto"/>
        <w:jc w:val="both"/>
        <w:rPr>
          <w:rFonts w:asciiTheme="minorBidi" w:hAnsiTheme="minorBidi"/>
          <w:b/>
          <w:bCs/>
          <w:color w:val="000000"/>
          <w:sz w:val="24"/>
          <w:szCs w:val="24"/>
        </w:rPr>
      </w:pPr>
    </w:p>
    <w:p w:rsidR="00F7304B" w:rsidRPr="005570B7" w:rsidRDefault="00F7304B" w:rsidP="00F7304B">
      <w:pPr>
        <w:autoSpaceDE w:val="0"/>
        <w:autoSpaceDN w:val="0"/>
        <w:adjustRightInd w:val="0"/>
        <w:spacing w:after="0" w:line="276" w:lineRule="auto"/>
        <w:jc w:val="both"/>
        <w:rPr>
          <w:rFonts w:asciiTheme="minorBidi" w:hAnsiTheme="minorBidi"/>
          <w:b/>
          <w:bCs/>
          <w:color w:val="000000"/>
          <w:sz w:val="24"/>
          <w:szCs w:val="24"/>
        </w:rPr>
      </w:pPr>
      <w:r w:rsidRPr="005570B7">
        <w:rPr>
          <w:rFonts w:asciiTheme="minorBidi" w:hAnsiTheme="minorBidi"/>
          <w:b/>
          <w:bCs/>
          <w:color w:val="000000"/>
          <w:sz w:val="24"/>
          <w:szCs w:val="24"/>
        </w:rPr>
        <w:t>Arti</w:t>
      </w:r>
      <w:r w:rsidR="00F5254A" w:rsidRPr="005570B7">
        <w:rPr>
          <w:rFonts w:asciiTheme="minorBidi" w:hAnsiTheme="minorBidi"/>
          <w:b/>
          <w:bCs/>
          <w:color w:val="000000"/>
          <w:sz w:val="24"/>
          <w:szCs w:val="24"/>
        </w:rPr>
        <w:t xml:space="preserve">go </w:t>
      </w:r>
      <w:r w:rsidRPr="005570B7">
        <w:rPr>
          <w:rFonts w:asciiTheme="minorBidi" w:hAnsiTheme="minorBidi"/>
          <w:b/>
          <w:bCs/>
          <w:color w:val="000000"/>
          <w:sz w:val="24"/>
          <w:szCs w:val="24"/>
        </w:rPr>
        <w:t>16</w:t>
      </w:r>
      <w:r w:rsidR="00F5254A" w:rsidRPr="005570B7">
        <w:rPr>
          <w:rFonts w:asciiTheme="minorBidi" w:hAnsiTheme="minorBidi"/>
          <w:b/>
          <w:bCs/>
          <w:color w:val="000000"/>
          <w:sz w:val="24"/>
          <w:szCs w:val="24"/>
        </w:rPr>
        <w:t>.º</w:t>
      </w:r>
      <w:r w:rsidRPr="005570B7">
        <w:rPr>
          <w:rFonts w:asciiTheme="minorBidi" w:hAnsiTheme="minorBidi"/>
          <w:b/>
          <w:bCs/>
          <w:color w:val="000000"/>
          <w:sz w:val="24"/>
          <w:szCs w:val="24"/>
        </w:rPr>
        <w:t xml:space="preserve">: </w:t>
      </w:r>
      <w:r w:rsidR="00F5254A" w:rsidRPr="005570B7">
        <w:rPr>
          <w:rFonts w:asciiTheme="minorBidi" w:hAnsiTheme="minorBidi"/>
          <w:b/>
          <w:bCs/>
          <w:color w:val="000000"/>
          <w:sz w:val="24"/>
          <w:szCs w:val="24"/>
        </w:rPr>
        <w:t>Privação de Nacionalidade</w:t>
      </w:r>
    </w:p>
    <w:p w:rsidR="00F7304B" w:rsidRPr="005570B7" w:rsidRDefault="00F7304B" w:rsidP="00F7304B">
      <w:pPr>
        <w:autoSpaceDE w:val="0"/>
        <w:autoSpaceDN w:val="0"/>
        <w:adjustRightInd w:val="0"/>
        <w:spacing w:after="0" w:line="276" w:lineRule="auto"/>
        <w:jc w:val="both"/>
        <w:rPr>
          <w:rFonts w:asciiTheme="minorBidi" w:hAnsiTheme="minorBidi"/>
          <w:b/>
          <w:bCs/>
          <w:color w:val="000000"/>
          <w:sz w:val="24"/>
          <w:szCs w:val="24"/>
        </w:rPr>
      </w:pPr>
    </w:p>
    <w:p w:rsidR="00F5254A" w:rsidRPr="005570B7" w:rsidRDefault="00F5254A" w:rsidP="00041986">
      <w:pPr>
        <w:numPr>
          <w:ilvl w:val="0"/>
          <w:numId w:val="6"/>
        </w:numPr>
        <w:autoSpaceDE w:val="0"/>
        <w:autoSpaceDN w:val="0"/>
        <w:adjustRightInd w:val="0"/>
        <w:spacing w:after="0" w:line="276" w:lineRule="auto"/>
        <w:ind w:left="0" w:firstLine="0"/>
        <w:jc w:val="both"/>
        <w:rPr>
          <w:rFonts w:ascii="Arial" w:hAnsi="Arial" w:cs="Arial"/>
          <w:sz w:val="24"/>
          <w:szCs w:val="24"/>
        </w:rPr>
      </w:pPr>
      <w:r w:rsidRPr="005570B7">
        <w:rPr>
          <w:rFonts w:asciiTheme="minorBidi" w:hAnsiTheme="minorBidi"/>
          <w:color w:val="000000"/>
          <w:sz w:val="24"/>
          <w:szCs w:val="24"/>
        </w:rPr>
        <w:t>Os</w:t>
      </w:r>
      <w:r w:rsidRPr="005570B7">
        <w:rPr>
          <w:rFonts w:ascii="Arial" w:hAnsi="Arial"/>
          <w:sz w:val="24"/>
          <w:szCs w:val="24"/>
        </w:rPr>
        <w:t xml:space="preserve"> Artigos 16.2; 16.3; 16.3.a.d; 16.4; e 16.7 foram submetidos para debate.</w:t>
      </w:r>
    </w:p>
    <w:p w:rsidR="009E3F2C" w:rsidRPr="005570B7" w:rsidRDefault="009E3F2C" w:rsidP="00F5254A">
      <w:pPr>
        <w:jc w:val="both"/>
        <w:rPr>
          <w:rFonts w:ascii="Arial" w:hAnsi="Arial"/>
          <w:sz w:val="24"/>
          <w:szCs w:val="24"/>
        </w:rPr>
      </w:pPr>
    </w:p>
    <w:p w:rsidR="00F5254A" w:rsidRPr="005570B7" w:rsidRDefault="00F5254A" w:rsidP="00F5254A">
      <w:pPr>
        <w:jc w:val="both"/>
        <w:rPr>
          <w:rFonts w:ascii="Arial" w:hAnsi="Arial" w:cs="Arial"/>
          <w:sz w:val="24"/>
          <w:szCs w:val="24"/>
        </w:rPr>
      </w:pPr>
      <w:r w:rsidRPr="005570B7">
        <w:rPr>
          <w:rFonts w:ascii="Arial" w:hAnsi="Arial"/>
          <w:sz w:val="24"/>
          <w:szCs w:val="24"/>
        </w:rPr>
        <w:t>Artigo 16.2</w:t>
      </w:r>
    </w:p>
    <w:p w:rsidR="00F5254A" w:rsidRPr="005570B7" w:rsidRDefault="00F5254A" w:rsidP="00041986">
      <w:pPr>
        <w:numPr>
          <w:ilvl w:val="0"/>
          <w:numId w:val="6"/>
        </w:numPr>
        <w:autoSpaceDE w:val="0"/>
        <w:autoSpaceDN w:val="0"/>
        <w:adjustRightInd w:val="0"/>
        <w:spacing w:after="0" w:line="276" w:lineRule="auto"/>
        <w:ind w:left="0" w:firstLine="0"/>
        <w:jc w:val="both"/>
        <w:rPr>
          <w:rFonts w:ascii="Arial" w:hAnsi="Arial" w:cs="Arial"/>
          <w:sz w:val="24"/>
          <w:szCs w:val="24"/>
        </w:rPr>
      </w:pPr>
      <w:r w:rsidRPr="005570B7">
        <w:rPr>
          <w:rFonts w:ascii="Arial" w:hAnsi="Arial"/>
          <w:sz w:val="24"/>
          <w:szCs w:val="24"/>
        </w:rPr>
        <w:t>Os dois segmentos entre parênteses do Artigo 16.2</w:t>
      </w:r>
      <w:r w:rsidR="009E3F2C" w:rsidRPr="005570B7">
        <w:rPr>
          <w:rFonts w:asciiTheme="minorBidi" w:hAnsiTheme="minorBidi"/>
          <w:sz w:val="24"/>
          <w:szCs w:val="24"/>
        </w:rPr>
        <w:t xml:space="preserve"> relati</w:t>
      </w:r>
      <w:r w:rsidR="00AE0361" w:rsidRPr="005570B7">
        <w:rPr>
          <w:rFonts w:asciiTheme="minorBidi" w:hAnsiTheme="minorBidi"/>
          <w:sz w:val="24"/>
          <w:szCs w:val="24"/>
        </w:rPr>
        <w:t>vo</w:t>
      </w:r>
      <w:r w:rsidR="0031791E" w:rsidRPr="005570B7">
        <w:rPr>
          <w:rFonts w:asciiTheme="minorBidi" w:hAnsiTheme="minorBidi"/>
          <w:sz w:val="24"/>
          <w:szCs w:val="24"/>
        </w:rPr>
        <w:t>s</w:t>
      </w:r>
      <w:r w:rsidR="00AE0361" w:rsidRPr="005570B7">
        <w:rPr>
          <w:rFonts w:asciiTheme="minorBidi" w:hAnsiTheme="minorBidi"/>
          <w:sz w:val="24"/>
          <w:szCs w:val="24"/>
        </w:rPr>
        <w:t xml:space="preserve"> a uma pessoa a quem tenha sido atribuída nacionalidade</w:t>
      </w:r>
      <w:r w:rsidRPr="005570B7">
        <w:rPr>
          <w:rFonts w:ascii="Arial" w:hAnsi="Arial"/>
          <w:sz w:val="24"/>
          <w:szCs w:val="24"/>
        </w:rPr>
        <w:t xml:space="preserve">: </w:t>
      </w:r>
      <w:r w:rsidRPr="005570B7">
        <w:rPr>
          <w:rFonts w:ascii="Arial" w:hAnsi="Arial"/>
          <w:b/>
          <w:sz w:val="24"/>
          <w:szCs w:val="24"/>
        </w:rPr>
        <w:t>[a menos que a fraude ou a falsa representação não tenha sido material ou tenha ocorrido há mais de dez anos</w:t>
      </w:r>
      <w:r w:rsidRPr="005570B7">
        <w:rPr>
          <w:rFonts w:ascii="Arial" w:hAnsi="Arial"/>
          <w:sz w:val="24"/>
          <w:szCs w:val="24"/>
        </w:rPr>
        <w:t xml:space="preserve">] </w:t>
      </w:r>
      <w:r w:rsidR="00DB2881" w:rsidRPr="005570B7">
        <w:rPr>
          <w:rFonts w:ascii="Arial" w:hAnsi="Arial"/>
          <w:sz w:val="24"/>
          <w:szCs w:val="24"/>
        </w:rPr>
        <w:t>e [ou</w:t>
      </w:r>
      <w:r w:rsidRPr="005570B7">
        <w:rPr>
          <w:rFonts w:ascii="Arial" w:hAnsi="Arial"/>
          <w:b/>
          <w:sz w:val="24"/>
          <w:szCs w:val="24"/>
        </w:rPr>
        <w:t xml:space="preserve"> onde o efeito de privação seria desproporcional em relação ao motivo da privação] </w:t>
      </w:r>
      <w:r w:rsidRPr="005570B7">
        <w:rPr>
          <w:rFonts w:ascii="Arial" w:hAnsi="Arial"/>
          <w:sz w:val="24"/>
          <w:szCs w:val="24"/>
        </w:rPr>
        <w:t>foram apresentados para debate para determinar se devem ser mantidos ou suprimidos.</w:t>
      </w:r>
    </w:p>
    <w:p w:rsidR="00F5254A" w:rsidRPr="005570B7" w:rsidRDefault="00F5254A" w:rsidP="00F5254A">
      <w:pPr>
        <w:pStyle w:val="Default"/>
        <w:jc w:val="both"/>
        <w:rPr>
          <w:rFonts w:ascii="Arial" w:hAnsi="Arial" w:cs="Arial"/>
          <w:color w:val="auto"/>
          <w:lang w:val="pt-PT"/>
        </w:rPr>
      </w:pPr>
    </w:p>
    <w:p w:rsidR="00F5254A" w:rsidRPr="005570B7" w:rsidRDefault="00F5254A" w:rsidP="00D46F0A">
      <w:pPr>
        <w:numPr>
          <w:ilvl w:val="0"/>
          <w:numId w:val="6"/>
        </w:numPr>
        <w:autoSpaceDE w:val="0"/>
        <w:autoSpaceDN w:val="0"/>
        <w:adjustRightInd w:val="0"/>
        <w:spacing w:after="0" w:line="276" w:lineRule="auto"/>
        <w:ind w:left="0" w:firstLine="0"/>
        <w:jc w:val="both"/>
        <w:rPr>
          <w:rFonts w:ascii="Arial" w:hAnsi="Arial" w:cs="Arial"/>
        </w:rPr>
      </w:pPr>
      <w:r w:rsidRPr="005570B7">
        <w:rPr>
          <w:rFonts w:ascii="Arial" w:hAnsi="Arial"/>
          <w:sz w:val="24"/>
          <w:szCs w:val="24"/>
        </w:rPr>
        <w:t>Durante</w:t>
      </w:r>
      <w:r w:rsidRPr="005570B7">
        <w:rPr>
          <w:rFonts w:ascii="Arial" w:hAnsi="Arial"/>
        </w:rPr>
        <w:t xml:space="preserve"> o debate sobre a disposição geral, os peritos detectaram algumas inconsistências que causaram dificuldades na compreensão do sentido da presente disposição. Após o debate e na falta de consenso em relação ao assunto, o Presidente propôs o seguinte</w:t>
      </w:r>
      <w:r w:rsidR="0031791E" w:rsidRPr="005570B7">
        <w:rPr>
          <w:rFonts w:ascii="Arial" w:hAnsi="Arial"/>
        </w:rPr>
        <w:t>: 1</w:t>
      </w:r>
      <w:r w:rsidRPr="005570B7">
        <w:rPr>
          <w:rFonts w:ascii="Arial" w:hAnsi="Arial"/>
        </w:rPr>
        <w:t>) suprimir os segmentos do Artigo 16.2; 2) suprimir o segmento “</w:t>
      </w:r>
      <w:r w:rsidRPr="005570B7">
        <w:rPr>
          <w:rFonts w:ascii="Arial" w:hAnsi="Arial"/>
          <w:b/>
        </w:rPr>
        <w:t>à nascença”</w:t>
      </w:r>
      <w:r w:rsidR="002B2B70" w:rsidRPr="005570B7">
        <w:rPr>
          <w:rFonts w:ascii="Arial" w:hAnsi="Arial"/>
        </w:rPr>
        <w:t xml:space="preserve"> contido no artigo; e 2</w:t>
      </w:r>
      <w:r w:rsidR="009C375A" w:rsidRPr="005570B7">
        <w:rPr>
          <w:rFonts w:ascii="Arial" w:hAnsi="Arial"/>
        </w:rPr>
        <w:t>) incumbir</w:t>
      </w:r>
      <w:r w:rsidRPr="005570B7">
        <w:rPr>
          <w:rFonts w:ascii="Arial" w:hAnsi="Arial"/>
        </w:rPr>
        <w:t xml:space="preserve"> os consultores de reformular o artigo de forma adequada</w:t>
      </w:r>
      <w:r w:rsidR="009E3F2C" w:rsidRPr="005570B7">
        <w:rPr>
          <w:rFonts w:ascii="Arial" w:hAnsi="Arial"/>
        </w:rPr>
        <w:t xml:space="preserve"> </w:t>
      </w:r>
      <w:r w:rsidR="009E3F2C" w:rsidRPr="005570B7">
        <w:rPr>
          <w:rFonts w:asciiTheme="minorBidi" w:hAnsiTheme="minorBidi"/>
          <w:sz w:val="24"/>
          <w:szCs w:val="24"/>
        </w:rPr>
        <w:t xml:space="preserve">3) </w:t>
      </w:r>
      <w:r w:rsidR="00350D14" w:rsidRPr="005570B7">
        <w:rPr>
          <w:rFonts w:asciiTheme="minorBidi" w:hAnsiTheme="minorBidi"/>
          <w:sz w:val="24"/>
          <w:szCs w:val="24"/>
        </w:rPr>
        <w:t>esclarece</w:t>
      </w:r>
      <w:r w:rsidR="009C375A" w:rsidRPr="005570B7">
        <w:rPr>
          <w:rFonts w:asciiTheme="minorBidi" w:hAnsiTheme="minorBidi"/>
          <w:sz w:val="24"/>
          <w:szCs w:val="24"/>
        </w:rPr>
        <w:t>u</w:t>
      </w:r>
      <w:r w:rsidR="00350D14" w:rsidRPr="005570B7">
        <w:rPr>
          <w:rFonts w:asciiTheme="minorBidi" w:hAnsiTheme="minorBidi"/>
          <w:sz w:val="24"/>
          <w:szCs w:val="24"/>
        </w:rPr>
        <w:t xml:space="preserve"> que neste </w:t>
      </w:r>
      <w:r w:rsidR="009E3F2C" w:rsidRPr="005570B7">
        <w:rPr>
          <w:rFonts w:asciiTheme="minorBidi" w:hAnsiTheme="minorBidi"/>
          <w:sz w:val="24"/>
          <w:szCs w:val="24"/>
        </w:rPr>
        <w:t>segment</w:t>
      </w:r>
      <w:r w:rsidR="00350D14" w:rsidRPr="005570B7">
        <w:rPr>
          <w:rFonts w:asciiTheme="minorBidi" w:hAnsiTheme="minorBidi"/>
          <w:sz w:val="24"/>
          <w:szCs w:val="24"/>
        </w:rPr>
        <w:t xml:space="preserve">o a linguagem não poderia referir-se ao </w:t>
      </w:r>
      <w:r w:rsidR="009E3F2C" w:rsidRPr="005570B7">
        <w:rPr>
          <w:rFonts w:asciiTheme="minorBidi" w:hAnsiTheme="minorBidi"/>
          <w:sz w:val="24"/>
          <w:szCs w:val="24"/>
        </w:rPr>
        <w:t>“</w:t>
      </w:r>
      <w:r w:rsidR="00350D14" w:rsidRPr="005570B7">
        <w:rPr>
          <w:rFonts w:asciiTheme="minorBidi" w:hAnsiTheme="minorBidi"/>
          <w:sz w:val="24"/>
          <w:szCs w:val="24"/>
        </w:rPr>
        <w:t>requerente</w:t>
      </w:r>
      <w:r w:rsidR="009E3F2C" w:rsidRPr="005570B7">
        <w:rPr>
          <w:rFonts w:asciiTheme="minorBidi" w:hAnsiTheme="minorBidi"/>
          <w:sz w:val="24"/>
          <w:szCs w:val="24"/>
        </w:rPr>
        <w:t xml:space="preserve">” </w:t>
      </w:r>
      <w:r w:rsidR="00350D14" w:rsidRPr="005570B7">
        <w:rPr>
          <w:rFonts w:asciiTheme="minorBidi" w:hAnsiTheme="minorBidi"/>
          <w:sz w:val="24"/>
          <w:szCs w:val="24"/>
        </w:rPr>
        <w:t>uma vez que é relativo a uma criança a quem tenha sido atribuída nacionalidade</w:t>
      </w:r>
      <w:r w:rsidR="009E3F2C" w:rsidRPr="005570B7">
        <w:rPr>
          <w:rFonts w:asciiTheme="minorBidi" w:hAnsiTheme="minorBidi"/>
          <w:sz w:val="24"/>
          <w:szCs w:val="24"/>
        </w:rPr>
        <w:t xml:space="preserve">, </w:t>
      </w:r>
      <w:r w:rsidR="00350D14" w:rsidRPr="005570B7">
        <w:rPr>
          <w:rFonts w:asciiTheme="minorBidi" w:hAnsiTheme="minorBidi"/>
          <w:sz w:val="24"/>
          <w:szCs w:val="24"/>
        </w:rPr>
        <w:t xml:space="preserve">que não é </w:t>
      </w:r>
      <w:r w:rsidR="009E3F2C" w:rsidRPr="005570B7">
        <w:rPr>
          <w:rFonts w:asciiTheme="minorBidi" w:hAnsiTheme="minorBidi"/>
          <w:sz w:val="24"/>
          <w:szCs w:val="24"/>
        </w:rPr>
        <w:t>legal</w:t>
      </w:r>
      <w:r w:rsidR="00350D14" w:rsidRPr="005570B7">
        <w:rPr>
          <w:rFonts w:asciiTheme="minorBidi" w:hAnsiTheme="minorBidi"/>
          <w:sz w:val="24"/>
          <w:szCs w:val="24"/>
        </w:rPr>
        <w:t xml:space="preserve">mente </w:t>
      </w:r>
      <w:r w:rsidR="009E3F2C" w:rsidRPr="005570B7">
        <w:rPr>
          <w:rFonts w:asciiTheme="minorBidi" w:hAnsiTheme="minorBidi"/>
          <w:sz w:val="24"/>
          <w:szCs w:val="24"/>
        </w:rPr>
        <w:t>competent</w:t>
      </w:r>
      <w:r w:rsidR="00350D14" w:rsidRPr="005570B7">
        <w:rPr>
          <w:rFonts w:asciiTheme="minorBidi" w:hAnsiTheme="minorBidi"/>
          <w:sz w:val="24"/>
          <w:szCs w:val="24"/>
        </w:rPr>
        <w:t>e</w:t>
      </w:r>
      <w:r w:rsidR="009E3F2C" w:rsidRPr="005570B7">
        <w:rPr>
          <w:rFonts w:asciiTheme="minorBidi" w:hAnsiTheme="minorBidi"/>
          <w:sz w:val="24"/>
          <w:szCs w:val="24"/>
        </w:rPr>
        <w:t xml:space="preserve">, </w:t>
      </w:r>
      <w:r w:rsidR="00350D14" w:rsidRPr="005570B7">
        <w:rPr>
          <w:rFonts w:asciiTheme="minorBidi" w:hAnsiTheme="minorBidi"/>
          <w:sz w:val="24"/>
          <w:szCs w:val="24"/>
        </w:rPr>
        <w:t>e</w:t>
      </w:r>
      <w:r w:rsidR="009E3F2C" w:rsidRPr="005570B7">
        <w:rPr>
          <w:rFonts w:asciiTheme="minorBidi" w:hAnsiTheme="minorBidi"/>
          <w:sz w:val="24"/>
          <w:szCs w:val="24"/>
        </w:rPr>
        <w:t xml:space="preserve"> 4)</w:t>
      </w:r>
    </w:p>
    <w:p w:rsidR="009E3F2C" w:rsidRPr="005570B7" w:rsidRDefault="009E3F2C" w:rsidP="009E3F2C">
      <w:pPr>
        <w:pStyle w:val="Prrafodelista"/>
        <w:rPr>
          <w:rFonts w:ascii="Arial" w:hAnsi="Arial" w:cs="Arial"/>
        </w:rPr>
      </w:pPr>
    </w:p>
    <w:p w:rsidR="00F5254A" w:rsidRPr="005570B7" w:rsidRDefault="00F5254A" w:rsidP="00F5254A">
      <w:pPr>
        <w:jc w:val="both"/>
        <w:rPr>
          <w:rFonts w:ascii="Arial" w:hAnsi="Arial" w:cs="Arial"/>
          <w:sz w:val="24"/>
          <w:szCs w:val="24"/>
        </w:rPr>
      </w:pPr>
      <w:r w:rsidRPr="005570B7">
        <w:rPr>
          <w:rFonts w:ascii="Arial" w:hAnsi="Arial"/>
          <w:sz w:val="24"/>
          <w:szCs w:val="24"/>
        </w:rPr>
        <w:t xml:space="preserve"> Artigo 16.3.a</w:t>
      </w:r>
    </w:p>
    <w:p w:rsidR="00F5254A" w:rsidRPr="005570B7" w:rsidRDefault="00F5254A" w:rsidP="00D62530">
      <w:pPr>
        <w:numPr>
          <w:ilvl w:val="0"/>
          <w:numId w:val="6"/>
        </w:numPr>
        <w:autoSpaceDE w:val="0"/>
        <w:autoSpaceDN w:val="0"/>
        <w:adjustRightInd w:val="0"/>
        <w:spacing w:after="0" w:line="276" w:lineRule="auto"/>
        <w:ind w:left="0" w:firstLine="0"/>
        <w:jc w:val="both"/>
        <w:rPr>
          <w:rFonts w:ascii="Arial" w:hAnsi="Arial" w:cs="Arial"/>
          <w:sz w:val="24"/>
          <w:szCs w:val="24"/>
        </w:rPr>
      </w:pPr>
      <w:r w:rsidRPr="005570B7">
        <w:rPr>
          <w:rFonts w:ascii="Arial" w:hAnsi="Arial"/>
          <w:sz w:val="24"/>
          <w:szCs w:val="24"/>
        </w:rPr>
        <w:t>Os dois segmentos entre parênteses do presente artigo</w:t>
      </w:r>
      <w:r w:rsidR="009E3F2C" w:rsidRPr="005570B7">
        <w:rPr>
          <w:rFonts w:asciiTheme="minorBidi" w:hAnsiTheme="minorBidi"/>
          <w:sz w:val="24"/>
          <w:szCs w:val="24"/>
        </w:rPr>
        <w:t xml:space="preserve"> relati</w:t>
      </w:r>
      <w:r w:rsidR="00350D14" w:rsidRPr="005570B7">
        <w:rPr>
          <w:rFonts w:asciiTheme="minorBidi" w:hAnsiTheme="minorBidi"/>
          <w:sz w:val="24"/>
          <w:szCs w:val="24"/>
        </w:rPr>
        <w:t>vo</w:t>
      </w:r>
      <w:r w:rsidR="00B52298" w:rsidRPr="005570B7">
        <w:rPr>
          <w:rFonts w:asciiTheme="minorBidi" w:hAnsiTheme="minorBidi"/>
          <w:sz w:val="24"/>
          <w:szCs w:val="24"/>
        </w:rPr>
        <w:t>s</w:t>
      </w:r>
      <w:r w:rsidR="00B1140C" w:rsidRPr="005570B7">
        <w:rPr>
          <w:rFonts w:asciiTheme="minorBidi" w:hAnsiTheme="minorBidi"/>
          <w:sz w:val="24"/>
          <w:szCs w:val="24"/>
        </w:rPr>
        <w:t xml:space="preserve"> a uma pessoa</w:t>
      </w:r>
      <w:r w:rsidR="00350D14" w:rsidRPr="005570B7">
        <w:rPr>
          <w:rFonts w:asciiTheme="minorBidi" w:hAnsiTheme="minorBidi"/>
          <w:sz w:val="24"/>
          <w:szCs w:val="24"/>
        </w:rPr>
        <w:t xml:space="preserve"> que tenha adquirido nacionalidade, </w:t>
      </w:r>
      <w:r w:rsidR="000C237D" w:rsidRPr="005570B7">
        <w:rPr>
          <w:rFonts w:asciiTheme="minorBidi" w:hAnsiTheme="minorBidi"/>
          <w:sz w:val="24"/>
          <w:szCs w:val="24"/>
        </w:rPr>
        <w:t xml:space="preserve">em vez </w:t>
      </w:r>
      <w:r w:rsidR="00350D14" w:rsidRPr="005570B7">
        <w:rPr>
          <w:rFonts w:asciiTheme="minorBidi" w:hAnsiTheme="minorBidi"/>
          <w:sz w:val="24"/>
          <w:szCs w:val="24"/>
        </w:rPr>
        <w:t xml:space="preserve">de ter sido atribuído </w:t>
      </w:r>
      <w:r w:rsidR="009E3F2C" w:rsidRPr="005570B7">
        <w:rPr>
          <w:rFonts w:asciiTheme="minorBidi" w:hAnsiTheme="minorBidi"/>
          <w:sz w:val="24"/>
          <w:szCs w:val="24"/>
        </w:rPr>
        <w:t>na</w:t>
      </w:r>
      <w:r w:rsidR="00350D14" w:rsidRPr="005570B7">
        <w:rPr>
          <w:rFonts w:asciiTheme="minorBidi" w:hAnsiTheme="minorBidi"/>
          <w:sz w:val="24"/>
          <w:szCs w:val="24"/>
        </w:rPr>
        <w:t>c</w:t>
      </w:r>
      <w:r w:rsidR="009E3F2C" w:rsidRPr="005570B7">
        <w:rPr>
          <w:rFonts w:asciiTheme="minorBidi" w:hAnsiTheme="minorBidi"/>
          <w:sz w:val="24"/>
          <w:szCs w:val="24"/>
        </w:rPr>
        <w:t>ionali</w:t>
      </w:r>
      <w:r w:rsidR="00350D14" w:rsidRPr="005570B7">
        <w:rPr>
          <w:rFonts w:asciiTheme="minorBidi" w:hAnsiTheme="minorBidi"/>
          <w:sz w:val="24"/>
          <w:szCs w:val="24"/>
        </w:rPr>
        <w:t>dade,</w:t>
      </w:r>
      <w:r w:rsidRPr="005570B7">
        <w:rPr>
          <w:rFonts w:ascii="Arial" w:hAnsi="Arial"/>
          <w:sz w:val="24"/>
          <w:szCs w:val="24"/>
        </w:rPr>
        <w:t xml:space="preserve"> nomeadamente, </w:t>
      </w:r>
      <w:r w:rsidRPr="005570B7">
        <w:rPr>
          <w:rFonts w:ascii="Arial" w:hAnsi="Arial"/>
          <w:b/>
          <w:sz w:val="24"/>
          <w:szCs w:val="24"/>
        </w:rPr>
        <w:t>[a menos que a fraude ou a falsa representação não tenha sido material ou tenha ocorrido há mais de dez anos]</w:t>
      </w:r>
      <w:r w:rsidRPr="005570B7">
        <w:rPr>
          <w:rFonts w:ascii="Arial" w:hAnsi="Arial"/>
          <w:sz w:val="24"/>
          <w:szCs w:val="24"/>
        </w:rPr>
        <w:t xml:space="preserve"> e </w:t>
      </w:r>
      <w:r w:rsidRPr="005570B7">
        <w:rPr>
          <w:rFonts w:ascii="Arial" w:hAnsi="Arial"/>
          <w:b/>
          <w:sz w:val="24"/>
          <w:szCs w:val="24"/>
        </w:rPr>
        <w:t>[ou onde o efeito da privação seria desproporcional em relação ao motivo da privação]</w:t>
      </w:r>
      <w:r w:rsidRPr="005570B7">
        <w:rPr>
          <w:rFonts w:ascii="Arial" w:hAnsi="Arial"/>
          <w:sz w:val="24"/>
          <w:szCs w:val="24"/>
        </w:rPr>
        <w:t xml:space="preserve"> foram debatidos </w:t>
      </w:r>
      <w:r w:rsidRPr="005570B7">
        <w:rPr>
          <w:rFonts w:ascii="Arial" w:hAnsi="Arial"/>
          <w:sz w:val="24"/>
          <w:szCs w:val="24"/>
        </w:rPr>
        <w:lastRenderedPageBreak/>
        <w:t>extensivamente, tendo igualmente sido feita referência à decisão tomada no artigo 16.2, para fins de coerência de todo o artigo 16.</w:t>
      </w:r>
    </w:p>
    <w:p w:rsidR="00D62530" w:rsidRPr="005570B7" w:rsidRDefault="00D62530" w:rsidP="00D62530">
      <w:pPr>
        <w:autoSpaceDE w:val="0"/>
        <w:autoSpaceDN w:val="0"/>
        <w:adjustRightInd w:val="0"/>
        <w:spacing w:after="0" w:line="276" w:lineRule="auto"/>
        <w:jc w:val="both"/>
        <w:rPr>
          <w:rFonts w:ascii="Arial" w:hAnsi="Arial" w:cs="Arial"/>
          <w:sz w:val="24"/>
          <w:szCs w:val="24"/>
        </w:rPr>
      </w:pPr>
    </w:p>
    <w:p w:rsidR="00F5254A" w:rsidRPr="005570B7" w:rsidRDefault="00F5254A" w:rsidP="00D62530">
      <w:pPr>
        <w:numPr>
          <w:ilvl w:val="0"/>
          <w:numId w:val="6"/>
        </w:numPr>
        <w:autoSpaceDE w:val="0"/>
        <w:autoSpaceDN w:val="0"/>
        <w:adjustRightInd w:val="0"/>
        <w:spacing w:after="0" w:line="276" w:lineRule="auto"/>
        <w:ind w:left="0" w:firstLine="0"/>
        <w:jc w:val="both"/>
        <w:rPr>
          <w:rFonts w:ascii="Arial" w:hAnsi="Arial" w:cs="Arial"/>
          <w:sz w:val="24"/>
          <w:szCs w:val="24"/>
        </w:rPr>
      </w:pPr>
      <w:r w:rsidRPr="005570B7">
        <w:rPr>
          <w:rFonts w:ascii="Arial" w:hAnsi="Arial"/>
          <w:sz w:val="24"/>
          <w:szCs w:val="24"/>
        </w:rPr>
        <w:t xml:space="preserve">Na falta de consenso, o Presidente da reunião recomendou a supressão de ambos os segmentos, de acordo com a principal tendência nesta matéria. Portanto, a disposição alterada passou a ter a seguinte redacção: </w:t>
      </w:r>
    </w:p>
    <w:p w:rsidR="009E3F2C" w:rsidRPr="005570B7" w:rsidRDefault="009E3F2C" w:rsidP="00F5254A">
      <w:pPr>
        <w:jc w:val="both"/>
        <w:rPr>
          <w:rFonts w:ascii="Arial" w:hAnsi="Arial"/>
          <w:b/>
          <w:i/>
          <w:sz w:val="24"/>
          <w:szCs w:val="24"/>
        </w:rPr>
      </w:pPr>
    </w:p>
    <w:p w:rsidR="00F5254A" w:rsidRPr="005570B7" w:rsidRDefault="00F5254A" w:rsidP="00F5254A">
      <w:pPr>
        <w:jc w:val="both"/>
        <w:rPr>
          <w:rFonts w:ascii="Arial" w:hAnsi="Arial" w:cs="Arial"/>
          <w:b/>
          <w:i/>
          <w:sz w:val="24"/>
          <w:szCs w:val="24"/>
        </w:rPr>
      </w:pPr>
      <w:r w:rsidRPr="005570B7">
        <w:rPr>
          <w:rFonts w:ascii="Arial" w:hAnsi="Arial"/>
          <w:b/>
          <w:i/>
          <w:sz w:val="24"/>
          <w:szCs w:val="24"/>
        </w:rPr>
        <w:t xml:space="preserve">Artigo 16. </w:t>
      </w:r>
    </w:p>
    <w:p w:rsidR="00F5254A" w:rsidRPr="005570B7" w:rsidRDefault="00F5254A" w:rsidP="00FA0FBC">
      <w:pPr>
        <w:numPr>
          <w:ilvl w:val="0"/>
          <w:numId w:val="6"/>
        </w:numPr>
        <w:autoSpaceDE w:val="0"/>
        <w:autoSpaceDN w:val="0"/>
        <w:adjustRightInd w:val="0"/>
        <w:spacing w:after="0" w:line="276" w:lineRule="auto"/>
        <w:ind w:left="0" w:firstLine="0"/>
        <w:jc w:val="both"/>
        <w:rPr>
          <w:rFonts w:ascii="Arial" w:hAnsi="Arial" w:cs="Arial"/>
          <w:b/>
          <w:i/>
        </w:rPr>
      </w:pPr>
      <w:r w:rsidRPr="005570B7">
        <w:rPr>
          <w:rFonts w:ascii="Arial" w:hAnsi="Arial"/>
          <w:b/>
          <w:i/>
        </w:rPr>
        <w:t xml:space="preserve">3. Um Estado Parte pode prever a privação da nacionalidade após o nascimento </w:t>
      </w:r>
      <w:r w:rsidR="002B5D62" w:rsidRPr="005570B7">
        <w:rPr>
          <w:rFonts w:ascii="Arial" w:hAnsi="Arial"/>
          <w:b/>
          <w:i/>
        </w:rPr>
        <w:t>nos seguintes caso</w:t>
      </w:r>
      <w:r w:rsidRPr="005570B7">
        <w:rPr>
          <w:rFonts w:ascii="Arial" w:hAnsi="Arial"/>
          <w:b/>
          <w:i/>
        </w:rPr>
        <w:t xml:space="preserve">: </w:t>
      </w:r>
    </w:p>
    <w:p w:rsidR="00F5254A" w:rsidRPr="005570B7" w:rsidRDefault="00F5254A" w:rsidP="00F5254A">
      <w:pPr>
        <w:pStyle w:val="Default"/>
        <w:ind w:left="720"/>
        <w:jc w:val="both"/>
        <w:rPr>
          <w:rFonts w:ascii="Arial" w:hAnsi="Arial" w:cs="Arial"/>
          <w:b/>
          <w:i/>
          <w:color w:val="auto"/>
          <w:lang w:val="pt-PT"/>
        </w:rPr>
      </w:pPr>
    </w:p>
    <w:p w:rsidR="00F5254A" w:rsidRPr="005570B7" w:rsidRDefault="00F5254A" w:rsidP="00F5254A">
      <w:pPr>
        <w:pStyle w:val="Default"/>
        <w:numPr>
          <w:ilvl w:val="0"/>
          <w:numId w:val="13"/>
        </w:numPr>
        <w:spacing w:after="147"/>
        <w:jc w:val="both"/>
        <w:rPr>
          <w:rFonts w:ascii="Arial" w:hAnsi="Arial" w:cs="Arial"/>
          <w:b/>
          <w:i/>
          <w:color w:val="auto"/>
          <w:lang w:val="pt-PT"/>
        </w:rPr>
      </w:pPr>
      <w:r w:rsidRPr="005570B7">
        <w:rPr>
          <w:rFonts w:ascii="Arial" w:hAnsi="Arial"/>
          <w:b/>
          <w:i/>
          <w:color w:val="auto"/>
          <w:lang w:val="pt-PT"/>
        </w:rPr>
        <w:t>“A pessoa adquiriu a sua nacionalidade por meio de fraude ou falsa representação ou ocultação de qualquer facto relevante imputável ao requerente.</w:t>
      </w:r>
    </w:p>
    <w:p w:rsidR="001D00B6" w:rsidRPr="005570B7" w:rsidRDefault="001D00B6" w:rsidP="00F5254A">
      <w:pPr>
        <w:jc w:val="both"/>
        <w:rPr>
          <w:rFonts w:ascii="Arial" w:hAnsi="Arial"/>
          <w:bCs/>
          <w:iCs/>
          <w:sz w:val="24"/>
          <w:szCs w:val="24"/>
        </w:rPr>
      </w:pPr>
    </w:p>
    <w:p w:rsidR="00F5254A" w:rsidRPr="005570B7" w:rsidRDefault="00F5254A" w:rsidP="00F5254A">
      <w:pPr>
        <w:jc w:val="both"/>
        <w:rPr>
          <w:rFonts w:ascii="Arial" w:hAnsi="Arial" w:cs="Arial"/>
          <w:bCs/>
          <w:iCs/>
          <w:sz w:val="24"/>
          <w:szCs w:val="24"/>
        </w:rPr>
      </w:pPr>
      <w:r w:rsidRPr="005570B7">
        <w:rPr>
          <w:rFonts w:ascii="Arial" w:hAnsi="Arial"/>
          <w:bCs/>
          <w:iCs/>
          <w:sz w:val="24"/>
          <w:szCs w:val="24"/>
        </w:rPr>
        <w:t xml:space="preserve">Artigo 16.3.d </w:t>
      </w:r>
    </w:p>
    <w:p w:rsidR="00F5254A" w:rsidRPr="005570B7" w:rsidRDefault="00F5254A" w:rsidP="00FA0FBC">
      <w:pPr>
        <w:numPr>
          <w:ilvl w:val="0"/>
          <w:numId w:val="6"/>
        </w:numPr>
        <w:autoSpaceDE w:val="0"/>
        <w:autoSpaceDN w:val="0"/>
        <w:adjustRightInd w:val="0"/>
        <w:spacing w:after="0" w:line="276" w:lineRule="auto"/>
        <w:ind w:left="0" w:firstLine="0"/>
        <w:jc w:val="both"/>
        <w:rPr>
          <w:rFonts w:ascii="Arial" w:hAnsi="Arial" w:cs="Arial"/>
        </w:rPr>
      </w:pPr>
      <w:r w:rsidRPr="005570B7">
        <w:rPr>
          <w:rFonts w:ascii="Arial" w:hAnsi="Arial"/>
        </w:rPr>
        <w:t>Depois de estudar os prós e contras da supressão de toda a disposição entre parênteses, a reunião recomendou a sua supressão com o fundamento de que era de natureza arbitrária e pelo facto de as disposições entre parênteses terem já sido abrangidas pelo artigo 16.3.c. Como consequência, o artigo 16.3.</w:t>
      </w:r>
      <w:r w:rsidR="00C55250" w:rsidRPr="005570B7">
        <w:rPr>
          <w:rFonts w:ascii="Arial" w:hAnsi="Arial"/>
        </w:rPr>
        <w:t xml:space="preserve"> </w:t>
      </w:r>
      <w:r w:rsidRPr="005570B7">
        <w:rPr>
          <w:rFonts w:ascii="Arial" w:hAnsi="Arial"/>
        </w:rPr>
        <w:t>foi pura e simplesmente suprimido.</w:t>
      </w:r>
    </w:p>
    <w:p w:rsidR="00F5254A" w:rsidRPr="005570B7" w:rsidRDefault="00F5254A" w:rsidP="00F5254A">
      <w:pPr>
        <w:jc w:val="both"/>
        <w:rPr>
          <w:rFonts w:ascii="Arial" w:hAnsi="Arial" w:cs="Arial"/>
          <w:sz w:val="24"/>
          <w:szCs w:val="24"/>
        </w:rPr>
      </w:pPr>
    </w:p>
    <w:p w:rsidR="00F5254A" w:rsidRPr="005570B7" w:rsidRDefault="00F5254A" w:rsidP="00F5254A">
      <w:pPr>
        <w:spacing w:line="276" w:lineRule="auto"/>
        <w:jc w:val="both"/>
        <w:rPr>
          <w:rFonts w:ascii="Arial" w:hAnsi="Arial" w:cs="Arial"/>
          <w:sz w:val="24"/>
          <w:szCs w:val="24"/>
        </w:rPr>
      </w:pPr>
      <w:r w:rsidRPr="005570B7">
        <w:rPr>
          <w:rFonts w:ascii="Arial" w:hAnsi="Arial"/>
          <w:sz w:val="24"/>
          <w:szCs w:val="24"/>
        </w:rPr>
        <w:t>Artigo 16.4</w:t>
      </w:r>
    </w:p>
    <w:p w:rsidR="00F5254A" w:rsidRPr="005570B7" w:rsidRDefault="00F5254A" w:rsidP="00FA0FBC">
      <w:pPr>
        <w:numPr>
          <w:ilvl w:val="0"/>
          <w:numId w:val="6"/>
        </w:numPr>
        <w:autoSpaceDE w:val="0"/>
        <w:autoSpaceDN w:val="0"/>
        <w:adjustRightInd w:val="0"/>
        <w:spacing w:after="0" w:line="276" w:lineRule="auto"/>
        <w:ind w:left="0" w:firstLine="0"/>
        <w:jc w:val="both"/>
        <w:rPr>
          <w:rFonts w:ascii="Arial" w:hAnsi="Arial" w:cs="Arial"/>
          <w:sz w:val="24"/>
          <w:szCs w:val="24"/>
        </w:rPr>
      </w:pPr>
      <w:r w:rsidRPr="005570B7">
        <w:rPr>
          <w:rFonts w:ascii="Arial" w:hAnsi="Arial"/>
          <w:sz w:val="24"/>
          <w:szCs w:val="24"/>
        </w:rPr>
        <w:t xml:space="preserve">O Artigo 16.4 apresentado para debate foi inteiramente colocado entre parênteses. Pontos de vista diferentes e contraditórios foram expressos quanto à manutenção da disposição litigiosa, sua supressão ou simples alteração do seu </w:t>
      </w:r>
      <w:r w:rsidR="00DB2881" w:rsidRPr="005570B7">
        <w:rPr>
          <w:rFonts w:ascii="Arial" w:hAnsi="Arial"/>
          <w:sz w:val="24"/>
          <w:szCs w:val="24"/>
        </w:rPr>
        <w:t xml:space="preserve">conteúdo. </w:t>
      </w:r>
      <w:r w:rsidRPr="005570B7">
        <w:rPr>
          <w:rFonts w:ascii="Arial" w:hAnsi="Arial"/>
          <w:sz w:val="24"/>
          <w:szCs w:val="24"/>
        </w:rPr>
        <w:t>Para conciliar os pontos de vista e tendo em mente o objectivo do projecto de Protocolo, que inclui a erradicação da apatridia, por um lado, e no melhor interesse da criança, conforme a orientação do Gabinete da Conselheira Jurídica, o artigo entre parênteses foi mantido, tendo, portanto, sido reformulado.</w:t>
      </w:r>
    </w:p>
    <w:p w:rsidR="00FA0FBC" w:rsidRPr="005570B7" w:rsidRDefault="00FA0FBC" w:rsidP="00FA0FBC">
      <w:pPr>
        <w:autoSpaceDE w:val="0"/>
        <w:autoSpaceDN w:val="0"/>
        <w:adjustRightInd w:val="0"/>
        <w:spacing w:after="0" w:line="276" w:lineRule="auto"/>
        <w:jc w:val="both"/>
        <w:rPr>
          <w:rFonts w:ascii="Arial" w:hAnsi="Arial" w:cs="Arial"/>
          <w:sz w:val="24"/>
          <w:szCs w:val="24"/>
        </w:rPr>
      </w:pPr>
    </w:p>
    <w:p w:rsidR="00F5254A" w:rsidRPr="005570B7" w:rsidRDefault="00F5254A" w:rsidP="00FA0FBC">
      <w:pPr>
        <w:numPr>
          <w:ilvl w:val="0"/>
          <w:numId w:val="6"/>
        </w:numPr>
        <w:autoSpaceDE w:val="0"/>
        <w:autoSpaceDN w:val="0"/>
        <w:adjustRightInd w:val="0"/>
        <w:spacing w:after="0" w:line="276" w:lineRule="auto"/>
        <w:ind w:left="0" w:firstLine="0"/>
        <w:jc w:val="both"/>
        <w:rPr>
          <w:rFonts w:ascii="Arial" w:hAnsi="Arial" w:cs="Arial"/>
          <w:sz w:val="24"/>
          <w:szCs w:val="24"/>
        </w:rPr>
      </w:pPr>
      <w:r w:rsidRPr="005570B7">
        <w:rPr>
          <w:rFonts w:ascii="Arial" w:hAnsi="Arial"/>
          <w:sz w:val="24"/>
          <w:szCs w:val="24"/>
        </w:rPr>
        <w:t>A disposição alterada passou, portanto, a ter a seguinte redacção: “Um Estado Parte não pode privar uma criança da nacionalidade que tenha sido atribuída nos termos a alínea a) do n.º 2 do Artigo 5.º do presente Protocolo, a menos que a sua filiação tenha sido estabelecida durante a sua infância, e tenha adquirido a nacionalidade de um dos pais.</w:t>
      </w:r>
    </w:p>
    <w:p w:rsidR="00FA0FBC" w:rsidRPr="005570B7" w:rsidRDefault="00FA0FBC" w:rsidP="00FA0FBC">
      <w:pPr>
        <w:pStyle w:val="Prrafodelista"/>
        <w:rPr>
          <w:rFonts w:ascii="Arial" w:hAnsi="Arial" w:cs="Arial"/>
          <w:sz w:val="24"/>
          <w:szCs w:val="24"/>
        </w:rPr>
      </w:pPr>
    </w:p>
    <w:p w:rsidR="00FA0FBC" w:rsidRPr="005570B7" w:rsidRDefault="00F5254A" w:rsidP="00F5254A">
      <w:pPr>
        <w:pStyle w:val="Default"/>
        <w:spacing w:after="147"/>
        <w:jc w:val="both"/>
        <w:rPr>
          <w:rFonts w:ascii="Arial" w:hAnsi="Arial"/>
          <w:color w:val="auto"/>
          <w:lang w:val="pt-PT"/>
        </w:rPr>
      </w:pPr>
      <w:r w:rsidRPr="005570B7">
        <w:rPr>
          <w:rFonts w:ascii="Arial" w:hAnsi="Arial"/>
          <w:color w:val="auto"/>
          <w:lang w:val="pt-PT"/>
        </w:rPr>
        <w:t>Artigo 16.7</w:t>
      </w:r>
    </w:p>
    <w:p w:rsidR="00FA0FBC" w:rsidRPr="005570B7" w:rsidRDefault="00FA0FBC" w:rsidP="00F5254A">
      <w:pPr>
        <w:pStyle w:val="Default"/>
        <w:spacing w:after="147"/>
        <w:jc w:val="both"/>
        <w:rPr>
          <w:rFonts w:ascii="Arial" w:hAnsi="Arial"/>
          <w:color w:val="auto"/>
          <w:lang w:val="pt-PT"/>
        </w:rPr>
      </w:pPr>
    </w:p>
    <w:p w:rsidR="00F5254A" w:rsidRPr="005570B7" w:rsidRDefault="00F5254A" w:rsidP="00FA0FBC">
      <w:pPr>
        <w:numPr>
          <w:ilvl w:val="0"/>
          <w:numId w:val="6"/>
        </w:numPr>
        <w:autoSpaceDE w:val="0"/>
        <w:autoSpaceDN w:val="0"/>
        <w:adjustRightInd w:val="0"/>
        <w:spacing w:after="0" w:line="276" w:lineRule="auto"/>
        <w:ind w:left="0" w:firstLine="0"/>
        <w:jc w:val="both"/>
        <w:rPr>
          <w:rFonts w:ascii="Arial" w:hAnsi="Arial" w:cs="Arial"/>
          <w:sz w:val="24"/>
          <w:szCs w:val="24"/>
        </w:rPr>
      </w:pPr>
      <w:r w:rsidRPr="005570B7">
        <w:rPr>
          <w:rFonts w:ascii="Arial" w:hAnsi="Arial"/>
          <w:sz w:val="24"/>
          <w:szCs w:val="24"/>
        </w:rPr>
        <w:t>Nos termos desta disposição, 5 segmentos em parênteses foram discutidos e recomendou-se a sua correcção. Após analisar o segmento litigioso do artigo, a reunião recomendou a supressão de quatro dos cinco segmentos entre parênteses [em qualquer caso,]; [é incentivado a ]; [perda ou]; [sujeito ao n.º 4 do artigo 16.º passou para n.º</w:t>
      </w:r>
      <w:r w:rsidR="00FA0FBC" w:rsidRPr="005570B7">
        <w:rPr>
          <w:rFonts w:ascii="Arial" w:hAnsi="Arial"/>
          <w:sz w:val="24"/>
          <w:szCs w:val="24"/>
        </w:rPr>
        <w:t xml:space="preserve"> </w:t>
      </w:r>
      <w:r w:rsidRPr="005570B7">
        <w:rPr>
          <w:rFonts w:ascii="Arial" w:hAnsi="Arial"/>
          <w:sz w:val="24"/>
          <w:szCs w:val="24"/>
        </w:rPr>
        <w:t xml:space="preserve">3 do 16.º] e recomendou 1) a supressão do parênteses do segmento [não deve] e 2) a sua manutenção como parte do artigo 16.7. </w:t>
      </w:r>
    </w:p>
    <w:p w:rsidR="00FA0FBC" w:rsidRPr="005570B7" w:rsidRDefault="00FA0FBC" w:rsidP="00FA0FBC">
      <w:pPr>
        <w:autoSpaceDE w:val="0"/>
        <w:autoSpaceDN w:val="0"/>
        <w:adjustRightInd w:val="0"/>
        <w:spacing w:after="0" w:line="276" w:lineRule="auto"/>
        <w:jc w:val="both"/>
        <w:rPr>
          <w:rFonts w:ascii="Arial" w:hAnsi="Arial" w:cs="Arial"/>
          <w:sz w:val="24"/>
          <w:szCs w:val="24"/>
        </w:rPr>
      </w:pPr>
    </w:p>
    <w:p w:rsidR="00F5254A" w:rsidRPr="005570B7" w:rsidRDefault="00F5254A" w:rsidP="00FA0FBC">
      <w:pPr>
        <w:numPr>
          <w:ilvl w:val="0"/>
          <w:numId w:val="6"/>
        </w:numPr>
        <w:autoSpaceDE w:val="0"/>
        <w:autoSpaceDN w:val="0"/>
        <w:adjustRightInd w:val="0"/>
        <w:spacing w:after="0" w:line="276" w:lineRule="auto"/>
        <w:ind w:left="0" w:firstLine="0"/>
        <w:jc w:val="both"/>
        <w:rPr>
          <w:rFonts w:ascii="Arial" w:hAnsi="Arial" w:cs="Arial"/>
          <w:sz w:val="24"/>
          <w:szCs w:val="24"/>
        </w:rPr>
      </w:pPr>
      <w:r w:rsidRPr="005570B7">
        <w:rPr>
          <w:rFonts w:ascii="Arial" w:hAnsi="Arial"/>
          <w:sz w:val="24"/>
          <w:szCs w:val="24"/>
        </w:rPr>
        <w:t>Portanto, o artigo foi alterado para ter em conta as recomendações mencionadas.</w:t>
      </w:r>
    </w:p>
    <w:p w:rsidR="00DB2881" w:rsidRPr="005570B7" w:rsidRDefault="00DB2881" w:rsidP="00F5254A">
      <w:pPr>
        <w:autoSpaceDE w:val="0"/>
        <w:autoSpaceDN w:val="0"/>
        <w:adjustRightInd w:val="0"/>
        <w:spacing w:after="0" w:line="276" w:lineRule="auto"/>
        <w:jc w:val="both"/>
        <w:rPr>
          <w:rFonts w:asciiTheme="minorBidi" w:hAnsiTheme="minorBidi"/>
          <w:b/>
          <w:bCs/>
          <w:color w:val="000000"/>
          <w:sz w:val="24"/>
          <w:szCs w:val="24"/>
        </w:rPr>
      </w:pPr>
    </w:p>
    <w:p w:rsidR="00F5254A" w:rsidRPr="005570B7" w:rsidRDefault="00F5254A" w:rsidP="00F5254A">
      <w:pPr>
        <w:autoSpaceDE w:val="0"/>
        <w:autoSpaceDN w:val="0"/>
        <w:adjustRightInd w:val="0"/>
        <w:spacing w:after="0" w:line="276" w:lineRule="auto"/>
        <w:jc w:val="both"/>
        <w:rPr>
          <w:rFonts w:asciiTheme="minorBidi" w:hAnsiTheme="minorBidi"/>
          <w:b/>
          <w:bCs/>
          <w:color w:val="000000"/>
          <w:sz w:val="24"/>
          <w:szCs w:val="24"/>
        </w:rPr>
      </w:pPr>
      <w:r w:rsidRPr="005570B7">
        <w:rPr>
          <w:rFonts w:asciiTheme="minorBidi" w:hAnsiTheme="minorBidi"/>
          <w:b/>
          <w:bCs/>
          <w:color w:val="000000"/>
          <w:sz w:val="24"/>
          <w:szCs w:val="24"/>
        </w:rPr>
        <w:t>Artigo 17º: Recuperação de Nacionalidade</w:t>
      </w:r>
    </w:p>
    <w:p w:rsidR="00F5254A" w:rsidRPr="005570B7" w:rsidRDefault="00F5254A" w:rsidP="00F5254A">
      <w:pPr>
        <w:autoSpaceDE w:val="0"/>
        <w:autoSpaceDN w:val="0"/>
        <w:adjustRightInd w:val="0"/>
        <w:spacing w:after="0" w:line="276" w:lineRule="auto"/>
        <w:jc w:val="both"/>
        <w:rPr>
          <w:rFonts w:asciiTheme="minorBidi" w:hAnsiTheme="minorBidi"/>
          <w:b/>
          <w:bCs/>
          <w:color w:val="000000"/>
          <w:sz w:val="24"/>
          <w:szCs w:val="24"/>
        </w:rPr>
      </w:pPr>
    </w:p>
    <w:p w:rsidR="000751B1" w:rsidRPr="005570B7" w:rsidRDefault="000751B1" w:rsidP="000751B1">
      <w:pPr>
        <w:numPr>
          <w:ilvl w:val="0"/>
          <w:numId w:val="6"/>
        </w:numPr>
        <w:autoSpaceDE w:val="0"/>
        <w:autoSpaceDN w:val="0"/>
        <w:adjustRightInd w:val="0"/>
        <w:spacing w:after="0" w:line="276" w:lineRule="auto"/>
        <w:ind w:left="0" w:firstLine="0"/>
        <w:jc w:val="both"/>
        <w:rPr>
          <w:rFonts w:ascii="Arial" w:hAnsi="Arial" w:cs="Arial"/>
          <w:sz w:val="24"/>
          <w:szCs w:val="24"/>
        </w:rPr>
      </w:pPr>
      <w:r w:rsidRPr="005570B7">
        <w:rPr>
          <w:rFonts w:ascii="Arial" w:hAnsi="Arial" w:cs="Arial"/>
          <w:sz w:val="24"/>
          <w:szCs w:val="24"/>
        </w:rPr>
        <w:t>O Presidente do CTE apresentou as duas propostas e, de acordo com o procedimento, os delegados devem escolher uma delas. Após o debate, decidiu-se manter a primeira proposta</w:t>
      </w:r>
      <w:r w:rsidR="00DB7063" w:rsidRPr="005570B7">
        <w:rPr>
          <w:rFonts w:ascii="Arial" w:hAnsi="Arial" w:cs="Arial"/>
          <w:sz w:val="24"/>
          <w:szCs w:val="24"/>
        </w:rPr>
        <w:t>,</w:t>
      </w:r>
      <w:r w:rsidRPr="005570B7">
        <w:rPr>
          <w:rFonts w:ascii="Arial" w:hAnsi="Arial" w:cs="Arial"/>
          <w:sz w:val="24"/>
          <w:szCs w:val="24"/>
        </w:rPr>
        <w:t xml:space="preserve"> que </w:t>
      </w:r>
      <w:r w:rsidR="00DB7063" w:rsidRPr="005570B7">
        <w:rPr>
          <w:rFonts w:ascii="Arial" w:hAnsi="Arial" w:cs="Arial"/>
          <w:sz w:val="24"/>
          <w:szCs w:val="24"/>
        </w:rPr>
        <w:t>estabelece</w:t>
      </w:r>
      <w:r w:rsidRPr="005570B7">
        <w:rPr>
          <w:rFonts w:ascii="Arial" w:hAnsi="Arial" w:cs="Arial"/>
          <w:sz w:val="24"/>
          <w:szCs w:val="24"/>
        </w:rPr>
        <w:t xml:space="preserve"> que um Estado Parte deve prever na sua lei nacional a possibilidade de uma pessoa que renunciou à sua nacionalidade re</w:t>
      </w:r>
      <w:r w:rsidR="00DB7063" w:rsidRPr="005570B7">
        <w:rPr>
          <w:rFonts w:ascii="Arial" w:hAnsi="Arial" w:cs="Arial"/>
          <w:sz w:val="24"/>
          <w:szCs w:val="24"/>
        </w:rPr>
        <w:t>cuperá</w:t>
      </w:r>
      <w:r w:rsidRPr="005570B7">
        <w:rPr>
          <w:rFonts w:ascii="Arial" w:hAnsi="Arial" w:cs="Arial"/>
          <w:sz w:val="24"/>
          <w:szCs w:val="24"/>
        </w:rPr>
        <w:t>-la.</w:t>
      </w:r>
    </w:p>
    <w:p w:rsidR="000751B1" w:rsidRPr="005570B7" w:rsidRDefault="000751B1" w:rsidP="000751B1">
      <w:pPr>
        <w:autoSpaceDE w:val="0"/>
        <w:autoSpaceDN w:val="0"/>
        <w:adjustRightInd w:val="0"/>
        <w:spacing w:after="0" w:line="276" w:lineRule="auto"/>
        <w:jc w:val="both"/>
        <w:rPr>
          <w:rFonts w:ascii="Arial" w:hAnsi="Arial" w:cs="Arial"/>
          <w:sz w:val="24"/>
          <w:szCs w:val="24"/>
        </w:rPr>
      </w:pPr>
    </w:p>
    <w:p w:rsidR="00D27656" w:rsidRPr="005570B7" w:rsidRDefault="00DB7063" w:rsidP="00D27656">
      <w:pPr>
        <w:numPr>
          <w:ilvl w:val="0"/>
          <w:numId w:val="6"/>
        </w:numPr>
        <w:autoSpaceDE w:val="0"/>
        <w:autoSpaceDN w:val="0"/>
        <w:adjustRightInd w:val="0"/>
        <w:spacing w:after="0" w:line="276" w:lineRule="auto"/>
        <w:ind w:left="0" w:firstLine="0"/>
        <w:jc w:val="both"/>
        <w:rPr>
          <w:rFonts w:ascii="Arial" w:hAnsi="Arial" w:cs="Arial"/>
          <w:sz w:val="24"/>
          <w:szCs w:val="24"/>
        </w:rPr>
      </w:pPr>
      <w:r w:rsidRPr="005570B7">
        <w:rPr>
          <w:rFonts w:ascii="Arial" w:hAnsi="Arial" w:cs="Arial"/>
          <w:sz w:val="24"/>
          <w:szCs w:val="24"/>
        </w:rPr>
        <w:t>O n.º 3 foi suprimido na sua íntegra</w:t>
      </w:r>
      <w:r w:rsidR="00D27656" w:rsidRPr="005570B7">
        <w:rPr>
          <w:rFonts w:ascii="Arial" w:hAnsi="Arial" w:cs="Arial"/>
          <w:sz w:val="24"/>
          <w:szCs w:val="24"/>
        </w:rPr>
        <w:t>.</w:t>
      </w:r>
    </w:p>
    <w:p w:rsidR="00D27656" w:rsidRPr="005570B7" w:rsidRDefault="00D27656" w:rsidP="00F5254A">
      <w:pPr>
        <w:autoSpaceDE w:val="0"/>
        <w:autoSpaceDN w:val="0"/>
        <w:adjustRightInd w:val="0"/>
        <w:spacing w:after="0" w:line="276" w:lineRule="auto"/>
        <w:jc w:val="both"/>
        <w:rPr>
          <w:rFonts w:asciiTheme="minorBidi" w:hAnsiTheme="minorBidi"/>
          <w:b/>
          <w:bCs/>
          <w:color w:val="000000"/>
          <w:sz w:val="24"/>
          <w:szCs w:val="24"/>
        </w:rPr>
      </w:pPr>
    </w:p>
    <w:p w:rsidR="00F5254A" w:rsidRPr="005570B7" w:rsidRDefault="00F5254A" w:rsidP="00F5254A">
      <w:pPr>
        <w:autoSpaceDE w:val="0"/>
        <w:autoSpaceDN w:val="0"/>
        <w:adjustRightInd w:val="0"/>
        <w:spacing w:after="0" w:line="276" w:lineRule="auto"/>
        <w:jc w:val="both"/>
        <w:rPr>
          <w:rFonts w:asciiTheme="minorBidi" w:hAnsiTheme="minorBidi"/>
          <w:b/>
          <w:bCs/>
          <w:color w:val="000000"/>
          <w:sz w:val="24"/>
          <w:szCs w:val="24"/>
        </w:rPr>
      </w:pPr>
      <w:r w:rsidRPr="005570B7">
        <w:rPr>
          <w:rFonts w:asciiTheme="minorBidi" w:hAnsiTheme="minorBidi"/>
          <w:b/>
          <w:bCs/>
          <w:color w:val="000000"/>
          <w:sz w:val="24"/>
          <w:szCs w:val="24"/>
        </w:rPr>
        <w:t>Artigo 18º: Limitações na Expulsão</w:t>
      </w:r>
    </w:p>
    <w:p w:rsidR="00F5254A" w:rsidRPr="005570B7" w:rsidRDefault="00F5254A" w:rsidP="00F5254A">
      <w:pPr>
        <w:autoSpaceDE w:val="0"/>
        <w:autoSpaceDN w:val="0"/>
        <w:adjustRightInd w:val="0"/>
        <w:spacing w:after="0" w:line="276" w:lineRule="auto"/>
        <w:jc w:val="both"/>
        <w:rPr>
          <w:rFonts w:asciiTheme="minorBidi" w:hAnsiTheme="minorBidi"/>
          <w:b/>
          <w:bCs/>
          <w:color w:val="000000"/>
          <w:sz w:val="24"/>
          <w:szCs w:val="24"/>
        </w:rPr>
      </w:pPr>
    </w:p>
    <w:p w:rsidR="00D27656" w:rsidRPr="005570B7" w:rsidRDefault="00DB7063" w:rsidP="00DB7063">
      <w:pPr>
        <w:numPr>
          <w:ilvl w:val="0"/>
          <w:numId w:val="6"/>
        </w:numPr>
        <w:autoSpaceDE w:val="0"/>
        <w:autoSpaceDN w:val="0"/>
        <w:adjustRightInd w:val="0"/>
        <w:spacing w:after="0" w:line="276" w:lineRule="auto"/>
        <w:ind w:left="0" w:firstLine="0"/>
        <w:jc w:val="both"/>
        <w:rPr>
          <w:rFonts w:ascii="Arial" w:hAnsi="Arial" w:cs="Arial"/>
          <w:sz w:val="24"/>
          <w:szCs w:val="24"/>
        </w:rPr>
      </w:pPr>
      <w:r w:rsidRPr="005570B7">
        <w:rPr>
          <w:rFonts w:ascii="Arial" w:hAnsi="Arial" w:cs="Arial"/>
          <w:sz w:val="24"/>
          <w:szCs w:val="24"/>
        </w:rPr>
        <w:t xml:space="preserve">A reunião tinha de escolher entre as diferentes propostas contidas no Artigo </w:t>
      </w:r>
      <w:r w:rsidR="00790E31" w:rsidRPr="005570B7">
        <w:rPr>
          <w:rFonts w:ascii="Arial" w:hAnsi="Arial" w:cs="Arial"/>
          <w:sz w:val="24"/>
          <w:szCs w:val="24"/>
        </w:rPr>
        <w:t xml:space="preserve">18.1, </w:t>
      </w:r>
      <w:r w:rsidR="00D27656" w:rsidRPr="005570B7">
        <w:rPr>
          <w:rFonts w:ascii="Arial" w:hAnsi="Arial" w:cs="Arial"/>
          <w:sz w:val="24"/>
          <w:szCs w:val="24"/>
        </w:rPr>
        <w:t xml:space="preserve">18.3 </w:t>
      </w:r>
      <w:r w:rsidRPr="005570B7">
        <w:rPr>
          <w:rFonts w:ascii="Arial" w:hAnsi="Arial" w:cs="Arial"/>
          <w:sz w:val="24"/>
          <w:szCs w:val="24"/>
        </w:rPr>
        <w:t>e</w:t>
      </w:r>
      <w:r w:rsidR="00D27656" w:rsidRPr="005570B7">
        <w:rPr>
          <w:rFonts w:ascii="Arial" w:hAnsi="Arial" w:cs="Arial"/>
          <w:sz w:val="24"/>
          <w:szCs w:val="24"/>
        </w:rPr>
        <w:t xml:space="preserve"> 18.4.</w:t>
      </w:r>
    </w:p>
    <w:p w:rsidR="00D27656" w:rsidRPr="005570B7" w:rsidRDefault="00D27656" w:rsidP="00D27656">
      <w:pPr>
        <w:spacing w:after="0" w:line="276" w:lineRule="auto"/>
        <w:jc w:val="both"/>
        <w:rPr>
          <w:rFonts w:ascii="Arial" w:hAnsi="Arial" w:cs="Arial"/>
          <w:sz w:val="24"/>
          <w:szCs w:val="24"/>
        </w:rPr>
      </w:pPr>
    </w:p>
    <w:p w:rsidR="00790E31" w:rsidRPr="005570B7" w:rsidRDefault="00790E31" w:rsidP="00790E31">
      <w:pPr>
        <w:numPr>
          <w:ilvl w:val="0"/>
          <w:numId w:val="6"/>
        </w:numPr>
        <w:autoSpaceDE w:val="0"/>
        <w:autoSpaceDN w:val="0"/>
        <w:adjustRightInd w:val="0"/>
        <w:spacing w:after="0" w:line="276" w:lineRule="auto"/>
        <w:ind w:left="0" w:firstLine="0"/>
        <w:jc w:val="both"/>
        <w:rPr>
          <w:rFonts w:ascii="Arial" w:hAnsi="Arial" w:cs="Arial"/>
          <w:sz w:val="24"/>
          <w:szCs w:val="24"/>
        </w:rPr>
      </w:pPr>
      <w:r w:rsidRPr="005570B7">
        <w:rPr>
          <w:rFonts w:ascii="Arial" w:hAnsi="Arial" w:cs="Arial"/>
          <w:sz w:val="24"/>
          <w:szCs w:val="24"/>
        </w:rPr>
        <w:t>No que diz respeito ao n.º 1 do Artigo 18.º, decidiu-se manter a primeira proposta.</w:t>
      </w:r>
    </w:p>
    <w:p w:rsidR="00902562" w:rsidRPr="005570B7" w:rsidRDefault="00902562" w:rsidP="00790E31">
      <w:pPr>
        <w:autoSpaceDE w:val="0"/>
        <w:autoSpaceDN w:val="0"/>
        <w:adjustRightInd w:val="0"/>
        <w:spacing w:after="0" w:line="276" w:lineRule="auto"/>
        <w:jc w:val="both"/>
        <w:rPr>
          <w:rFonts w:ascii="Arial" w:hAnsi="Arial" w:cs="Arial"/>
          <w:sz w:val="24"/>
          <w:szCs w:val="24"/>
        </w:rPr>
      </w:pPr>
    </w:p>
    <w:p w:rsidR="00D27656" w:rsidRPr="005570B7" w:rsidRDefault="00793A73" w:rsidP="00793A73">
      <w:pPr>
        <w:numPr>
          <w:ilvl w:val="0"/>
          <w:numId w:val="6"/>
        </w:numPr>
        <w:autoSpaceDE w:val="0"/>
        <w:autoSpaceDN w:val="0"/>
        <w:adjustRightInd w:val="0"/>
        <w:spacing w:after="0" w:line="276" w:lineRule="auto"/>
        <w:ind w:left="0" w:firstLine="0"/>
        <w:jc w:val="both"/>
        <w:rPr>
          <w:rFonts w:ascii="Arial" w:hAnsi="Arial" w:cs="Arial"/>
          <w:sz w:val="24"/>
          <w:szCs w:val="24"/>
        </w:rPr>
      </w:pPr>
      <w:r w:rsidRPr="005570B7">
        <w:rPr>
          <w:rFonts w:ascii="Arial" w:hAnsi="Arial" w:cs="Arial"/>
          <w:sz w:val="24"/>
          <w:szCs w:val="24"/>
        </w:rPr>
        <w:t xml:space="preserve">Portanto, o artigo 18.1 terá a seguinte redacção: «Um Estado Parte não deve expulsar uma pessoa de seu território pelo facto de a mesma pessoa não </w:t>
      </w:r>
      <w:r w:rsidR="008057BD" w:rsidRPr="005570B7">
        <w:rPr>
          <w:rFonts w:ascii="Arial" w:hAnsi="Arial" w:cs="Arial"/>
          <w:sz w:val="24"/>
          <w:szCs w:val="24"/>
        </w:rPr>
        <w:t>ser</w:t>
      </w:r>
      <w:r w:rsidRPr="005570B7">
        <w:rPr>
          <w:rFonts w:ascii="Arial" w:hAnsi="Arial" w:cs="Arial"/>
          <w:sz w:val="24"/>
          <w:szCs w:val="24"/>
        </w:rPr>
        <w:t xml:space="preserve"> um cidadão nacional, excepto após o esgotamento dos recursos administrativos e judiciais» </w:t>
      </w:r>
    </w:p>
    <w:p w:rsidR="00D27656" w:rsidRPr="005570B7" w:rsidRDefault="00D27656" w:rsidP="00D27656">
      <w:pPr>
        <w:spacing w:after="0" w:line="276" w:lineRule="auto"/>
        <w:jc w:val="both"/>
        <w:rPr>
          <w:rFonts w:ascii="Arial" w:hAnsi="Arial" w:cs="Arial"/>
          <w:sz w:val="24"/>
          <w:szCs w:val="24"/>
        </w:rPr>
      </w:pPr>
    </w:p>
    <w:p w:rsidR="00D27656" w:rsidRPr="005570B7" w:rsidRDefault="008057BD" w:rsidP="00D27656">
      <w:pPr>
        <w:numPr>
          <w:ilvl w:val="0"/>
          <w:numId w:val="6"/>
        </w:numPr>
        <w:autoSpaceDE w:val="0"/>
        <w:autoSpaceDN w:val="0"/>
        <w:adjustRightInd w:val="0"/>
        <w:spacing w:after="0" w:line="276" w:lineRule="auto"/>
        <w:ind w:left="0" w:firstLine="0"/>
        <w:jc w:val="both"/>
        <w:rPr>
          <w:rFonts w:ascii="Arial" w:hAnsi="Arial" w:cs="Arial"/>
          <w:sz w:val="24"/>
          <w:szCs w:val="24"/>
        </w:rPr>
      </w:pPr>
      <w:r w:rsidRPr="005570B7">
        <w:rPr>
          <w:rFonts w:ascii="Arial" w:hAnsi="Arial" w:cs="Arial"/>
          <w:sz w:val="24"/>
          <w:szCs w:val="24"/>
        </w:rPr>
        <w:t>No que diz respeito ao artigo 18.2, decidi</w:t>
      </w:r>
      <w:r w:rsidR="00CE2DE0" w:rsidRPr="005570B7">
        <w:rPr>
          <w:rFonts w:ascii="Arial" w:hAnsi="Arial" w:cs="Arial"/>
          <w:sz w:val="24"/>
          <w:szCs w:val="24"/>
        </w:rPr>
        <w:t xml:space="preserve">u-se suprimir </w:t>
      </w:r>
      <w:r w:rsidRPr="005570B7">
        <w:rPr>
          <w:rFonts w:ascii="Arial" w:hAnsi="Arial" w:cs="Arial"/>
          <w:sz w:val="24"/>
          <w:szCs w:val="24"/>
        </w:rPr>
        <w:t xml:space="preserve">«sem confirmação de que </w:t>
      </w:r>
      <w:r w:rsidR="00CE2DE0" w:rsidRPr="005570B7">
        <w:rPr>
          <w:rFonts w:ascii="Arial" w:hAnsi="Arial" w:cs="Arial"/>
          <w:sz w:val="24"/>
          <w:szCs w:val="24"/>
        </w:rPr>
        <w:t>ele ou ela</w:t>
      </w:r>
      <w:r w:rsidRPr="005570B7">
        <w:rPr>
          <w:rFonts w:ascii="Arial" w:hAnsi="Arial" w:cs="Arial"/>
          <w:sz w:val="24"/>
          <w:szCs w:val="24"/>
        </w:rPr>
        <w:t xml:space="preserve"> </w:t>
      </w:r>
      <w:r w:rsidR="00CE2DE0" w:rsidRPr="005570B7">
        <w:rPr>
          <w:rFonts w:ascii="Arial" w:hAnsi="Arial" w:cs="Arial"/>
          <w:sz w:val="24"/>
          <w:szCs w:val="24"/>
        </w:rPr>
        <w:t xml:space="preserve">não é cidadão nacional </w:t>
      </w:r>
      <w:r w:rsidRPr="005570B7">
        <w:rPr>
          <w:rFonts w:ascii="Arial" w:hAnsi="Arial" w:cs="Arial"/>
          <w:sz w:val="24"/>
          <w:szCs w:val="24"/>
        </w:rPr>
        <w:t>e possu</w:t>
      </w:r>
      <w:r w:rsidR="00CE2DE0" w:rsidRPr="005570B7">
        <w:rPr>
          <w:rFonts w:ascii="Arial" w:hAnsi="Arial" w:cs="Arial"/>
          <w:sz w:val="24"/>
          <w:szCs w:val="24"/>
        </w:rPr>
        <w:t>i</w:t>
      </w:r>
      <w:r w:rsidRPr="005570B7">
        <w:rPr>
          <w:rFonts w:ascii="Arial" w:hAnsi="Arial" w:cs="Arial"/>
          <w:sz w:val="24"/>
          <w:szCs w:val="24"/>
        </w:rPr>
        <w:t xml:space="preserve"> outra nacionalidade». A versão </w:t>
      </w:r>
      <w:r w:rsidR="00CE2DE0" w:rsidRPr="005570B7">
        <w:rPr>
          <w:rFonts w:ascii="Arial" w:hAnsi="Arial" w:cs="Arial"/>
          <w:sz w:val="24"/>
          <w:szCs w:val="24"/>
        </w:rPr>
        <w:t>alterada</w:t>
      </w:r>
      <w:r w:rsidRPr="005570B7">
        <w:rPr>
          <w:rFonts w:ascii="Arial" w:hAnsi="Arial" w:cs="Arial"/>
          <w:sz w:val="24"/>
          <w:szCs w:val="24"/>
        </w:rPr>
        <w:t xml:space="preserve"> d</w:t>
      </w:r>
      <w:r w:rsidR="00CE2DE0" w:rsidRPr="005570B7">
        <w:rPr>
          <w:rFonts w:ascii="Arial" w:hAnsi="Arial" w:cs="Arial"/>
          <w:sz w:val="24"/>
          <w:szCs w:val="24"/>
        </w:rPr>
        <w:t>o artigo</w:t>
      </w:r>
      <w:r w:rsidRPr="005570B7">
        <w:rPr>
          <w:rFonts w:ascii="Arial" w:hAnsi="Arial" w:cs="Arial"/>
          <w:sz w:val="24"/>
          <w:szCs w:val="24"/>
        </w:rPr>
        <w:t xml:space="preserve"> 18</w:t>
      </w:r>
      <w:r w:rsidR="00CE2DE0" w:rsidRPr="005570B7">
        <w:rPr>
          <w:rFonts w:ascii="Arial" w:hAnsi="Arial" w:cs="Arial"/>
          <w:sz w:val="24"/>
          <w:szCs w:val="24"/>
        </w:rPr>
        <w:t>.</w:t>
      </w:r>
      <w:r w:rsidRPr="005570B7">
        <w:rPr>
          <w:rFonts w:ascii="Arial" w:hAnsi="Arial" w:cs="Arial"/>
          <w:sz w:val="24"/>
          <w:szCs w:val="24"/>
        </w:rPr>
        <w:t xml:space="preserve">2 </w:t>
      </w:r>
      <w:r w:rsidR="00CE2DE0" w:rsidRPr="005570B7">
        <w:rPr>
          <w:rFonts w:ascii="Arial" w:hAnsi="Arial" w:cs="Arial"/>
          <w:sz w:val="24"/>
          <w:szCs w:val="24"/>
        </w:rPr>
        <w:t>passará a ter</w:t>
      </w:r>
      <w:r w:rsidRPr="005570B7">
        <w:rPr>
          <w:rFonts w:ascii="Arial" w:hAnsi="Arial" w:cs="Arial"/>
          <w:sz w:val="24"/>
          <w:szCs w:val="24"/>
        </w:rPr>
        <w:t xml:space="preserve"> a seguinte reda</w:t>
      </w:r>
      <w:r w:rsidR="00CE2DE0" w:rsidRPr="005570B7">
        <w:rPr>
          <w:rFonts w:ascii="Arial" w:hAnsi="Arial" w:cs="Arial"/>
          <w:sz w:val="24"/>
          <w:szCs w:val="24"/>
        </w:rPr>
        <w:t>c</w:t>
      </w:r>
      <w:r w:rsidRPr="005570B7">
        <w:rPr>
          <w:rFonts w:ascii="Arial" w:hAnsi="Arial" w:cs="Arial"/>
          <w:sz w:val="24"/>
          <w:szCs w:val="24"/>
        </w:rPr>
        <w:t>ção: «Um Estado Parte não pode expulsar um</w:t>
      </w:r>
      <w:r w:rsidR="00E17779" w:rsidRPr="005570B7">
        <w:rPr>
          <w:rFonts w:ascii="Arial" w:hAnsi="Arial" w:cs="Arial"/>
          <w:sz w:val="24"/>
          <w:szCs w:val="24"/>
        </w:rPr>
        <w:t xml:space="preserve"> indivíduo </w:t>
      </w:r>
      <w:r w:rsidRPr="005570B7">
        <w:rPr>
          <w:rFonts w:ascii="Arial" w:hAnsi="Arial" w:cs="Arial"/>
          <w:sz w:val="24"/>
          <w:szCs w:val="24"/>
        </w:rPr>
        <w:t>enquanto um</w:t>
      </w:r>
      <w:r w:rsidR="00F928FC" w:rsidRPr="005570B7">
        <w:rPr>
          <w:rFonts w:ascii="Arial" w:hAnsi="Arial" w:cs="Arial"/>
          <w:sz w:val="24"/>
          <w:szCs w:val="24"/>
        </w:rPr>
        <w:t xml:space="preserve"> recurso </w:t>
      </w:r>
      <w:r w:rsidRPr="005570B7">
        <w:rPr>
          <w:rFonts w:ascii="Arial" w:hAnsi="Arial" w:cs="Arial"/>
          <w:sz w:val="24"/>
          <w:szCs w:val="24"/>
        </w:rPr>
        <w:t>ou revisão de um</w:t>
      </w:r>
      <w:r w:rsidR="00264C48" w:rsidRPr="005570B7">
        <w:rPr>
          <w:rFonts w:ascii="Arial" w:hAnsi="Arial" w:cs="Arial"/>
          <w:sz w:val="24"/>
          <w:szCs w:val="24"/>
        </w:rPr>
        <w:t xml:space="preserve"> acórdão </w:t>
      </w:r>
      <w:r w:rsidR="00CE2DE0" w:rsidRPr="005570B7">
        <w:rPr>
          <w:rFonts w:ascii="Arial" w:hAnsi="Arial" w:cs="Arial"/>
          <w:sz w:val="24"/>
          <w:szCs w:val="24"/>
        </w:rPr>
        <w:t xml:space="preserve">que rejeita </w:t>
      </w:r>
      <w:r w:rsidRPr="005570B7">
        <w:rPr>
          <w:rFonts w:ascii="Arial" w:hAnsi="Arial" w:cs="Arial"/>
          <w:sz w:val="24"/>
          <w:szCs w:val="24"/>
        </w:rPr>
        <w:t xml:space="preserve">o reconhecimento ou priva </w:t>
      </w:r>
      <w:r w:rsidR="00024C51" w:rsidRPr="005570B7">
        <w:rPr>
          <w:rFonts w:ascii="Arial" w:hAnsi="Arial" w:cs="Arial"/>
          <w:sz w:val="24"/>
          <w:szCs w:val="24"/>
        </w:rPr>
        <w:t xml:space="preserve">o indivíduo </w:t>
      </w:r>
      <w:r w:rsidR="00CE2DE0" w:rsidRPr="005570B7">
        <w:rPr>
          <w:rFonts w:ascii="Arial" w:hAnsi="Arial" w:cs="Arial"/>
          <w:sz w:val="24"/>
          <w:szCs w:val="24"/>
        </w:rPr>
        <w:t>de</w:t>
      </w:r>
      <w:r w:rsidRPr="005570B7">
        <w:rPr>
          <w:rFonts w:ascii="Arial" w:hAnsi="Arial" w:cs="Arial"/>
          <w:sz w:val="24"/>
          <w:szCs w:val="24"/>
        </w:rPr>
        <w:t xml:space="preserve"> nacionalidade </w:t>
      </w:r>
      <w:r w:rsidR="00CE2DE0" w:rsidRPr="005570B7">
        <w:rPr>
          <w:rFonts w:ascii="Arial" w:hAnsi="Arial" w:cs="Arial"/>
          <w:sz w:val="24"/>
          <w:szCs w:val="24"/>
        </w:rPr>
        <w:t>estiver pendente</w:t>
      </w:r>
      <w:r w:rsidRPr="005570B7">
        <w:rPr>
          <w:rFonts w:ascii="Arial" w:hAnsi="Arial" w:cs="Arial"/>
          <w:sz w:val="24"/>
          <w:szCs w:val="24"/>
        </w:rPr>
        <w:t xml:space="preserve"> perante uma autoridade administrativa ou judicial competente».</w:t>
      </w:r>
    </w:p>
    <w:p w:rsidR="00D27656" w:rsidRPr="005570B7" w:rsidRDefault="00D27656" w:rsidP="00D27656">
      <w:pPr>
        <w:spacing w:after="0" w:line="276" w:lineRule="auto"/>
        <w:jc w:val="both"/>
        <w:rPr>
          <w:rFonts w:ascii="Arial" w:hAnsi="Arial" w:cs="Arial"/>
          <w:sz w:val="24"/>
          <w:szCs w:val="24"/>
        </w:rPr>
      </w:pPr>
    </w:p>
    <w:p w:rsidR="00264C48" w:rsidRPr="005570B7" w:rsidRDefault="00264C48" w:rsidP="00902562">
      <w:pPr>
        <w:numPr>
          <w:ilvl w:val="0"/>
          <w:numId w:val="6"/>
        </w:numPr>
        <w:autoSpaceDE w:val="0"/>
        <w:autoSpaceDN w:val="0"/>
        <w:adjustRightInd w:val="0"/>
        <w:spacing w:after="0" w:line="276" w:lineRule="auto"/>
        <w:ind w:left="0" w:firstLine="0"/>
        <w:jc w:val="both"/>
        <w:rPr>
          <w:rFonts w:asciiTheme="minorBidi" w:hAnsiTheme="minorBidi"/>
          <w:b/>
          <w:bCs/>
          <w:color w:val="000000"/>
          <w:sz w:val="24"/>
          <w:szCs w:val="24"/>
        </w:rPr>
      </w:pPr>
      <w:r w:rsidRPr="005570B7">
        <w:rPr>
          <w:rFonts w:asciiTheme="minorBidi" w:hAnsiTheme="minorBidi"/>
          <w:bCs/>
          <w:color w:val="000000"/>
          <w:sz w:val="24"/>
          <w:szCs w:val="24"/>
        </w:rPr>
        <w:t>Os dois parágrafos restantes deste artigo também foram corrigidos.</w:t>
      </w:r>
    </w:p>
    <w:p w:rsidR="00264C48" w:rsidRPr="005570B7" w:rsidRDefault="00264C48" w:rsidP="00264C48">
      <w:pPr>
        <w:pStyle w:val="Prrafodelista"/>
        <w:rPr>
          <w:rFonts w:ascii="Arial" w:hAnsi="Arial" w:cs="Arial"/>
          <w:sz w:val="24"/>
          <w:szCs w:val="24"/>
        </w:rPr>
      </w:pPr>
    </w:p>
    <w:p w:rsidR="00902562" w:rsidRPr="005570B7" w:rsidRDefault="00264C48" w:rsidP="00902562">
      <w:pPr>
        <w:numPr>
          <w:ilvl w:val="0"/>
          <w:numId w:val="6"/>
        </w:numPr>
        <w:autoSpaceDE w:val="0"/>
        <w:autoSpaceDN w:val="0"/>
        <w:adjustRightInd w:val="0"/>
        <w:spacing w:after="0" w:line="276" w:lineRule="auto"/>
        <w:ind w:left="0" w:firstLine="0"/>
        <w:jc w:val="both"/>
        <w:rPr>
          <w:rFonts w:ascii="Arial" w:hAnsi="Arial" w:cs="Arial"/>
          <w:sz w:val="24"/>
          <w:szCs w:val="24"/>
        </w:rPr>
      </w:pPr>
      <w:r w:rsidRPr="005570B7">
        <w:rPr>
          <w:rFonts w:ascii="Arial" w:hAnsi="Arial" w:cs="Arial"/>
          <w:sz w:val="24"/>
          <w:szCs w:val="24"/>
        </w:rPr>
        <w:t>Algumas delegações expressaram preocupação em relação à versão árabe e solicitaram sua revisão para alinhá-la com as outras versões. Solicitaram que essa preocupação fosse reflectida no relatório.</w:t>
      </w:r>
    </w:p>
    <w:p w:rsidR="00902562" w:rsidRPr="005570B7" w:rsidRDefault="00902562" w:rsidP="00F5254A">
      <w:pPr>
        <w:autoSpaceDE w:val="0"/>
        <w:autoSpaceDN w:val="0"/>
        <w:adjustRightInd w:val="0"/>
        <w:spacing w:after="0" w:line="276" w:lineRule="auto"/>
        <w:jc w:val="both"/>
        <w:rPr>
          <w:rFonts w:asciiTheme="minorBidi" w:hAnsiTheme="minorBidi"/>
          <w:b/>
          <w:bCs/>
          <w:color w:val="000000"/>
          <w:sz w:val="24"/>
          <w:szCs w:val="24"/>
        </w:rPr>
      </w:pPr>
    </w:p>
    <w:p w:rsidR="001D00B6" w:rsidRPr="005570B7" w:rsidRDefault="001D00B6" w:rsidP="00F5254A">
      <w:pPr>
        <w:autoSpaceDE w:val="0"/>
        <w:autoSpaceDN w:val="0"/>
        <w:adjustRightInd w:val="0"/>
        <w:spacing w:after="0" w:line="276" w:lineRule="auto"/>
        <w:jc w:val="both"/>
        <w:rPr>
          <w:rFonts w:asciiTheme="minorBidi" w:hAnsiTheme="minorBidi"/>
          <w:b/>
          <w:bCs/>
          <w:color w:val="000000"/>
          <w:sz w:val="24"/>
          <w:szCs w:val="24"/>
        </w:rPr>
      </w:pPr>
    </w:p>
    <w:p w:rsidR="00F5254A" w:rsidRPr="005570B7" w:rsidRDefault="00F5254A" w:rsidP="00F5254A">
      <w:pPr>
        <w:autoSpaceDE w:val="0"/>
        <w:autoSpaceDN w:val="0"/>
        <w:adjustRightInd w:val="0"/>
        <w:spacing w:after="0" w:line="276" w:lineRule="auto"/>
        <w:jc w:val="both"/>
        <w:rPr>
          <w:rFonts w:asciiTheme="minorBidi" w:hAnsiTheme="minorBidi"/>
          <w:b/>
          <w:bCs/>
          <w:color w:val="000000"/>
          <w:sz w:val="24"/>
          <w:szCs w:val="24"/>
        </w:rPr>
      </w:pPr>
      <w:r w:rsidRPr="005570B7">
        <w:rPr>
          <w:rFonts w:asciiTheme="minorBidi" w:hAnsiTheme="minorBidi"/>
          <w:b/>
          <w:bCs/>
          <w:color w:val="000000"/>
          <w:sz w:val="24"/>
          <w:szCs w:val="24"/>
        </w:rPr>
        <w:t>Artigo 19º: Nacionalidade Indeterminada, Reconhecimento e Protecção dos Apátridas</w:t>
      </w:r>
    </w:p>
    <w:p w:rsidR="00902562" w:rsidRPr="005570B7" w:rsidRDefault="00902562" w:rsidP="00902562">
      <w:pPr>
        <w:autoSpaceDE w:val="0"/>
        <w:autoSpaceDN w:val="0"/>
        <w:adjustRightInd w:val="0"/>
        <w:spacing w:after="0" w:line="276" w:lineRule="auto"/>
        <w:jc w:val="both"/>
        <w:rPr>
          <w:rFonts w:asciiTheme="minorBidi" w:hAnsiTheme="minorBidi"/>
          <w:color w:val="000000"/>
          <w:sz w:val="24"/>
          <w:szCs w:val="24"/>
        </w:rPr>
      </w:pPr>
    </w:p>
    <w:p w:rsidR="00F5254A" w:rsidRPr="005570B7" w:rsidRDefault="00F5254A" w:rsidP="00902562">
      <w:pPr>
        <w:autoSpaceDE w:val="0"/>
        <w:autoSpaceDN w:val="0"/>
        <w:adjustRightInd w:val="0"/>
        <w:spacing w:after="0" w:line="276" w:lineRule="auto"/>
        <w:jc w:val="both"/>
        <w:rPr>
          <w:rFonts w:asciiTheme="minorBidi" w:hAnsiTheme="minorBidi"/>
          <w:color w:val="000000"/>
          <w:sz w:val="24"/>
          <w:szCs w:val="24"/>
        </w:rPr>
      </w:pPr>
      <w:r w:rsidRPr="005570B7">
        <w:rPr>
          <w:rFonts w:asciiTheme="minorBidi" w:hAnsiTheme="minorBidi"/>
          <w:color w:val="000000"/>
          <w:sz w:val="24"/>
          <w:szCs w:val="24"/>
        </w:rPr>
        <w:t xml:space="preserve">Este Artigo não continha quaisquer parênteses e, por conseguinte, foi aprovado conforme redigido. </w:t>
      </w:r>
    </w:p>
    <w:p w:rsidR="00F5254A" w:rsidRPr="005570B7" w:rsidRDefault="00F5254A" w:rsidP="00F5254A">
      <w:pPr>
        <w:autoSpaceDE w:val="0"/>
        <w:autoSpaceDN w:val="0"/>
        <w:adjustRightInd w:val="0"/>
        <w:spacing w:after="0" w:line="276" w:lineRule="auto"/>
        <w:jc w:val="both"/>
        <w:rPr>
          <w:rFonts w:asciiTheme="minorBidi" w:hAnsiTheme="minorBidi"/>
          <w:b/>
          <w:bCs/>
          <w:color w:val="000000"/>
          <w:sz w:val="24"/>
          <w:szCs w:val="24"/>
        </w:rPr>
      </w:pPr>
    </w:p>
    <w:p w:rsidR="00DB2881" w:rsidRPr="005570B7" w:rsidRDefault="00DB2881" w:rsidP="00F5254A">
      <w:pPr>
        <w:autoSpaceDE w:val="0"/>
        <w:autoSpaceDN w:val="0"/>
        <w:adjustRightInd w:val="0"/>
        <w:spacing w:after="0" w:line="276" w:lineRule="auto"/>
        <w:jc w:val="both"/>
        <w:rPr>
          <w:rFonts w:asciiTheme="minorBidi" w:hAnsiTheme="minorBidi"/>
          <w:b/>
          <w:bCs/>
          <w:color w:val="000000"/>
          <w:sz w:val="24"/>
          <w:szCs w:val="24"/>
        </w:rPr>
      </w:pPr>
    </w:p>
    <w:p w:rsidR="00F5254A" w:rsidRPr="005570B7" w:rsidRDefault="00F5254A" w:rsidP="00F5254A">
      <w:pPr>
        <w:autoSpaceDE w:val="0"/>
        <w:autoSpaceDN w:val="0"/>
        <w:adjustRightInd w:val="0"/>
        <w:spacing w:after="0" w:line="276" w:lineRule="auto"/>
        <w:jc w:val="both"/>
        <w:rPr>
          <w:rFonts w:asciiTheme="minorBidi" w:hAnsiTheme="minorBidi"/>
          <w:b/>
          <w:bCs/>
          <w:color w:val="000000"/>
          <w:sz w:val="24"/>
          <w:szCs w:val="24"/>
        </w:rPr>
      </w:pPr>
      <w:r w:rsidRPr="005570B7">
        <w:rPr>
          <w:rFonts w:asciiTheme="minorBidi" w:hAnsiTheme="minorBidi"/>
          <w:b/>
          <w:bCs/>
          <w:color w:val="000000"/>
          <w:sz w:val="24"/>
          <w:szCs w:val="24"/>
        </w:rPr>
        <w:t>Artigo 20º: Sucessão de Estados e de Nacionalidade</w:t>
      </w:r>
    </w:p>
    <w:p w:rsidR="00F5254A" w:rsidRPr="005570B7" w:rsidRDefault="00F5254A" w:rsidP="00F5254A">
      <w:pPr>
        <w:autoSpaceDE w:val="0"/>
        <w:autoSpaceDN w:val="0"/>
        <w:adjustRightInd w:val="0"/>
        <w:spacing w:after="0" w:line="276" w:lineRule="auto"/>
        <w:jc w:val="both"/>
        <w:rPr>
          <w:rFonts w:asciiTheme="minorBidi" w:hAnsiTheme="minorBidi"/>
          <w:b/>
          <w:bCs/>
          <w:color w:val="000000"/>
          <w:sz w:val="24"/>
          <w:szCs w:val="24"/>
        </w:rPr>
      </w:pPr>
    </w:p>
    <w:p w:rsidR="00C55250" w:rsidRPr="005570B7" w:rsidRDefault="00C55250" w:rsidP="00C55250">
      <w:pPr>
        <w:numPr>
          <w:ilvl w:val="0"/>
          <w:numId w:val="6"/>
        </w:numPr>
        <w:autoSpaceDE w:val="0"/>
        <w:autoSpaceDN w:val="0"/>
        <w:adjustRightInd w:val="0"/>
        <w:spacing w:after="0" w:line="276" w:lineRule="auto"/>
        <w:ind w:left="0" w:firstLine="0"/>
        <w:jc w:val="both"/>
        <w:rPr>
          <w:rFonts w:asciiTheme="minorBidi" w:hAnsiTheme="minorBidi"/>
          <w:sz w:val="24"/>
          <w:szCs w:val="24"/>
        </w:rPr>
      </w:pPr>
      <w:r w:rsidRPr="005570B7">
        <w:rPr>
          <w:rFonts w:asciiTheme="minorBidi" w:hAnsiTheme="minorBidi"/>
          <w:sz w:val="24"/>
          <w:szCs w:val="24"/>
        </w:rPr>
        <w:t>A disposição entre parênteses no nº 2 do Artigo 12º é referente ao estatuto de pessoas com residência habitual no território afectado por uma sucessão de Estados. Um delegado mencionou que é difícil aceitar esta disposição, uma vez que não existe uma definição de “residência habitual”.</w:t>
      </w:r>
    </w:p>
    <w:p w:rsidR="00C55250" w:rsidRPr="005570B7" w:rsidRDefault="00C55250" w:rsidP="00C55250">
      <w:pPr>
        <w:autoSpaceDE w:val="0"/>
        <w:autoSpaceDN w:val="0"/>
        <w:adjustRightInd w:val="0"/>
        <w:spacing w:after="0" w:line="276" w:lineRule="auto"/>
        <w:jc w:val="both"/>
        <w:rPr>
          <w:rFonts w:asciiTheme="minorBidi" w:hAnsiTheme="minorBidi"/>
          <w:sz w:val="24"/>
          <w:szCs w:val="24"/>
        </w:rPr>
      </w:pPr>
    </w:p>
    <w:p w:rsidR="00C55250" w:rsidRPr="005570B7" w:rsidRDefault="00C55250" w:rsidP="00C55250">
      <w:pPr>
        <w:numPr>
          <w:ilvl w:val="0"/>
          <w:numId w:val="6"/>
        </w:numPr>
        <w:autoSpaceDE w:val="0"/>
        <w:autoSpaceDN w:val="0"/>
        <w:adjustRightInd w:val="0"/>
        <w:spacing w:after="0" w:line="276" w:lineRule="auto"/>
        <w:ind w:left="0" w:firstLine="0"/>
        <w:jc w:val="both"/>
        <w:rPr>
          <w:rFonts w:asciiTheme="minorBidi" w:hAnsiTheme="minorBidi"/>
          <w:sz w:val="24"/>
          <w:szCs w:val="24"/>
        </w:rPr>
      </w:pPr>
      <w:r w:rsidRPr="005570B7">
        <w:rPr>
          <w:rFonts w:asciiTheme="minorBidi" w:hAnsiTheme="minorBidi"/>
          <w:sz w:val="24"/>
          <w:szCs w:val="24"/>
        </w:rPr>
        <w:t xml:space="preserve">Um outro delegado propôs a inclusão da frase "mediante acordo das partes em causa", uma vez que trata-se de uma prática e metodologia correntes na abordagem de questões que possam surgir a partir da sucessão. Os delegados concordaram em manter o parágrafo entre parênteses com o acréscimo acima proposto. </w:t>
      </w:r>
    </w:p>
    <w:p w:rsidR="00C55250" w:rsidRPr="005570B7" w:rsidRDefault="00C55250" w:rsidP="00C55250">
      <w:pPr>
        <w:pStyle w:val="Prrafodelista"/>
        <w:rPr>
          <w:rFonts w:asciiTheme="minorBidi" w:hAnsiTheme="minorBidi"/>
          <w:sz w:val="24"/>
          <w:szCs w:val="24"/>
        </w:rPr>
      </w:pPr>
    </w:p>
    <w:p w:rsidR="00C55250" w:rsidRPr="005570B7" w:rsidRDefault="00C55250" w:rsidP="00C55250">
      <w:pPr>
        <w:numPr>
          <w:ilvl w:val="0"/>
          <w:numId w:val="6"/>
        </w:numPr>
        <w:autoSpaceDE w:val="0"/>
        <w:autoSpaceDN w:val="0"/>
        <w:adjustRightInd w:val="0"/>
        <w:spacing w:after="0" w:line="276" w:lineRule="auto"/>
        <w:ind w:left="0" w:firstLine="0"/>
        <w:jc w:val="both"/>
        <w:rPr>
          <w:rFonts w:asciiTheme="minorBidi" w:hAnsiTheme="minorBidi"/>
          <w:sz w:val="24"/>
          <w:szCs w:val="24"/>
        </w:rPr>
      </w:pPr>
      <w:r w:rsidRPr="005570B7">
        <w:rPr>
          <w:rFonts w:asciiTheme="minorBidi" w:hAnsiTheme="minorBidi"/>
          <w:sz w:val="24"/>
          <w:szCs w:val="24"/>
        </w:rPr>
        <w:t>O nº 4 do Artigo 2º estipula que um Estado antecessor não deve retirar de forma arbitrária a nacionalidade de um indivíduo antes do referido indivíduo obter a confirmação da nacionalidade de um Estado sucessor. Depois do debate, os delegados concordaram em manter o termo "arbitrário".</w:t>
      </w:r>
    </w:p>
    <w:p w:rsidR="00C55250" w:rsidRPr="005570B7" w:rsidRDefault="00C55250" w:rsidP="00C55250">
      <w:pPr>
        <w:pStyle w:val="Prrafodelista"/>
        <w:rPr>
          <w:rFonts w:asciiTheme="minorBidi" w:hAnsiTheme="minorBidi"/>
          <w:sz w:val="24"/>
          <w:szCs w:val="24"/>
        </w:rPr>
      </w:pPr>
    </w:p>
    <w:p w:rsidR="00C55250" w:rsidRPr="005570B7" w:rsidRDefault="00C55250" w:rsidP="00C55250">
      <w:pPr>
        <w:numPr>
          <w:ilvl w:val="0"/>
          <w:numId w:val="6"/>
        </w:numPr>
        <w:autoSpaceDE w:val="0"/>
        <w:autoSpaceDN w:val="0"/>
        <w:adjustRightInd w:val="0"/>
        <w:spacing w:after="0" w:line="276" w:lineRule="auto"/>
        <w:ind w:left="0" w:firstLine="0"/>
        <w:jc w:val="both"/>
        <w:rPr>
          <w:rFonts w:asciiTheme="minorBidi" w:hAnsiTheme="minorBidi"/>
          <w:sz w:val="24"/>
          <w:szCs w:val="24"/>
        </w:rPr>
      </w:pPr>
      <w:r w:rsidRPr="005570B7">
        <w:rPr>
          <w:rFonts w:asciiTheme="minorBidi" w:hAnsiTheme="minorBidi"/>
          <w:sz w:val="24"/>
          <w:szCs w:val="24"/>
        </w:rPr>
        <w:t xml:space="preserve">A Libéria opôs-se à proposta de manter a disposição colocada entre parênteses. O Presidente sugeriu que a sua posição será reflectida no relatório. </w:t>
      </w:r>
    </w:p>
    <w:p w:rsidR="00811F23" w:rsidRPr="005570B7" w:rsidRDefault="00811F23" w:rsidP="00F5254A">
      <w:pPr>
        <w:autoSpaceDE w:val="0"/>
        <w:autoSpaceDN w:val="0"/>
        <w:adjustRightInd w:val="0"/>
        <w:spacing w:after="0" w:line="276" w:lineRule="auto"/>
        <w:jc w:val="both"/>
        <w:rPr>
          <w:rFonts w:asciiTheme="minorBidi" w:hAnsiTheme="minorBidi"/>
          <w:b/>
          <w:bCs/>
          <w:color w:val="000000"/>
          <w:sz w:val="24"/>
          <w:szCs w:val="24"/>
        </w:rPr>
      </w:pPr>
    </w:p>
    <w:p w:rsidR="00811F23" w:rsidRPr="005570B7" w:rsidRDefault="00811F23" w:rsidP="00F5254A">
      <w:pPr>
        <w:autoSpaceDE w:val="0"/>
        <w:autoSpaceDN w:val="0"/>
        <w:adjustRightInd w:val="0"/>
        <w:spacing w:after="0" w:line="276" w:lineRule="auto"/>
        <w:jc w:val="both"/>
        <w:rPr>
          <w:rFonts w:asciiTheme="minorBidi" w:hAnsiTheme="minorBidi"/>
          <w:b/>
          <w:bCs/>
          <w:color w:val="000000"/>
          <w:sz w:val="24"/>
          <w:szCs w:val="24"/>
        </w:rPr>
      </w:pPr>
    </w:p>
    <w:p w:rsidR="007C3788" w:rsidRDefault="007C3788" w:rsidP="00F5254A">
      <w:pPr>
        <w:autoSpaceDE w:val="0"/>
        <w:autoSpaceDN w:val="0"/>
        <w:adjustRightInd w:val="0"/>
        <w:spacing w:after="0" w:line="276" w:lineRule="auto"/>
        <w:jc w:val="both"/>
        <w:rPr>
          <w:rFonts w:asciiTheme="minorBidi" w:hAnsiTheme="minorBidi"/>
          <w:b/>
          <w:bCs/>
          <w:color w:val="000000"/>
          <w:sz w:val="24"/>
          <w:szCs w:val="24"/>
        </w:rPr>
      </w:pPr>
    </w:p>
    <w:p w:rsidR="007C3788" w:rsidRDefault="007C3788" w:rsidP="00F5254A">
      <w:pPr>
        <w:autoSpaceDE w:val="0"/>
        <w:autoSpaceDN w:val="0"/>
        <w:adjustRightInd w:val="0"/>
        <w:spacing w:after="0" w:line="276" w:lineRule="auto"/>
        <w:jc w:val="both"/>
        <w:rPr>
          <w:rFonts w:asciiTheme="minorBidi" w:hAnsiTheme="minorBidi"/>
          <w:b/>
          <w:bCs/>
          <w:color w:val="000000"/>
          <w:sz w:val="24"/>
          <w:szCs w:val="24"/>
        </w:rPr>
      </w:pPr>
    </w:p>
    <w:p w:rsidR="007C3788" w:rsidRDefault="007C3788" w:rsidP="00F5254A">
      <w:pPr>
        <w:autoSpaceDE w:val="0"/>
        <w:autoSpaceDN w:val="0"/>
        <w:adjustRightInd w:val="0"/>
        <w:spacing w:after="0" w:line="276" w:lineRule="auto"/>
        <w:jc w:val="both"/>
        <w:rPr>
          <w:rFonts w:asciiTheme="minorBidi" w:hAnsiTheme="minorBidi"/>
          <w:b/>
          <w:bCs/>
          <w:color w:val="000000"/>
          <w:sz w:val="24"/>
          <w:szCs w:val="24"/>
        </w:rPr>
      </w:pPr>
    </w:p>
    <w:p w:rsidR="00F5254A" w:rsidRPr="005570B7" w:rsidRDefault="00F5254A" w:rsidP="00F5254A">
      <w:pPr>
        <w:autoSpaceDE w:val="0"/>
        <w:autoSpaceDN w:val="0"/>
        <w:adjustRightInd w:val="0"/>
        <w:spacing w:after="0" w:line="276" w:lineRule="auto"/>
        <w:jc w:val="both"/>
        <w:rPr>
          <w:rFonts w:asciiTheme="minorBidi" w:hAnsiTheme="minorBidi"/>
          <w:b/>
          <w:bCs/>
          <w:color w:val="000000"/>
          <w:sz w:val="24"/>
          <w:szCs w:val="24"/>
        </w:rPr>
      </w:pPr>
      <w:r w:rsidRPr="005570B7">
        <w:rPr>
          <w:rFonts w:asciiTheme="minorBidi" w:hAnsiTheme="minorBidi"/>
          <w:b/>
          <w:bCs/>
          <w:color w:val="000000"/>
          <w:sz w:val="24"/>
          <w:szCs w:val="24"/>
        </w:rPr>
        <w:lastRenderedPageBreak/>
        <w:t>Artigo 21º: Regras e Procedimentos relativos à Nacionalidade</w:t>
      </w:r>
    </w:p>
    <w:p w:rsidR="00F5254A" w:rsidRPr="005570B7" w:rsidRDefault="00F5254A" w:rsidP="00F5254A">
      <w:pPr>
        <w:autoSpaceDE w:val="0"/>
        <w:autoSpaceDN w:val="0"/>
        <w:adjustRightInd w:val="0"/>
        <w:spacing w:after="0" w:line="276" w:lineRule="auto"/>
        <w:jc w:val="both"/>
        <w:rPr>
          <w:rFonts w:asciiTheme="minorBidi" w:hAnsiTheme="minorBidi"/>
          <w:b/>
          <w:bCs/>
          <w:color w:val="000000"/>
          <w:sz w:val="24"/>
          <w:szCs w:val="24"/>
        </w:rPr>
      </w:pPr>
    </w:p>
    <w:p w:rsidR="00C55250" w:rsidRPr="005570B7" w:rsidRDefault="00C55250" w:rsidP="00C55250">
      <w:pPr>
        <w:numPr>
          <w:ilvl w:val="0"/>
          <w:numId w:val="6"/>
        </w:numPr>
        <w:autoSpaceDE w:val="0"/>
        <w:autoSpaceDN w:val="0"/>
        <w:adjustRightInd w:val="0"/>
        <w:spacing w:after="0" w:line="276" w:lineRule="auto"/>
        <w:ind w:left="0" w:firstLine="0"/>
        <w:jc w:val="both"/>
        <w:rPr>
          <w:rFonts w:asciiTheme="minorBidi" w:hAnsiTheme="minorBidi"/>
          <w:sz w:val="24"/>
          <w:szCs w:val="24"/>
        </w:rPr>
      </w:pPr>
      <w:r w:rsidRPr="005570B7">
        <w:rPr>
          <w:rFonts w:asciiTheme="minorBidi" w:hAnsiTheme="minorBidi"/>
          <w:sz w:val="24"/>
          <w:szCs w:val="24"/>
        </w:rPr>
        <w:t xml:space="preserve">O Artigo é referente à revisão da decisão por parte de instituições administrativas e / ou judiciais. </w:t>
      </w:r>
      <w:r w:rsidR="00DB2881" w:rsidRPr="005570B7">
        <w:rPr>
          <w:rFonts w:asciiTheme="minorBidi" w:hAnsiTheme="minorBidi"/>
          <w:sz w:val="24"/>
          <w:szCs w:val="24"/>
        </w:rPr>
        <w:t xml:space="preserve">Houve opção entre </w:t>
      </w:r>
      <w:r w:rsidR="00BA0988" w:rsidRPr="005570B7">
        <w:rPr>
          <w:rFonts w:asciiTheme="minorBidi" w:hAnsiTheme="minorBidi"/>
          <w:sz w:val="24"/>
          <w:szCs w:val="24"/>
        </w:rPr>
        <w:t>instituições</w:t>
      </w:r>
      <w:r w:rsidR="009E3F2C" w:rsidRPr="005570B7">
        <w:rPr>
          <w:rFonts w:asciiTheme="minorBidi" w:hAnsiTheme="minorBidi"/>
          <w:sz w:val="24"/>
          <w:szCs w:val="24"/>
        </w:rPr>
        <w:t xml:space="preserve"> administrativ</w:t>
      </w:r>
      <w:r w:rsidR="00BA0988" w:rsidRPr="005570B7">
        <w:rPr>
          <w:rFonts w:asciiTheme="minorBidi" w:hAnsiTheme="minorBidi"/>
          <w:sz w:val="24"/>
          <w:szCs w:val="24"/>
        </w:rPr>
        <w:t>as</w:t>
      </w:r>
      <w:r w:rsidR="009E3F2C" w:rsidRPr="005570B7">
        <w:rPr>
          <w:rFonts w:asciiTheme="minorBidi" w:hAnsiTheme="minorBidi"/>
          <w:sz w:val="24"/>
          <w:szCs w:val="24"/>
        </w:rPr>
        <w:t xml:space="preserve"> “o</w:t>
      </w:r>
      <w:r w:rsidR="00BA0988" w:rsidRPr="005570B7">
        <w:rPr>
          <w:rFonts w:asciiTheme="minorBidi" w:hAnsiTheme="minorBidi"/>
          <w:sz w:val="24"/>
          <w:szCs w:val="24"/>
        </w:rPr>
        <w:t>u</w:t>
      </w:r>
      <w:r w:rsidR="009D1D2C" w:rsidRPr="005570B7">
        <w:rPr>
          <w:rFonts w:asciiTheme="minorBidi" w:hAnsiTheme="minorBidi"/>
          <w:sz w:val="24"/>
          <w:szCs w:val="24"/>
        </w:rPr>
        <w:t>”</w:t>
      </w:r>
      <w:r w:rsidR="009E3F2C" w:rsidRPr="005570B7">
        <w:rPr>
          <w:rFonts w:asciiTheme="minorBidi" w:hAnsiTheme="minorBidi"/>
          <w:sz w:val="24"/>
          <w:szCs w:val="24"/>
        </w:rPr>
        <w:t xml:space="preserve"> </w:t>
      </w:r>
      <w:r w:rsidR="009D1D2C" w:rsidRPr="005570B7">
        <w:rPr>
          <w:rFonts w:asciiTheme="minorBidi" w:hAnsiTheme="minorBidi"/>
          <w:sz w:val="24"/>
          <w:szCs w:val="24"/>
        </w:rPr>
        <w:t xml:space="preserve">/ </w:t>
      </w:r>
      <w:r w:rsidR="009E3F2C" w:rsidRPr="005570B7">
        <w:rPr>
          <w:rFonts w:asciiTheme="minorBidi" w:hAnsiTheme="minorBidi"/>
          <w:sz w:val="24"/>
          <w:szCs w:val="24"/>
        </w:rPr>
        <w:t>“</w:t>
      </w:r>
      <w:r w:rsidR="00BA0988" w:rsidRPr="005570B7">
        <w:rPr>
          <w:rFonts w:asciiTheme="minorBidi" w:hAnsiTheme="minorBidi"/>
          <w:sz w:val="24"/>
          <w:szCs w:val="24"/>
        </w:rPr>
        <w:t>e</w:t>
      </w:r>
      <w:r w:rsidR="009E3F2C" w:rsidRPr="005570B7">
        <w:rPr>
          <w:rFonts w:asciiTheme="minorBidi" w:hAnsiTheme="minorBidi"/>
          <w:sz w:val="24"/>
          <w:szCs w:val="24"/>
        </w:rPr>
        <w:t>” judicia</w:t>
      </w:r>
      <w:r w:rsidR="00BA0988" w:rsidRPr="005570B7">
        <w:rPr>
          <w:rFonts w:asciiTheme="minorBidi" w:hAnsiTheme="minorBidi"/>
          <w:sz w:val="24"/>
          <w:szCs w:val="24"/>
        </w:rPr>
        <w:t>is</w:t>
      </w:r>
      <w:r w:rsidR="009E3F2C" w:rsidRPr="005570B7">
        <w:rPr>
          <w:rFonts w:asciiTheme="minorBidi" w:hAnsiTheme="minorBidi"/>
          <w:sz w:val="24"/>
          <w:szCs w:val="24"/>
        </w:rPr>
        <w:t xml:space="preserve">. </w:t>
      </w:r>
      <w:r w:rsidRPr="005570B7">
        <w:rPr>
          <w:rFonts w:asciiTheme="minorBidi" w:hAnsiTheme="minorBidi"/>
          <w:sz w:val="24"/>
          <w:szCs w:val="24"/>
        </w:rPr>
        <w:t xml:space="preserve">Para manter consistência, foi sugerido que </w:t>
      </w:r>
      <w:r w:rsidR="009E3F2C" w:rsidRPr="005570B7">
        <w:rPr>
          <w:rFonts w:asciiTheme="minorBidi" w:hAnsiTheme="minorBidi"/>
          <w:sz w:val="24"/>
          <w:szCs w:val="24"/>
        </w:rPr>
        <w:t>“e” fosse</w:t>
      </w:r>
      <w:r w:rsidRPr="005570B7">
        <w:rPr>
          <w:rFonts w:asciiTheme="minorBidi" w:hAnsiTheme="minorBidi"/>
          <w:sz w:val="24"/>
          <w:szCs w:val="24"/>
        </w:rPr>
        <w:t xml:space="preserve"> mantido. Houve acordo sobre esta proposta.</w:t>
      </w:r>
    </w:p>
    <w:p w:rsidR="0024500A" w:rsidRPr="005570B7" w:rsidRDefault="0024500A" w:rsidP="00F5254A">
      <w:pPr>
        <w:autoSpaceDE w:val="0"/>
        <w:autoSpaceDN w:val="0"/>
        <w:adjustRightInd w:val="0"/>
        <w:spacing w:after="0" w:line="276" w:lineRule="auto"/>
        <w:jc w:val="both"/>
        <w:rPr>
          <w:rFonts w:asciiTheme="minorBidi" w:hAnsiTheme="minorBidi"/>
          <w:b/>
          <w:bCs/>
          <w:color w:val="000000"/>
          <w:sz w:val="24"/>
          <w:szCs w:val="24"/>
        </w:rPr>
      </w:pPr>
    </w:p>
    <w:p w:rsidR="00F5254A" w:rsidRPr="005570B7" w:rsidRDefault="00F5254A" w:rsidP="00F5254A">
      <w:pPr>
        <w:autoSpaceDE w:val="0"/>
        <w:autoSpaceDN w:val="0"/>
        <w:adjustRightInd w:val="0"/>
        <w:spacing w:after="0" w:line="276" w:lineRule="auto"/>
        <w:jc w:val="both"/>
        <w:rPr>
          <w:rFonts w:asciiTheme="minorBidi" w:hAnsiTheme="minorBidi"/>
          <w:b/>
          <w:bCs/>
          <w:color w:val="000000"/>
          <w:sz w:val="24"/>
          <w:szCs w:val="24"/>
        </w:rPr>
      </w:pPr>
      <w:r w:rsidRPr="005570B7">
        <w:rPr>
          <w:rFonts w:asciiTheme="minorBidi" w:hAnsiTheme="minorBidi"/>
          <w:b/>
          <w:bCs/>
          <w:color w:val="000000"/>
          <w:sz w:val="24"/>
          <w:szCs w:val="24"/>
        </w:rPr>
        <w:t>Artigo 22º: Monitorização e Implementação</w:t>
      </w:r>
    </w:p>
    <w:p w:rsidR="00F5254A" w:rsidRPr="005570B7" w:rsidRDefault="00F5254A" w:rsidP="00F5254A">
      <w:pPr>
        <w:autoSpaceDE w:val="0"/>
        <w:autoSpaceDN w:val="0"/>
        <w:adjustRightInd w:val="0"/>
        <w:spacing w:after="0" w:line="276" w:lineRule="auto"/>
        <w:jc w:val="both"/>
        <w:rPr>
          <w:rFonts w:asciiTheme="minorBidi" w:hAnsiTheme="minorBidi"/>
          <w:color w:val="000000"/>
          <w:sz w:val="24"/>
          <w:szCs w:val="24"/>
        </w:rPr>
      </w:pPr>
    </w:p>
    <w:p w:rsidR="00F5254A" w:rsidRPr="005570B7" w:rsidRDefault="00F5254A" w:rsidP="00F5254A">
      <w:pPr>
        <w:numPr>
          <w:ilvl w:val="0"/>
          <w:numId w:val="6"/>
        </w:numPr>
        <w:autoSpaceDE w:val="0"/>
        <w:autoSpaceDN w:val="0"/>
        <w:adjustRightInd w:val="0"/>
        <w:spacing w:after="0" w:line="276" w:lineRule="auto"/>
        <w:ind w:left="0" w:firstLine="0"/>
        <w:jc w:val="both"/>
        <w:rPr>
          <w:rFonts w:asciiTheme="minorBidi" w:hAnsiTheme="minorBidi"/>
          <w:color w:val="000000"/>
          <w:sz w:val="24"/>
          <w:szCs w:val="24"/>
        </w:rPr>
      </w:pPr>
      <w:r w:rsidRPr="005570B7">
        <w:rPr>
          <w:rFonts w:asciiTheme="minorBidi" w:hAnsiTheme="minorBidi"/>
          <w:color w:val="000000"/>
          <w:sz w:val="24"/>
          <w:szCs w:val="24"/>
        </w:rPr>
        <w:t xml:space="preserve">Este Artigo não continha quaisquer parênteses e, por conseguinte, foi aprovado conforme redigido. </w:t>
      </w:r>
    </w:p>
    <w:p w:rsidR="00F5254A" w:rsidRPr="005570B7" w:rsidRDefault="00F5254A" w:rsidP="00F5254A">
      <w:pPr>
        <w:autoSpaceDE w:val="0"/>
        <w:autoSpaceDN w:val="0"/>
        <w:adjustRightInd w:val="0"/>
        <w:spacing w:after="0" w:line="276" w:lineRule="auto"/>
        <w:jc w:val="both"/>
        <w:rPr>
          <w:rFonts w:asciiTheme="minorBidi" w:hAnsiTheme="minorBidi"/>
          <w:b/>
          <w:bCs/>
          <w:color w:val="000000"/>
          <w:sz w:val="24"/>
          <w:szCs w:val="24"/>
        </w:rPr>
      </w:pPr>
    </w:p>
    <w:p w:rsidR="00F5254A" w:rsidRPr="005570B7" w:rsidRDefault="00F5254A" w:rsidP="00F5254A">
      <w:pPr>
        <w:autoSpaceDE w:val="0"/>
        <w:autoSpaceDN w:val="0"/>
        <w:adjustRightInd w:val="0"/>
        <w:spacing w:after="0" w:line="276" w:lineRule="auto"/>
        <w:jc w:val="both"/>
        <w:rPr>
          <w:rFonts w:asciiTheme="minorBidi" w:hAnsiTheme="minorBidi"/>
          <w:b/>
          <w:bCs/>
          <w:color w:val="000000"/>
          <w:sz w:val="24"/>
          <w:szCs w:val="24"/>
        </w:rPr>
      </w:pPr>
      <w:r w:rsidRPr="005570B7">
        <w:rPr>
          <w:rFonts w:asciiTheme="minorBidi" w:hAnsiTheme="minorBidi"/>
          <w:b/>
          <w:bCs/>
          <w:color w:val="000000"/>
          <w:sz w:val="24"/>
          <w:szCs w:val="24"/>
        </w:rPr>
        <w:t>Artigo 23º: Interpretação</w:t>
      </w:r>
    </w:p>
    <w:p w:rsidR="00F5254A" w:rsidRPr="005570B7" w:rsidRDefault="00F5254A" w:rsidP="00F5254A">
      <w:pPr>
        <w:autoSpaceDE w:val="0"/>
        <w:autoSpaceDN w:val="0"/>
        <w:adjustRightInd w:val="0"/>
        <w:spacing w:after="0" w:line="276" w:lineRule="auto"/>
        <w:jc w:val="both"/>
        <w:rPr>
          <w:rFonts w:asciiTheme="minorBidi" w:hAnsiTheme="minorBidi"/>
          <w:color w:val="000000"/>
          <w:sz w:val="24"/>
          <w:szCs w:val="24"/>
        </w:rPr>
      </w:pPr>
    </w:p>
    <w:p w:rsidR="00F5254A" w:rsidRPr="005570B7" w:rsidRDefault="00F5254A" w:rsidP="00F5254A">
      <w:pPr>
        <w:numPr>
          <w:ilvl w:val="0"/>
          <w:numId w:val="6"/>
        </w:numPr>
        <w:autoSpaceDE w:val="0"/>
        <w:autoSpaceDN w:val="0"/>
        <w:adjustRightInd w:val="0"/>
        <w:spacing w:after="0" w:line="276" w:lineRule="auto"/>
        <w:ind w:left="0" w:firstLine="0"/>
        <w:jc w:val="both"/>
        <w:rPr>
          <w:rFonts w:asciiTheme="minorBidi" w:hAnsiTheme="minorBidi"/>
          <w:color w:val="000000"/>
          <w:sz w:val="24"/>
          <w:szCs w:val="24"/>
        </w:rPr>
      </w:pPr>
      <w:r w:rsidRPr="005570B7">
        <w:rPr>
          <w:rFonts w:asciiTheme="minorBidi" w:hAnsiTheme="minorBidi"/>
          <w:color w:val="000000"/>
          <w:sz w:val="24"/>
          <w:szCs w:val="24"/>
        </w:rPr>
        <w:t xml:space="preserve">Este Artigo não continha quaisquer parênteses e, por conseguinte, foi aprovado conforme redigido. </w:t>
      </w:r>
    </w:p>
    <w:p w:rsidR="00F5254A" w:rsidRPr="005570B7" w:rsidRDefault="00F5254A" w:rsidP="00F5254A">
      <w:pPr>
        <w:autoSpaceDE w:val="0"/>
        <w:autoSpaceDN w:val="0"/>
        <w:adjustRightInd w:val="0"/>
        <w:spacing w:after="0" w:line="276" w:lineRule="auto"/>
        <w:jc w:val="both"/>
        <w:rPr>
          <w:rFonts w:asciiTheme="minorBidi" w:hAnsiTheme="minorBidi"/>
          <w:b/>
          <w:bCs/>
          <w:color w:val="000000"/>
          <w:sz w:val="24"/>
          <w:szCs w:val="24"/>
        </w:rPr>
      </w:pPr>
    </w:p>
    <w:p w:rsidR="00F5254A" w:rsidRPr="005570B7" w:rsidRDefault="00F5254A" w:rsidP="00F5254A">
      <w:pPr>
        <w:autoSpaceDE w:val="0"/>
        <w:autoSpaceDN w:val="0"/>
        <w:adjustRightInd w:val="0"/>
        <w:spacing w:after="0" w:line="276" w:lineRule="auto"/>
        <w:jc w:val="both"/>
        <w:rPr>
          <w:rFonts w:asciiTheme="minorBidi" w:hAnsiTheme="minorBidi"/>
          <w:b/>
          <w:bCs/>
          <w:color w:val="000000"/>
          <w:sz w:val="24"/>
          <w:szCs w:val="24"/>
        </w:rPr>
      </w:pPr>
      <w:r w:rsidRPr="005570B7">
        <w:rPr>
          <w:rFonts w:asciiTheme="minorBidi" w:hAnsiTheme="minorBidi"/>
          <w:b/>
          <w:bCs/>
          <w:color w:val="000000"/>
          <w:sz w:val="24"/>
          <w:szCs w:val="24"/>
        </w:rPr>
        <w:t>Artigo 24º: Cooperação entre os Estados e com Agências Internacionais</w:t>
      </w:r>
    </w:p>
    <w:p w:rsidR="00F5254A" w:rsidRPr="005570B7" w:rsidRDefault="00F5254A" w:rsidP="00F5254A">
      <w:pPr>
        <w:autoSpaceDE w:val="0"/>
        <w:autoSpaceDN w:val="0"/>
        <w:adjustRightInd w:val="0"/>
        <w:spacing w:after="0" w:line="276" w:lineRule="auto"/>
        <w:jc w:val="both"/>
        <w:rPr>
          <w:rFonts w:asciiTheme="minorBidi" w:hAnsiTheme="minorBidi"/>
          <w:color w:val="000000"/>
          <w:sz w:val="24"/>
          <w:szCs w:val="24"/>
        </w:rPr>
      </w:pPr>
    </w:p>
    <w:p w:rsidR="00F5254A" w:rsidRPr="005570B7" w:rsidRDefault="00F5254A" w:rsidP="00F5254A">
      <w:pPr>
        <w:numPr>
          <w:ilvl w:val="0"/>
          <w:numId w:val="6"/>
        </w:numPr>
        <w:autoSpaceDE w:val="0"/>
        <w:autoSpaceDN w:val="0"/>
        <w:adjustRightInd w:val="0"/>
        <w:spacing w:after="0" w:line="276" w:lineRule="auto"/>
        <w:ind w:left="0" w:firstLine="0"/>
        <w:jc w:val="both"/>
        <w:rPr>
          <w:rFonts w:asciiTheme="minorBidi" w:hAnsiTheme="minorBidi"/>
          <w:color w:val="000000"/>
          <w:sz w:val="24"/>
          <w:szCs w:val="24"/>
        </w:rPr>
      </w:pPr>
      <w:r w:rsidRPr="005570B7">
        <w:rPr>
          <w:rFonts w:asciiTheme="minorBidi" w:hAnsiTheme="minorBidi"/>
          <w:color w:val="000000"/>
          <w:sz w:val="24"/>
          <w:szCs w:val="24"/>
        </w:rPr>
        <w:t xml:space="preserve">Este Artigo não continha quaisquer parênteses e, por conseguinte, foi aprovado conforme redigido. </w:t>
      </w:r>
    </w:p>
    <w:p w:rsidR="00F5254A" w:rsidRPr="005570B7" w:rsidRDefault="00F5254A" w:rsidP="00F5254A">
      <w:pPr>
        <w:autoSpaceDE w:val="0"/>
        <w:autoSpaceDN w:val="0"/>
        <w:adjustRightInd w:val="0"/>
        <w:spacing w:after="0" w:line="276" w:lineRule="auto"/>
        <w:jc w:val="both"/>
        <w:rPr>
          <w:rFonts w:asciiTheme="minorBidi" w:hAnsiTheme="minorBidi"/>
          <w:b/>
          <w:bCs/>
          <w:color w:val="000000"/>
          <w:sz w:val="24"/>
          <w:szCs w:val="24"/>
        </w:rPr>
      </w:pPr>
    </w:p>
    <w:p w:rsidR="00F5254A" w:rsidRPr="005570B7" w:rsidRDefault="00F5254A" w:rsidP="00F5254A">
      <w:pPr>
        <w:autoSpaceDE w:val="0"/>
        <w:autoSpaceDN w:val="0"/>
        <w:adjustRightInd w:val="0"/>
        <w:spacing w:after="0" w:line="276" w:lineRule="auto"/>
        <w:jc w:val="both"/>
        <w:rPr>
          <w:rFonts w:asciiTheme="minorBidi" w:hAnsiTheme="minorBidi"/>
          <w:b/>
          <w:bCs/>
          <w:color w:val="000000"/>
          <w:sz w:val="24"/>
          <w:szCs w:val="24"/>
        </w:rPr>
      </w:pPr>
    </w:p>
    <w:p w:rsidR="00F5254A" w:rsidRPr="005570B7" w:rsidRDefault="00F5254A" w:rsidP="00F5254A">
      <w:pPr>
        <w:autoSpaceDE w:val="0"/>
        <w:autoSpaceDN w:val="0"/>
        <w:adjustRightInd w:val="0"/>
        <w:spacing w:after="0" w:line="276" w:lineRule="auto"/>
        <w:jc w:val="both"/>
        <w:rPr>
          <w:rFonts w:asciiTheme="minorBidi" w:hAnsiTheme="minorBidi"/>
          <w:b/>
          <w:bCs/>
          <w:color w:val="000000"/>
          <w:sz w:val="24"/>
          <w:szCs w:val="24"/>
        </w:rPr>
      </w:pPr>
      <w:r w:rsidRPr="005570B7">
        <w:rPr>
          <w:rFonts w:asciiTheme="minorBidi" w:hAnsiTheme="minorBidi"/>
          <w:b/>
          <w:bCs/>
          <w:color w:val="000000"/>
          <w:sz w:val="24"/>
          <w:szCs w:val="24"/>
        </w:rPr>
        <w:t>Artigo 25º: Assinatura, Ratificação e Adesão</w:t>
      </w:r>
    </w:p>
    <w:p w:rsidR="00F5254A" w:rsidRPr="005570B7" w:rsidRDefault="00F5254A" w:rsidP="00F5254A">
      <w:pPr>
        <w:autoSpaceDE w:val="0"/>
        <w:autoSpaceDN w:val="0"/>
        <w:adjustRightInd w:val="0"/>
        <w:spacing w:after="0" w:line="276" w:lineRule="auto"/>
        <w:jc w:val="both"/>
        <w:rPr>
          <w:rFonts w:asciiTheme="minorBidi" w:hAnsiTheme="minorBidi"/>
          <w:b/>
          <w:bCs/>
          <w:color w:val="000000"/>
          <w:sz w:val="24"/>
          <w:szCs w:val="24"/>
        </w:rPr>
      </w:pPr>
    </w:p>
    <w:p w:rsidR="00C55250" w:rsidRPr="005570B7" w:rsidRDefault="00C55250" w:rsidP="00C55250">
      <w:pPr>
        <w:numPr>
          <w:ilvl w:val="0"/>
          <w:numId w:val="6"/>
        </w:numPr>
        <w:autoSpaceDE w:val="0"/>
        <w:autoSpaceDN w:val="0"/>
        <w:adjustRightInd w:val="0"/>
        <w:spacing w:after="0" w:line="276" w:lineRule="auto"/>
        <w:ind w:left="0" w:firstLine="0"/>
        <w:jc w:val="both"/>
        <w:rPr>
          <w:rFonts w:asciiTheme="minorBidi" w:hAnsiTheme="minorBidi"/>
          <w:sz w:val="24"/>
          <w:szCs w:val="24"/>
        </w:rPr>
      </w:pPr>
      <w:r w:rsidRPr="005570B7">
        <w:rPr>
          <w:rFonts w:asciiTheme="minorBidi" w:hAnsiTheme="minorBidi"/>
          <w:sz w:val="24"/>
          <w:szCs w:val="24"/>
        </w:rPr>
        <w:t>Foram submetidas duas disposições colocadas entre parênteses para apreciação: [Estados Partes à Carta Africana] e [Estados-membros da União Africana].</w:t>
      </w:r>
    </w:p>
    <w:p w:rsidR="00C55250" w:rsidRPr="005570B7" w:rsidRDefault="00C55250" w:rsidP="00C55250">
      <w:pPr>
        <w:pStyle w:val="Default"/>
        <w:jc w:val="both"/>
        <w:rPr>
          <w:rFonts w:asciiTheme="minorBidi" w:hAnsiTheme="minorBidi" w:cstheme="minorBidi"/>
          <w:lang w:val="pt-PT"/>
        </w:rPr>
      </w:pPr>
    </w:p>
    <w:p w:rsidR="00C55250" w:rsidRPr="005570B7" w:rsidRDefault="00C55250" w:rsidP="00A24834">
      <w:pPr>
        <w:numPr>
          <w:ilvl w:val="0"/>
          <w:numId w:val="6"/>
        </w:numPr>
        <w:autoSpaceDE w:val="0"/>
        <w:autoSpaceDN w:val="0"/>
        <w:adjustRightInd w:val="0"/>
        <w:spacing w:after="0" w:line="276" w:lineRule="auto"/>
        <w:ind w:left="0" w:firstLine="0"/>
        <w:jc w:val="both"/>
        <w:rPr>
          <w:rFonts w:asciiTheme="minorBidi" w:hAnsiTheme="minorBidi"/>
          <w:b/>
          <w:bCs/>
          <w:color w:val="000000"/>
          <w:sz w:val="24"/>
          <w:szCs w:val="24"/>
        </w:rPr>
      </w:pPr>
      <w:r w:rsidRPr="005570B7">
        <w:rPr>
          <w:rFonts w:asciiTheme="minorBidi" w:hAnsiTheme="minorBidi"/>
          <w:sz w:val="24"/>
          <w:szCs w:val="24"/>
        </w:rPr>
        <w:t>Para garantir coerência com a fórmula acordada no preâmbulo do projecto de Protocolo, a reunião recomendou a supressão de parênteses na frase [Estados Partes à Carta Africana] e mantê-la como parte da disposição. O outro segmento foi suprimido</w:t>
      </w:r>
    </w:p>
    <w:p w:rsidR="00C55250" w:rsidRPr="005570B7" w:rsidRDefault="00C55250" w:rsidP="00C55250">
      <w:pPr>
        <w:autoSpaceDE w:val="0"/>
        <w:autoSpaceDN w:val="0"/>
        <w:adjustRightInd w:val="0"/>
        <w:spacing w:after="0" w:line="276" w:lineRule="auto"/>
        <w:jc w:val="both"/>
        <w:rPr>
          <w:rFonts w:asciiTheme="minorBidi" w:hAnsiTheme="minorBidi"/>
          <w:color w:val="000000"/>
          <w:sz w:val="24"/>
          <w:szCs w:val="24"/>
        </w:rPr>
      </w:pPr>
    </w:p>
    <w:p w:rsidR="0024500A" w:rsidRPr="005570B7" w:rsidRDefault="0024500A" w:rsidP="00F5254A">
      <w:pPr>
        <w:autoSpaceDE w:val="0"/>
        <w:autoSpaceDN w:val="0"/>
        <w:adjustRightInd w:val="0"/>
        <w:spacing w:after="0" w:line="276" w:lineRule="auto"/>
        <w:jc w:val="both"/>
        <w:rPr>
          <w:rFonts w:asciiTheme="minorBidi" w:hAnsiTheme="minorBidi"/>
          <w:b/>
          <w:bCs/>
          <w:color w:val="000000"/>
          <w:sz w:val="24"/>
          <w:szCs w:val="24"/>
        </w:rPr>
      </w:pPr>
    </w:p>
    <w:p w:rsidR="00F5254A" w:rsidRPr="005570B7" w:rsidRDefault="00F5254A" w:rsidP="00F5254A">
      <w:pPr>
        <w:autoSpaceDE w:val="0"/>
        <w:autoSpaceDN w:val="0"/>
        <w:adjustRightInd w:val="0"/>
        <w:spacing w:after="0" w:line="276" w:lineRule="auto"/>
        <w:jc w:val="both"/>
        <w:rPr>
          <w:rFonts w:asciiTheme="minorBidi" w:hAnsiTheme="minorBidi"/>
          <w:b/>
          <w:bCs/>
          <w:color w:val="000000"/>
          <w:sz w:val="24"/>
          <w:szCs w:val="24"/>
        </w:rPr>
      </w:pPr>
      <w:r w:rsidRPr="005570B7">
        <w:rPr>
          <w:rFonts w:asciiTheme="minorBidi" w:hAnsiTheme="minorBidi"/>
          <w:b/>
          <w:bCs/>
          <w:color w:val="000000"/>
          <w:sz w:val="24"/>
          <w:szCs w:val="24"/>
        </w:rPr>
        <w:t>Artigo 26º: Reservas</w:t>
      </w:r>
    </w:p>
    <w:p w:rsidR="00F5254A" w:rsidRPr="005570B7" w:rsidRDefault="00F5254A" w:rsidP="00F5254A">
      <w:pPr>
        <w:autoSpaceDE w:val="0"/>
        <w:autoSpaceDN w:val="0"/>
        <w:adjustRightInd w:val="0"/>
        <w:spacing w:after="0" w:line="276" w:lineRule="auto"/>
        <w:jc w:val="both"/>
        <w:rPr>
          <w:rFonts w:asciiTheme="minorBidi" w:hAnsiTheme="minorBidi"/>
          <w:color w:val="000000"/>
          <w:sz w:val="24"/>
          <w:szCs w:val="24"/>
        </w:rPr>
      </w:pPr>
    </w:p>
    <w:p w:rsidR="00F5254A" w:rsidRPr="005570B7" w:rsidRDefault="00F5254A" w:rsidP="00F5254A">
      <w:pPr>
        <w:numPr>
          <w:ilvl w:val="0"/>
          <w:numId w:val="6"/>
        </w:numPr>
        <w:autoSpaceDE w:val="0"/>
        <w:autoSpaceDN w:val="0"/>
        <w:adjustRightInd w:val="0"/>
        <w:spacing w:after="0" w:line="276" w:lineRule="auto"/>
        <w:ind w:left="0" w:firstLine="0"/>
        <w:jc w:val="both"/>
        <w:rPr>
          <w:rFonts w:asciiTheme="minorBidi" w:hAnsiTheme="minorBidi"/>
          <w:color w:val="000000"/>
          <w:sz w:val="24"/>
          <w:szCs w:val="24"/>
        </w:rPr>
      </w:pPr>
      <w:r w:rsidRPr="005570B7">
        <w:rPr>
          <w:rFonts w:asciiTheme="minorBidi" w:hAnsiTheme="minorBidi"/>
          <w:color w:val="000000"/>
          <w:sz w:val="24"/>
          <w:szCs w:val="24"/>
        </w:rPr>
        <w:t xml:space="preserve">Este Artigo não continha quaisquer parênteses e, por conseguinte, foi aprovado conforme redigido. </w:t>
      </w:r>
    </w:p>
    <w:p w:rsidR="00F5254A" w:rsidRPr="005570B7" w:rsidRDefault="00F5254A" w:rsidP="00F5254A">
      <w:pPr>
        <w:autoSpaceDE w:val="0"/>
        <w:autoSpaceDN w:val="0"/>
        <w:adjustRightInd w:val="0"/>
        <w:spacing w:after="0" w:line="276" w:lineRule="auto"/>
        <w:jc w:val="both"/>
        <w:rPr>
          <w:rFonts w:asciiTheme="minorBidi" w:hAnsiTheme="minorBidi"/>
          <w:b/>
          <w:bCs/>
          <w:color w:val="000000"/>
          <w:sz w:val="24"/>
          <w:szCs w:val="24"/>
        </w:rPr>
      </w:pPr>
    </w:p>
    <w:p w:rsidR="00F5254A" w:rsidRPr="005570B7" w:rsidRDefault="00F5254A" w:rsidP="00F5254A">
      <w:pPr>
        <w:autoSpaceDE w:val="0"/>
        <w:autoSpaceDN w:val="0"/>
        <w:adjustRightInd w:val="0"/>
        <w:spacing w:after="0" w:line="276" w:lineRule="auto"/>
        <w:jc w:val="both"/>
        <w:rPr>
          <w:rFonts w:asciiTheme="minorBidi" w:hAnsiTheme="minorBidi"/>
          <w:b/>
          <w:bCs/>
          <w:color w:val="000000"/>
          <w:sz w:val="24"/>
          <w:szCs w:val="24"/>
        </w:rPr>
      </w:pPr>
      <w:r w:rsidRPr="005570B7">
        <w:rPr>
          <w:rFonts w:asciiTheme="minorBidi" w:hAnsiTheme="minorBidi"/>
          <w:b/>
          <w:bCs/>
          <w:color w:val="000000"/>
          <w:sz w:val="24"/>
          <w:szCs w:val="24"/>
        </w:rPr>
        <w:t>Artigo 27º: Entrada em Vigor</w:t>
      </w:r>
    </w:p>
    <w:p w:rsidR="00F5254A" w:rsidRPr="005570B7" w:rsidRDefault="00F5254A" w:rsidP="00F5254A">
      <w:pPr>
        <w:autoSpaceDE w:val="0"/>
        <w:autoSpaceDN w:val="0"/>
        <w:adjustRightInd w:val="0"/>
        <w:spacing w:after="0" w:line="276" w:lineRule="auto"/>
        <w:jc w:val="both"/>
        <w:rPr>
          <w:rFonts w:asciiTheme="minorBidi" w:hAnsiTheme="minorBidi"/>
          <w:color w:val="000000"/>
          <w:sz w:val="24"/>
          <w:szCs w:val="24"/>
        </w:rPr>
      </w:pPr>
    </w:p>
    <w:p w:rsidR="00F5254A" w:rsidRPr="005570B7" w:rsidRDefault="00F5254A" w:rsidP="00F5254A">
      <w:pPr>
        <w:numPr>
          <w:ilvl w:val="0"/>
          <w:numId w:val="6"/>
        </w:numPr>
        <w:autoSpaceDE w:val="0"/>
        <w:autoSpaceDN w:val="0"/>
        <w:adjustRightInd w:val="0"/>
        <w:spacing w:after="0" w:line="276" w:lineRule="auto"/>
        <w:ind w:left="0" w:firstLine="0"/>
        <w:jc w:val="both"/>
        <w:rPr>
          <w:rFonts w:asciiTheme="minorBidi" w:hAnsiTheme="minorBidi"/>
          <w:color w:val="000000"/>
          <w:sz w:val="24"/>
          <w:szCs w:val="24"/>
        </w:rPr>
      </w:pPr>
      <w:r w:rsidRPr="005570B7">
        <w:rPr>
          <w:rFonts w:asciiTheme="minorBidi" w:hAnsiTheme="minorBidi"/>
          <w:color w:val="000000"/>
          <w:sz w:val="24"/>
          <w:szCs w:val="24"/>
        </w:rPr>
        <w:lastRenderedPageBreak/>
        <w:t xml:space="preserve">Este Artigo não continha quaisquer parênteses e, por conseguinte, foi aprovado conforme redigido. </w:t>
      </w:r>
    </w:p>
    <w:p w:rsidR="00F5254A" w:rsidRPr="005570B7" w:rsidRDefault="00F5254A" w:rsidP="00F5254A">
      <w:pPr>
        <w:autoSpaceDE w:val="0"/>
        <w:autoSpaceDN w:val="0"/>
        <w:adjustRightInd w:val="0"/>
        <w:spacing w:after="0" w:line="276" w:lineRule="auto"/>
        <w:jc w:val="both"/>
        <w:rPr>
          <w:rFonts w:asciiTheme="minorBidi" w:hAnsiTheme="minorBidi"/>
          <w:b/>
          <w:bCs/>
          <w:color w:val="000000"/>
          <w:sz w:val="24"/>
          <w:szCs w:val="24"/>
        </w:rPr>
      </w:pPr>
    </w:p>
    <w:p w:rsidR="00F5254A" w:rsidRPr="005570B7" w:rsidRDefault="00F5254A" w:rsidP="00F5254A">
      <w:pPr>
        <w:autoSpaceDE w:val="0"/>
        <w:autoSpaceDN w:val="0"/>
        <w:adjustRightInd w:val="0"/>
        <w:spacing w:after="0" w:line="276" w:lineRule="auto"/>
        <w:jc w:val="both"/>
        <w:rPr>
          <w:rFonts w:asciiTheme="minorBidi" w:hAnsiTheme="minorBidi"/>
          <w:b/>
          <w:bCs/>
          <w:color w:val="000000"/>
          <w:sz w:val="24"/>
          <w:szCs w:val="24"/>
        </w:rPr>
      </w:pPr>
      <w:r w:rsidRPr="005570B7">
        <w:rPr>
          <w:rFonts w:asciiTheme="minorBidi" w:hAnsiTheme="minorBidi"/>
          <w:b/>
          <w:bCs/>
          <w:color w:val="000000"/>
          <w:sz w:val="24"/>
          <w:szCs w:val="24"/>
        </w:rPr>
        <w:t>Artigo 28º: Ponto de Situação do presente Protocolo</w:t>
      </w:r>
    </w:p>
    <w:p w:rsidR="00F5254A" w:rsidRPr="005570B7" w:rsidRDefault="00F5254A" w:rsidP="00F5254A">
      <w:pPr>
        <w:autoSpaceDE w:val="0"/>
        <w:autoSpaceDN w:val="0"/>
        <w:adjustRightInd w:val="0"/>
        <w:spacing w:after="0" w:line="276" w:lineRule="auto"/>
        <w:jc w:val="both"/>
        <w:rPr>
          <w:rFonts w:asciiTheme="minorBidi" w:hAnsiTheme="minorBidi"/>
          <w:color w:val="000000"/>
          <w:sz w:val="24"/>
          <w:szCs w:val="24"/>
        </w:rPr>
      </w:pPr>
    </w:p>
    <w:p w:rsidR="00F5254A" w:rsidRPr="005570B7" w:rsidRDefault="00F5254A" w:rsidP="00F5254A">
      <w:pPr>
        <w:numPr>
          <w:ilvl w:val="0"/>
          <w:numId w:val="6"/>
        </w:numPr>
        <w:autoSpaceDE w:val="0"/>
        <w:autoSpaceDN w:val="0"/>
        <w:adjustRightInd w:val="0"/>
        <w:spacing w:after="0" w:line="276" w:lineRule="auto"/>
        <w:ind w:left="0" w:firstLine="0"/>
        <w:jc w:val="both"/>
        <w:rPr>
          <w:rFonts w:asciiTheme="minorBidi" w:hAnsiTheme="minorBidi"/>
          <w:color w:val="000000"/>
          <w:sz w:val="24"/>
          <w:szCs w:val="24"/>
        </w:rPr>
      </w:pPr>
      <w:r w:rsidRPr="005570B7">
        <w:rPr>
          <w:rFonts w:asciiTheme="minorBidi" w:hAnsiTheme="minorBidi"/>
          <w:color w:val="000000"/>
          <w:sz w:val="24"/>
          <w:szCs w:val="24"/>
        </w:rPr>
        <w:t xml:space="preserve">Este Artigo não continha quaisquer parênteses e, por conseguinte, foi aprovado conforme redigido. </w:t>
      </w:r>
    </w:p>
    <w:p w:rsidR="00F5254A" w:rsidRPr="005570B7" w:rsidRDefault="00F5254A" w:rsidP="00F5254A">
      <w:pPr>
        <w:autoSpaceDE w:val="0"/>
        <w:autoSpaceDN w:val="0"/>
        <w:adjustRightInd w:val="0"/>
        <w:spacing w:after="0" w:line="276" w:lineRule="auto"/>
        <w:jc w:val="both"/>
        <w:rPr>
          <w:rFonts w:asciiTheme="minorBidi" w:hAnsiTheme="minorBidi"/>
          <w:b/>
          <w:bCs/>
          <w:color w:val="000000"/>
          <w:sz w:val="24"/>
          <w:szCs w:val="24"/>
        </w:rPr>
      </w:pPr>
    </w:p>
    <w:p w:rsidR="00F5254A" w:rsidRPr="005570B7" w:rsidRDefault="00F5254A" w:rsidP="00F5254A">
      <w:pPr>
        <w:autoSpaceDE w:val="0"/>
        <w:autoSpaceDN w:val="0"/>
        <w:adjustRightInd w:val="0"/>
        <w:spacing w:after="0" w:line="276" w:lineRule="auto"/>
        <w:jc w:val="both"/>
        <w:rPr>
          <w:rFonts w:asciiTheme="minorBidi" w:hAnsiTheme="minorBidi"/>
          <w:b/>
          <w:bCs/>
          <w:color w:val="000000"/>
          <w:sz w:val="24"/>
          <w:szCs w:val="24"/>
        </w:rPr>
      </w:pPr>
      <w:r w:rsidRPr="005570B7">
        <w:rPr>
          <w:rFonts w:asciiTheme="minorBidi" w:hAnsiTheme="minorBidi"/>
          <w:b/>
          <w:bCs/>
          <w:color w:val="000000"/>
          <w:sz w:val="24"/>
          <w:szCs w:val="24"/>
        </w:rPr>
        <w:t>Artigo 29º: Emendas e Revisão</w:t>
      </w:r>
    </w:p>
    <w:p w:rsidR="00F5254A" w:rsidRPr="005570B7" w:rsidRDefault="00F5254A" w:rsidP="00F5254A">
      <w:pPr>
        <w:autoSpaceDE w:val="0"/>
        <w:autoSpaceDN w:val="0"/>
        <w:adjustRightInd w:val="0"/>
        <w:spacing w:after="0" w:line="276" w:lineRule="auto"/>
        <w:jc w:val="both"/>
        <w:rPr>
          <w:rFonts w:asciiTheme="minorBidi" w:hAnsiTheme="minorBidi"/>
          <w:color w:val="000000"/>
          <w:sz w:val="24"/>
          <w:szCs w:val="24"/>
        </w:rPr>
      </w:pPr>
    </w:p>
    <w:p w:rsidR="00F5254A" w:rsidRPr="005570B7" w:rsidRDefault="00F5254A" w:rsidP="00F5254A">
      <w:pPr>
        <w:numPr>
          <w:ilvl w:val="0"/>
          <w:numId w:val="6"/>
        </w:numPr>
        <w:autoSpaceDE w:val="0"/>
        <w:autoSpaceDN w:val="0"/>
        <w:adjustRightInd w:val="0"/>
        <w:spacing w:after="0" w:line="276" w:lineRule="auto"/>
        <w:ind w:left="0" w:firstLine="0"/>
        <w:jc w:val="both"/>
        <w:rPr>
          <w:rFonts w:asciiTheme="minorBidi" w:hAnsiTheme="minorBidi"/>
          <w:color w:val="000000"/>
          <w:sz w:val="24"/>
          <w:szCs w:val="24"/>
        </w:rPr>
      </w:pPr>
      <w:r w:rsidRPr="005570B7">
        <w:rPr>
          <w:rFonts w:asciiTheme="minorBidi" w:hAnsiTheme="minorBidi"/>
          <w:color w:val="000000"/>
          <w:sz w:val="24"/>
          <w:szCs w:val="24"/>
        </w:rPr>
        <w:t xml:space="preserve">Este Artigo não continha quaisquer parênteses e, por conseguinte, foi aprovado conforme redigido. </w:t>
      </w:r>
    </w:p>
    <w:p w:rsidR="00F5254A" w:rsidRPr="005570B7" w:rsidRDefault="00F5254A" w:rsidP="00F5254A">
      <w:pPr>
        <w:autoSpaceDE w:val="0"/>
        <w:autoSpaceDN w:val="0"/>
        <w:adjustRightInd w:val="0"/>
        <w:spacing w:after="0" w:line="276" w:lineRule="auto"/>
        <w:jc w:val="both"/>
        <w:rPr>
          <w:rFonts w:asciiTheme="minorBidi" w:hAnsiTheme="minorBidi"/>
          <w:b/>
          <w:bCs/>
          <w:color w:val="000000"/>
          <w:sz w:val="24"/>
          <w:szCs w:val="24"/>
        </w:rPr>
      </w:pPr>
    </w:p>
    <w:p w:rsidR="00F5254A" w:rsidRPr="005570B7" w:rsidRDefault="00F5254A" w:rsidP="00F5254A">
      <w:pPr>
        <w:autoSpaceDE w:val="0"/>
        <w:autoSpaceDN w:val="0"/>
        <w:adjustRightInd w:val="0"/>
        <w:spacing w:after="0" w:line="276" w:lineRule="auto"/>
        <w:jc w:val="both"/>
        <w:rPr>
          <w:rFonts w:asciiTheme="minorBidi" w:hAnsiTheme="minorBidi"/>
          <w:b/>
          <w:bCs/>
          <w:color w:val="000000"/>
          <w:sz w:val="24"/>
          <w:szCs w:val="24"/>
        </w:rPr>
      </w:pPr>
      <w:r w:rsidRPr="005570B7">
        <w:rPr>
          <w:rFonts w:asciiTheme="minorBidi" w:hAnsiTheme="minorBidi"/>
          <w:b/>
          <w:bCs/>
          <w:color w:val="000000"/>
          <w:sz w:val="24"/>
          <w:szCs w:val="24"/>
        </w:rPr>
        <w:t xml:space="preserve">Artigo 30º: Denúncia </w:t>
      </w:r>
    </w:p>
    <w:p w:rsidR="00F5254A" w:rsidRPr="005570B7" w:rsidRDefault="00F5254A" w:rsidP="00F5254A">
      <w:pPr>
        <w:autoSpaceDE w:val="0"/>
        <w:autoSpaceDN w:val="0"/>
        <w:adjustRightInd w:val="0"/>
        <w:spacing w:after="0" w:line="276" w:lineRule="auto"/>
        <w:jc w:val="both"/>
        <w:rPr>
          <w:rFonts w:asciiTheme="minorBidi" w:hAnsiTheme="minorBidi"/>
          <w:color w:val="000000"/>
          <w:sz w:val="24"/>
          <w:szCs w:val="24"/>
        </w:rPr>
      </w:pPr>
    </w:p>
    <w:p w:rsidR="00F5254A" w:rsidRPr="005570B7" w:rsidRDefault="00F5254A" w:rsidP="00F5254A">
      <w:pPr>
        <w:numPr>
          <w:ilvl w:val="0"/>
          <w:numId w:val="6"/>
        </w:numPr>
        <w:autoSpaceDE w:val="0"/>
        <w:autoSpaceDN w:val="0"/>
        <w:adjustRightInd w:val="0"/>
        <w:spacing w:after="0" w:line="276" w:lineRule="auto"/>
        <w:ind w:left="0" w:firstLine="0"/>
        <w:jc w:val="both"/>
      </w:pPr>
      <w:r w:rsidRPr="005570B7">
        <w:rPr>
          <w:rFonts w:asciiTheme="minorBidi" w:hAnsiTheme="minorBidi"/>
          <w:color w:val="000000"/>
          <w:sz w:val="24"/>
          <w:szCs w:val="24"/>
        </w:rPr>
        <w:t>Este Artigo não continha quaisquer parênteses e, por conseguinte, foi aprovado conforme redigido.</w:t>
      </w:r>
    </w:p>
    <w:p w:rsidR="00F7304B" w:rsidRPr="005570B7" w:rsidRDefault="00F7304B" w:rsidP="00F7304B">
      <w:pPr>
        <w:spacing w:after="0" w:line="276" w:lineRule="auto"/>
        <w:jc w:val="both"/>
        <w:rPr>
          <w:rFonts w:asciiTheme="minorBidi" w:hAnsiTheme="minorBidi"/>
          <w:bCs/>
          <w:sz w:val="24"/>
          <w:szCs w:val="24"/>
        </w:rPr>
      </w:pPr>
    </w:p>
    <w:p w:rsidR="00C8253C" w:rsidRPr="005570B7" w:rsidRDefault="00C8253C" w:rsidP="00C8253C">
      <w:pPr>
        <w:numPr>
          <w:ilvl w:val="0"/>
          <w:numId w:val="6"/>
        </w:numPr>
        <w:autoSpaceDE w:val="0"/>
        <w:autoSpaceDN w:val="0"/>
        <w:adjustRightInd w:val="0"/>
        <w:spacing w:after="0" w:line="276" w:lineRule="auto"/>
        <w:ind w:left="0" w:firstLine="0"/>
        <w:jc w:val="both"/>
        <w:rPr>
          <w:rFonts w:ascii="Arial" w:hAnsi="Arial" w:cs="Arial"/>
          <w:sz w:val="24"/>
          <w:szCs w:val="24"/>
        </w:rPr>
      </w:pPr>
      <w:r w:rsidRPr="005570B7">
        <w:rPr>
          <w:rFonts w:ascii="Arial" w:hAnsi="Arial"/>
          <w:sz w:val="24"/>
          <w:szCs w:val="24"/>
        </w:rPr>
        <w:t>Após a conclusão da análise de todos os Artigos, a reunião considerou as propostas da nova redacção apresentadas pelos consultores no que se refere à definição de Populações/Comunidades transfronteiriças e os Artigos 6,2 e 8,1. A nova redacção proposta será reflectida na última versão do projecto de Protocolo. A delegação do Níger apresentou reserva em relação à nova redacção proposta no Artigo 8º.</w:t>
      </w:r>
    </w:p>
    <w:p w:rsidR="00C8253C" w:rsidRPr="005570B7" w:rsidRDefault="00C8253C" w:rsidP="00C8253C">
      <w:pPr>
        <w:spacing w:after="0" w:line="276" w:lineRule="auto"/>
        <w:jc w:val="both"/>
        <w:rPr>
          <w:rFonts w:ascii="Arial" w:hAnsi="Arial" w:cs="Arial"/>
          <w:sz w:val="24"/>
          <w:szCs w:val="24"/>
        </w:rPr>
      </w:pPr>
    </w:p>
    <w:p w:rsidR="00C8253C" w:rsidRPr="005570B7" w:rsidRDefault="00C8253C" w:rsidP="00C8253C">
      <w:pPr>
        <w:numPr>
          <w:ilvl w:val="0"/>
          <w:numId w:val="6"/>
        </w:numPr>
        <w:autoSpaceDE w:val="0"/>
        <w:autoSpaceDN w:val="0"/>
        <w:adjustRightInd w:val="0"/>
        <w:spacing w:after="0" w:line="276" w:lineRule="auto"/>
        <w:ind w:left="0" w:firstLine="0"/>
        <w:jc w:val="both"/>
        <w:rPr>
          <w:rFonts w:ascii="Arial" w:hAnsi="Arial" w:cs="Arial"/>
          <w:sz w:val="24"/>
          <w:szCs w:val="24"/>
        </w:rPr>
      </w:pPr>
      <w:r w:rsidRPr="005570B7">
        <w:rPr>
          <w:rFonts w:ascii="Arial" w:hAnsi="Arial"/>
          <w:sz w:val="24"/>
          <w:szCs w:val="24"/>
        </w:rPr>
        <w:t>As Delegações do Egipto e da Libéria manifestaram reserva em relação ao Artigo 7.º, relativo</w:t>
      </w:r>
      <w:r w:rsidR="009C74A8" w:rsidRPr="005570B7">
        <w:rPr>
          <w:rFonts w:ascii="Arial" w:hAnsi="Arial"/>
          <w:sz w:val="24"/>
          <w:szCs w:val="24"/>
        </w:rPr>
        <w:t xml:space="preserve"> </w:t>
      </w:r>
      <w:r w:rsidRPr="005570B7">
        <w:rPr>
          <w:rFonts w:ascii="Arial" w:hAnsi="Arial"/>
          <w:sz w:val="24"/>
          <w:szCs w:val="24"/>
        </w:rPr>
        <w:t>à Residência Habitual, que não foi discutido pelo facto de não conter quaisquer parênteses.</w:t>
      </w:r>
      <w:r w:rsidR="00FE0B97">
        <w:rPr>
          <w:rFonts w:ascii="Arial" w:hAnsi="Arial"/>
          <w:sz w:val="24"/>
          <w:szCs w:val="24"/>
        </w:rPr>
        <w:t xml:space="preserve"> </w:t>
      </w:r>
      <w:r w:rsidR="00FE0B97">
        <w:rPr>
          <w:rFonts w:asciiTheme="minorBidi" w:hAnsiTheme="minorBidi"/>
          <w:sz w:val="24"/>
          <w:szCs w:val="24"/>
        </w:rPr>
        <w:t>A Argélia exprimiu igualmente reservas quanto ao n</w:t>
      </w:r>
      <w:r w:rsidR="00FE0B97" w:rsidRPr="005570B7">
        <w:rPr>
          <w:rFonts w:ascii="Arial" w:hAnsi="Arial"/>
          <w:sz w:val="24"/>
          <w:szCs w:val="24"/>
        </w:rPr>
        <w:t>º</w:t>
      </w:r>
      <w:r w:rsidR="00FE0B97">
        <w:rPr>
          <w:rFonts w:asciiTheme="minorBidi" w:hAnsiTheme="minorBidi"/>
          <w:sz w:val="24"/>
          <w:szCs w:val="24"/>
        </w:rPr>
        <w:t xml:space="preserve"> 2 do Artigo 5º</w:t>
      </w:r>
      <w:r w:rsidR="00FE0B97" w:rsidRPr="005570B7">
        <w:rPr>
          <w:rFonts w:ascii="Arial" w:hAnsi="Arial"/>
          <w:sz w:val="24"/>
          <w:szCs w:val="24"/>
        </w:rPr>
        <w:t>.</w:t>
      </w:r>
    </w:p>
    <w:p w:rsidR="00C8253C" w:rsidRPr="00846945" w:rsidRDefault="00C8253C" w:rsidP="00C8253C">
      <w:pPr>
        <w:spacing w:after="0" w:line="276" w:lineRule="auto"/>
        <w:jc w:val="both"/>
        <w:rPr>
          <w:rFonts w:ascii="Arial" w:hAnsi="Arial" w:cs="Arial"/>
          <w:sz w:val="24"/>
          <w:szCs w:val="24"/>
          <w:lang w:val="es-ES"/>
        </w:rPr>
      </w:pPr>
    </w:p>
    <w:p w:rsidR="00C8253C" w:rsidRPr="00A05659" w:rsidRDefault="00C8253C" w:rsidP="00A05659">
      <w:pPr>
        <w:pStyle w:val="Prrafodelista"/>
        <w:numPr>
          <w:ilvl w:val="0"/>
          <w:numId w:val="6"/>
        </w:numPr>
        <w:autoSpaceDE w:val="0"/>
        <w:autoSpaceDN w:val="0"/>
        <w:adjustRightInd w:val="0"/>
        <w:spacing w:after="0" w:line="276" w:lineRule="auto"/>
        <w:jc w:val="both"/>
        <w:rPr>
          <w:rFonts w:ascii="Arial" w:hAnsi="Arial"/>
          <w:sz w:val="24"/>
          <w:szCs w:val="24"/>
        </w:rPr>
      </w:pPr>
      <w:r w:rsidRPr="00A05659">
        <w:rPr>
          <w:rFonts w:ascii="Arial" w:hAnsi="Arial"/>
          <w:sz w:val="24"/>
          <w:szCs w:val="24"/>
        </w:rPr>
        <w:t>Na sequência do debate, a reunião decidiu igualmente que não irá debater as disposições sem parênteses. Decidiu ainda que vai considerar a versão depurada do projecto de Protocolo</w:t>
      </w:r>
      <w:r w:rsidR="00C77F51" w:rsidRPr="00A05659">
        <w:rPr>
          <w:rFonts w:ascii="Arial" w:hAnsi="Arial"/>
          <w:sz w:val="24"/>
          <w:szCs w:val="24"/>
        </w:rPr>
        <w:t>.</w:t>
      </w:r>
    </w:p>
    <w:p w:rsidR="00A05659" w:rsidRPr="00A05659" w:rsidRDefault="00A05659" w:rsidP="00A05659">
      <w:pPr>
        <w:pStyle w:val="Prrafodelista"/>
        <w:rPr>
          <w:rFonts w:ascii="Arial" w:hAnsi="Arial" w:cs="Arial"/>
          <w:sz w:val="24"/>
          <w:szCs w:val="24"/>
        </w:rPr>
      </w:pPr>
    </w:p>
    <w:p w:rsidR="00A05659" w:rsidRPr="00A05659" w:rsidRDefault="00A05659" w:rsidP="00A05659">
      <w:pPr>
        <w:numPr>
          <w:ilvl w:val="0"/>
          <w:numId w:val="6"/>
        </w:numPr>
        <w:autoSpaceDE w:val="0"/>
        <w:autoSpaceDN w:val="0"/>
        <w:adjustRightInd w:val="0"/>
        <w:spacing w:after="0" w:line="276" w:lineRule="auto"/>
        <w:ind w:left="0" w:firstLine="0"/>
        <w:jc w:val="both"/>
        <w:rPr>
          <w:rFonts w:asciiTheme="minorBidi" w:hAnsiTheme="minorBidi"/>
          <w:sz w:val="24"/>
          <w:szCs w:val="24"/>
        </w:rPr>
      </w:pPr>
      <w:r w:rsidRPr="00A05659">
        <w:rPr>
          <w:rFonts w:asciiTheme="minorBidi" w:hAnsiTheme="minorBidi"/>
          <w:sz w:val="24"/>
          <w:szCs w:val="24"/>
        </w:rPr>
        <w:t>A reunião recomend</w:t>
      </w:r>
      <w:r w:rsidR="00B63787">
        <w:rPr>
          <w:rFonts w:asciiTheme="minorBidi" w:hAnsiTheme="minorBidi"/>
          <w:sz w:val="24"/>
          <w:szCs w:val="24"/>
        </w:rPr>
        <w:t>ou</w:t>
      </w:r>
      <w:r w:rsidRPr="00A05659">
        <w:rPr>
          <w:rFonts w:asciiTheme="minorBidi" w:hAnsiTheme="minorBidi"/>
          <w:sz w:val="24"/>
          <w:szCs w:val="24"/>
        </w:rPr>
        <w:t xml:space="preserve"> aos Ministros responsáveis por Migra</w:t>
      </w:r>
      <w:r>
        <w:rPr>
          <w:rFonts w:asciiTheme="minorBidi" w:hAnsiTheme="minorBidi"/>
          <w:sz w:val="24"/>
          <w:szCs w:val="24"/>
        </w:rPr>
        <w:t>ção</w:t>
      </w:r>
      <w:r w:rsidRPr="00A05659">
        <w:rPr>
          <w:rFonts w:asciiTheme="minorBidi" w:hAnsiTheme="minorBidi"/>
          <w:sz w:val="24"/>
          <w:szCs w:val="24"/>
        </w:rPr>
        <w:t>, Refug</w:t>
      </w:r>
      <w:r>
        <w:rPr>
          <w:rFonts w:asciiTheme="minorBidi" w:hAnsiTheme="minorBidi"/>
          <w:sz w:val="24"/>
          <w:szCs w:val="24"/>
        </w:rPr>
        <w:t>iados e Deslocados Internos para que</w:t>
      </w:r>
      <w:r w:rsidRPr="00A05659">
        <w:rPr>
          <w:rFonts w:asciiTheme="minorBidi" w:hAnsiTheme="minorBidi"/>
          <w:sz w:val="24"/>
          <w:szCs w:val="24"/>
        </w:rPr>
        <w:t xml:space="preserve"> adopt</w:t>
      </w:r>
      <w:r>
        <w:rPr>
          <w:rFonts w:asciiTheme="minorBidi" w:hAnsiTheme="minorBidi"/>
          <w:sz w:val="24"/>
          <w:szCs w:val="24"/>
        </w:rPr>
        <w:t>em o projecto de P</w:t>
      </w:r>
      <w:r w:rsidRPr="00A05659">
        <w:rPr>
          <w:rFonts w:asciiTheme="minorBidi" w:hAnsiTheme="minorBidi"/>
          <w:sz w:val="24"/>
          <w:szCs w:val="24"/>
        </w:rPr>
        <w:t>rotocol</w:t>
      </w:r>
      <w:r>
        <w:rPr>
          <w:rFonts w:asciiTheme="minorBidi" w:hAnsiTheme="minorBidi"/>
          <w:sz w:val="24"/>
          <w:szCs w:val="24"/>
        </w:rPr>
        <w:t>o</w:t>
      </w:r>
      <w:r w:rsidRPr="00A05659">
        <w:rPr>
          <w:rFonts w:asciiTheme="minorBidi" w:hAnsiTheme="minorBidi"/>
          <w:sz w:val="24"/>
          <w:szCs w:val="24"/>
        </w:rPr>
        <w:t>.</w:t>
      </w:r>
    </w:p>
    <w:p w:rsidR="00A05659" w:rsidRDefault="00A05659" w:rsidP="00A05659">
      <w:pPr>
        <w:pStyle w:val="Prrafodelista"/>
        <w:autoSpaceDE w:val="0"/>
        <w:autoSpaceDN w:val="0"/>
        <w:adjustRightInd w:val="0"/>
        <w:spacing w:after="0" w:line="276" w:lineRule="auto"/>
        <w:ind w:left="360"/>
        <w:jc w:val="both"/>
        <w:rPr>
          <w:rFonts w:ascii="Arial" w:hAnsi="Arial" w:cs="Arial"/>
          <w:sz w:val="24"/>
          <w:szCs w:val="24"/>
        </w:rPr>
      </w:pPr>
    </w:p>
    <w:p w:rsidR="007C3788" w:rsidRDefault="007C3788" w:rsidP="00A05659">
      <w:pPr>
        <w:pStyle w:val="Prrafodelista"/>
        <w:autoSpaceDE w:val="0"/>
        <w:autoSpaceDN w:val="0"/>
        <w:adjustRightInd w:val="0"/>
        <w:spacing w:after="0" w:line="276" w:lineRule="auto"/>
        <w:ind w:left="360"/>
        <w:jc w:val="both"/>
        <w:rPr>
          <w:rFonts w:ascii="Arial" w:hAnsi="Arial" w:cs="Arial"/>
          <w:sz w:val="24"/>
          <w:szCs w:val="24"/>
        </w:rPr>
      </w:pPr>
    </w:p>
    <w:p w:rsidR="007C3788" w:rsidRPr="00A05659" w:rsidRDefault="007C3788" w:rsidP="00A05659">
      <w:pPr>
        <w:pStyle w:val="Prrafodelista"/>
        <w:autoSpaceDE w:val="0"/>
        <w:autoSpaceDN w:val="0"/>
        <w:adjustRightInd w:val="0"/>
        <w:spacing w:after="0" w:line="276" w:lineRule="auto"/>
        <w:ind w:left="360"/>
        <w:jc w:val="both"/>
        <w:rPr>
          <w:rFonts w:ascii="Arial" w:hAnsi="Arial" w:cs="Arial"/>
          <w:sz w:val="24"/>
          <w:szCs w:val="24"/>
        </w:rPr>
      </w:pPr>
    </w:p>
    <w:p w:rsidR="00C8253C" w:rsidRPr="00A05659" w:rsidRDefault="00C8253C" w:rsidP="00C8253C">
      <w:pPr>
        <w:spacing w:after="0" w:line="276" w:lineRule="auto"/>
        <w:jc w:val="both"/>
        <w:rPr>
          <w:rFonts w:ascii="Arial" w:hAnsi="Arial" w:cs="Arial"/>
          <w:sz w:val="24"/>
          <w:szCs w:val="24"/>
        </w:rPr>
      </w:pPr>
      <w:r w:rsidRPr="00A05659">
        <w:rPr>
          <w:rFonts w:ascii="Arial" w:hAnsi="Arial"/>
          <w:sz w:val="24"/>
          <w:szCs w:val="24"/>
        </w:rPr>
        <w:t xml:space="preserve"> </w:t>
      </w:r>
    </w:p>
    <w:p w:rsidR="00C8253C" w:rsidRPr="005570B7" w:rsidRDefault="00C8253C" w:rsidP="007C3788">
      <w:pPr>
        <w:pStyle w:val="Prrafodelista"/>
        <w:numPr>
          <w:ilvl w:val="0"/>
          <w:numId w:val="1"/>
        </w:numPr>
        <w:spacing w:after="0" w:line="276" w:lineRule="auto"/>
        <w:ind w:left="567"/>
        <w:jc w:val="both"/>
        <w:rPr>
          <w:rFonts w:ascii="Arial" w:hAnsi="Arial" w:cs="Arial"/>
          <w:b/>
          <w:bCs/>
          <w:sz w:val="24"/>
          <w:szCs w:val="24"/>
        </w:rPr>
      </w:pPr>
      <w:r w:rsidRPr="005570B7">
        <w:rPr>
          <w:rFonts w:ascii="Arial" w:hAnsi="Arial"/>
          <w:b/>
          <w:bCs/>
          <w:sz w:val="24"/>
          <w:szCs w:val="24"/>
        </w:rPr>
        <w:lastRenderedPageBreak/>
        <w:t>DIVERSOS</w:t>
      </w:r>
    </w:p>
    <w:p w:rsidR="00C8253C" w:rsidRPr="005570B7" w:rsidRDefault="00C8253C" w:rsidP="007C3788">
      <w:pPr>
        <w:pStyle w:val="Prrafodelista"/>
        <w:spacing w:after="0" w:line="276" w:lineRule="auto"/>
        <w:ind w:left="567"/>
        <w:jc w:val="both"/>
        <w:rPr>
          <w:rFonts w:ascii="Arial" w:hAnsi="Arial" w:cs="Arial"/>
          <w:b/>
          <w:bCs/>
          <w:sz w:val="24"/>
          <w:szCs w:val="24"/>
        </w:rPr>
      </w:pPr>
    </w:p>
    <w:p w:rsidR="00C8253C" w:rsidRPr="005570B7" w:rsidRDefault="00C8253C" w:rsidP="007C3788">
      <w:pPr>
        <w:spacing w:after="0" w:line="276" w:lineRule="auto"/>
        <w:jc w:val="both"/>
        <w:rPr>
          <w:rFonts w:ascii="Arial" w:hAnsi="Arial" w:cs="Arial"/>
          <w:bCs/>
          <w:sz w:val="24"/>
          <w:szCs w:val="24"/>
        </w:rPr>
      </w:pPr>
      <w:r w:rsidRPr="005570B7">
        <w:rPr>
          <w:rFonts w:ascii="Arial" w:hAnsi="Arial"/>
          <w:b/>
          <w:bCs/>
          <w:sz w:val="24"/>
          <w:szCs w:val="24"/>
        </w:rPr>
        <w:t xml:space="preserve">Agência Humanitária Africana (AHA) </w:t>
      </w:r>
    </w:p>
    <w:p w:rsidR="00C8253C" w:rsidRPr="005570B7" w:rsidRDefault="00C8253C" w:rsidP="00C8253C">
      <w:pPr>
        <w:numPr>
          <w:ilvl w:val="0"/>
          <w:numId w:val="6"/>
        </w:numPr>
        <w:autoSpaceDE w:val="0"/>
        <w:autoSpaceDN w:val="0"/>
        <w:adjustRightInd w:val="0"/>
        <w:spacing w:after="0" w:line="276" w:lineRule="auto"/>
        <w:ind w:left="0" w:firstLine="0"/>
        <w:jc w:val="both"/>
        <w:rPr>
          <w:rFonts w:ascii="Arial" w:hAnsi="Arial" w:cs="Arial"/>
          <w:sz w:val="24"/>
          <w:szCs w:val="24"/>
        </w:rPr>
      </w:pPr>
      <w:r w:rsidRPr="005570B7">
        <w:rPr>
          <w:rFonts w:ascii="Arial" w:hAnsi="Arial"/>
          <w:sz w:val="24"/>
          <w:szCs w:val="24"/>
        </w:rPr>
        <w:t xml:space="preserve">106. Os delegados </w:t>
      </w:r>
      <w:r w:rsidR="00391447">
        <w:rPr>
          <w:rFonts w:ascii="Arial" w:hAnsi="Arial"/>
          <w:sz w:val="24"/>
          <w:szCs w:val="24"/>
        </w:rPr>
        <w:t>tomaram nota da</w:t>
      </w:r>
      <w:r w:rsidRPr="005570B7">
        <w:rPr>
          <w:rFonts w:ascii="Arial" w:hAnsi="Arial"/>
          <w:sz w:val="24"/>
          <w:szCs w:val="24"/>
        </w:rPr>
        <w:t xml:space="preserve"> informação fornecida pelo Consultor sobre a operacionalização da Agência Humanitária Africana, que se baseia na decisão da Assembleia da UA tomada em Janeiro de </w:t>
      </w:r>
      <w:r w:rsidR="0071109A" w:rsidRPr="005570B7">
        <w:rPr>
          <w:rFonts w:ascii="Arial" w:hAnsi="Arial"/>
          <w:sz w:val="24"/>
          <w:szCs w:val="24"/>
        </w:rPr>
        <w:t xml:space="preserve">2016. </w:t>
      </w:r>
      <w:r w:rsidRPr="005570B7">
        <w:rPr>
          <w:rFonts w:ascii="Arial" w:hAnsi="Arial"/>
          <w:sz w:val="24"/>
          <w:szCs w:val="24"/>
        </w:rPr>
        <w:t xml:space="preserve">Embora salientando a importância da agência, vários sublinharam a necessidade de acelerar a sua operacionalização. No entanto, alguns salientaram que o documento de base foi partilhado tarde, tornando assim difícil o seu estudo em profundidade e, por conseguinte, a sua apreciação e posterior aprovação. Os Estados-membros indicaram também que daqui em diante não havia necessidade de partilhar os documentos através das embaixadas dos Estados-membros em Adis Abeba, e solicitaram à UA a facilitar o processo. </w:t>
      </w:r>
    </w:p>
    <w:p w:rsidR="00C8253C" w:rsidRPr="005570B7" w:rsidRDefault="00C8253C" w:rsidP="00C8253C">
      <w:pPr>
        <w:pStyle w:val="Prrafodelista"/>
        <w:spacing w:after="0"/>
        <w:ind w:left="1224"/>
        <w:jc w:val="both"/>
        <w:rPr>
          <w:rFonts w:ascii="Arial" w:hAnsi="Arial" w:cs="Arial"/>
          <w:sz w:val="24"/>
          <w:szCs w:val="24"/>
        </w:rPr>
      </w:pPr>
    </w:p>
    <w:p w:rsidR="00C8253C" w:rsidRPr="005570B7" w:rsidRDefault="00C8253C" w:rsidP="00C8253C">
      <w:pPr>
        <w:numPr>
          <w:ilvl w:val="0"/>
          <w:numId w:val="6"/>
        </w:numPr>
        <w:autoSpaceDE w:val="0"/>
        <w:autoSpaceDN w:val="0"/>
        <w:adjustRightInd w:val="0"/>
        <w:spacing w:after="0" w:line="276" w:lineRule="auto"/>
        <w:ind w:left="0" w:firstLine="0"/>
        <w:jc w:val="both"/>
        <w:rPr>
          <w:rFonts w:ascii="Arial" w:hAnsi="Arial" w:cs="Arial"/>
          <w:sz w:val="24"/>
          <w:szCs w:val="24"/>
        </w:rPr>
      </w:pPr>
      <w:r w:rsidRPr="005570B7">
        <w:rPr>
          <w:rFonts w:ascii="Arial" w:hAnsi="Arial"/>
          <w:sz w:val="24"/>
          <w:szCs w:val="24"/>
        </w:rPr>
        <w:t xml:space="preserve">Alguns delegados referiram que o documento apresentado pelo consultor não esclarece o mandato da agência proposta e procuram saber que valor acrescentado oferece tendo em conta a presença operacional de outras agências das Nações Unidas. Uma questão que também foi levantada diz respeito à forma de mobilização de fundos para a agência. Além disso, não há clareza em relação à natureza das operações da agência, se será de natureza operacional ou conceptual em termos de estratégia. A natureza do mandato terá implicações na capacidade de África para responder </w:t>
      </w:r>
      <w:r w:rsidR="00852DA8">
        <w:rPr>
          <w:rFonts w:ascii="Arial" w:hAnsi="Arial"/>
          <w:sz w:val="24"/>
          <w:szCs w:val="24"/>
        </w:rPr>
        <w:t>à</w:t>
      </w:r>
      <w:r w:rsidRPr="005570B7">
        <w:rPr>
          <w:rFonts w:ascii="Arial" w:hAnsi="Arial"/>
          <w:sz w:val="24"/>
          <w:szCs w:val="24"/>
        </w:rPr>
        <w:t xml:space="preserve"> </w:t>
      </w:r>
      <w:r w:rsidR="00852DA8">
        <w:rPr>
          <w:rFonts w:ascii="Arial" w:hAnsi="Arial"/>
          <w:sz w:val="24"/>
          <w:szCs w:val="24"/>
        </w:rPr>
        <w:t xml:space="preserve">população </w:t>
      </w:r>
      <w:r w:rsidRPr="005570B7">
        <w:rPr>
          <w:rFonts w:ascii="Arial" w:hAnsi="Arial"/>
          <w:sz w:val="24"/>
          <w:szCs w:val="24"/>
        </w:rPr>
        <w:t>vulner</w:t>
      </w:r>
      <w:r w:rsidR="00852DA8">
        <w:rPr>
          <w:rFonts w:ascii="Arial" w:hAnsi="Arial"/>
          <w:sz w:val="24"/>
          <w:szCs w:val="24"/>
        </w:rPr>
        <w:t>ável ou afectada</w:t>
      </w:r>
      <w:r w:rsidR="007E5E78">
        <w:rPr>
          <w:rFonts w:ascii="Arial" w:hAnsi="Arial"/>
          <w:sz w:val="24"/>
          <w:szCs w:val="24"/>
        </w:rPr>
        <w:t>.</w:t>
      </w:r>
    </w:p>
    <w:p w:rsidR="00C8253C" w:rsidRPr="005570B7" w:rsidRDefault="00C8253C" w:rsidP="00C8253C">
      <w:pPr>
        <w:pStyle w:val="Prrafodelista"/>
        <w:ind w:left="1224"/>
        <w:jc w:val="both"/>
        <w:rPr>
          <w:rFonts w:ascii="Arial" w:hAnsi="Arial" w:cs="Arial"/>
          <w:sz w:val="24"/>
          <w:szCs w:val="24"/>
        </w:rPr>
      </w:pPr>
    </w:p>
    <w:p w:rsidR="00C8253C" w:rsidRPr="005570B7" w:rsidRDefault="00C8253C" w:rsidP="0028791A">
      <w:pPr>
        <w:numPr>
          <w:ilvl w:val="0"/>
          <w:numId w:val="6"/>
        </w:numPr>
        <w:autoSpaceDE w:val="0"/>
        <w:autoSpaceDN w:val="0"/>
        <w:adjustRightInd w:val="0"/>
        <w:spacing w:after="0" w:line="276" w:lineRule="auto"/>
        <w:ind w:left="0" w:firstLine="0"/>
        <w:jc w:val="both"/>
        <w:rPr>
          <w:rFonts w:ascii="Arial" w:hAnsi="Arial" w:cs="Arial"/>
          <w:sz w:val="24"/>
          <w:szCs w:val="24"/>
        </w:rPr>
      </w:pPr>
      <w:r w:rsidRPr="005570B7">
        <w:rPr>
          <w:rFonts w:ascii="Arial" w:hAnsi="Arial"/>
          <w:sz w:val="24"/>
          <w:szCs w:val="24"/>
        </w:rPr>
        <w:t xml:space="preserve">Os delegados salientaram o papel que a Agência pode desempenhar como um catalisador do desenvolvimento. Afirmou-se que a agência, ao intervir a nível operacional (nível humanitário), pode também desempenhar um papel importante no apoio destinado a encontrar soluções duradouras e reforçar a ligação entre o desenvolvimento e a acção humanitária.  </w:t>
      </w:r>
    </w:p>
    <w:p w:rsidR="00C8253C" w:rsidRPr="005570B7" w:rsidRDefault="00C8253C" w:rsidP="00C8253C">
      <w:pPr>
        <w:pStyle w:val="Prrafodelista"/>
        <w:ind w:left="0"/>
        <w:jc w:val="both"/>
        <w:rPr>
          <w:rFonts w:ascii="Arial" w:hAnsi="Arial" w:cs="Arial"/>
          <w:sz w:val="24"/>
          <w:szCs w:val="24"/>
        </w:rPr>
      </w:pPr>
    </w:p>
    <w:p w:rsidR="00C8253C" w:rsidRPr="005570B7" w:rsidRDefault="00C8253C" w:rsidP="0028791A">
      <w:pPr>
        <w:numPr>
          <w:ilvl w:val="0"/>
          <w:numId w:val="6"/>
        </w:numPr>
        <w:autoSpaceDE w:val="0"/>
        <w:autoSpaceDN w:val="0"/>
        <w:adjustRightInd w:val="0"/>
        <w:spacing w:after="0" w:line="276" w:lineRule="auto"/>
        <w:ind w:left="0" w:firstLine="0"/>
        <w:jc w:val="both"/>
        <w:rPr>
          <w:rFonts w:ascii="Arial" w:hAnsi="Arial" w:cs="Arial"/>
          <w:bCs/>
          <w:sz w:val="24"/>
          <w:szCs w:val="24"/>
        </w:rPr>
      </w:pPr>
      <w:r w:rsidRPr="005570B7">
        <w:rPr>
          <w:rFonts w:ascii="Arial" w:hAnsi="Arial"/>
          <w:sz w:val="24"/>
          <w:szCs w:val="24"/>
        </w:rPr>
        <w:t>Relativamente ao valor acrescentado e a contribuição da agência e sua potencial relação com outras agências das Nações Unidas, tais como a ACNUR, afirmou-se que a agência irá apoiar a “área operacional africana.” No entanto, tal arranjo institucional terá em conta as estruturas já existentes. Em geral, os Estados-Membros salientaram a importância de uma agência liderada por África que possa conduzir e coordenar a acção humanitária.</w:t>
      </w:r>
    </w:p>
    <w:p w:rsidR="00C8253C" w:rsidRPr="005570B7" w:rsidRDefault="00C8253C" w:rsidP="00C8253C">
      <w:pPr>
        <w:spacing w:after="120"/>
        <w:jc w:val="both"/>
        <w:rPr>
          <w:rFonts w:ascii="Arial" w:hAnsi="Arial" w:cs="Arial"/>
          <w:b/>
          <w:sz w:val="24"/>
          <w:szCs w:val="24"/>
        </w:rPr>
      </w:pPr>
      <w:r w:rsidRPr="005570B7">
        <w:rPr>
          <w:rFonts w:ascii="Arial" w:hAnsi="Arial"/>
          <w:b/>
          <w:sz w:val="24"/>
          <w:szCs w:val="24"/>
        </w:rPr>
        <w:t xml:space="preserve">Centro de Operações Regional em Cartum (ROCK) </w:t>
      </w:r>
    </w:p>
    <w:p w:rsidR="002B2FFA" w:rsidRPr="007C3788" w:rsidRDefault="00C8253C" w:rsidP="0028791A">
      <w:pPr>
        <w:numPr>
          <w:ilvl w:val="0"/>
          <w:numId w:val="6"/>
        </w:numPr>
        <w:autoSpaceDE w:val="0"/>
        <w:autoSpaceDN w:val="0"/>
        <w:adjustRightInd w:val="0"/>
        <w:spacing w:after="0" w:line="276" w:lineRule="auto"/>
        <w:ind w:left="0" w:firstLine="0"/>
        <w:jc w:val="both"/>
        <w:rPr>
          <w:rFonts w:asciiTheme="minorBidi" w:hAnsiTheme="minorBidi"/>
          <w:bCs/>
          <w:sz w:val="24"/>
          <w:szCs w:val="24"/>
        </w:rPr>
      </w:pPr>
      <w:r w:rsidRPr="007C3788">
        <w:rPr>
          <w:rFonts w:ascii="Arial" w:hAnsi="Arial"/>
          <w:sz w:val="24"/>
          <w:szCs w:val="24"/>
        </w:rPr>
        <w:t>Os participantes solicitaram informações sobre o acolhimento do referido centro pelo Sudão. Os participantes foram informados sobre algumas das medidas tomadas pelo Governo do Sudão para sediar o ROCK: O Governo do Sudão atribuiu um edifício dentro da Academia da Polícia e se comprometeu a cobrir todas as despesas referentes a serviços</w:t>
      </w:r>
      <w:r w:rsidR="00B440A8" w:rsidRPr="007C3788">
        <w:rPr>
          <w:rFonts w:ascii="Arial" w:hAnsi="Arial"/>
          <w:sz w:val="24"/>
          <w:szCs w:val="24"/>
        </w:rPr>
        <w:t>.</w:t>
      </w:r>
    </w:p>
    <w:sectPr w:rsidR="002B2FFA" w:rsidRPr="007C3788" w:rsidSect="007C3788">
      <w:headerReference w:type="default" r:id="rId11"/>
      <w:footerReference w:type="default" r:id="rId12"/>
      <w:pgSz w:w="12240" w:h="15840"/>
      <w:pgMar w:top="1440" w:right="1440" w:bottom="1134"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366" w:rsidRDefault="00C90366" w:rsidP="00B52D5A">
      <w:pPr>
        <w:spacing w:after="0" w:line="240" w:lineRule="auto"/>
      </w:pPr>
      <w:r>
        <w:separator/>
      </w:r>
    </w:p>
  </w:endnote>
  <w:endnote w:type="continuationSeparator" w:id="0">
    <w:p w:rsidR="00C90366" w:rsidRDefault="00C90366" w:rsidP="00B52D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201" w:rsidRPr="001C3194" w:rsidRDefault="001C3194" w:rsidP="001C3194">
    <w:pPr>
      <w:spacing w:after="0" w:line="276" w:lineRule="auto"/>
      <w:jc w:val="center"/>
      <w:rPr>
        <w:rFonts w:asciiTheme="minorBidi" w:hAnsiTheme="minorBidi"/>
        <w:i/>
        <w:iCs/>
        <w:sz w:val="20"/>
        <w:szCs w:val="20"/>
      </w:rPr>
    </w:pPr>
    <w:r>
      <w:rPr>
        <w:rFonts w:asciiTheme="minorBidi" w:hAnsiTheme="minorBidi"/>
        <w:i/>
        <w:iCs/>
        <w:sz w:val="20"/>
        <w:szCs w:val="20"/>
      </w:rPr>
      <w:t xml:space="preserve">Sessão </w:t>
    </w:r>
    <w:r w:rsidR="006C11D8">
      <w:rPr>
        <w:rFonts w:asciiTheme="minorBidi" w:hAnsiTheme="minorBidi"/>
        <w:i/>
        <w:iCs/>
        <w:sz w:val="20"/>
        <w:szCs w:val="20"/>
      </w:rPr>
      <w:t>E</w:t>
    </w:r>
    <w:r>
      <w:rPr>
        <w:rFonts w:asciiTheme="minorBidi" w:hAnsiTheme="minorBidi"/>
        <w:i/>
        <w:iCs/>
        <w:sz w:val="20"/>
        <w:szCs w:val="20"/>
      </w:rPr>
      <w:t>xtraordinária do Comité Técnico Especializado (CTE) para a Migração, Refugiados e Deslocados Internos, 29 de Outubro -1 de Novembro de 2018, Malabo, Guiné Equatorial</w:t>
    </w:r>
  </w:p>
  <w:p w:rsidR="007F3C71" w:rsidRDefault="007F3C7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366" w:rsidRDefault="00C90366" w:rsidP="00B52D5A">
      <w:pPr>
        <w:spacing w:after="0" w:line="240" w:lineRule="auto"/>
      </w:pPr>
      <w:r>
        <w:separator/>
      </w:r>
    </w:p>
  </w:footnote>
  <w:footnote w:type="continuationSeparator" w:id="0">
    <w:p w:rsidR="00C90366" w:rsidRDefault="00C90366" w:rsidP="00B52D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788" w:rsidRPr="003E7C8F" w:rsidRDefault="007C3788" w:rsidP="007C3788">
    <w:pPr>
      <w:spacing w:after="0" w:line="240" w:lineRule="auto"/>
      <w:jc w:val="right"/>
      <w:rPr>
        <w:rFonts w:asciiTheme="minorBidi" w:hAnsiTheme="minorBidi"/>
        <w:b/>
        <w:bCs/>
        <w:lang w:val="fr-CA"/>
      </w:rPr>
    </w:pPr>
    <w:r w:rsidRPr="003E7C8F">
      <w:rPr>
        <w:rFonts w:asciiTheme="minorBidi" w:hAnsiTheme="minorBidi"/>
        <w:b/>
        <w:bCs/>
        <w:lang w:val="fr-CA"/>
      </w:rPr>
      <w:t>AU/STC/MRIDP/EXP/</w:t>
    </w:r>
    <w:proofErr w:type="spellStart"/>
    <w:proofErr w:type="gramStart"/>
    <w:r w:rsidRPr="003E7C8F">
      <w:rPr>
        <w:rFonts w:asciiTheme="minorBidi" w:hAnsiTheme="minorBidi"/>
        <w:b/>
        <w:bCs/>
        <w:lang w:val="fr-CA"/>
      </w:rPr>
      <w:t>Rpt</w:t>
    </w:r>
    <w:proofErr w:type="spellEnd"/>
    <w:r w:rsidRPr="003E7C8F">
      <w:rPr>
        <w:rFonts w:asciiTheme="minorBidi" w:hAnsiTheme="minorBidi"/>
        <w:b/>
        <w:bCs/>
        <w:lang w:val="fr-CA"/>
      </w:rPr>
      <w:t>(</w:t>
    </w:r>
    <w:proofErr w:type="spellStart"/>
    <w:proofErr w:type="gramEnd"/>
    <w:r w:rsidRPr="003E7C8F">
      <w:rPr>
        <w:rFonts w:asciiTheme="minorBidi" w:hAnsiTheme="minorBidi"/>
        <w:b/>
        <w:bCs/>
        <w:lang w:val="fr-CA"/>
      </w:rPr>
      <w:t>Ext</w:t>
    </w:r>
    <w:proofErr w:type="spellEnd"/>
    <w:r w:rsidRPr="003E7C8F">
      <w:rPr>
        <w:rFonts w:asciiTheme="minorBidi" w:hAnsiTheme="minorBidi"/>
        <w:b/>
        <w:bCs/>
        <w:lang w:val="fr-CA"/>
      </w:rPr>
      <w:t xml:space="preserve">.) </w:t>
    </w:r>
  </w:p>
  <w:p w:rsidR="007C3788" w:rsidRPr="007C3788" w:rsidRDefault="007C3788" w:rsidP="007C3788">
    <w:pPr>
      <w:pStyle w:val="Encabezado"/>
      <w:jc w:val="right"/>
      <w:rPr>
        <w:rFonts w:asciiTheme="minorBidi" w:hAnsiTheme="minorBidi"/>
      </w:rPr>
    </w:pPr>
    <w:r w:rsidRPr="007C3788">
      <w:rPr>
        <w:rFonts w:asciiTheme="minorBidi" w:hAnsiTheme="minorBidi"/>
      </w:rPr>
      <w:t xml:space="preserve">Página </w:t>
    </w:r>
    <w:sdt>
      <w:sdtPr>
        <w:rPr>
          <w:rFonts w:asciiTheme="minorBidi" w:hAnsiTheme="minorBidi"/>
        </w:rPr>
        <w:id w:val="189009413"/>
        <w:docPartObj>
          <w:docPartGallery w:val="Page Numbers (Top of Page)"/>
          <w:docPartUnique/>
        </w:docPartObj>
      </w:sdtPr>
      <w:sdtContent>
        <w:r w:rsidR="0000575D" w:rsidRPr="007C3788">
          <w:rPr>
            <w:rFonts w:asciiTheme="minorBidi" w:hAnsiTheme="minorBidi"/>
          </w:rPr>
          <w:fldChar w:fldCharType="begin"/>
        </w:r>
        <w:r w:rsidRPr="007C3788">
          <w:rPr>
            <w:rFonts w:asciiTheme="minorBidi" w:hAnsiTheme="minorBidi"/>
          </w:rPr>
          <w:instrText xml:space="preserve"> PAGE   \* MERGEFORMAT </w:instrText>
        </w:r>
        <w:r w:rsidR="0000575D" w:rsidRPr="007C3788">
          <w:rPr>
            <w:rFonts w:asciiTheme="minorBidi" w:hAnsiTheme="minorBidi"/>
          </w:rPr>
          <w:fldChar w:fldCharType="separate"/>
        </w:r>
        <w:r w:rsidR="0028791A">
          <w:rPr>
            <w:rFonts w:asciiTheme="minorBidi" w:hAnsiTheme="minorBidi"/>
            <w:noProof/>
          </w:rPr>
          <w:t>22</w:t>
        </w:r>
        <w:r w:rsidR="0000575D" w:rsidRPr="007C3788">
          <w:rPr>
            <w:rFonts w:asciiTheme="minorBidi" w:hAnsiTheme="minorBidi"/>
          </w:rPr>
          <w:fldChar w:fldCharType="end"/>
        </w:r>
      </w:sdtContent>
    </w:sdt>
  </w:p>
  <w:p w:rsidR="00635201" w:rsidRPr="00635201" w:rsidRDefault="00635201" w:rsidP="00635201">
    <w:pPr>
      <w:pStyle w:val="Encabezado"/>
      <w:rPr>
        <w:rFonts w:asciiTheme="minorBidi" w:hAnsiTheme="minorBidi"/>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43BF"/>
    <w:multiLevelType w:val="hybridMultilevel"/>
    <w:tmpl w:val="7772D3C4"/>
    <w:lvl w:ilvl="0" w:tplc="04090013">
      <w:start w:val="1"/>
      <w:numFmt w:val="upperRoman"/>
      <w:lvlText w:val="%1."/>
      <w:lvlJc w:val="right"/>
      <w:pPr>
        <w:ind w:left="502"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E8629D"/>
    <w:multiLevelType w:val="hybridMultilevel"/>
    <w:tmpl w:val="0E423A2E"/>
    <w:lvl w:ilvl="0" w:tplc="0409001B">
      <w:start w:val="1"/>
      <w:numFmt w:val="low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63A00"/>
    <w:multiLevelType w:val="hybridMultilevel"/>
    <w:tmpl w:val="54B059C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D633D5"/>
    <w:multiLevelType w:val="hybridMultilevel"/>
    <w:tmpl w:val="FC5E54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4E2470"/>
    <w:multiLevelType w:val="hybridMultilevel"/>
    <w:tmpl w:val="0DDE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33C51"/>
    <w:multiLevelType w:val="hybridMultilevel"/>
    <w:tmpl w:val="0264FFF8"/>
    <w:lvl w:ilvl="0" w:tplc="6714024E">
      <w:start w:val="1"/>
      <w:numFmt w:val="decimal"/>
      <w:lvlText w:val="%1."/>
      <w:lvlJc w:val="left"/>
      <w:pPr>
        <w:ind w:left="360" w:hanging="360"/>
      </w:pPr>
      <w:rPr>
        <w:rFonts w:ascii="Arial" w:hAnsi="Arial" w:cs="Arial"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0831E1"/>
    <w:multiLevelType w:val="hybridMultilevel"/>
    <w:tmpl w:val="68F88AA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8B25EE"/>
    <w:multiLevelType w:val="hybridMultilevel"/>
    <w:tmpl w:val="BA5839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D241AF"/>
    <w:multiLevelType w:val="hybridMultilevel"/>
    <w:tmpl w:val="1EFE6734"/>
    <w:lvl w:ilvl="0" w:tplc="6D5A8ABE">
      <w:start w:val="107"/>
      <w:numFmt w:val="decimal"/>
      <w:lvlText w:val="%1."/>
      <w:lvlJc w:val="left"/>
      <w:pPr>
        <w:ind w:left="1224" w:hanging="504"/>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52304854"/>
    <w:multiLevelType w:val="hybridMultilevel"/>
    <w:tmpl w:val="79AE9CE0"/>
    <w:lvl w:ilvl="0" w:tplc="AAACF24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B147A3"/>
    <w:multiLevelType w:val="hybridMultilevel"/>
    <w:tmpl w:val="FB8E1FB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E1A6779"/>
    <w:multiLevelType w:val="hybridMultilevel"/>
    <w:tmpl w:val="A72601E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BE5525B"/>
    <w:multiLevelType w:val="hybridMultilevel"/>
    <w:tmpl w:val="464C4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FA4F1E"/>
    <w:multiLevelType w:val="hybridMultilevel"/>
    <w:tmpl w:val="0680A9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12"/>
  </w:num>
  <w:num w:numId="5">
    <w:abstractNumId w:val="4"/>
  </w:num>
  <w:num w:numId="6">
    <w:abstractNumId w:val="5"/>
  </w:num>
  <w:num w:numId="7">
    <w:abstractNumId w:val="2"/>
  </w:num>
  <w:num w:numId="8">
    <w:abstractNumId w:val="13"/>
  </w:num>
  <w:num w:numId="9">
    <w:abstractNumId w:val="6"/>
  </w:num>
  <w:num w:numId="10">
    <w:abstractNumId w:val="11"/>
  </w:num>
  <w:num w:numId="11">
    <w:abstractNumId w:val="1"/>
  </w:num>
  <w:num w:numId="12">
    <w:abstractNumId w:val="3"/>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CC59CE"/>
    <w:rsid w:val="0000575D"/>
    <w:rsid w:val="00022D21"/>
    <w:rsid w:val="00024C51"/>
    <w:rsid w:val="00034FEA"/>
    <w:rsid w:val="00041986"/>
    <w:rsid w:val="00067FC5"/>
    <w:rsid w:val="000751B1"/>
    <w:rsid w:val="000808E3"/>
    <w:rsid w:val="00083A32"/>
    <w:rsid w:val="0008711C"/>
    <w:rsid w:val="000A54CD"/>
    <w:rsid w:val="000A7032"/>
    <w:rsid w:val="000C237D"/>
    <w:rsid w:val="000D08D7"/>
    <w:rsid w:val="000F2FA4"/>
    <w:rsid w:val="000F5E8A"/>
    <w:rsid w:val="0012689E"/>
    <w:rsid w:val="001449BF"/>
    <w:rsid w:val="00151E3E"/>
    <w:rsid w:val="001521A9"/>
    <w:rsid w:val="00190271"/>
    <w:rsid w:val="001C3194"/>
    <w:rsid w:val="001D00B6"/>
    <w:rsid w:val="001D0270"/>
    <w:rsid w:val="001D3115"/>
    <w:rsid w:val="001E1887"/>
    <w:rsid w:val="00214532"/>
    <w:rsid w:val="002163E4"/>
    <w:rsid w:val="0024500A"/>
    <w:rsid w:val="0024552C"/>
    <w:rsid w:val="002609D4"/>
    <w:rsid w:val="0026493B"/>
    <w:rsid w:val="00264C48"/>
    <w:rsid w:val="00266D0B"/>
    <w:rsid w:val="00273CB6"/>
    <w:rsid w:val="0028791A"/>
    <w:rsid w:val="002A310E"/>
    <w:rsid w:val="002A34C3"/>
    <w:rsid w:val="002B2B70"/>
    <w:rsid w:val="002B2FFA"/>
    <w:rsid w:val="002B5D62"/>
    <w:rsid w:val="002D45DC"/>
    <w:rsid w:val="003009A4"/>
    <w:rsid w:val="003042CC"/>
    <w:rsid w:val="0031791E"/>
    <w:rsid w:val="0032105F"/>
    <w:rsid w:val="00322C97"/>
    <w:rsid w:val="00350D14"/>
    <w:rsid w:val="0035250F"/>
    <w:rsid w:val="003649A9"/>
    <w:rsid w:val="00385957"/>
    <w:rsid w:val="00391447"/>
    <w:rsid w:val="003A3C81"/>
    <w:rsid w:val="003A6287"/>
    <w:rsid w:val="003B4209"/>
    <w:rsid w:val="003B59CE"/>
    <w:rsid w:val="003C0080"/>
    <w:rsid w:val="003D0596"/>
    <w:rsid w:val="003D3DC1"/>
    <w:rsid w:val="003E760C"/>
    <w:rsid w:val="003E7C8F"/>
    <w:rsid w:val="00402715"/>
    <w:rsid w:val="00413CE7"/>
    <w:rsid w:val="004256EB"/>
    <w:rsid w:val="00450BFA"/>
    <w:rsid w:val="004904D6"/>
    <w:rsid w:val="00493AAD"/>
    <w:rsid w:val="004A2E08"/>
    <w:rsid w:val="004B2B14"/>
    <w:rsid w:val="004B7A9D"/>
    <w:rsid w:val="004D0B9D"/>
    <w:rsid w:val="004D7B86"/>
    <w:rsid w:val="005214B8"/>
    <w:rsid w:val="0053353A"/>
    <w:rsid w:val="00537D36"/>
    <w:rsid w:val="00540020"/>
    <w:rsid w:val="0054176A"/>
    <w:rsid w:val="00542288"/>
    <w:rsid w:val="005570B7"/>
    <w:rsid w:val="005670E6"/>
    <w:rsid w:val="0057656A"/>
    <w:rsid w:val="00577562"/>
    <w:rsid w:val="00580C81"/>
    <w:rsid w:val="005850F7"/>
    <w:rsid w:val="00596DCA"/>
    <w:rsid w:val="005A7596"/>
    <w:rsid w:val="005B5DDF"/>
    <w:rsid w:val="00603BC6"/>
    <w:rsid w:val="00605A9C"/>
    <w:rsid w:val="00615F10"/>
    <w:rsid w:val="00620BE4"/>
    <w:rsid w:val="00635201"/>
    <w:rsid w:val="006409CC"/>
    <w:rsid w:val="006614BE"/>
    <w:rsid w:val="00666ABE"/>
    <w:rsid w:val="00671BB6"/>
    <w:rsid w:val="006C01A1"/>
    <w:rsid w:val="006C11D8"/>
    <w:rsid w:val="006E5164"/>
    <w:rsid w:val="00700289"/>
    <w:rsid w:val="00707432"/>
    <w:rsid w:val="0071091E"/>
    <w:rsid w:val="0071109A"/>
    <w:rsid w:val="007111DF"/>
    <w:rsid w:val="00722EDD"/>
    <w:rsid w:val="007323E4"/>
    <w:rsid w:val="00743DB8"/>
    <w:rsid w:val="00777BC6"/>
    <w:rsid w:val="00790E31"/>
    <w:rsid w:val="007913D7"/>
    <w:rsid w:val="00793A73"/>
    <w:rsid w:val="007A40C1"/>
    <w:rsid w:val="007C3788"/>
    <w:rsid w:val="007E5E78"/>
    <w:rsid w:val="007F3C71"/>
    <w:rsid w:val="008057BD"/>
    <w:rsid w:val="00811F23"/>
    <w:rsid w:val="00820C05"/>
    <w:rsid w:val="0083166D"/>
    <w:rsid w:val="00841325"/>
    <w:rsid w:val="00846945"/>
    <w:rsid w:val="00852DA8"/>
    <w:rsid w:val="00853244"/>
    <w:rsid w:val="008534D5"/>
    <w:rsid w:val="00895BB4"/>
    <w:rsid w:val="008D44B7"/>
    <w:rsid w:val="008F1F5A"/>
    <w:rsid w:val="00902562"/>
    <w:rsid w:val="00903EE5"/>
    <w:rsid w:val="009140D6"/>
    <w:rsid w:val="00917CC5"/>
    <w:rsid w:val="0092024B"/>
    <w:rsid w:val="009246FA"/>
    <w:rsid w:val="00926024"/>
    <w:rsid w:val="00935A8E"/>
    <w:rsid w:val="00946ED7"/>
    <w:rsid w:val="00947853"/>
    <w:rsid w:val="00957C01"/>
    <w:rsid w:val="009810B5"/>
    <w:rsid w:val="009C2932"/>
    <w:rsid w:val="009C375A"/>
    <w:rsid w:val="009C5C5C"/>
    <w:rsid w:val="009C74A8"/>
    <w:rsid w:val="009C7755"/>
    <w:rsid w:val="009D1D2C"/>
    <w:rsid w:val="009E26A8"/>
    <w:rsid w:val="009E3F2C"/>
    <w:rsid w:val="009F1FB2"/>
    <w:rsid w:val="00A05659"/>
    <w:rsid w:val="00A0706F"/>
    <w:rsid w:val="00A24834"/>
    <w:rsid w:val="00A3323C"/>
    <w:rsid w:val="00A34D6A"/>
    <w:rsid w:val="00A4422F"/>
    <w:rsid w:val="00A512B0"/>
    <w:rsid w:val="00A758E0"/>
    <w:rsid w:val="00AC58C5"/>
    <w:rsid w:val="00AC60B4"/>
    <w:rsid w:val="00AC642B"/>
    <w:rsid w:val="00AD3EC6"/>
    <w:rsid w:val="00AE0361"/>
    <w:rsid w:val="00AE6C7D"/>
    <w:rsid w:val="00AF475C"/>
    <w:rsid w:val="00AF7312"/>
    <w:rsid w:val="00B019FE"/>
    <w:rsid w:val="00B1140C"/>
    <w:rsid w:val="00B11EA3"/>
    <w:rsid w:val="00B23DFF"/>
    <w:rsid w:val="00B24DEF"/>
    <w:rsid w:val="00B25BD7"/>
    <w:rsid w:val="00B275BD"/>
    <w:rsid w:val="00B27A60"/>
    <w:rsid w:val="00B331B3"/>
    <w:rsid w:val="00B440A8"/>
    <w:rsid w:val="00B478EF"/>
    <w:rsid w:val="00B52298"/>
    <w:rsid w:val="00B52D5A"/>
    <w:rsid w:val="00B57EC8"/>
    <w:rsid w:val="00B63787"/>
    <w:rsid w:val="00B722FC"/>
    <w:rsid w:val="00BA0988"/>
    <w:rsid w:val="00BA104C"/>
    <w:rsid w:val="00BB0C5B"/>
    <w:rsid w:val="00BB2D58"/>
    <w:rsid w:val="00BD6832"/>
    <w:rsid w:val="00BF4931"/>
    <w:rsid w:val="00BF619C"/>
    <w:rsid w:val="00C044A3"/>
    <w:rsid w:val="00C32C31"/>
    <w:rsid w:val="00C4226C"/>
    <w:rsid w:val="00C55250"/>
    <w:rsid w:val="00C563F2"/>
    <w:rsid w:val="00C62532"/>
    <w:rsid w:val="00C65ED9"/>
    <w:rsid w:val="00C77E1B"/>
    <w:rsid w:val="00C77F51"/>
    <w:rsid w:val="00C802BA"/>
    <w:rsid w:val="00C8253C"/>
    <w:rsid w:val="00C84BB4"/>
    <w:rsid w:val="00C87954"/>
    <w:rsid w:val="00C90366"/>
    <w:rsid w:val="00CA4FE2"/>
    <w:rsid w:val="00CC59CE"/>
    <w:rsid w:val="00CE2DE0"/>
    <w:rsid w:val="00D27656"/>
    <w:rsid w:val="00D30E2C"/>
    <w:rsid w:val="00D310C7"/>
    <w:rsid w:val="00D360AF"/>
    <w:rsid w:val="00D62530"/>
    <w:rsid w:val="00D741BC"/>
    <w:rsid w:val="00DB1300"/>
    <w:rsid w:val="00DB2881"/>
    <w:rsid w:val="00DB7063"/>
    <w:rsid w:val="00DC15F6"/>
    <w:rsid w:val="00DD0233"/>
    <w:rsid w:val="00DD4EF7"/>
    <w:rsid w:val="00E019FA"/>
    <w:rsid w:val="00E025A6"/>
    <w:rsid w:val="00E05084"/>
    <w:rsid w:val="00E166C6"/>
    <w:rsid w:val="00E17779"/>
    <w:rsid w:val="00E24EB0"/>
    <w:rsid w:val="00E25919"/>
    <w:rsid w:val="00E4001A"/>
    <w:rsid w:val="00E42AAD"/>
    <w:rsid w:val="00E45C0C"/>
    <w:rsid w:val="00E65A45"/>
    <w:rsid w:val="00E76B56"/>
    <w:rsid w:val="00E77652"/>
    <w:rsid w:val="00EA3F9D"/>
    <w:rsid w:val="00EC0897"/>
    <w:rsid w:val="00EE0396"/>
    <w:rsid w:val="00EE4360"/>
    <w:rsid w:val="00F1071E"/>
    <w:rsid w:val="00F141F0"/>
    <w:rsid w:val="00F2472C"/>
    <w:rsid w:val="00F3562B"/>
    <w:rsid w:val="00F5254A"/>
    <w:rsid w:val="00F6572D"/>
    <w:rsid w:val="00F7304B"/>
    <w:rsid w:val="00F9076E"/>
    <w:rsid w:val="00F928FC"/>
    <w:rsid w:val="00F95ABC"/>
    <w:rsid w:val="00FA0FBC"/>
    <w:rsid w:val="00FC4E90"/>
    <w:rsid w:val="00FC6D43"/>
    <w:rsid w:val="00FE07A8"/>
    <w:rsid w:val="00FE0B97"/>
    <w:rsid w:val="00FF1980"/>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5D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59CE"/>
    <w:pPr>
      <w:ind w:left="720"/>
      <w:contextualSpacing/>
    </w:pPr>
  </w:style>
  <w:style w:type="paragraph" w:styleId="Encabezado">
    <w:name w:val="header"/>
    <w:basedOn w:val="Normal"/>
    <w:link w:val="EncabezadoCar"/>
    <w:uiPriority w:val="99"/>
    <w:unhideWhenUsed/>
    <w:rsid w:val="00B52D5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52D5A"/>
  </w:style>
  <w:style w:type="paragraph" w:styleId="Piedepgina">
    <w:name w:val="footer"/>
    <w:basedOn w:val="Normal"/>
    <w:link w:val="PiedepginaCar"/>
    <w:uiPriority w:val="99"/>
    <w:unhideWhenUsed/>
    <w:rsid w:val="00B52D5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52D5A"/>
  </w:style>
  <w:style w:type="paragraph" w:styleId="Textodeglobo">
    <w:name w:val="Balloon Text"/>
    <w:basedOn w:val="Normal"/>
    <w:link w:val="TextodegloboCar"/>
    <w:uiPriority w:val="99"/>
    <w:semiHidden/>
    <w:unhideWhenUsed/>
    <w:rsid w:val="004256EB"/>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256EB"/>
    <w:rPr>
      <w:rFonts w:ascii="Lucida Grande" w:hAnsi="Lucida Grande"/>
      <w:sz w:val="18"/>
      <w:szCs w:val="18"/>
    </w:rPr>
  </w:style>
  <w:style w:type="paragraph" w:styleId="NormalWeb">
    <w:name w:val="Normal (Web)"/>
    <w:basedOn w:val="Normal"/>
    <w:uiPriority w:val="99"/>
    <w:semiHidden/>
    <w:unhideWhenUsed/>
    <w:rsid w:val="00E77652"/>
    <w:pPr>
      <w:spacing w:before="100" w:beforeAutospacing="1" w:after="100" w:afterAutospacing="1" w:line="240" w:lineRule="auto"/>
    </w:pPr>
    <w:rPr>
      <w:rFonts w:ascii="Times New Roman" w:hAnsi="Times New Roman" w:cs="Times New Roman"/>
      <w:sz w:val="20"/>
      <w:szCs w:val="20"/>
    </w:rPr>
  </w:style>
  <w:style w:type="paragraph" w:customStyle="1" w:styleId="Default">
    <w:name w:val="Default"/>
    <w:rsid w:val="00F7304B"/>
    <w:pPr>
      <w:autoSpaceDE w:val="0"/>
      <w:autoSpaceDN w:val="0"/>
      <w:adjustRightInd w:val="0"/>
      <w:spacing w:after="0" w:line="240" w:lineRule="auto"/>
    </w:pPr>
    <w:rPr>
      <w:rFonts w:ascii="Times New Roman" w:hAnsi="Times New Roman" w:cs="Times New Roman"/>
      <w:color w:val="000000"/>
      <w:sz w:val="24"/>
      <w:szCs w:val="24"/>
      <w:lang w:val="fr-FR"/>
    </w:rPr>
  </w:style>
</w:styles>
</file>

<file path=word/webSettings.xml><?xml version="1.0" encoding="utf-8"?>
<w:webSettings xmlns:r="http://schemas.openxmlformats.org/officeDocument/2006/relationships" xmlns:w="http://schemas.openxmlformats.org/wordprocessingml/2006/main">
  <w:divs>
    <w:div w:id="41282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frica-unio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489A0-953A-4DA5-BB5D-1497752F4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6795</Words>
  <Characters>37373</Characters>
  <Application>Microsoft Office Word</Application>
  <DocSecurity>0</DocSecurity>
  <Lines>311</Lines>
  <Paragraphs>88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BANKUMUHARI Celine</dc:creator>
  <cp:lastModifiedBy>clara</cp:lastModifiedBy>
  <cp:revision>7</cp:revision>
  <dcterms:created xsi:type="dcterms:W3CDTF">2018-11-02T08:04:00Z</dcterms:created>
  <dcterms:modified xsi:type="dcterms:W3CDTF">2018-11-02T09:12:00Z</dcterms:modified>
</cp:coreProperties>
</file>