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98F51" w14:textId="4C732847" w:rsidR="001E7722" w:rsidRPr="00E7000E" w:rsidRDefault="00E7000E" w:rsidP="00E7000E">
      <w:pPr>
        <w:spacing w:after="0" w:line="240" w:lineRule="auto"/>
        <w:jc w:val="right"/>
        <w:rPr>
          <w:rFonts w:ascii="Arial" w:eastAsia="Cambria" w:hAnsi="Arial" w:cs="Arial"/>
          <w:b/>
          <w:color w:val="000000"/>
          <w:sz w:val="18"/>
          <w:szCs w:val="24"/>
        </w:rPr>
      </w:pPr>
      <w:bookmarkStart w:id="0" w:name="_Hlk90886595"/>
      <w:bookmarkEnd w:id="0"/>
      <w:r w:rsidRPr="00E7000E">
        <w:rPr>
          <w:rFonts w:ascii="Arial" w:eastAsia="Cambria" w:hAnsi="Arial" w:cs="Arial"/>
          <w:b/>
          <w:color w:val="000000"/>
          <w:sz w:val="18"/>
          <w:szCs w:val="24"/>
        </w:rPr>
        <w:t>GCP51751 - 183/15</w:t>
      </w:r>
    </w:p>
    <w:p w14:paraId="51998F52" w14:textId="4DA8DF34" w:rsidR="001E7722" w:rsidRPr="00E7000E" w:rsidRDefault="001E7722" w:rsidP="00E7000E">
      <w:pPr>
        <w:spacing w:after="0" w:line="240" w:lineRule="auto"/>
        <w:jc w:val="center"/>
        <w:rPr>
          <w:rFonts w:ascii="Arial" w:eastAsia="Cambria" w:hAnsi="Arial" w:cs="Arial"/>
          <w:b/>
          <w:color w:val="0070C0"/>
          <w:sz w:val="52"/>
          <w:szCs w:val="52"/>
        </w:rPr>
      </w:pPr>
    </w:p>
    <w:p w14:paraId="51998F53" w14:textId="6062DB23" w:rsidR="001E7722" w:rsidRPr="00E7000E" w:rsidRDefault="005A22E6" w:rsidP="00E7000E">
      <w:pPr>
        <w:spacing w:after="0" w:line="240" w:lineRule="auto"/>
        <w:jc w:val="center"/>
        <w:rPr>
          <w:rFonts w:ascii="Arial" w:eastAsia="Cambria" w:hAnsi="Arial" w:cs="Arial"/>
          <w:b/>
          <w:color w:val="0070C0"/>
          <w:sz w:val="52"/>
          <w:szCs w:val="52"/>
        </w:rPr>
      </w:pPr>
      <w:r w:rsidRPr="00E7000E">
        <w:rPr>
          <w:rFonts w:ascii="Arial" w:hAnsi="Arial" w:cs="Arial"/>
          <w:noProof/>
          <w:lang w:val="fr-FR" w:eastAsia="fr-FR"/>
        </w:rPr>
        <w:drawing>
          <wp:inline distT="0" distB="0" distL="0" distR="0" wp14:anchorId="4B7DB172" wp14:editId="108B7F18">
            <wp:extent cx="5193792" cy="2194560"/>
            <wp:effectExtent l="0" t="0" r="6985" b="0"/>
            <wp:docPr id="61" name="image2.png"/>
            <wp:cNvGraphicFramePr/>
            <a:graphic xmlns:a="http://schemas.openxmlformats.org/drawingml/2006/main">
              <a:graphicData uri="http://schemas.openxmlformats.org/drawingml/2006/picture">
                <pic:pic xmlns:pic="http://schemas.openxmlformats.org/drawingml/2006/picture">
                  <pic:nvPicPr>
                    <pic:cNvPr id="61" name="image2.png"/>
                    <pic:cNvPicPr preferRelativeResize="0"/>
                  </pic:nvPicPr>
                  <pic:blipFill>
                    <a:blip r:embed="rId9"/>
                    <a:srcRect/>
                    <a:stretch>
                      <a:fillRect/>
                    </a:stretch>
                  </pic:blipFill>
                  <pic:spPr>
                    <a:xfrm>
                      <a:off x="0" y="0"/>
                      <a:ext cx="5193792" cy="2194560"/>
                    </a:xfrm>
                    <a:prstGeom prst="rect">
                      <a:avLst/>
                    </a:prstGeom>
                    <a:ln/>
                  </pic:spPr>
                </pic:pic>
              </a:graphicData>
            </a:graphic>
          </wp:inline>
        </w:drawing>
      </w:r>
    </w:p>
    <w:p w14:paraId="51998F54"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5"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6"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7"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8"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9"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51998F5A" w14:textId="77777777" w:rsidR="001E7722" w:rsidRPr="00E7000E" w:rsidRDefault="001E7722" w:rsidP="00E7000E">
      <w:pPr>
        <w:spacing w:after="0" w:line="240" w:lineRule="auto"/>
        <w:jc w:val="center"/>
        <w:rPr>
          <w:rFonts w:ascii="Arial" w:eastAsia="Cambria" w:hAnsi="Arial" w:cs="Arial"/>
          <w:b/>
          <w:color w:val="305E0A"/>
          <w:sz w:val="52"/>
          <w:szCs w:val="52"/>
        </w:rPr>
      </w:pPr>
    </w:p>
    <w:p w14:paraId="6FC5E42E" w14:textId="3662BCCB" w:rsidR="000129B0" w:rsidRPr="00E7000E" w:rsidRDefault="00566B14" w:rsidP="00E7000E">
      <w:pPr>
        <w:spacing w:after="0" w:line="240" w:lineRule="auto"/>
        <w:jc w:val="center"/>
        <w:rPr>
          <w:rFonts w:ascii="Arial" w:eastAsia="Cambria" w:hAnsi="Arial" w:cs="Arial"/>
          <w:b/>
          <w:color w:val="305E0A"/>
          <w:sz w:val="52"/>
          <w:szCs w:val="52"/>
          <w:lang w:val="fr-FR"/>
        </w:rPr>
      </w:pPr>
      <w:r w:rsidRPr="00E7000E">
        <w:rPr>
          <w:rFonts w:ascii="Arial" w:eastAsia="Cambria" w:hAnsi="Arial" w:cs="Arial"/>
          <w:b/>
          <w:color w:val="305E0A"/>
          <w:sz w:val="52"/>
          <w:szCs w:val="52"/>
          <w:lang w:val="fr-FR"/>
        </w:rPr>
        <w:t xml:space="preserve">Guide </w:t>
      </w:r>
      <w:r w:rsidR="000129B0" w:rsidRPr="00E7000E">
        <w:rPr>
          <w:rFonts w:ascii="Arial" w:eastAsia="Cambria" w:hAnsi="Arial" w:cs="Arial"/>
          <w:b/>
          <w:color w:val="305E0A"/>
          <w:sz w:val="52"/>
          <w:szCs w:val="52"/>
          <w:lang w:val="fr-FR"/>
        </w:rPr>
        <w:t>de la participation des jeunes aux processus politique</w:t>
      </w:r>
      <w:r w:rsidR="00BD2D55" w:rsidRPr="00E7000E">
        <w:rPr>
          <w:rFonts w:ascii="Arial" w:eastAsia="Cambria" w:hAnsi="Arial" w:cs="Arial"/>
          <w:b/>
          <w:color w:val="305E0A"/>
          <w:sz w:val="52"/>
          <w:szCs w:val="52"/>
          <w:lang w:val="fr-FR"/>
        </w:rPr>
        <w:t>s</w:t>
      </w:r>
      <w:r w:rsidR="000129B0" w:rsidRPr="00E7000E">
        <w:rPr>
          <w:rFonts w:ascii="Arial" w:eastAsia="Cambria" w:hAnsi="Arial" w:cs="Arial"/>
          <w:b/>
          <w:color w:val="305E0A"/>
          <w:sz w:val="52"/>
          <w:szCs w:val="52"/>
          <w:lang w:val="fr-FR"/>
        </w:rPr>
        <w:t xml:space="preserve"> et électora</w:t>
      </w:r>
      <w:r w:rsidR="00BD2D55" w:rsidRPr="00E7000E">
        <w:rPr>
          <w:rFonts w:ascii="Arial" w:eastAsia="Cambria" w:hAnsi="Arial" w:cs="Arial"/>
          <w:b/>
          <w:color w:val="305E0A"/>
          <w:sz w:val="52"/>
          <w:szCs w:val="52"/>
          <w:lang w:val="fr-FR"/>
        </w:rPr>
        <w:t>ux</w:t>
      </w:r>
      <w:r w:rsidR="000129B0" w:rsidRPr="00E7000E">
        <w:rPr>
          <w:rFonts w:ascii="Arial" w:eastAsia="Cambria" w:hAnsi="Arial" w:cs="Arial"/>
          <w:b/>
          <w:color w:val="305E0A"/>
          <w:sz w:val="52"/>
          <w:szCs w:val="52"/>
          <w:lang w:val="fr-FR"/>
        </w:rPr>
        <w:t xml:space="preserve"> en Afrique</w:t>
      </w:r>
    </w:p>
    <w:p w14:paraId="51998F5B" w14:textId="7BF92BC0" w:rsidR="001E7722" w:rsidRPr="00E7000E" w:rsidRDefault="001E7722" w:rsidP="00E7000E">
      <w:pPr>
        <w:spacing w:after="0" w:line="240" w:lineRule="auto"/>
        <w:jc w:val="center"/>
        <w:rPr>
          <w:rFonts w:ascii="Arial" w:eastAsia="Cambria" w:hAnsi="Arial" w:cs="Arial"/>
          <w:b/>
          <w:color w:val="305E0A"/>
          <w:sz w:val="52"/>
          <w:szCs w:val="52"/>
          <w:lang w:val="fr-FR"/>
        </w:rPr>
      </w:pPr>
    </w:p>
    <w:p w14:paraId="51998F5C" w14:textId="77777777" w:rsidR="001E7722" w:rsidRPr="00E7000E" w:rsidRDefault="001E7722" w:rsidP="00E7000E">
      <w:pPr>
        <w:spacing w:after="0" w:line="240" w:lineRule="auto"/>
        <w:jc w:val="center"/>
        <w:rPr>
          <w:rFonts w:ascii="Arial" w:eastAsia="Cambria" w:hAnsi="Arial" w:cs="Arial"/>
          <w:b/>
          <w:color w:val="0070C0"/>
          <w:sz w:val="52"/>
          <w:szCs w:val="52"/>
          <w:lang w:val="fr-FR"/>
        </w:rPr>
      </w:pPr>
    </w:p>
    <w:p w14:paraId="51998F5D" w14:textId="77777777" w:rsidR="001E7722" w:rsidRPr="00E7000E" w:rsidRDefault="00566B14" w:rsidP="00E7000E">
      <w:pPr>
        <w:spacing w:after="0" w:line="240" w:lineRule="auto"/>
        <w:rPr>
          <w:rFonts w:ascii="Arial" w:eastAsia="Cambria" w:hAnsi="Arial" w:cs="Arial"/>
          <w:b/>
          <w:color w:val="0070C0"/>
          <w:sz w:val="52"/>
          <w:szCs w:val="52"/>
          <w:lang w:val="fr-FR"/>
        </w:rPr>
      </w:pPr>
      <w:r w:rsidRPr="00E7000E">
        <w:rPr>
          <w:rFonts w:ascii="Arial" w:eastAsia="Cambria" w:hAnsi="Arial" w:cs="Arial"/>
          <w:b/>
          <w:color w:val="0070C0"/>
          <w:sz w:val="52"/>
          <w:szCs w:val="52"/>
          <w:lang w:val="fr-FR"/>
        </w:rPr>
        <w:t xml:space="preserve"> </w:t>
      </w:r>
    </w:p>
    <w:p w14:paraId="51998F5E" w14:textId="77777777" w:rsidR="001E7722" w:rsidRPr="00E7000E" w:rsidRDefault="00566B14" w:rsidP="00E7000E">
      <w:pPr>
        <w:spacing w:after="0" w:line="240" w:lineRule="auto"/>
        <w:rPr>
          <w:rFonts w:ascii="Arial" w:eastAsia="Cambria" w:hAnsi="Arial" w:cs="Arial"/>
          <w:b/>
          <w:color w:val="0070C0"/>
          <w:sz w:val="52"/>
          <w:szCs w:val="52"/>
          <w:lang w:val="fr-FR"/>
        </w:rPr>
        <w:sectPr w:rsidR="001E7722" w:rsidRPr="00E7000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titlePg/>
        </w:sectPr>
      </w:pPr>
      <w:r w:rsidRPr="00E7000E">
        <w:rPr>
          <w:rFonts w:ascii="Arial" w:hAnsi="Arial" w:cs="Arial"/>
          <w:lang w:val="fr-FR"/>
        </w:rPr>
        <w:br w:type="page"/>
      </w:r>
    </w:p>
    <w:p w14:paraId="51998F5F" w14:textId="6DB7D0A1" w:rsidR="001E7722" w:rsidRPr="00E7000E" w:rsidRDefault="00566B14" w:rsidP="00E7000E">
      <w:pPr>
        <w:spacing w:after="0" w:line="240" w:lineRule="auto"/>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lastRenderedPageBreak/>
        <w:t>ACRONYM</w:t>
      </w:r>
      <w:r w:rsidR="001634AF" w:rsidRPr="00E7000E">
        <w:rPr>
          <w:rFonts w:ascii="Arial" w:eastAsia="Cambria" w:hAnsi="Arial" w:cs="Arial"/>
          <w:b/>
          <w:color w:val="000000"/>
          <w:sz w:val="24"/>
          <w:szCs w:val="24"/>
          <w:lang w:val="fr-FR"/>
        </w:rPr>
        <w:t>E</w:t>
      </w:r>
      <w:r w:rsidRPr="00E7000E">
        <w:rPr>
          <w:rFonts w:ascii="Arial" w:eastAsia="Cambria" w:hAnsi="Arial" w:cs="Arial"/>
          <w:b/>
          <w:color w:val="000000"/>
          <w:sz w:val="24"/>
          <w:szCs w:val="24"/>
          <w:lang w:val="fr-FR"/>
        </w:rPr>
        <w:t xml:space="preserve">S </w:t>
      </w:r>
    </w:p>
    <w:p w14:paraId="1CF25EB8" w14:textId="1DBF43C6"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ACDEG </w:t>
      </w:r>
      <w:r w:rsidR="00385650"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Charte Africaine de la Démocratie, des Elections et de la Gouvernance</w:t>
      </w:r>
    </w:p>
    <w:p w14:paraId="19287DA1" w14:textId="3C949D00"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ACYPL</w:t>
      </w:r>
      <w:r w:rsidR="00517708"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Conseil américain des jeunes dirigeants politiques</w:t>
      </w:r>
    </w:p>
    <w:p w14:paraId="41685996" w14:textId="6FE53E03" w:rsidR="005B21F6" w:rsidRPr="00E7000E" w:rsidRDefault="00B2029F"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AGA</w:t>
      </w:r>
      <w:r w:rsidR="00517708"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Architecture </w:t>
      </w:r>
      <w:r w:rsidRPr="00E7000E">
        <w:rPr>
          <w:rFonts w:ascii="Arial" w:eastAsia="Cambria" w:hAnsi="Arial" w:cs="Arial"/>
          <w:color w:val="000000"/>
          <w:sz w:val="24"/>
          <w:szCs w:val="24"/>
          <w:lang w:val="fr-FR"/>
        </w:rPr>
        <w:t xml:space="preserve">africaine </w:t>
      </w:r>
      <w:r w:rsidR="005B21F6" w:rsidRPr="00E7000E">
        <w:rPr>
          <w:rFonts w:ascii="Arial" w:eastAsia="Cambria" w:hAnsi="Arial" w:cs="Arial"/>
          <w:color w:val="000000"/>
          <w:sz w:val="24"/>
          <w:szCs w:val="24"/>
          <w:lang w:val="fr-FR"/>
        </w:rPr>
        <w:t xml:space="preserve">de gouvernance </w:t>
      </w:r>
    </w:p>
    <w:p w14:paraId="5B41B000" w14:textId="679D83EF"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AGA-OUI</w:t>
      </w:r>
      <w:r w:rsidR="004002EF"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AGA Stratégie d'engagement des jeunes</w:t>
      </w:r>
    </w:p>
    <w:p w14:paraId="0209C80B" w14:textId="61EF17D1"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UA </w:t>
      </w:r>
      <w:r w:rsidR="004002EF"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Union africaine</w:t>
      </w:r>
    </w:p>
    <w:p w14:paraId="4C4C11E1" w14:textId="11F7363E" w:rsidR="005B21F6" w:rsidRPr="00E7000E" w:rsidRDefault="004002EF"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CUA </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Commission de l'Union africaine </w:t>
      </w:r>
    </w:p>
    <w:p w14:paraId="1D56D450" w14:textId="5849A5B7" w:rsidR="005B21F6" w:rsidRPr="00E7000E" w:rsidRDefault="006F3054"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CAJ</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Charte Africaine de la Jeunesse </w:t>
      </w:r>
    </w:p>
    <w:p w14:paraId="271BB6F0" w14:textId="2D5DC42A" w:rsidR="005B21F6" w:rsidRPr="00E7000E" w:rsidRDefault="004F03B3"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EBE</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Enregistrement biométrique des électeurs </w:t>
      </w:r>
    </w:p>
    <w:p w14:paraId="6D45DFAA" w14:textId="0F42BC6C" w:rsidR="005B21F6" w:rsidRPr="00E7000E" w:rsidRDefault="00D73FC8"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COMESA</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Marché commun d</w:t>
      </w:r>
      <w:r w:rsidR="00A72F4F" w:rsidRPr="00E7000E">
        <w:rPr>
          <w:rFonts w:ascii="Arial" w:eastAsia="Cambria" w:hAnsi="Arial" w:cs="Arial"/>
          <w:color w:val="000000"/>
          <w:sz w:val="24"/>
          <w:szCs w:val="24"/>
          <w:lang w:val="fr-FR"/>
        </w:rPr>
        <w:t xml:space="preserve">e </w:t>
      </w:r>
      <w:r w:rsidR="005B21F6" w:rsidRPr="00E7000E">
        <w:rPr>
          <w:rFonts w:ascii="Arial" w:eastAsia="Cambria" w:hAnsi="Arial" w:cs="Arial"/>
          <w:color w:val="000000"/>
          <w:sz w:val="24"/>
          <w:szCs w:val="24"/>
          <w:lang w:val="fr-FR"/>
        </w:rPr>
        <w:t xml:space="preserve">l'Afrique </w:t>
      </w:r>
      <w:r w:rsidR="00424E82" w:rsidRPr="00E7000E">
        <w:rPr>
          <w:rFonts w:ascii="Arial" w:eastAsia="Cambria" w:hAnsi="Arial" w:cs="Arial"/>
          <w:color w:val="000000"/>
          <w:sz w:val="24"/>
          <w:szCs w:val="24"/>
          <w:lang w:val="fr-FR"/>
        </w:rPr>
        <w:t xml:space="preserve">de l’Est et de l’Afrique </w:t>
      </w:r>
      <w:r w:rsidR="005B21F6" w:rsidRPr="00E7000E">
        <w:rPr>
          <w:rFonts w:ascii="Arial" w:eastAsia="Cambria" w:hAnsi="Arial" w:cs="Arial"/>
          <w:color w:val="000000"/>
          <w:sz w:val="24"/>
          <w:szCs w:val="24"/>
          <w:lang w:val="fr-FR"/>
        </w:rPr>
        <w:t>australe</w:t>
      </w:r>
    </w:p>
    <w:p w14:paraId="2CA26BBA" w14:textId="16B42996" w:rsidR="005B21F6" w:rsidRPr="00E7000E" w:rsidRDefault="00C96E42"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CORD </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Coalition pour les réformes et la démocratie</w:t>
      </w:r>
    </w:p>
    <w:p w14:paraId="6E0B98DB" w14:textId="326B9155"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OSC </w:t>
      </w:r>
      <w:r w:rsidR="00451382"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Organisations de la société civile</w:t>
      </w:r>
    </w:p>
    <w:p w14:paraId="4DF4050A" w14:textId="0B53B71B" w:rsidR="005B21F6" w:rsidRPr="00E7000E" w:rsidRDefault="005B21F6" w:rsidP="00E7000E">
      <w:pPr>
        <w:spacing w:after="0" w:line="240" w:lineRule="auto"/>
        <w:ind w:left="1620" w:hanging="1620"/>
        <w:jc w:val="both"/>
        <w:rPr>
          <w:rFonts w:ascii="Arial" w:eastAsia="Cambria" w:hAnsi="Arial" w:cs="Arial"/>
          <w:sz w:val="24"/>
          <w:szCs w:val="24"/>
          <w:lang w:val="fr-FR"/>
        </w:rPr>
      </w:pPr>
      <w:r w:rsidRPr="00E7000E">
        <w:rPr>
          <w:rFonts w:ascii="Arial" w:eastAsia="Cambria" w:hAnsi="Arial" w:cs="Arial"/>
          <w:sz w:val="24"/>
          <w:szCs w:val="24"/>
          <w:lang w:val="fr-FR"/>
        </w:rPr>
        <w:t xml:space="preserve">CUBLEF </w:t>
      </w:r>
      <w:r w:rsidR="0087570B" w:rsidRPr="00E7000E">
        <w:rPr>
          <w:rFonts w:ascii="Arial" w:eastAsia="Cambria" w:hAnsi="Arial" w:cs="Arial"/>
          <w:sz w:val="24"/>
          <w:szCs w:val="24"/>
          <w:lang w:val="fr-FR"/>
        </w:rPr>
        <w:tab/>
      </w:r>
      <w:r w:rsidRPr="00E7000E">
        <w:rPr>
          <w:rFonts w:ascii="Arial" w:eastAsia="Cambria" w:hAnsi="Arial" w:cs="Arial"/>
          <w:sz w:val="24"/>
          <w:szCs w:val="24"/>
          <w:lang w:val="fr-FR"/>
        </w:rPr>
        <w:t>Festivals du mélange culturel</w:t>
      </w:r>
    </w:p>
    <w:p w14:paraId="257237A9" w14:textId="43FE3584" w:rsidR="005B21F6" w:rsidRPr="00E7000E" w:rsidRDefault="00F14F04"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ECE</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Éducation civique et électorale</w:t>
      </w:r>
    </w:p>
    <w:p w14:paraId="29CE1EDF" w14:textId="1B925CC2" w:rsidR="005B21F6" w:rsidRPr="00E7000E" w:rsidRDefault="00F14F04"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D</w:t>
      </w:r>
      <w:r w:rsidR="008116C7" w:rsidRPr="00E7000E">
        <w:rPr>
          <w:rFonts w:ascii="Arial" w:eastAsia="Cambria" w:hAnsi="Arial" w:cs="Arial"/>
          <w:color w:val="000000"/>
          <w:sz w:val="24"/>
          <w:szCs w:val="24"/>
          <w:lang w:val="fr-FR"/>
        </w:rPr>
        <w:t>A</w:t>
      </w:r>
      <w:r w:rsidRPr="00E7000E">
        <w:rPr>
          <w:rFonts w:ascii="Arial" w:eastAsia="Cambria" w:hAnsi="Arial" w:cs="Arial"/>
          <w:color w:val="000000"/>
          <w:sz w:val="24"/>
          <w:szCs w:val="24"/>
          <w:lang w:val="fr-FR"/>
        </w:rPr>
        <w:t>P</w:t>
      </w:r>
      <w:r w:rsidR="008116C7"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Département des affaires politiques </w:t>
      </w:r>
    </w:p>
    <w:p w14:paraId="638307A2" w14:textId="23D30F0B"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RDC </w:t>
      </w:r>
      <w:r w:rsidR="00AD0680"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République Démocratique du Congo</w:t>
      </w:r>
    </w:p>
    <w:p w14:paraId="34C8BBA7" w14:textId="00F6E23F"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EAC </w:t>
      </w:r>
      <w:r w:rsidR="00AD0680"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Communauté d'Afrique de l'Est</w:t>
      </w:r>
    </w:p>
    <w:p w14:paraId="13D3BB6E" w14:textId="542ED3A6"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CEEAC </w:t>
      </w:r>
      <w:r w:rsidR="00927867"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Communauté économique des États de l'Afrique centrale</w:t>
      </w:r>
    </w:p>
    <w:p w14:paraId="3CCA228F" w14:textId="645F5D58"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CEDEAO </w:t>
      </w:r>
      <w:r w:rsidR="00EA1FDC"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Communauté Economique des Etats de l'Afrique de l'Ouest</w:t>
      </w:r>
    </w:p>
    <w:p w14:paraId="319C993F" w14:textId="7232D10F" w:rsidR="005B21F6" w:rsidRPr="00E7000E" w:rsidRDefault="00A17608"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PN</w:t>
      </w:r>
      <w:r w:rsidR="00597503" w:rsidRPr="00E7000E">
        <w:rPr>
          <w:rFonts w:ascii="Arial" w:eastAsia="Cambria" w:hAnsi="Arial" w:cs="Arial"/>
          <w:color w:val="000000"/>
          <w:sz w:val="24"/>
          <w:szCs w:val="24"/>
          <w:lang w:val="fr-FR"/>
        </w:rPr>
        <w:t>EFTP</w:t>
      </w:r>
      <w:r w:rsidR="00597503"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Politique nationale en matière d'éducation et de formation technique et professionnelle</w:t>
      </w:r>
    </w:p>
    <w:p w14:paraId="5FAFE2CC" w14:textId="256F8E09" w:rsidR="005B21F6" w:rsidRPr="00E7000E" w:rsidRDefault="00F65EEE"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CP</w:t>
      </w:r>
      <w:r w:rsidR="0097073A" w:rsidRPr="00E7000E">
        <w:rPr>
          <w:rFonts w:ascii="Arial" w:eastAsia="Cambria" w:hAnsi="Arial" w:cs="Arial"/>
          <w:color w:val="000000"/>
          <w:sz w:val="24"/>
          <w:szCs w:val="24"/>
          <w:lang w:val="fr-FR"/>
        </w:rPr>
        <w:t>C</w:t>
      </w:r>
      <w:r w:rsidR="0097073A"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Cadre de prévention des conflits du </w:t>
      </w:r>
    </w:p>
    <w:p w14:paraId="799C8EF0" w14:textId="0885E637" w:rsidR="005B21F6" w:rsidRPr="00E7000E" w:rsidRDefault="0083130B"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ELF</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Fondation des leaders émergents </w:t>
      </w:r>
    </w:p>
    <w:p w14:paraId="06247D6F" w14:textId="5D3C401A" w:rsidR="005B21F6" w:rsidRPr="00E7000E" w:rsidRDefault="0051656D"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OGE</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Organes de gestion des élections </w:t>
      </w:r>
    </w:p>
    <w:p w14:paraId="40ECC2B2" w14:textId="7CF1A706" w:rsidR="005B21F6" w:rsidRPr="00E7000E" w:rsidRDefault="00BE2DE0"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DGC</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Discussions des groupes de </w:t>
      </w:r>
      <w:r w:rsidRPr="00E7000E">
        <w:rPr>
          <w:rFonts w:ascii="Arial" w:eastAsia="Cambria" w:hAnsi="Arial" w:cs="Arial"/>
          <w:color w:val="000000"/>
          <w:sz w:val="24"/>
          <w:szCs w:val="24"/>
          <w:lang w:val="fr-FR"/>
        </w:rPr>
        <w:t>consultation</w:t>
      </w:r>
    </w:p>
    <w:p w14:paraId="55F6096B" w14:textId="3D775ED1"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SMU</w:t>
      </w:r>
      <w:r w:rsidR="00932027" w:rsidRPr="00E7000E">
        <w:rPr>
          <w:rFonts w:ascii="Arial" w:eastAsia="Cambria" w:hAnsi="Arial" w:cs="Arial"/>
          <w:color w:val="000000"/>
          <w:sz w:val="24"/>
          <w:szCs w:val="24"/>
          <w:lang w:val="fr-FR"/>
        </w:rPr>
        <w:t>T</w:t>
      </w:r>
      <w:r w:rsidRPr="00E7000E">
        <w:rPr>
          <w:rFonts w:ascii="Arial" w:eastAsia="Cambria" w:hAnsi="Arial" w:cs="Arial"/>
          <w:color w:val="000000"/>
          <w:sz w:val="24"/>
          <w:szCs w:val="24"/>
          <w:lang w:val="fr-FR"/>
        </w:rPr>
        <w:t xml:space="preserve"> </w:t>
      </w:r>
      <w:r w:rsidR="000A3D52" w:rsidRPr="00E7000E">
        <w:rPr>
          <w:rFonts w:ascii="Arial" w:eastAsia="Cambria" w:hAnsi="Arial" w:cs="Arial"/>
          <w:color w:val="000000"/>
          <w:sz w:val="24"/>
          <w:szCs w:val="24"/>
          <w:lang w:val="fr-FR"/>
        </w:rPr>
        <w:tab/>
      </w:r>
      <w:r w:rsidR="00C251F1" w:rsidRPr="00E7000E">
        <w:rPr>
          <w:rFonts w:ascii="Arial" w:eastAsia="Cambria" w:hAnsi="Arial" w:cs="Arial"/>
          <w:color w:val="000000"/>
          <w:sz w:val="24"/>
          <w:szCs w:val="24"/>
          <w:lang w:val="fr-FR"/>
        </w:rPr>
        <w:t xml:space="preserve">Système </w:t>
      </w:r>
      <w:r w:rsidRPr="00E7000E">
        <w:rPr>
          <w:rFonts w:ascii="Arial" w:eastAsia="Cambria" w:hAnsi="Arial" w:cs="Arial"/>
          <w:color w:val="000000"/>
          <w:sz w:val="24"/>
          <w:szCs w:val="24"/>
          <w:lang w:val="fr-FR"/>
        </w:rPr>
        <w:t>uninominal majoritaire à un tour</w:t>
      </w:r>
    </w:p>
    <w:p w14:paraId="5AD43725" w14:textId="7423388A" w:rsidR="005B21F6" w:rsidRPr="00E7000E" w:rsidRDefault="0057439C"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PDI</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Planification du développement intégré</w:t>
      </w:r>
    </w:p>
    <w:p w14:paraId="1A546827" w14:textId="1211C116" w:rsidR="005B21F6" w:rsidRPr="00E7000E" w:rsidRDefault="005B21F6" w:rsidP="00E7000E">
      <w:pPr>
        <w:spacing w:after="0" w:line="240" w:lineRule="auto"/>
        <w:ind w:left="1620" w:hanging="1620"/>
        <w:jc w:val="both"/>
        <w:rPr>
          <w:rFonts w:ascii="Arial" w:eastAsia="Cambria" w:hAnsi="Arial" w:cs="Arial"/>
          <w:sz w:val="24"/>
          <w:szCs w:val="24"/>
          <w:lang w:val="fr-FR"/>
        </w:rPr>
      </w:pPr>
      <w:r w:rsidRPr="00E7000E">
        <w:rPr>
          <w:rFonts w:ascii="Arial" w:eastAsia="Cambria" w:hAnsi="Arial" w:cs="Arial"/>
          <w:sz w:val="24"/>
          <w:szCs w:val="24"/>
          <w:lang w:val="fr-FR"/>
        </w:rPr>
        <w:t xml:space="preserve">GENCED </w:t>
      </w:r>
      <w:r w:rsidR="0057439C" w:rsidRPr="00E7000E">
        <w:rPr>
          <w:rFonts w:ascii="Arial" w:eastAsia="Cambria" w:hAnsi="Arial" w:cs="Arial"/>
          <w:sz w:val="24"/>
          <w:szCs w:val="24"/>
          <w:lang w:val="fr-FR"/>
        </w:rPr>
        <w:tab/>
      </w:r>
      <w:r w:rsidRPr="00E7000E">
        <w:rPr>
          <w:rFonts w:ascii="Arial" w:eastAsia="Cambria" w:hAnsi="Arial" w:cs="Arial"/>
          <w:sz w:val="24"/>
          <w:szCs w:val="24"/>
          <w:lang w:val="fr-FR"/>
        </w:rPr>
        <w:t>Centre de Genre pour l'Autonomisation du Développement</w:t>
      </w:r>
    </w:p>
    <w:p w14:paraId="332C4E40" w14:textId="186647F5" w:rsidR="005B21F6" w:rsidRPr="00E7000E" w:rsidRDefault="00E369B7"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IGAD </w:t>
      </w:r>
      <w:r w:rsidR="002D7196"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Autorité intergouvernementale pour le développement</w:t>
      </w:r>
    </w:p>
    <w:p w14:paraId="45C2BBED" w14:textId="493D928D" w:rsidR="005B21F6" w:rsidRPr="00E7000E" w:rsidRDefault="00E269CF"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F</w:t>
      </w:r>
      <w:r w:rsidR="00684575" w:rsidRPr="00E7000E">
        <w:rPr>
          <w:rFonts w:ascii="Arial" w:eastAsia="Cambria" w:hAnsi="Arial" w:cs="Arial"/>
          <w:color w:val="000000"/>
          <w:sz w:val="24"/>
          <w:szCs w:val="24"/>
          <w:lang w:val="fr-FR"/>
        </w:rPr>
        <w:t>I</w:t>
      </w:r>
      <w:r w:rsidR="00464DF8" w:rsidRPr="00E7000E">
        <w:rPr>
          <w:rFonts w:ascii="Arial" w:eastAsia="Cambria" w:hAnsi="Arial" w:cs="Arial"/>
          <w:color w:val="000000"/>
          <w:sz w:val="24"/>
          <w:szCs w:val="24"/>
          <w:lang w:val="fr-FR"/>
        </w:rPr>
        <w:t>J</w:t>
      </w:r>
      <w:r w:rsidR="00464DF8" w:rsidRPr="00E7000E">
        <w:rPr>
          <w:rFonts w:ascii="Arial" w:eastAsia="Cambria" w:hAnsi="Arial" w:cs="Arial"/>
          <w:color w:val="000000"/>
          <w:sz w:val="24"/>
          <w:szCs w:val="24"/>
          <w:lang w:val="fr-FR"/>
        </w:rPr>
        <w:tab/>
      </w:r>
      <w:r w:rsidR="005B21F6" w:rsidRPr="00E7000E">
        <w:rPr>
          <w:rFonts w:ascii="Arial" w:eastAsia="Cambria" w:hAnsi="Arial" w:cs="Arial"/>
          <w:sz w:val="24"/>
          <w:szCs w:val="24"/>
          <w:lang w:val="fr-FR"/>
        </w:rPr>
        <w:t xml:space="preserve">Forum </w:t>
      </w:r>
      <w:proofErr w:type="spellStart"/>
      <w:r w:rsidR="00684575" w:rsidRPr="00E7000E">
        <w:rPr>
          <w:rFonts w:ascii="Arial" w:eastAsia="Cambria" w:hAnsi="Arial" w:cs="Arial"/>
          <w:sz w:val="24"/>
          <w:szCs w:val="24"/>
          <w:lang w:val="fr-FR"/>
        </w:rPr>
        <w:t>inter-partis</w:t>
      </w:r>
      <w:proofErr w:type="spellEnd"/>
      <w:r w:rsidR="00684575" w:rsidRPr="00E7000E">
        <w:rPr>
          <w:rFonts w:ascii="Arial" w:eastAsia="Cambria" w:hAnsi="Arial" w:cs="Arial"/>
          <w:sz w:val="24"/>
          <w:szCs w:val="24"/>
          <w:lang w:val="fr-FR"/>
        </w:rPr>
        <w:t xml:space="preserve"> </w:t>
      </w:r>
      <w:r w:rsidR="005B21F6" w:rsidRPr="00E7000E">
        <w:rPr>
          <w:rFonts w:ascii="Arial" w:eastAsia="Cambria" w:hAnsi="Arial" w:cs="Arial"/>
          <w:sz w:val="24"/>
          <w:szCs w:val="24"/>
          <w:lang w:val="fr-FR"/>
        </w:rPr>
        <w:t xml:space="preserve">des jeunes </w:t>
      </w:r>
    </w:p>
    <w:p w14:paraId="5AB0424C" w14:textId="3B680594"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KYMCA </w:t>
      </w:r>
      <w:r w:rsidR="002A25EC"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 xml:space="preserve">Association des jeunes </w:t>
      </w:r>
      <w:r w:rsidR="00C819E1" w:rsidRPr="00E7000E">
        <w:rPr>
          <w:rFonts w:ascii="Arial" w:eastAsia="Cambria" w:hAnsi="Arial" w:cs="Arial"/>
          <w:color w:val="000000"/>
          <w:sz w:val="24"/>
          <w:szCs w:val="24"/>
          <w:lang w:val="fr-FR"/>
        </w:rPr>
        <w:t>ke</w:t>
      </w:r>
      <w:r w:rsidR="00CD6D36" w:rsidRPr="00E7000E">
        <w:rPr>
          <w:rFonts w:ascii="Arial" w:eastAsia="Cambria" w:hAnsi="Arial" w:cs="Arial"/>
          <w:color w:val="000000"/>
          <w:sz w:val="24"/>
          <w:szCs w:val="24"/>
          <w:lang w:val="fr-FR"/>
        </w:rPr>
        <w:t xml:space="preserve">nyans </w:t>
      </w:r>
      <w:r w:rsidRPr="00E7000E">
        <w:rPr>
          <w:rFonts w:ascii="Arial" w:eastAsia="Cambria" w:hAnsi="Arial" w:cs="Arial"/>
          <w:color w:val="000000"/>
          <w:sz w:val="24"/>
          <w:szCs w:val="24"/>
          <w:lang w:val="fr-FR"/>
        </w:rPr>
        <w:t>membres de l'Assemblée du comté</w:t>
      </w:r>
    </w:p>
    <w:p w14:paraId="36EC3739" w14:textId="335ED40E" w:rsidR="005B21F6" w:rsidRPr="00E7000E" w:rsidRDefault="00B31F8A"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MP</w:t>
      </w:r>
      <w:r w:rsidRPr="00E7000E">
        <w:rPr>
          <w:rFonts w:ascii="Arial" w:eastAsia="Cambria" w:hAnsi="Arial" w:cs="Arial"/>
          <w:color w:val="000000"/>
          <w:sz w:val="24"/>
          <w:szCs w:val="24"/>
          <w:lang w:val="fr-FR"/>
        </w:rPr>
        <w:tab/>
        <w:t>Membre du parlement</w:t>
      </w:r>
    </w:p>
    <w:p w14:paraId="1F0F68D7" w14:textId="25995FCA" w:rsidR="005B21F6" w:rsidRPr="00E7000E" w:rsidRDefault="00767B12"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MNYC </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Conseil national de la jeunesse du Mozambique</w:t>
      </w:r>
    </w:p>
    <w:p w14:paraId="2D35BF7F" w14:textId="6EF8DEBB" w:rsidR="005B21F6" w:rsidRPr="00E7000E" w:rsidRDefault="00B4570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MYP</w:t>
      </w:r>
      <w:r w:rsidRPr="00E7000E">
        <w:rPr>
          <w:rFonts w:ascii="Arial" w:eastAsia="Cambria" w:hAnsi="Arial" w:cs="Arial"/>
          <w:color w:val="000000"/>
          <w:sz w:val="24"/>
          <w:szCs w:val="24"/>
          <w:lang w:val="fr-FR"/>
        </w:rPr>
        <w:tab/>
      </w:r>
      <w:r w:rsidR="00F01E1A" w:rsidRPr="00E7000E">
        <w:rPr>
          <w:rFonts w:ascii="Arial" w:eastAsia="Cambria" w:hAnsi="Arial" w:cs="Arial"/>
          <w:color w:val="000000"/>
          <w:sz w:val="24"/>
          <w:szCs w:val="24"/>
          <w:lang w:val="fr-FR"/>
        </w:rPr>
        <w:t>J</w:t>
      </w:r>
      <w:r w:rsidR="005B21F6" w:rsidRPr="00E7000E">
        <w:rPr>
          <w:rFonts w:ascii="Arial" w:eastAsia="Cambria" w:hAnsi="Arial" w:cs="Arial"/>
          <w:color w:val="000000"/>
          <w:sz w:val="24"/>
          <w:szCs w:val="24"/>
          <w:lang w:val="fr-FR"/>
        </w:rPr>
        <w:t>eunes pionniers du Malawi</w:t>
      </w:r>
    </w:p>
    <w:p w14:paraId="0200383E" w14:textId="7187A1ED" w:rsidR="005B21F6" w:rsidRPr="00E7000E" w:rsidRDefault="00230CFD"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CND</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Congrès national démocratique</w:t>
      </w:r>
    </w:p>
    <w:p w14:paraId="5D7A527A" w14:textId="4B17A17E" w:rsidR="005B21F6" w:rsidRPr="00E7000E" w:rsidRDefault="004372C9"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IND</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Institut national démocratique </w:t>
      </w:r>
    </w:p>
    <w:p w14:paraId="38BAF5C1" w14:textId="4F59F31A" w:rsidR="005B21F6" w:rsidRPr="00E7000E" w:rsidRDefault="009A39CC"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NEWSETA </w:t>
      </w:r>
      <w:r w:rsidR="00A727B6"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Réseau pour la solidarité, l'autonomisation et la transformation pour tous </w:t>
      </w:r>
    </w:p>
    <w:p w14:paraId="33D41619" w14:textId="14AEC7C0" w:rsidR="007A00AF" w:rsidRPr="00E7000E" w:rsidRDefault="00197702"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ONG</w:t>
      </w:r>
      <w:r w:rsidRPr="00E7000E">
        <w:rPr>
          <w:rFonts w:ascii="Arial" w:eastAsia="Cambria" w:hAnsi="Arial" w:cs="Arial"/>
          <w:color w:val="000000"/>
          <w:sz w:val="24"/>
          <w:szCs w:val="24"/>
          <w:lang w:val="fr-FR"/>
        </w:rPr>
        <w:tab/>
        <w:t xml:space="preserve">Organisation non-gouvernementale </w:t>
      </w:r>
    </w:p>
    <w:p w14:paraId="7772B903" w14:textId="3B011D48" w:rsidR="005B21F6" w:rsidRPr="00E7000E" w:rsidRDefault="00EF7883"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ENP</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Élections nationales et provinciales</w:t>
      </w:r>
    </w:p>
    <w:p w14:paraId="0730A85F" w14:textId="1BDA129B" w:rsidR="005B21F6" w:rsidRPr="00E7000E" w:rsidRDefault="003772F1"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CNJ</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Conseil national de</w:t>
      </w:r>
      <w:r w:rsidR="00243749" w:rsidRPr="00E7000E">
        <w:rPr>
          <w:rFonts w:ascii="Arial" w:eastAsia="Cambria" w:hAnsi="Arial" w:cs="Arial"/>
          <w:color w:val="000000"/>
          <w:sz w:val="24"/>
          <w:szCs w:val="24"/>
          <w:lang w:val="fr-FR"/>
        </w:rPr>
        <w:t xml:space="preserve">s jeunes </w:t>
      </w:r>
    </w:p>
    <w:p w14:paraId="70B7F6C9" w14:textId="367A55AC" w:rsidR="005B21F6" w:rsidRPr="00E7000E" w:rsidRDefault="003772F1"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OYEBO </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Organisation pour la jeunesse et les élections au Botswana</w:t>
      </w:r>
    </w:p>
    <w:p w14:paraId="5C8378A6" w14:textId="53CE95F1" w:rsidR="005B21F6" w:rsidRPr="00E7000E" w:rsidRDefault="005B21F6"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 xml:space="preserve">PC </w:t>
      </w:r>
      <w:r w:rsidR="00171213"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Ordinateurs personnels</w:t>
      </w:r>
    </w:p>
    <w:p w14:paraId="3AB86D6B" w14:textId="33DDF825" w:rsidR="005B21F6" w:rsidRPr="00E7000E" w:rsidRDefault="005077E8"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RP</w:t>
      </w:r>
      <w:r w:rsidRPr="00E7000E">
        <w:rPr>
          <w:rFonts w:ascii="Arial" w:eastAsia="Cambria" w:hAnsi="Arial" w:cs="Arial"/>
          <w:color w:val="000000"/>
          <w:sz w:val="24"/>
          <w:szCs w:val="24"/>
          <w:lang w:val="fr-FR"/>
        </w:rPr>
        <w:tab/>
      </w:r>
      <w:r w:rsidR="005B21F6" w:rsidRPr="00E7000E">
        <w:rPr>
          <w:rFonts w:ascii="Arial" w:eastAsia="Cambria" w:hAnsi="Arial" w:cs="Arial"/>
          <w:color w:val="000000"/>
          <w:sz w:val="24"/>
          <w:szCs w:val="24"/>
          <w:lang w:val="fr-FR"/>
        </w:rPr>
        <w:t xml:space="preserve">Représentation proportionnelle </w:t>
      </w:r>
    </w:p>
    <w:p w14:paraId="41134DDD" w14:textId="41A50817" w:rsidR="00D65245" w:rsidRPr="00E7000E" w:rsidRDefault="00E14C78"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P</w:t>
      </w:r>
      <w:r w:rsidR="00B53AA5" w:rsidRPr="00E7000E">
        <w:rPr>
          <w:rFonts w:ascii="Arial" w:eastAsia="Cambria" w:hAnsi="Arial" w:cs="Arial"/>
          <w:color w:val="000000"/>
          <w:sz w:val="24"/>
          <w:szCs w:val="24"/>
          <w:lang w:val="fr-FR"/>
        </w:rPr>
        <w:t>V</w:t>
      </w:r>
      <w:r w:rsidRPr="00E7000E">
        <w:rPr>
          <w:rFonts w:ascii="Arial" w:eastAsia="Cambria" w:hAnsi="Arial" w:cs="Arial"/>
          <w:color w:val="000000"/>
          <w:sz w:val="24"/>
          <w:szCs w:val="24"/>
          <w:lang w:val="fr-FR"/>
        </w:rPr>
        <w:t>H</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 xml:space="preserve">Personnes </w:t>
      </w:r>
      <w:r w:rsidR="002611D6" w:rsidRPr="00E7000E">
        <w:rPr>
          <w:rFonts w:ascii="Arial" w:eastAsia="Cambria" w:hAnsi="Arial" w:cs="Arial"/>
          <w:color w:val="000000"/>
          <w:sz w:val="24"/>
          <w:szCs w:val="24"/>
          <w:lang w:val="fr-FR"/>
        </w:rPr>
        <w:t xml:space="preserve">vivant avec un </w:t>
      </w:r>
      <w:r w:rsidR="00D65245" w:rsidRPr="00E7000E">
        <w:rPr>
          <w:rFonts w:ascii="Arial" w:eastAsia="Cambria" w:hAnsi="Arial" w:cs="Arial"/>
          <w:color w:val="000000"/>
          <w:sz w:val="24"/>
          <w:szCs w:val="24"/>
          <w:lang w:val="fr-FR"/>
        </w:rPr>
        <w:t>handicap</w:t>
      </w:r>
      <w:r w:rsidR="00B53AA5" w:rsidRPr="00E7000E">
        <w:rPr>
          <w:rFonts w:ascii="Arial" w:eastAsia="Cambria" w:hAnsi="Arial" w:cs="Arial"/>
          <w:color w:val="000000"/>
          <w:sz w:val="24"/>
          <w:szCs w:val="24"/>
          <w:lang w:val="fr-FR"/>
        </w:rPr>
        <w:t xml:space="preserve">e </w:t>
      </w:r>
    </w:p>
    <w:p w14:paraId="1C9EE48A" w14:textId="5A4274BA"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CER </w:t>
      </w:r>
      <w:r w:rsidR="00E14C78"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Communautés économiques régionales</w:t>
      </w:r>
    </w:p>
    <w:p w14:paraId="16B24007" w14:textId="3501032C" w:rsidR="00D65245" w:rsidRPr="00E7000E" w:rsidRDefault="00E14C78"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SADC</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 xml:space="preserve">Communauté de développement de l'Afrique australe </w:t>
      </w:r>
    </w:p>
    <w:p w14:paraId="4F4F015E" w14:textId="33CDFE44"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SADC-CNGO </w:t>
      </w:r>
      <w:r w:rsidR="003418D1"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Conseil des organisations non gouvernementales de la SADC</w:t>
      </w:r>
    </w:p>
    <w:p w14:paraId="24F44F2A" w14:textId="31B6FBBD"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proofErr w:type="spellStart"/>
      <w:r w:rsidRPr="00E7000E">
        <w:rPr>
          <w:rFonts w:ascii="Arial" w:eastAsia="Cambria" w:hAnsi="Arial" w:cs="Arial"/>
          <w:sz w:val="24"/>
          <w:szCs w:val="24"/>
          <w:lang w:val="fr-FR"/>
        </w:rPr>
        <w:t>SAYoF</w:t>
      </w:r>
      <w:proofErr w:type="spellEnd"/>
      <w:r w:rsidRPr="00E7000E">
        <w:rPr>
          <w:rFonts w:ascii="Arial" w:eastAsia="Cambria" w:hAnsi="Arial" w:cs="Arial"/>
          <w:sz w:val="24"/>
          <w:szCs w:val="24"/>
          <w:lang w:val="fr-FR"/>
        </w:rPr>
        <w:t xml:space="preserve"> </w:t>
      </w:r>
      <w:r w:rsidR="003418D1" w:rsidRPr="00E7000E">
        <w:rPr>
          <w:rFonts w:ascii="Arial" w:eastAsia="Cambria" w:hAnsi="Arial" w:cs="Arial"/>
          <w:sz w:val="24"/>
          <w:szCs w:val="24"/>
          <w:lang w:val="fr-FR"/>
        </w:rPr>
        <w:tab/>
      </w:r>
      <w:r w:rsidRPr="00E7000E">
        <w:rPr>
          <w:rFonts w:ascii="Arial" w:eastAsia="Cambria" w:hAnsi="Arial" w:cs="Arial"/>
          <w:color w:val="000000"/>
          <w:sz w:val="24"/>
          <w:szCs w:val="24"/>
          <w:lang w:val="fr-FR"/>
        </w:rPr>
        <w:t>Forum de la jeunesse d'Afrique australe</w:t>
      </w:r>
    </w:p>
    <w:p w14:paraId="4B8DB3D5" w14:textId="0BF5AA7D" w:rsidR="00D65245" w:rsidRPr="00E7000E" w:rsidRDefault="003C6AFE"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CRE</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 xml:space="preserve">Conseils représentatifs des étudiants </w:t>
      </w:r>
    </w:p>
    <w:p w14:paraId="1638C75A" w14:textId="7CC0E24D"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lastRenderedPageBreak/>
        <w:t xml:space="preserve">TNA </w:t>
      </w:r>
      <w:r w:rsidR="002B6D0E"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L'Alliance Nationale</w:t>
      </w:r>
    </w:p>
    <w:p w14:paraId="1B447A6D" w14:textId="3279EBE4" w:rsidR="00D65245" w:rsidRPr="00E7000E" w:rsidRDefault="00136522"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TR</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Termes de référence</w:t>
      </w:r>
    </w:p>
    <w:p w14:paraId="2D1959F3" w14:textId="65D85861" w:rsidR="00D65245" w:rsidRPr="00E7000E" w:rsidRDefault="00136522" w:rsidP="00E7000E">
      <w:pPr>
        <w:spacing w:after="0" w:line="240" w:lineRule="auto"/>
        <w:ind w:left="1620" w:hanging="1620"/>
        <w:jc w:val="both"/>
        <w:rPr>
          <w:rFonts w:ascii="Arial" w:eastAsia="Cambria" w:hAnsi="Arial" w:cs="Arial"/>
          <w:color w:val="000000"/>
          <w:sz w:val="24"/>
          <w:szCs w:val="24"/>
          <w:lang w:val="fr-FR"/>
        </w:rPr>
      </w:pPr>
      <w:proofErr w:type="spellStart"/>
      <w:r w:rsidRPr="00E7000E">
        <w:rPr>
          <w:rFonts w:ascii="Arial" w:eastAsia="Cambria" w:hAnsi="Arial" w:cs="Arial"/>
          <w:sz w:val="24"/>
          <w:szCs w:val="24"/>
          <w:lang w:val="fr-FR"/>
        </w:rPr>
        <w:t>F</w:t>
      </w:r>
      <w:r w:rsidR="000A142A" w:rsidRPr="00E7000E">
        <w:rPr>
          <w:rFonts w:ascii="Arial" w:eastAsia="Cambria" w:hAnsi="Arial" w:cs="Arial"/>
          <w:sz w:val="24"/>
          <w:szCs w:val="24"/>
          <w:lang w:val="fr-FR"/>
        </w:rPr>
        <w:t>dF</w:t>
      </w:r>
      <w:proofErr w:type="spellEnd"/>
      <w:r w:rsidR="000A142A"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Formation des Formateurs</w:t>
      </w:r>
    </w:p>
    <w:p w14:paraId="409C9B84" w14:textId="753D5F51" w:rsidR="00D65245" w:rsidRPr="00E7000E" w:rsidRDefault="00F54400"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 xml:space="preserve">TYC </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Coalition des jeunes d</w:t>
      </w:r>
      <w:r w:rsidRPr="00E7000E">
        <w:rPr>
          <w:rFonts w:ascii="Arial" w:eastAsia="Cambria" w:hAnsi="Arial" w:cs="Arial"/>
          <w:color w:val="000000"/>
          <w:sz w:val="24"/>
          <w:szCs w:val="24"/>
          <w:lang w:val="fr-FR"/>
        </w:rPr>
        <w:t xml:space="preserve">e la </w:t>
      </w:r>
      <w:r w:rsidR="00D65245" w:rsidRPr="00E7000E">
        <w:rPr>
          <w:rFonts w:ascii="Arial" w:eastAsia="Cambria" w:hAnsi="Arial" w:cs="Arial"/>
          <w:color w:val="000000"/>
          <w:sz w:val="24"/>
          <w:szCs w:val="24"/>
          <w:lang w:val="fr-FR"/>
        </w:rPr>
        <w:t>Tanzanie</w:t>
      </w:r>
    </w:p>
    <w:p w14:paraId="5306E16E" w14:textId="514A4355"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E</w:t>
      </w:r>
      <w:r w:rsidR="00774B5C" w:rsidRPr="00E7000E">
        <w:rPr>
          <w:rFonts w:ascii="Arial" w:eastAsia="Cambria" w:hAnsi="Arial" w:cs="Arial"/>
          <w:color w:val="000000"/>
          <w:sz w:val="24"/>
          <w:szCs w:val="24"/>
          <w:lang w:val="fr-FR"/>
        </w:rPr>
        <w:t>V</w:t>
      </w:r>
      <w:r w:rsidRPr="00E7000E">
        <w:rPr>
          <w:rFonts w:ascii="Arial" w:eastAsia="Cambria" w:hAnsi="Arial" w:cs="Arial"/>
          <w:color w:val="000000"/>
          <w:sz w:val="24"/>
          <w:szCs w:val="24"/>
          <w:lang w:val="fr-FR"/>
        </w:rPr>
        <w:t xml:space="preserve"> </w:t>
      </w:r>
      <w:r w:rsidR="00F54400"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Extrémisme violent</w:t>
      </w:r>
    </w:p>
    <w:p w14:paraId="4A0327EE" w14:textId="7874282C" w:rsidR="00D65245" w:rsidRPr="00E7000E" w:rsidRDefault="00186CFB"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RPV</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 xml:space="preserve">Réseaux privés virtuels </w:t>
      </w:r>
    </w:p>
    <w:p w14:paraId="761FAFAC" w14:textId="15DB30A9" w:rsidR="00D65245" w:rsidRPr="00E7000E" w:rsidRDefault="00CD1719"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w:t>
      </w:r>
      <w:r w:rsidR="00B126E2" w:rsidRPr="00E7000E">
        <w:rPr>
          <w:rFonts w:ascii="Arial" w:eastAsia="Cambria" w:hAnsi="Arial" w:cs="Arial"/>
          <w:color w:val="000000"/>
          <w:sz w:val="24"/>
          <w:szCs w:val="24"/>
          <w:lang w:val="fr-FR"/>
        </w:rPr>
        <w:t>IE</w:t>
      </w:r>
      <w:r w:rsidR="00B126E2" w:rsidRPr="00E7000E">
        <w:rPr>
          <w:rFonts w:ascii="Arial" w:eastAsia="Cambria" w:hAnsi="Arial" w:cs="Arial"/>
          <w:color w:val="000000"/>
          <w:sz w:val="24"/>
          <w:szCs w:val="24"/>
          <w:lang w:val="fr-FR"/>
        </w:rPr>
        <w:tab/>
      </w:r>
      <w:r w:rsidR="00D65245" w:rsidRPr="00E7000E">
        <w:rPr>
          <w:rFonts w:ascii="Arial" w:eastAsia="Cambria" w:hAnsi="Arial" w:cs="Arial"/>
          <w:sz w:val="24"/>
          <w:szCs w:val="24"/>
          <w:lang w:val="fr-FR"/>
        </w:rPr>
        <w:t xml:space="preserve">Agent d'inscription des électeurs </w:t>
      </w:r>
    </w:p>
    <w:p w14:paraId="38A34E00" w14:textId="44AFED8C"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YETT</w:t>
      </w:r>
      <w:r w:rsidRPr="00E7000E">
        <w:rPr>
          <w:rFonts w:ascii="Arial" w:eastAsia="Cambria" w:hAnsi="Arial" w:cs="Arial"/>
          <w:color w:val="FF0000"/>
          <w:sz w:val="24"/>
          <w:szCs w:val="24"/>
          <w:lang w:val="fr-FR"/>
        </w:rPr>
        <w:t xml:space="preserve"> </w:t>
      </w:r>
      <w:r w:rsidR="001E4779" w:rsidRPr="00E7000E">
        <w:rPr>
          <w:rFonts w:ascii="Arial" w:eastAsia="Cambria" w:hAnsi="Arial" w:cs="Arial"/>
          <w:color w:val="000000"/>
          <w:sz w:val="24"/>
          <w:szCs w:val="24"/>
          <w:lang w:val="fr-FR"/>
        </w:rPr>
        <w:tab/>
      </w:r>
      <w:r w:rsidR="0077691E" w:rsidRPr="00E7000E">
        <w:rPr>
          <w:rFonts w:ascii="Arial" w:eastAsia="Cambria" w:hAnsi="Arial" w:cs="Arial"/>
          <w:color w:val="000000"/>
          <w:sz w:val="24"/>
          <w:szCs w:val="24"/>
          <w:lang w:val="fr-FR"/>
        </w:rPr>
        <w:t xml:space="preserve">Fondation </w:t>
      </w:r>
      <w:r w:rsidR="004B260D" w:rsidRPr="00E7000E">
        <w:rPr>
          <w:rFonts w:ascii="Arial" w:eastAsia="Cambria" w:hAnsi="Arial" w:cs="Arial"/>
          <w:color w:val="000000"/>
          <w:sz w:val="24"/>
          <w:szCs w:val="24"/>
          <w:lang w:val="fr-FR"/>
        </w:rPr>
        <w:t xml:space="preserve">pour </w:t>
      </w:r>
      <w:r w:rsidR="0050703F" w:rsidRPr="00E7000E">
        <w:rPr>
          <w:rFonts w:ascii="Arial" w:eastAsia="Cambria" w:hAnsi="Arial" w:cs="Arial"/>
          <w:color w:val="000000"/>
          <w:sz w:val="24"/>
          <w:szCs w:val="24"/>
          <w:lang w:val="fr-FR"/>
        </w:rPr>
        <w:t xml:space="preserve">l’autonomisation et </w:t>
      </w:r>
      <w:r w:rsidR="004B260D" w:rsidRPr="00E7000E">
        <w:rPr>
          <w:rFonts w:ascii="Arial" w:eastAsia="Cambria" w:hAnsi="Arial" w:cs="Arial"/>
          <w:color w:val="000000"/>
          <w:sz w:val="24"/>
          <w:szCs w:val="24"/>
          <w:lang w:val="fr-FR"/>
        </w:rPr>
        <w:t>le</w:t>
      </w:r>
      <w:r w:rsidR="0050703F" w:rsidRPr="00E7000E">
        <w:rPr>
          <w:rFonts w:ascii="Arial" w:eastAsia="Cambria" w:hAnsi="Arial" w:cs="Arial"/>
          <w:color w:val="000000"/>
          <w:sz w:val="24"/>
          <w:szCs w:val="24"/>
          <w:lang w:val="fr-FR"/>
        </w:rPr>
        <w:t xml:space="preserve"> développement </w:t>
      </w:r>
      <w:r w:rsidR="004B260D" w:rsidRPr="00E7000E">
        <w:rPr>
          <w:rFonts w:ascii="Arial" w:eastAsia="Cambria" w:hAnsi="Arial" w:cs="Arial"/>
          <w:color w:val="000000"/>
          <w:sz w:val="24"/>
          <w:szCs w:val="24"/>
          <w:lang w:val="fr-FR"/>
        </w:rPr>
        <w:t>des jeunes</w:t>
      </w:r>
    </w:p>
    <w:p w14:paraId="6BF41ADB" w14:textId="5D3BBBF0" w:rsidR="00D65245" w:rsidRPr="00E7000E" w:rsidRDefault="00F1336D"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 xml:space="preserve">YIAGA </w:t>
      </w:r>
      <w:r w:rsidRPr="00E7000E">
        <w:rPr>
          <w:rFonts w:ascii="Arial" w:eastAsia="Cambria" w:hAnsi="Arial" w:cs="Arial"/>
          <w:sz w:val="24"/>
          <w:szCs w:val="24"/>
          <w:lang w:val="fr-FR"/>
        </w:rPr>
        <w:tab/>
      </w:r>
      <w:r w:rsidR="00D65245" w:rsidRPr="00E7000E">
        <w:rPr>
          <w:rFonts w:ascii="Arial" w:eastAsia="Cambria" w:hAnsi="Arial" w:cs="Arial"/>
          <w:color w:val="000000"/>
          <w:sz w:val="24"/>
          <w:szCs w:val="24"/>
          <w:lang w:val="fr-FR"/>
        </w:rPr>
        <w:t>Initiative des jeunes pour le plaidoyer, la croissance et l'avancement</w:t>
      </w:r>
    </w:p>
    <w:p w14:paraId="0EB740FE" w14:textId="5572FD8D" w:rsidR="00D65245" w:rsidRPr="00E7000E" w:rsidRDefault="00D335E1"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YWPLS</w:t>
      </w:r>
      <w:r w:rsidRPr="00E7000E">
        <w:rPr>
          <w:rFonts w:ascii="Arial" w:eastAsia="Cambria" w:hAnsi="Arial" w:cs="Arial"/>
          <w:color w:val="000000"/>
          <w:sz w:val="24"/>
          <w:szCs w:val="24"/>
          <w:lang w:val="fr-FR"/>
        </w:rPr>
        <w:tab/>
      </w:r>
      <w:r w:rsidR="00D65245" w:rsidRPr="00E7000E">
        <w:rPr>
          <w:rFonts w:ascii="Arial" w:eastAsia="Cambria" w:hAnsi="Arial" w:cs="Arial"/>
          <w:color w:val="000000"/>
          <w:sz w:val="24"/>
          <w:szCs w:val="24"/>
          <w:lang w:val="fr-FR"/>
        </w:rPr>
        <w:t xml:space="preserve">École de leadership politique des jeunes femmes </w:t>
      </w:r>
    </w:p>
    <w:p w14:paraId="27450673" w14:textId="44A88A1B"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UMA </w:t>
      </w:r>
      <w:r w:rsidR="0082683D"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Union du Maghreb Arabe</w:t>
      </w:r>
    </w:p>
    <w:p w14:paraId="1E1529C5" w14:textId="179EB091"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sz w:val="24"/>
          <w:szCs w:val="24"/>
          <w:lang w:val="fr-FR"/>
        </w:rPr>
        <w:t>UNMGCY</w:t>
      </w:r>
      <w:r w:rsidRPr="00E7000E">
        <w:rPr>
          <w:rFonts w:ascii="Arial" w:eastAsia="Cambria" w:hAnsi="Arial" w:cs="Arial"/>
          <w:color w:val="000000"/>
          <w:sz w:val="24"/>
          <w:szCs w:val="24"/>
          <w:lang w:val="fr-FR"/>
        </w:rPr>
        <w:t xml:space="preserve"> </w:t>
      </w:r>
      <w:r w:rsidR="0082683D"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Grand groupe des Nations Unies pour les enfants et les jeunes</w:t>
      </w:r>
    </w:p>
    <w:p w14:paraId="2CF022B0" w14:textId="6004FE2A" w:rsidR="00D65245" w:rsidRPr="00E7000E" w:rsidRDefault="00D65245" w:rsidP="00E7000E">
      <w:pPr>
        <w:spacing w:after="0" w:line="240" w:lineRule="auto"/>
        <w:ind w:left="1620" w:hanging="16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PNUD </w:t>
      </w:r>
      <w:r w:rsidR="00B7293A" w:rsidRPr="00E7000E">
        <w:rPr>
          <w:rFonts w:ascii="Arial" w:eastAsia="Cambria" w:hAnsi="Arial" w:cs="Arial"/>
          <w:color w:val="000000"/>
          <w:sz w:val="24"/>
          <w:szCs w:val="24"/>
          <w:lang w:val="fr-FR"/>
        </w:rPr>
        <w:tab/>
      </w:r>
      <w:r w:rsidRPr="00E7000E">
        <w:rPr>
          <w:rFonts w:ascii="Arial" w:eastAsia="Cambria" w:hAnsi="Arial" w:cs="Arial"/>
          <w:color w:val="000000"/>
          <w:sz w:val="24"/>
          <w:szCs w:val="24"/>
          <w:lang w:val="fr-FR"/>
        </w:rPr>
        <w:t>Programme des Nations Unies pour le développement</w:t>
      </w:r>
    </w:p>
    <w:p w14:paraId="6044F4E3" w14:textId="77777777" w:rsidR="008804A7" w:rsidRPr="00E7000E" w:rsidRDefault="008804A7" w:rsidP="00E7000E">
      <w:pPr>
        <w:spacing w:after="0" w:line="240" w:lineRule="auto"/>
        <w:jc w:val="both"/>
        <w:rPr>
          <w:rFonts w:ascii="Arial" w:eastAsia="Cambria" w:hAnsi="Arial" w:cs="Arial"/>
          <w:color w:val="000000"/>
          <w:sz w:val="24"/>
          <w:szCs w:val="24"/>
          <w:lang w:val="fr-FR"/>
        </w:rPr>
      </w:pPr>
    </w:p>
    <w:p w14:paraId="51998F9B" w14:textId="77777777" w:rsidR="001E7722" w:rsidRPr="00E7000E" w:rsidRDefault="00566B14" w:rsidP="00E7000E">
      <w:pPr>
        <w:spacing w:after="0" w:line="240" w:lineRule="auto"/>
        <w:jc w:val="both"/>
        <w:rPr>
          <w:rFonts w:ascii="Arial" w:eastAsia="Cambria" w:hAnsi="Arial" w:cs="Arial"/>
          <w:sz w:val="24"/>
          <w:szCs w:val="24"/>
          <w:lang w:val="fr-FR"/>
        </w:rPr>
      </w:pPr>
      <w:r w:rsidRPr="00E7000E">
        <w:rPr>
          <w:rFonts w:ascii="Arial" w:hAnsi="Arial" w:cs="Arial"/>
          <w:lang w:val="fr-FR"/>
        </w:rPr>
        <w:br w:type="page"/>
      </w:r>
    </w:p>
    <w:p w14:paraId="51998F9C" w14:textId="0E7D3478" w:rsidR="001E7722" w:rsidRPr="00E7000E" w:rsidRDefault="00127614" w:rsidP="00E7000E">
      <w:pPr>
        <w:pStyle w:val="Heading1"/>
        <w:rPr>
          <w:rFonts w:ascii="Arial" w:hAnsi="Arial"/>
          <w:lang w:val="fr-FR"/>
        </w:rPr>
      </w:pPr>
      <w:bookmarkStart w:id="1" w:name="_heading=h.gjdgxs" w:colFirst="0" w:colLast="0"/>
      <w:bookmarkEnd w:id="1"/>
      <w:r w:rsidRPr="00E7000E">
        <w:rPr>
          <w:rFonts w:ascii="Arial" w:hAnsi="Arial"/>
          <w:lang w:val="fr-FR"/>
        </w:rPr>
        <w:lastRenderedPageBreak/>
        <w:t>AVANT-PROPOS</w:t>
      </w:r>
    </w:p>
    <w:p w14:paraId="51998F9D" w14:textId="77777777" w:rsidR="001E7722" w:rsidRPr="00E7000E" w:rsidRDefault="001E7722" w:rsidP="00E7000E">
      <w:pPr>
        <w:spacing w:after="0" w:line="240" w:lineRule="auto"/>
        <w:rPr>
          <w:rFonts w:ascii="Arial" w:hAnsi="Arial" w:cs="Arial"/>
          <w:lang w:val="fr-FR"/>
        </w:rPr>
      </w:pPr>
    </w:p>
    <w:p w14:paraId="51998F9E" w14:textId="77777777" w:rsidR="001E7722" w:rsidRPr="00E7000E" w:rsidRDefault="001E7722" w:rsidP="00E7000E">
      <w:pPr>
        <w:spacing w:after="0" w:line="240" w:lineRule="auto"/>
        <w:rPr>
          <w:rFonts w:ascii="Arial" w:hAnsi="Arial" w:cs="Arial"/>
          <w:lang w:val="fr-FR"/>
        </w:rPr>
      </w:pPr>
    </w:p>
    <w:p w14:paraId="51998F9F" w14:textId="77777777" w:rsidR="001E7722" w:rsidRPr="00E7000E" w:rsidRDefault="001E7722" w:rsidP="00E7000E">
      <w:pPr>
        <w:spacing w:after="0" w:line="240" w:lineRule="auto"/>
        <w:rPr>
          <w:rFonts w:ascii="Arial" w:hAnsi="Arial" w:cs="Arial"/>
          <w:lang w:val="fr-FR"/>
        </w:rPr>
      </w:pPr>
    </w:p>
    <w:p w14:paraId="51998FA0" w14:textId="77777777" w:rsidR="001E7722" w:rsidRPr="00E7000E" w:rsidRDefault="001E7722" w:rsidP="00E7000E">
      <w:pPr>
        <w:spacing w:after="0" w:line="240" w:lineRule="auto"/>
        <w:rPr>
          <w:rFonts w:ascii="Arial" w:hAnsi="Arial" w:cs="Arial"/>
          <w:lang w:val="fr-FR"/>
        </w:rPr>
      </w:pPr>
    </w:p>
    <w:p w14:paraId="51998FA1" w14:textId="77777777" w:rsidR="001E7722" w:rsidRPr="00E7000E" w:rsidRDefault="001E7722" w:rsidP="00E7000E">
      <w:pPr>
        <w:spacing w:after="0" w:line="240" w:lineRule="auto"/>
        <w:rPr>
          <w:rFonts w:ascii="Arial" w:hAnsi="Arial" w:cs="Arial"/>
          <w:lang w:val="fr-FR"/>
        </w:rPr>
      </w:pPr>
    </w:p>
    <w:p w14:paraId="51998FA2" w14:textId="77777777" w:rsidR="001E7722" w:rsidRPr="00E7000E" w:rsidRDefault="001E7722" w:rsidP="00E7000E">
      <w:pPr>
        <w:spacing w:after="0" w:line="240" w:lineRule="auto"/>
        <w:rPr>
          <w:rFonts w:ascii="Arial" w:hAnsi="Arial" w:cs="Arial"/>
          <w:lang w:val="fr-FR"/>
        </w:rPr>
      </w:pPr>
    </w:p>
    <w:p w14:paraId="51998FA3" w14:textId="77777777" w:rsidR="001E7722" w:rsidRPr="00E7000E" w:rsidRDefault="001E7722" w:rsidP="00E7000E">
      <w:pPr>
        <w:spacing w:after="0" w:line="240" w:lineRule="auto"/>
        <w:rPr>
          <w:rFonts w:ascii="Arial" w:hAnsi="Arial" w:cs="Arial"/>
          <w:lang w:val="fr-FR"/>
        </w:rPr>
      </w:pPr>
    </w:p>
    <w:p w14:paraId="51998FA4" w14:textId="77777777" w:rsidR="001E7722" w:rsidRPr="00E7000E" w:rsidRDefault="001E7722" w:rsidP="00E7000E">
      <w:pPr>
        <w:spacing w:after="0" w:line="240" w:lineRule="auto"/>
        <w:rPr>
          <w:rFonts w:ascii="Arial" w:hAnsi="Arial" w:cs="Arial"/>
          <w:lang w:val="fr-FR"/>
        </w:rPr>
      </w:pPr>
    </w:p>
    <w:p w14:paraId="51998FA5" w14:textId="77777777" w:rsidR="001E7722" w:rsidRPr="00E7000E" w:rsidRDefault="001E7722" w:rsidP="00E7000E">
      <w:pPr>
        <w:spacing w:after="0" w:line="240" w:lineRule="auto"/>
        <w:rPr>
          <w:rFonts w:ascii="Arial" w:hAnsi="Arial" w:cs="Arial"/>
          <w:lang w:val="fr-FR"/>
        </w:rPr>
      </w:pPr>
    </w:p>
    <w:p w14:paraId="51998FA6" w14:textId="77777777" w:rsidR="001E7722" w:rsidRPr="00E7000E" w:rsidRDefault="001E7722" w:rsidP="00E7000E">
      <w:pPr>
        <w:spacing w:after="0" w:line="240" w:lineRule="auto"/>
        <w:rPr>
          <w:rFonts w:ascii="Arial" w:hAnsi="Arial" w:cs="Arial"/>
          <w:lang w:val="fr-FR"/>
        </w:rPr>
      </w:pPr>
    </w:p>
    <w:p w14:paraId="51998FA7" w14:textId="77777777" w:rsidR="001E7722" w:rsidRPr="00E7000E" w:rsidRDefault="001E7722" w:rsidP="00E7000E">
      <w:pPr>
        <w:spacing w:after="0" w:line="240" w:lineRule="auto"/>
        <w:rPr>
          <w:rFonts w:ascii="Arial" w:hAnsi="Arial" w:cs="Arial"/>
          <w:lang w:val="fr-FR"/>
        </w:rPr>
      </w:pPr>
    </w:p>
    <w:p w14:paraId="51998FA8" w14:textId="05580C3D" w:rsidR="001E7722" w:rsidRPr="00E7000E" w:rsidRDefault="00DA35E3" w:rsidP="00E7000E">
      <w:pPr>
        <w:pStyle w:val="Heading1"/>
        <w:rPr>
          <w:rFonts w:ascii="Arial" w:hAnsi="Arial"/>
          <w:lang w:val="fr-FR"/>
        </w:rPr>
      </w:pPr>
      <w:bookmarkStart w:id="2" w:name="_heading=h.30j0zll" w:colFirst="0" w:colLast="0"/>
      <w:bookmarkEnd w:id="2"/>
      <w:r w:rsidRPr="00E7000E">
        <w:rPr>
          <w:rFonts w:ascii="Arial" w:hAnsi="Arial"/>
          <w:lang w:val="fr-FR"/>
        </w:rPr>
        <w:t>REMERCIEMENTS</w:t>
      </w:r>
      <w:r w:rsidR="00566B14" w:rsidRPr="00E7000E">
        <w:rPr>
          <w:rFonts w:ascii="Arial" w:hAnsi="Arial"/>
          <w:lang w:val="fr-FR"/>
        </w:rPr>
        <w:t xml:space="preserve"> </w:t>
      </w:r>
    </w:p>
    <w:p w14:paraId="51998FA9" w14:textId="77777777" w:rsidR="001E7722" w:rsidRPr="00E7000E" w:rsidRDefault="00566B14" w:rsidP="00E7000E">
      <w:pPr>
        <w:spacing w:after="0" w:line="240" w:lineRule="auto"/>
        <w:rPr>
          <w:rFonts w:ascii="Arial" w:eastAsia="Cambria" w:hAnsi="Arial" w:cs="Arial"/>
          <w:color w:val="000000"/>
          <w:sz w:val="24"/>
          <w:szCs w:val="24"/>
          <w:lang w:val="fr-FR"/>
        </w:rPr>
      </w:pPr>
      <w:r w:rsidRPr="00E7000E">
        <w:rPr>
          <w:rFonts w:ascii="Arial" w:hAnsi="Arial" w:cs="Arial"/>
          <w:lang w:val="fr-FR"/>
        </w:rPr>
        <w:br w:type="page"/>
      </w:r>
    </w:p>
    <w:p w14:paraId="51998FAA" w14:textId="3C67B1AF" w:rsidR="001E7722" w:rsidRPr="00E7000E" w:rsidRDefault="00566B14" w:rsidP="00E7000E">
      <w:pPr>
        <w:keepNext/>
        <w:keepLines/>
        <w:pBdr>
          <w:top w:val="nil"/>
          <w:left w:val="nil"/>
          <w:bottom w:val="nil"/>
          <w:right w:val="nil"/>
          <w:between w:val="nil"/>
        </w:pBdr>
        <w:spacing w:after="0" w:line="240" w:lineRule="auto"/>
        <w:rPr>
          <w:rFonts w:ascii="Arial" w:eastAsia="Cambria" w:hAnsi="Arial" w:cs="Arial"/>
          <w:b/>
          <w:color w:val="2F5496"/>
          <w:sz w:val="28"/>
          <w:szCs w:val="28"/>
          <w:lang w:val="fr-FR"/>
        </w:rPr>
      </w:pPr>
      <w:r w:rsidRPr="00E7000E">
        <w:rPr>
          <w:rFonts w:ascii="Arial" w:eastAsia="Cambria" w:hAnsi="Arial" w:cs="Arial"/>
          <w:b/>
          <w:color w:val="2F5496"/>
          <w:sz w:val="28"/>
          <w:szCs w:val="28"/>
          <w:lang w:val="fr-FR"/>
        </w:rPr>
        <w:lastRenderedPageBreak/>
        <w:t xml:space="preserve">Table </w:t>
      </w:r>
      <w:r w:rsidR="009E60AD" w:rsidRPr="00E7000E">
        <w:rPr>
          <w:rFonts w:ascii="Arial" w:eastAsia="Cambria" w:hAnsi="Arial" w:cs="Arial"/>
          <w:b/>
          <w:color w:val="2F5496"/>
          <w:sz w:val="28"/>
          <w:szCs w:val="28"/>
          <w:lang w:val="fr-FR"/>
        </w:rPr>
        <w:t>des matières</w:t>
      </w:r>
    </w:p>
    <w:sdt>
      <w:sdtPr>
        <w:rPr>
          <w:rFonts w:ascii="Arial" w:hAnsi="Arial" w:cs="Arial"/>
        </w:rPr>
        <w:id w:val="-206571502"/>
        <w:docPartObj>
          <w:docPartGallery w:val="Table of Contents"/>
          <w:docPartUnique/>
        </w:docPartObj>
      </w:sdtPr>
      <w:sdtContent>
        <w:p w14:paraId="51998FAB" w14:textId="1E528582" w:rsidR="001E7722" w:rsidRPr="00E7000E" w:rsidRDefault="00566B14" w:rsidP="00E7000E">
          <w:pPr>
            <w:pBdr>
              <w:top w:val="nil"/>
              <w:left w:val="nil"/>
              <w:bottom w:val="nil"/>
              <w:right w:val="nil"/>
              <w:between w:val="nil"/>
            </w:pBdr>
            <w:tabs>
              <w:tab w:val="right" w:pos="9016"/>
            </w:tabs>
            <w:spacing w:after="0" w:line="240" w:lineRule="auto"/>
            <w:rPr>
              <w:rFonts w:ascii="Arial" w:hAnsi="Arial" w:cs="Arial"/>
              <w:color w:val="000000"/>
            </w:rPr>
          </w:pPr>
          <w:r w:rsidRPr="00E7000E">
            <w:rPr>
              <w:rFonts w:ascii="Arial" w:hAnsi="Arial" w:cs="Arial"/>
            </w:rPr>
            <w:fldChar w:fldCharType="begin"/>
          </w:r>
          <w:r w:rsidRPr="00E7000E">
            <w:rPr>
              <w:rFonts w:ascii="Arial" w:hAnsi="Arial" w:cs="Arial"/>
            </w:rPr>
            <w:instrText xml:space="preserve"> TOC \h \u \z </w:instrText>
          </w:r>
          <w:r w:rsidRPr="00E7000E">
            <w:rPr>
              <w:rFonts w:ascii="Arial" w:hAnsi="Arial" w:cs="Arial"/>
            </w:rPr>
            <w:fldChar w:fldCharType="separate"/>
          </w:r>
          <w:hyperlink w:anchor="_heading=h.gjdgxs">
            <w:r w:rsidR="00CD65D3" w:rsidRPr="00E7000E">
              <w:rPr>
                <w:rFonts w:ascii="Arial" w:hAnsi="Arial" w:cs="Arial"/>
                <w:b/>
                <w:i/>
                <w:color w:val="000000"/>
                <w:sz w:val="24"/>
                <w:szCs w:val="24"/>
              </w:rPr>
              <w:t>AVANT-PROPOS</w:t>
            </w:r>
            <w:r w:rsidRPr="00E7000E">
              <w:rPr>
                <w:rFonts w:ascii="Arial" w:hAnsi="Arial" w:cs="Arial"/>
                <w:b/>
                <w:i/>
                <w:color w:val="000000"/>
                <w:sz w:val="24"/>
                <w:szCs w:val="24"/>
              </w:rPr>
              <w:tab/>
              <w:t>3</w:t>
            </w:r>
          </w:hyperlink>
        </w:p>
        <w:p w14:paraId="51998FAC" w14:textId="4DF08119"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30j0zll">
            <w:r w:rsidR="00593193" w:rsidRPr="00E7000E">
              <w:rPr>
                <w:rFonts w:ascii="Arial" w:hAnsi="Arial" w:cs="Arial"/>
                <w:b/>
                <w:i/>
                <w:color w:val="000000"/>
                <w:sz w:val="24"/>
                <w:szCs w:val="24"/>
              </w:rPr>
              <w:t>REMERCIEMENTS</w:t>
            </w:r>
            <w:r w:rsidR="00566B14" w:rsidRPr="00E7000E">
              <w:rPr>
                <w:rFonts w:ascii="Arial" w:hAnsi="Arial" w:cs="Arial"/>
                <w:b/>
                <w:i/>
                <w:color w:val="000000"/>
                <w:sz w:val="24"/>
                <w:szCs w:val="24"/>
              </w:rPr>
              <w:tab/>
              <w:t>3</w:t>
            </w:r>
          </w:hyperlink>
        </w:p>
        <w:p w14:paraId="51998FAD" w14:textId="7B8D031C"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1fob9te">
            <w:r w:rsidR="00566B14" w:rsidRPr="00E7000E">
              <w:rPr>
                <w:rFonts w:ascii="Arial" w:hAnsi="Arial" w:cs="Arial"/>
                <w:b/>
                <w:i/>
                <w:color w:val="000000"/>
                <w:sz w:val="24"/>
                <w:szCs w:val="24"/>
              </w:rPr>
              <w:t>INTRODUCTION</w:t>
            </w:r>
            <w:r w:rsidR="00566B14" w:rsidRPr="00E7000E">
              <w:rPr>
                <w:rFonts w:ascii="Arial" w:hAnsi="Arial" w:cs="Arial"/>
                <w:b/>
                <w:i/>
                <w:color w:val="000000"/>
                <w:sz w:val="24"/>
                <w:szCs w:val="24"/>
              </w:rPr>
              <w:tab/>
            </w:r>
          </w:hyperlink>
          <w:r w:rsidR="00014EE1" w:rsidRPr="00E7000E">
            <w:rPr>
              <w:rFonts w:ascii="Arial" w:hAnsi="Arial" w:cs="Arial"/>
              <w:b/>
              <w:i/>
              <w:color w:val="000000"/>
              <w:sz w:val="24"/>
              <w:szCs w:val="24"/>
            </w:rPr>
            <w:t>9</w:t>
          </w:r>
        </w:p>
        <w:p w14:paraId="51998FAE" w14:textId="6A3DC959"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tyjcwt">
            <w:r w:rsidR="00566B14" w:rsidRPr="00E7000E">
              <w:rPr>
                <w:rFonts w:ascii="Arial" w:hAnsi="Arial" w:cs="Arial"/>
                <w:b/>
                <w:i/>
                <w:color w:val="000000"/>
                <w:sz w:val="24"/>
                <w:szCs w:val="24"/>
              </w:rPr>
              <w:t>PART</w:t>
            </w:r>
            <w:r w:rsidR="00210D61" w:rsidRPr="00E7000E">
              <w:rPr>
                <w:rFonts w:ascii="Arial" w:hAnsi="Arial" w:cs="Arial"/>
                <w:b/>
                <w:i/>
                <w:color w:val="000000"/>
                <w:sz w:val="24"/>
                <w:szCs w:val="24"/>
              </w:rPr>
              <w:t>IE</w:t>
            </w:r>
            <w:r w:rsidR="00566B14" w:rsidRPr="00E7000E">
              <w:rPr>
                <w:rFonts w:ascii="Arial" w:hAnsi="Arial" w:cs="Arial"/>
                <w:b/>
                <w:i/>
                <w:color w:val="000000"/>
                <w:sz w:val="24"/>
                <w:szCs w:val="24"/>
              </w:rPr>
              <w:t xml:space="preserve"> 1</w:t>
            </w:r>
            <w:r w:rsidR="00566B14" w:rsidRPr="00E7000E">
              <w:rPr>
                <w:rFonts w:ascii="Arial" w:hAnsi="Arial" w:cs="Arial"/>
                <w:b/>
                <w:i/>
                <w:color w:val="000000"/>
                <w:sz w:val="24"/>
                <w:szCs w:val="24"/>
              </w:rPr>
              <w:tab/>
              <w:t>8</w:t>
            </w:r>
          </w:hyperlink>
        </w:p>
        <w:p w14:paraId="51998FAF" w14:textId="3ACC0A45"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3dy6vkm">
            <w:r w:rsidR="0054618D" w:rsidRPr="00E7000E">
              <w:rPr>
                <w:rFonts w:ascii="Arial" w:hAnsi="Arial" w:cs="Arial"/>
                <w:b/>
                <w:i/>
                <w:color w:val="000000"/>
                <w:sz w:val="24"/>
                <w:szCs w:val="24"/>
              </w:rPr>
              <w:t>CONTEXTE</w:t>
            </w:r>
            <w:r w:rsidR="00566B14" w:rsidRPr="00E7000E">
              <w:rPr>
                <w:rFonts w:ascii="Arial" w:hAnsi="Arial" w:cs="Arial"/>
                <w:b/>
                <w:i/>
                <w:color w:val="000000"/>
                <w:sz w:val="24"/>
                <w:szCs w:val="24"/>
              </w:rPr>
              <w:t xml:space="preserve">: </w:t>
            </w:r>
            <w:r w:rsidR="0014146A" w:rsidRPr="00E7000E">
              <w:rPr>
                <w:rFonts w:ascii="Arial" w:hAnsi="Arial" w:cs="Arial"/>
                <w:b/>
                <w:i/>
                <w:color w:val="000000"/>
                <w:sz w:val="24"/>
                <w:szCs w:val="24"/>
              </w:rPr>
              <w:t>HIST</w:t>
            </w:r>
            <w:r w:rsidR="00B24D3C" w:rsidRPr="00E7000E">
              <w:rPr>
                <w:rFonts w:ascii="Arial" w:hAnsi="Arial" w:cs="Arial"/>
                <w:b/>
                <w:i/>
                <w:color w:val="000000"/>
                <w:sz w:val="24"/>
                <w:szCs w:val="24"/>
              </w:rPr>
              <w:t xml:space="preserve">ORIQUE </w:t>
            </w:r>
            <w:r w:rsidR="008E1688" w:rsidRPr="00E7000E">
              <w:rPr>
                <w:rFonts w:ascii="Arial" w:hAnsi="Arial" w:cs="Arial"/>
                <w:b/>
                <w:i/>
                <w:color w:val="000000"/>
                <w:sz w:val="24"/>
                <w:szCs w:val="24"/>
              </w:rPr>
              <w:t xml:space="preserve">DE LA </w:t>
            </w:r>
            <w:r w:rsidR="00566B14" w:rsidRPr="00E7000E">
              <w:rPr>
                <w:rFonts w:ascii="Arial" w:hAnsi="Arial" w:cs="Arial"/>
                <w:b/>
                <w:i/>
                <w:color w:val="000000"/>
                <w:sz w:val="24"/>
                <w:szCs w:val="24"/>
              </w:rPr>
              <w:t xml:space="preserve">PARTICIPATION </w:t>
            </w:r>
            <w:r w:rsidR="008E1688" w:rsidRPr="00E7000E">
              <w:rPr>
                <w:rFonts w:ascii="Arial" w:hAnsi="Arial" w:cs="Arial"/>
                <w:b/>
                <w:i/>
                <w:color w:val="000000"/>
                <w:sz w:val="24"/>
                <w:szCs w:val="24"/>
              </w:rPr>
              <w:t>DES JEUNES EN AFRIQUE</w:t>
            </w:r>
            <w:r w:rsidR="00566B14" w:rsidRPr="00E7000E">
              <w:rPr>
                <w:rFonts w:ascii="Arial" w:hAnsi="Arial" w:cs="Arial"/>
                <w:b/>
                <w:i/>
                <w:color w:val="000000"/>
                <w:sz w:val="24"/>
                <w:szCs w:val="24"/>
              </w:rPr>
              <w:tab/>
              <w:t>8</w:t>
            </w:r>
          </w:hyperlink>
        </w:p>
        <w:p w14:paraId="51998FB0" w14:textId="219FA129"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1t3h5sf">
            <w:r w:rsidR="00566B14" w:rsidRPr="00E7000E">
              <w:rPr>
                <w:rFonts w:ascii="Arial" w:hAnsi="Arial" w:cs="Arial"/>
                <w:b/>
                <w:color w:val="000000"/>
              </w:rPr>
              <w:t>CHAP</w:t>
            </w:r>
            <w:r w:rsidR="0025482C" w:rsidRPr="00E7000E">
              <w:rPr>
                <w:rFonts w:ascii="Arial" w:hAnsi="Arial" w:cs="Arial"/>
                <w:b/>
                <w:color w:val="000000"/>
              </w:rPr>
              <w:t>I</w:t>
            </w:r>
            <w:r w:rsidR="00566B14" w:rsidRPr="00E7000E">
              <w:rPr>
                <w:rFonts w:ascii="Arial" w:hAnsi="Arial" w:cs="Arial"/>
                <w:b/>
                <w:color w:val="000000"/>
              </w:rPr>
              <w:t>TR</w:t>
            </w:r>
            <w:r w:rsidR="0025482C" w:rsidRPr="00E7000E">
              <w:rPr>
                <w:rFonts w:ascii="Arial" w:hAnsi="Arial" w:cs="Arial"/>
                <w:b/>
                <w:color w:val="000000"/>
              </w:rPr>
              <w:t>E</w:t>
            </w:r>
            <w:r w:rsidR="00566B14" w:rsidRPr="00E7000E">
              <w:rPr>
                <w:rFonts w:ascii="Arial" w:hAnsi="Arial" w:cs="Arial"/>
                <w:b/>
                <w:color w:val="000000"/>
              </w:rPr>
              <w:t xml:space="preserve"> 1: </w:t>
            </w:r>
            <w:r w:rsidR="00D74E45" w:rsidRPr="00E7000E">
              <w:rPr>
                <w:rFonts w:ascii="Arial" w:hAnsi="Arial" w:cs="Arial"/>
                <w:b/>
                <w:color w:val="000000"/>
              </w:rPr>
              <w:t>Concept</w:t>
            </w:r>
            <w:r w:rsidR="000B5FE8" w:rsidRPr="00E7000E">
              <w:rPr>
                <w:rFonts w:ascii="Arial" w:hAnsi="Arial" w:cs="Arial"/>
                <w:b/>
                <w:color w:val="000000"/>
              </w:rPr>
              <w:t xml:space="preserve">ion de la </w:t>
            </w:r>
            <w:r w:rsidR="00566B14" w:rsidRPr="00E7000E">
              <w:rPr>
                <w:rFonts w:ascii="Arial" w:hAnsi="Arial" w:cs="Arial"/>
                <w:b/>
                <w:color w:val="000000"/>
              </w:rPr>
              <w:t>part</w:t>
            </w:r>
            <w:bookmarkStart w:id="3" w:name="_GoBack"/>
            <w:bookmarkEnd w:id="3"/>
            <w:r w:rsidR="00566B14" w:rsidRPr="00E7000E">
              <w:rPr>
                <w:rFonts w:ascii="Arial" w:hAnsi="Arial" w:cs="Arial"/>
                <w:b/>
                <w:color w:val="000000"/>
              </w:rPr>
              <w:t>icipation</w:t>
            </w:r>
            <w:r w:rsidR="000B5FE8" w:rsidRPr="00E7000E">
              <w:rPr>
                <w:rFonts w:ascii="Arial" w:hAnsi="Arial" w:cs="Arial"/>
                <w:b/>
                <w:color w:val="000000"/>
              </w:rPr>
              <w:t xml:space="preserve"> de la jeunesse au</w:t>
            </w:r>
            <w:r w:rsidR="005D53F8" w:rsidRPr="00E7000E">
              <w:rPr>
                <w:rFonts w:ascii="Arial" w:hAnsi="Arial" w:cs="Arial"/>
                <w:b/>
                <w:color w:val="000000"/>
              </w:rPr>
              <w:t>x</w:t>
            </w:r>
            <w:r w:rsidR="000B5FE8" w:rsidRPr="00E7000E">
              <w:rPr>
                <w:rFonts w:ascii="Arial" w:hAnsi="Arial" w:cs="Arial"/>
                <w:b/>
                <w:color w:val="000000"/>
              </w:rPr>
              <w:t xml:space="preserve"> processus </w:t>
            </w:r>
            <w:r w:rsidR="00566B14" w:rsidRPr="00E7000E">
              <w:rPr>
                <w:rFonts w:ascii="Arial" w:hAnsi="Arial" w:cs="Arial"/>
                <w:b/>
                <w:color w:val="000000"/>
              </w:rPr>
              <w:t>politi</w:t>
            </w:r>
            <w:r w:rsidR="005D53F8" w:rsidRPr="00E7000E">
              <w:rPr>
                <w:rFonts w:ascii="Arial" w:hAnsi="Arial" w:cs="Arial"/>
                <w:b/>
                <w:color w:val="000000"/>
              </w:rPr>
              <w:t>que</w:t>
            </w:r>
            <w:r w:rsidR="00E6313E" w:rsidRPr="00E7000E">
              <w:rPr>
                <w:rFonts w:ascii="Arial" w:hAnsi="Arial" w:cs="Arial"/>
                <w:b/>
                <w:color w:val="000000"/>
              </w:rPr>
              <w:t>s</w:t>
            </w:r>
            <w:r w:rsidR="005D53F8" w:rsidRPr="00E7000E">
              <w:rPr>
                <w:rFonts w:ascii="Arial" w:hAnsi="Arial" w:cs="Arial"/>
                <w:b/>
                <w:color w:val="000000"/>
              </w:rPr>
              <w:t xml:space="preserve"> et </w:t>
            </w:r>
            <w:r w:rsidR="00735A0F" w:rsidRPr="00E7000E">
              <w:rPr>
                <w:rFonts w:ascii="Arial" w:hAnsi="Arial" w:cs="Arial"/>
                <w:b/>
                <w:color w:val="000000"/>
              </w:rPr>
              <w:t>é</w:t>
            </w:r>
            <w:r w:rsidR="00566B14" w:rsidRPr="00E7000E">
              <w:rPr>
                <w:rFonts w:ascii="Arial" w:hAnsi="Arial" w:cs="Arial"/>
                <w:b/>
                <w:color w:val="000000"/>
              </w:rPr>
              <w:t>lectora</w:t>
            </w:r>
            <w:r w:rsidR="00E6313E" w:rsidRPr="00E7000E">
              <w:rPr>
                <w:rFonts w:ascii="Arial" w:hAnsi="Arial" w:cs="Arial"/>
                <w:b/>
                <w:color w:val="000000"/>
              </w:rPr>
              <w:t>ux</w:t>
            </w:r>
            <w:r w:rsidR="00566B14" w:rsidRPr="00E7000E">
              <w:rPr>
                <w:rFonts w:ascii="Arial" w:hAnsi="Arial" w:cs="Arial"/>
                <w:b/>
                <w:color w:val="000000"/>
              </w:rPr>
              <w:tab/>
              <w:t>8</w:t>
            </w:r>
          </w:hyperlink>
        </w:p>
        <w:p w14:paraId="51998FB1" w14:textId="41600FEE"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lnxbz9">
            <w:r w:rsidR="00566B14" w:rsidRPr="00E7000E">
              <w:rPr>
                <w:rFonts w:ascii="Arial" w:hAnsi="Arial" w:cs="Arial"/>
                <w:b/>
                <w:color w:val="000000"/>
              </w:rPr>
              <w:t>CHAP</w:t>
            </w:r>
            <w:r w:rsidR="00E73299" w:rsidRPr="00E7000E">
              <w:rPr>
                <w:rFonts w:ascii="Arial" w:hAnsi="Arial" w:cs="Arial"/>
                <w:b/>
                <w:color w:val="000000"/>
              </w:rPr>
              <w:t>ITRE</w:t>
            </w:r>
            <w:r w:rsidR="00566B14" w:rsidRPr="00E7000E">
              <w:rPr>
                <w:rFonts w:ascii="Arial" w:hAnsi="Arial" w:cs="Arial"/>
                <w:b/>
                <w:color w:val="000000"/>
              </w:rPr>
              <w:t xml:space="preserve"> 2: </w:t>
            </w:r>
            <w:r w:rsidR="00DC23A9" w:rsidRPr="00E7000E">
              <w:rPr>
                <w:rFonts w:ascii="Arial" w:hAnsi="Arial" w:cs="Arial"/>
                <w:b/>
                <w:color w:val="000000"/>
              </w:rPr>
              <w:t>Architecture c</w:t>
            </w:r>
            <w:r w:rsidR="00566B14" w:rsidRPr="00E7000E">
              <w:rPr>
                <w:rFonts w:ascii="Arial" w:hAnsi="Arial" w:cs="Arial"/>
                <w:b/>
                <w:color w:val="000000"/>
              </w:rPr>
              <w:t>ontinental</w:t>
            </w:r>
            <w:r w:rsidR="00DC23A9" w:rsidRPr="00E7000E">
              <w:rPr>
                <w:rFonts w:ascii="Arial" w:hAnsi="Arial" w:cs="Arial"/>
                <w:b/>
                <w:color w:val="000000"/>
              </w:rPr>
              <w:t>e et ré</w:t>
            </w:r>
            <w:r w:rsidR="00566B14" w:rsidRPr="00E7000E">
              <w:rPr>
                <w:rFonts w:ascii="Arial" w:hAnsi="Arial" w:cs="Arial"/>
                <w:b/>
                <w:color w:val="000000"/>
              </w:rPr>
              <w:t>gional</w:t>
            </w:r>
            <w:r w:rsidR="008B56E0" w:rsidRPr="00E7000E">
              <w:rPr>
                <w:rFonts w:ascii="Arial" w:hAnsi="Arial" w:cs="Arial"/>
                <w:b/>
                <w:color w:val="000000"/>
              </w:rPr>
              <w:t>e pour la p</w:t>
            </w:r>
            <w:r w:rsidR="00566B14" w:rsidRPr="00E7000E">
              <w:rPr>
                <w:rFonts w:ascii="Arial" w:hAnsi="Arial" w:cs="Arial"/>
                <w:b/>
                <w:color w:val="000000"/>
              </w:rPr>
              <w:t xml:space="preserve">romotion </w:t>
            </w:r>
            <w:r w:rsidR="008B56E0" w:rsidRPr="00E7000E">
              <w:rPr>
                <w:rFonts w:ascii="Arial" w:hAnsi="Arial" w:cs="Arial"/>
                <w:b/>
                <w:color w:val="000000"/>
              </w:rPr>
              <w:t>de la p</w:t>
            </w:r>
            <w:r w:rsidR="00566B14" w:rsidRPr="00E7000E">
              <w:rPr>
                <w:rFonts w:ascii="Arial" w:hAnsi="Arial" w:cs="Arial"/>
                <w:b/>
                <w:color w:val="000000"/>
              </w:rPr>
              <w:t>articipation</w:t>
            </w:r>
            <w:r w:rsidR="008F01EB" w:rsidRPr="00E7000E">
              <w:rPr>
                <w:rFonts w:ascii="Arial" w:hAnsi="Arial" w:cs="Arial"/>
                <w:b/>
                <w:color w:val="000000"/>
              </w:rPr>
              <w:t xml:space="preserve"> de la jeunesse en Afrique</w:t>
            </w:r>
            <w:r w:rsidR="00566B14" w:rsidRPr="00E7000E">
              <w:rPr>
                <w:rFonts w:ascii="Arial" w:hAnsi="Arial" w:cs="Arial"/>
                <w:b/>
                <w:color w:val="000000"/>
              </w:rPr>
              <w:tab/>
              <w:t>13</w:t>
            </w:r>
          </w:hyperlink>
        </w:p>
        <w:p w14:paraId="51998FB2" w14:textId="1A156208"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35nkun2">
            <w:r w:rsidR="00566B14" w:rsidRPr="00E7000E">
              <w:rPr>
                <w:rFonts w:ascii="Arial" w:hAnsi="Arial" w:cs="Arial"/>
                <w:b/>
                <w:color w:val="000000"/>
              </w:rPr>
              <w:t>CHAP</w:t>
            </w:r>
            <w:r w:rsidR="00E73299" w:rsidRPr="00E7000E">
              <w:rPr>
                <w:rFonts w:ascii="Arial" w:hAnsi="Arial" w:cs="Arial"/>
                <w:b/>
                <w:color w:val="000000"/>
              </w:rPr>
              <w:t>ITRE</w:t>
            </w:r>
            <w:r w:rsidR="00566B14" w:rsidRPr="00E7000E">
              <w:rPr>
                <w:rFonts w:ascii="Arial" w:hAnsi="Arial" w:cs="Arial"/>
                <w:b/>
                <w:color w:val="000000"/>
              </w:rPr>
              <w:t xml:space="preserve"> 3: Fact</w:t>
            </w:r>
            <w:r w:rsidR="00CC2F11" w:rsidRPr="00E7000E">
              <w:rPr>
                <w:rFonts w:ascii="Arial" w:hAnsi="Arial" w:cs="Arial"/>
                <w:b/>
                <w:color w:val="000000"/>
              </w:rPr>
              <w:t>eur</w:t>
            </w:r>
            <w:r w:rsidR="00566B14" w:rsidRPr="00E7000E">
              <w:rPr>
                <w:rFonts w:ascii="Arial" w:hAnsi="Arial" w:cs="Arial"/>
                <w:b/>
                <w:color w:val="000000"/>
              </w:rPr>
              <w:t>s inhib</w:t>
            </w:r>
            <w:r w:rsidR="00A3754E" w:rsidRPr="00E7000E">
              <w:rPr>
                <w:rFonts w:ascii="Arial" w:hAnsi="Arial" w:cs="Arial"/>
                <w:b/>
                <w:color w:val="000000"/>
              </w:rPr>
              <w:t xml:space="preserve">ant la </w:t>
            </w:r>
            <w:r w:rsidR="00566B14" w:rsidRPr="00E7000E">
              <w:rPr>
                <w:rFonts w:ascii="Arial" w:hAnsi="Arial" w:cs="Arial"/>
                <w:b/>
                <w:color w:val="000000"/>
              </w:rPr>
              <w:t xml:space="preserve">participation </w:t>
            </w:r>
            <w:r w:rsidR="00E80F8A" w:rsidRPr="00E7000E">
              <w:rPr>
                <w:rFonts w:ascii="Arial" w:hAnsi="Arial" w:cs="Arial"/>
                <w:b/>
                <w:color w:val="000000"/>
              </w:rPr>
              <w:t xml:space="preserve">des jeunes </w:t>
            </w:r>
            <w:r w:rsidR="00566B14" w:rsidRPr="00E7000E">
              <w:rPr>
                <w:rFonts w:ascii="Arial" w:hAnsi="Arial" w:cs="Arial"/>
                <w:b/>
                <w:color w:val="000000"/>
              </w:rPr>
              <w:t>(</w:t>
            </w:r>
            <w:r w:rsidR="00E80F8A" w:rsidRPr="00E7000E">
              <w:rPr>
                <w:rFonts w:ascii="Arial" w:hAnsi="Arial" w:cs="Arial"/>
                <w:b/>
                <w:color w:val="000000"/>
              </w:rPr>
              <w:t>obstacles</w:t>
            </w:r>
            <w:r w:rsidR="00566B14" w:rsidRPr="00E7000E">
              <w:rPr>
                <w:rFonts w:ascii="Arial" w:hAnsi="Arial" w:cs="Arial"/>
                <w:b/>
                <w:color w:val="000000"/>
              </w:rPr>
              <w:t>)</w:t>
            </w:r>
            <w:r w:rsidR="00566B14" w:rsidRPr="00E7000E">
              <w:rPr>
                <w:rFonts w:ascii="Arial" w:hAnsi="Arial" w:cs="Arial"/>
                <w:b/>
                <w:color w:val="000000"/>
              </w:rPr>
              <w:tab/>
              <w:t>15</w:t>
            </w:r>
          </w:hyperlink>
        </w:p>
        <w:p w14:paraId="51998FB3" w14:textId="0D03F7AD"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2xcytpi">
            <w:r w:rsidR="00566B14" w:rsidRPr="00E7000E">
              <w:rPr>
                <w:rFonts w:ascii="Arial" w:hAnsi="Arial" w:cs="Arial"/>
                <w:b/>
                <w:color w:val="000000"/>
              </w:rPr>
              <w:t>CHAP</w:t>
            </w:r>
            <w:r w:rsidR="00E73299" w:rsidRPr="00E7000E">
              <w:rPr>
                <w:rFonts w:ascii="Arial" w:hAnsi="Arial" w:cs="Arial"/>
                <w:b/>
                <w:color w:val="000000"/>
              </w:rPr>
              <w:t>ITRE</w:t>
            </w:r>
            <w:r w:rsidR="00566B14" w:rsidRPr="00E7000E">
              <w:rPr>
                <w:rFonts w:ascii="Arial" w:hAnsi="Arial" w:cs="Arial"/>
                <w:b/>
                <w:color w:val="000000"/>
              </w:rPr>
              <w:t xml:space="preserve"> 4: </w:t>
            </w:r>
            <w:r w:rsidR="008B6D1F" w:rsidRPr="00E7000E">
              <w:rPr>
                <w:rFonts w:ascii="Arial" w:hAnsi="Arial" w:cs="Arial"/>
                <w:b/>
                <w:color w:val="000000"/>
              </w:rPr>
              <w:t xml:space="preserve">Modes de </w:t>
            </w:r>
            <w:r w:rsidR="00566B14" w:rsidRPr="00E7000E">
              <w:rPr>
                <w:rFonts w:ascii="Arial" w:hAnsi="Arial" w:cs="Arial"/>
                <w:b/>
                <w:color w:val="000000"/>
              </w:rPr>
              <w:t>participation</w:t>
            </w:r>
            <w:r w:rsidR="008B6D1F" w:rsidRPr="00E7000E">
              <w:rPr>
                <w:rFonts w:ascii="Arial" w:hAnsi="Arial" w:cs="Arial"/>
                <w:b/>
                <w:color w:val="000000"/>
              </w:rPr>
              <w:t xml:space="preserve"> des jeunes</w:t>
            </w:r>
            <w:r w:rsidR="00566B14" w:rsidRPr="00E7000E">
              <w:rPr>
                <w:rFonts w:ascii="Arial" w:hAnsi="Arial" w:cs="Arial"/>
                <w:b/>
                <w:color w:val="000000"/>
              </w:rPr>
              <w:tab/>
              <w:t>22</w:t>
            </w:r>
          </w:hyperlink>
        </w:p>
        <w:p w14:paraId="51998FB4" w14:textId="192C9A2B"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1ci93xb">
            <w:r w:rsidR="00566B14" w:rsidRPr="00E7000E">
              <w:rPr>
                <w:rFonts w:ascii="Arial" w:hAnsi="Arial" w:cs="Arial"/>
                <w:b/>
                <w:i/>
                <w:color w:val="000000"/>
                <w:sz w:val="24"/>
                <w:szCs w:val="24"/>
              </w:rPr>
              <w:t>PART</w:t>
            </w:r>
            <w:r w:rsidR="00E73299" w:rsidRPr="00E7000E">
              <w:rPr>
                <w:rFonts w:ascii="Arial" w:hAnsi="Arial" w:cs="Arial"/>
                <w:b/>
                <w:i/>
                <w:color w:val="000000"/>
                <w:sz w:val="24"/>
                <w:szCs w:val="24"/>
              </w:rPr>
              <w:t>IE</w:t>
            </w:r>
            <w:r w:rsidR="00566B14" w:rsidRPr="00E7000E">
              <w:rPr>
                <w:rFonts w:ascii="Arial" w:hAnsi="Arial" w:cs="Arial"/>
                <w:b/>
                <w:i/>
                <w:color w:val="000000"/>
                <w:sz w:val="24"/>
                <w:szCs w:val="24"/>
              </w:rPr>
              <w:t xml:space="preserve"> 2</w:t>
            </w:r>
            <w:r w:rsidR="00566B14" w:rsidRPr="00E7000E">
              <w:rPr>
                <w:rFonts w:ascii="Arial" w:hAnsi="Arial" w:cs="Arial"/>
                <w:b/>
                <w:i/>
                <w:color w:val="000000"/>
                <w:sz w:val="24"/>
                <w:szCs w:val="24"/>
              </w:rPr>
              <w:tab/>
              <w:t>26</w:t>
            </w:r>
          </w:hyperlink>
        </w:p>
        <w:p w14:paraId="51998FB5" w14:textId="5F5007E1"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3whwml4">
            <w:r w:rsidR="00566B14" w:rsidRPr="00E7000E">
              <w:rPr>
                <w:rFonts w:ascii="Arial" w:hAnsi="Arial" w:cs="Arial"/>
                <w:b/>
                <w:i/>
                <w:color w:val="000000"/>
                <w:sz w:val="24"/>
                <w:szCs w:val="24"/>
              </w:rPr>
              <w:t xml:space="preserve">STRATEGIES </w:t>
            </w:r>
            <w:r w:rsidR="00E73299" w:rsidRPr="00E7000E">
              <w:rPr>
                <w:rFonts w:ascii="Arial" w:hAnsi="Arial" w:cs="Arial"/>
                <w:b/>
                <w:i/>
                <w:color w:val="000000"/>
                <w:sz w:val="24"/>
                <w:szCs w:val="24"/>
              </w:rPr>
              <w:t xml:space="preserve">POUR LA </w:t>
            </w:r>
            <w:r w:rsidR="00566B14" w:rsidRPr="00E7000E">
              <w:rPr>
                <w:rFonts w:ascii="Arial" w:hAnsi="Arial" w:cs="Arial"/>
                <w:b/>
                <w:i/>
                <w:color w:val="000000"/>
                <w:sz w:val="24"/>
                <w:szCs w:val="24"/>
              </w:rPr>
              <w:t>PARTICIPATION</w:t>
            </w:r>
            <w:r w:rsidR="00E73299" w:rsidRPr="00E7000E">
              <w:rPr>
                <w:rFonts w:ascii="Arial" w:hAnsi="Arial" w:cs="Arial"/>
                <w:b/>
                <w:i/>
                <w:color w:val="000000"/>
                <w:sz w:val="24"/>
                <w:szCs w:val="24"/>
              </w:rPr>
              <w:t xml:space="preserve"> DES JEUNES</w:t>
            </w:r>
            <w:r w:rsidR="00566B14" w:rsidRPr="00E7000E">
              <w:rPr>
                <w:rFonts w:ascii="Arial" w:hAnsi="Arial" w:cs="Arial"/>
                <w:b/>
                <w:i/>
                <w:color w:val="000000"/>
                <w:sz w:val="24"/>
                <w:szCs w:val="24"/>
              </w:rPr>
              <w:tab/>
              <w:t>26</w:t>
            </w:r>
          </w:hyperlink>
        </w:p>
        <w:p w14:paraId="51998FB6" w14:textId="4AB53AC3"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qsh70q">
            <w:r w:rsidR="00566B14" w:rsidRPr="00E7000E">
              <w:rPr>
                <w:rFonts w:ascii="Arial" w:hAnsi="Arial" w:cs="Arial"/>
                <w:b/>
                <w:color w:val="000000"/>
              </w:rPr>
              <w:t>CHAP</w:t>
            </w:r>
            <w:r w:rsidR="00E73299" w:rsidRPr="00E7000E">
              <w:rPr>
                <w:rFonts w:ascii="Arial" w:hAnsi="Arial" w:cs="Arial"/>
                <w:b/>
                <w:color w:val="000000"/>
              </w:rPr>
              <w:t>ITRE</w:t>
            </w:r>
            <w:r w:rsidR="00566B14" w:rsidRPr="00E7000E">
              <w:rPr>
                <w:rFonts w:ascii="Arial" w:hAnsi="Arial" w:cs="Arial"/>
                <w:b/>
                <w:color w:val="000000"/>
              </w:rPr>
              <w:t xml:space="preserve"> 5: </w:t>
            </w:r>
            <w:r w:rsidR="006762FD" w:rsidRPr="00E7000E">
              <w:rPr>
                <w:rFonts w:ascii="Arial" w:hAnsi="Arial" w:cs="Arial"/>
                <w:b/>
                <w:color w:val="000000"/>
              </w:rPr>
              <w:t>P</w:t>
            </w:r>
            <w:r w:rsidR="00566B14" w:rsidRPr="00E7000E">
              <w:rPr>
                <w:rFonts w:ascii="Arial" w:hAnsi="Arial" w:cs="Arial"/>
                <w:b/>
                <w:color w:val="000000"/>
              </w:rPr>
              <w:t xml:space="preserve">articipation </w:t>
            </w:r>
            <w:r w:rsidR="006762FD" w:rsidRPr="00E7000E">
              <w:rPr>
                <w:rFonts w:ascii="Arial" w:hAnsi="Arial" w:cs="Arial"/>
                <w:b/>
                <w:color w:val="000000"/>
              </w:rPr>
              <w:t>des jeunes au cycle é</w:t>
            </w:r>
            <w:r w:rsidR="00566B14" w:rsidRPr="00E7000E">
              <w:rPr>
                <w:rFonts w:ascii="Arial" w:hAnsi="Arial" w:cs="Arial"/>
                <w:b/>
                <w:color w:val="000000"/>
              </w:rPr>
              <w:t>lectoral</w:t>
            </w:r>
            <w:r w:rsidR="00566B14" w:rsidRPr="00E7000E">
              <w:rPr>
                <w:rFonts w:ascii="Arial" w:hAnsi="Arial" w:cs="Arial"/>
                <w:b/>
                <w:color w:val="000000"/>
              </w:rPr>
              <w:tab/>
              <w:t>27</w:t>
            </w:r>
          </w:hyperlink>
        </w:p>
        <w:p w14:paraId="51998FB7" w14:textId="20CDB1FD"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49x2ik5">
            <w:r w:rsidR="00566B14" w:rsidRPr="00E7000E">
              <w:rPr>
                <w:rFonts w:ascii="Arial" w:hAnsi="Arial" w:cs="Arial"/>
                <w:b/>
                <w:color w:val="000000"/>
              </w:rPr>
              <w:t>CHAP</w:t>
            </w:r>
            <w:r w:rsidR="003941F9" w:rsidRPr="00E7000E">
              <w:rPr>
                <w:rFonts w:ascii="Arial" w:hAnsi="Arial" w:cs="Arial"/>
                <w:b/>
                <w:color w:val="000000"/>
              </w:rPr>
              <w:t>ITRE</w:t>
            </w:r>
            <w:r w:rsidR="00566B14" w:rsidRPr="00E7000E">
              <w:rPr>
                <w:rFonts w:ascii="Arial" w:hAnsi="Arial" w:cs="Arial"/>
                <w:b/>
                <w:color w:val="000000"/>
              </w:rPr>
              <w:t xml:space="preserve"> 6: Acc</w:t>
            </w:r>
            <w:r w:rsidR="00C56B33" w:rsidRPr="00E7000E">
              <w:rPr>
                <w:rFonts w:ascii="Arial" w:hAnsi="Arial" w:cs="Arial"/>
                <w:b/>
                <w:color w:val="000000"/>
              </w:rPr>
              <w:t>è</w:t>
            </w:r>
            <w:r w:rsidR="00566B14" w:rsidRPr="00E7000E">
              <w:rPr>
                <w:rFonts w:ascii="Arial" w:hAnsi="Arial" w:cs="Arial"/>
                <w:b/>
                <w:color w:val="000000"/>
              </w:rPr>
              <w:t>s</w:t>
            </w:r>
            <w:r w:rsidR="00C56B33" w:rsidRPr="00E7000E">
              <w:rPr>
                <w:rFonts w:ascii="Arial" w:hAnsi="Arial" w:cs="Arial"/>
                <w:b/>
                <w:color w:val="000000"/>
              </w:rPr>
              <w:t xml:space="preserve"> de</w:t>
            </w:r>
            <w:r w:rsidR="00566B14" w:rsidRPr="00E7000E">
              <w:rPr>
                <w:rFonts w:ascii="Arial" w:hAnsi="Arial" w:cs="Arial"/>
                <w:b/>
                <w:color w:val="000000"/>
              </w:rPr>
              <w:t>s</w:t>
            </w:r>
            <w:r w:rsidR="001B0B41" w:rsidRPr="00E7000E">
              <w:rPr>
                <w:rFonts w:ascii="Arial" w:hAnsi="Arial" w:cs="Arial"/>
                <w:b/>
                <w:color w:val="000000"/>
              </w:rPr>
              <w:t xml:space="preserve"> jeunes </w:t>
            </w:r>
            <w:r w:rsidR="00FE6B7D" w:rsidRPr="00E7000E">
              <w:rPr>
                <w:rFonts w:ascii="Arial" w:hAnsi="Arial" w:cs="Arial"/>
                <w:b/>
                <w:color w:val="000000"/>
              </w:rPr>
              <w:t>aux i</w:t>
            </w:r>
            <w:r w:rsidR="00566B14" w:rsidRPr="00E7000E">
              <w:rPr>
                <w:rFonts w:ascii="Arial" w:hAnsi="Arial" w:cs="Arial"/>
                <w:b/>
                <w:color w:val="000000"/>
              </w:rPr>
              <w:t>nformation</w:t>
            </w:r>
            <w:r w:rsidR="00FE6B7D" w:rsidRPr="00E7000E">
              <w:rPr>
                <w:rFonts w:ascii="Arial" w:hAnsi="Arial" w:cs="Arial"/>
                <w:b/>
                <w:color w:val="000000"/>
              </w:rPr>
              <w:t>s</w:t>
            </w:r>
            <w:r w:rsidR="00854E77" w:rsidRPr="00E7000E">
              <w:rPr>
                <w:rFonts w:ascii="Arial" w:hAnsi="Arial" w:cs="Arial"/>
                <w:b/>
                <w:color w:val="000000"/>
              </w:rPr>
              <w:t xml:space="preserve"> lors des processus p</w:t>
            </w:r>
            <w:r w:rsidR="00566B14" w:rsidRPr="00E7000E">
              <w:rPr>
                <w:rFonts w:ascii="Arial" w:hAnsi="Arial" w:cs="Arial"/>
                <w:b/>
                <w:color w:val="000000"/>
              </w:rPr>
              <w:t>oliti</w:t>
            </w:r>
            <w:r w:rsidR="00854E77" w:rsidRPr="00E7000E">
              <w:rPr>
                <w:rFonts w:ascii="Arial" w:hAnsi="Arial" w:cs="Arial"/>
                <w:b/>
                <w:color w:val="000000"/>
              </w:rPr>
              <w:t>que</w:t>
            </w:r>
            <w:r w:rsidR="00E6313E" w:rsidRPr="00E7000E">
              <w:rPr>
                <w:rFonts w:ascii="Arial" w:hAnsi="Arial" w:cs="Arial"/>
                <w:b/>
                <w:color w:val="000000"/>
              </w:rPr>
              <w:t>s</w:t>
            </w:r>
            <w:r w:rsidR="00854E77" w:rsidRPr="00E7000E">
              <w:rPr>
                <w:rFonts w:ascii="Arial" w:hAnsi="Arial" w:cs="Arial"/>
                <w:b/>
                <w:color w:val="000000"/>
              </w:rPr>
              <w:t xml:space="preserve"> et é</w:t>
            </w:r>
            <w:r w:rsidR="00566B14" w:rsidRPr="00E7000E">
              <w:rPr>
                <w:rFonts w:ascii="Arial" w:hAnsi="Arial" w:cs="Arial"/>
                <w:b/>
                <w:color w:val="000000"/>
              </w:rPr>
              <w:t>lectora</w:t>
            </w:r>
            <w:r w:rsidR="00E6313E" w:rsidRPr="00E7000E">
              <w:rPr>
                <w:rFonts w:ascii="Arial" w:hAnsi="Arial" w:cs="Arial"/>
                <w:b/>
                <w:color w:val="000000"/>
              </w:rPr>
              <w:t>ux</w:t>
            </w:r>
            <w:r w:rsidR="005613B3" w:rsidRPr="00E7000E">
              <w:rPr>
                <w:rFonts w:ascii="Arial" w:hAnsi="Arial" w:cs="Arial"/>
                <w:b/>
                <w:color w:val="000000"/>
              </w:rPr>
              <w:t xml:space="preserve"> </w:t>
            </w:r>
            <w:r w:rsidR="00566B14" w:rsidRPr="00E7000E">
              <w:rPr>
                <w:rFonts w:ascii="Arial" w:hAnsi="Arial" w:cs="Arial"/>
                <w:b/>
                <w:color w:val="000000"/>
              </w:rPr>
              <w:tab/>
              <w:t>33</w:t>
            </w:r>
          </w:hyperlink>
        </w:p>
        <w:p w14:paraId="51998FB8" w14:textId="5E2EE3DE"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23ckvvd">
            <w:r w:rsidR="00566B14" w:rsidRPr="00E7000E">
              <w:rPr>
                <w:rFonts w:ascii="Arial" w:hAnsi="Arial" w:cs="Arial"/>
                <w:b/>
                <w:color w:val="000000"/>
              </w:rPr>
              <w:t>CHAP</w:t>
            </w:r>
            <w:r w:rsidR="00AC2F95" w:rsidRPr="00E7000E">
              <w:rPr>
                <w:rFonts w:ascii="Arial" w:hAnsi="Arial" w:cs="Arial"/>
                <w:b/>
                <w:color w:val="000000"/>
              </w:rPr>
              <w:t>ITRE</w:t>
            </w:r>
            <w:r w:rsidR="00566B14" w:rsidRPr="00E7000E">
              <w:rPr>
                <w:rFonts w:ascii="Arial" w:hAnsi="Arial" w:cs="Arial"/>
                <w:b/>
                <w:color w:val="000000"/>
              </w:rPr>
              <w:t xml:space="preserve"> 7:</w:t>
            </w:r>
            <w:r w:rsidR="00566B14" w:rsidRPr="00E7000E">
              <w:rPr>
                <w:rFonts w:ascii="Arial" w:hAnsi="Arial" w:cs="Arial"/>
                <w:b/>
              </w:rPr>
              <w:t xml:space="preserve"> </w:t>
            </w:r>
            <w:r w:rsidR="0002516D" w:rsidRPr="00E7000E">
              <w:rPr>
                <w:rFonts w:ascii="Arial" w:hAnsi="Arial" w:cs="Arial"/>
                <w:b/>
              </w:rPr>
              <w:t>L</w:t>
            </w:r>
            <w:r w:rsidR="00B32D55" w:rsidRPr="00E7000E">
              <w:rPr>
                <w:rFonts w:ascii="Arial" w:hAnsi="Arial" w:cs="Arial"/>
                <w:b/>
              </w:rPr>
              <w:t>ever les obstacles liés</w:t>
            </w:r>
            <w:r w:rsidR="00B32D55" w:rsidRPr="00E7000E">
              <w:rPr>
                <w:rFonts w:ascii="Arial" w:hAnsi="Arial" w:cs="Arial"/>
                <w:b/>
                <w:color w:val="000000"/>
              </w:rPr>
              <w:t xml:space="preserve"> à la p</w:t>
            </w:r>
            <w:r w:rsidR="00566B14" w:rsidRPr="00E7000E">
              <w:rPr>
                <w:rFonts w:ascii="Arial" w:hAnsi="Arial" w:cs="Arial"/>
                <w:b/>
                <w:color w:val="000000"/>
              </w:rPr>
              <w:t>articipation</w:t>
            </w:r>
            <w:r w:rsidR="00B32D55" w:rsidRPr="00E7000E">
              <w:rPr>
                <w:rFonts w:ascii="Arial" w:hAnsi="Arial" w:cs="Arial"/>
                <w:b/>
                <w:color w:val="000000"/>
              </w:rPr>
              <w:t xml:space="preserve"> des jeunes</w:t>
            </w:r>
            <w:r w:rsidR="00566B14" w:rsidRPr="00E7000E">
              <w:rPr>
                <w:rFonts w:ascii="Arial" w:hAnsi="Arial" w:cs="Arial"/>
                <w:b/>
                <w:color w:val="000000"/>
              </w:rPr>
              <w:tab/>
              <w:t>38</w:t>
            </w:r>
          </w:hyperlink>
        </w:p>
        <w:p w14:paraId="51998FB9" w14:textId="4DDE5A44"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color w:val="000000"/>
            </w:rPr>
          </w:pPr>
          <w:hyperlink w:anchor="_heading=h.111kx3o">
            <w:r w:rsidR="00566B14" w:rsidRPr="00E7000E">
              <w:rPr>
                <w:rFonts w:ascii="Arial" w:hAnsi="Arial" w:cs="Arial"/>
                <w:b/>
                <w:color w:val="000000"/>
              </w:rPr>
              <w:t>CHAP</w:t>
            </w:r>
            <w:r w:rsidR="00AC2F95" w:rsidRPr="00E7000E">
              <w:rPr>
                <w:rFonts w:ascii="Arial" w:hAnsi="Arial" w:cs="Arial"/>
                <w:b/>
                <w:color w:val="000000"/>
              </w:rPr>
              <w:t>I</w:t>
            </w:r>
            <w:r w:rsidR="00566B14" w:rsidRPr="00E7000E">
              <w:rPr>
                <w:rFonts w:ascii="Arial" w:hAnsi="Arial" w:cs="Arial"/>
                <w:b/>
                <w:color w:val="000000"/>
              </w:rPr>
              <w:t>T</w:t>
            </w:r>
            <w:r w:rsidR="00AC2F95" w:rsidRPr="00E7000E">
              <w:rPr>
                <w:rFonts w:ascii="Arial" w:hAnsi="Arial" w:cs="Arial"/>
                <w:b/>
                <w:color w:val="000000"/>
              </w:rPr>
              <w:t>R</w:t>
            </w:r>
            <w:r w:rsidR="00566B14" w:rsidRPr="00E7000E">
              <w:rPr>
                <w:rFonts w:ascii="Arial" w:hAnsi="Arial" w:cs="Arial"/>
                <w:b/>
                <w:color w:val="000000"/>
              </w:rPr>
              <w:t>E 8: Leadership</w:t>
            </w:r>
            <w:r w:rsidR="00566B14" w:rsidRPr="00E7000E">
              <w:rPr>
                <w:rFonts w:ascii="Arial" w:hAnsi="Arial" w:cs="Arial"/>
                <w:b/>
                <w:color w:val="000000"/>
              </w:rPr>
              <w:tab/>
              <w:t>54</w:t>
            </w:r>
          </w:hyperlink>
        </w:p>
        <w:p w14:paraId="51998FBA" w14:textId="6B8C4F42" w:rsidR="001E7722" w:rsidRPr="00E7000E" w:rsidRDefault="00E7000E" w:rsidP="00E7000E">
          <w:pPr>
            <w:pBdr>
              <w:top w:val="nil"/>
              <w:left w:val="nil"/>
              <w:bottom w:val="nil"/>
              <w:right w:val="nil"/>
              <w:between w:val="nil"/>
            </w:pBdr>
            <w:tabs>
              <w:tab w:val="right" w:pos="9016"/>
            </w:tabs>
            <w:spacing w:after="0" w:line="240" w:lineRule="auto"/>
            <w:ind w:left="220"/>
            <w:rPr>
              <w:rFonts w:ascii="Arial" w:hAnsi="Arial" w:cs="Arial"/>
              <w:b/>
              <w:color w:val="000000"/>
            </w:rPr>
          </w:pPr>
          <w:hyperlink w:anchor="_heading=h.1egqt2p">
            <w:r w:rsidR="00566B14" w:rsidRPr="00E7000E">
              <w:rPr>
                <w:rFonts w:ascii="Arial" w:hAnsi="Arial" w:cs="Arial"/>
                <w:b/>
                <w:color w:val="000000"/>
              </w:rPr>
              <w:t>CHAP</w:t>
            </w:r>
            <w:r w:rsidR="00D70AB8" w:rsidRPr="00E7000E">
              <w:rPr>
                <w:rFonts w:ascii="Arial" w:hAnsi="Arial" w:cs="Arial"/>
                <w:b/>
                <w:color w:val="000000"/>
              </w:rPr>
              <w:t>ITRE</w:t>
            </w:r>
            <w:r w:rsidR="00566B14" w:rsidRPr="00E7000E">
              <w:rPr>
                <w:rFonts w:ascii="Arial" w:hAnsi="Arial" w:cs="Arial"/>
                <w:b/>
                <w:color w:val="000000"/>
              </w:rPr>
              <w:t xml:space="preserve"> 9:</w:t>
            </w:r>
            <w:r w:rsidR="00566B14" w:rsidRPr="00E7000E">
              <w:rPr>
                <w:rFonts w:ascii="Arial" w:hAnsi="Arial" w:cs="Arial"/>
                <w:b/>
              </w:rPr>
              <w:t xml:space="preserve"> </w:t>
            </w:r>
            <w:r w:rsidR="00D70AB8" w:rsidRPr="00E7000E">
              <w:rPr>
                <w:rFonts w:ascii="Arial" w:hAnsi="Arial" w:cs="Arial"/>
                <w:b/>
              </w:rPr>
              <w:t xml:space="preserve">Plaidoyer </w:t>
            </w:r>
            <w:r w:rsidR="00406E0D" w:rsidRPr="00E7000E">
              <w:rPr>
                <w:rFonts w:ascii="Arial" w:hAnsi="Arial" w:cs="Arial"/>
                <w:b/>
              </w:rPr>
              <w:t xml:space="preserve">et </w:t>
            </w:r>
            <w:r w:rsidR="00D205FB" w:rsidRPr="00E7000E">
              <w:rPr>
                <w:rFonts w:ascii="Arial" w:hAnsi="Arial" w:cs="Arial"/>
                <w:b/>
              </w:rPr>
              <w:t xml:space="preserve">activités de </w:t>
            </w:r>
            <w:r w:rsidR="00566B14" w:rsidRPr="00E7000E">
              <w:rPr>
                <w:rFonts w:ascii="Arial" w:hAnsi="Arial" w:cs="Arial"/>
                <w:b/>
              </w:rPr>
              <w:t>lobbying</w:t>
            </w:r>
            <w:r w:rsidR="00566B14" w:rsidRPr="00E7000E">
              <w:rPr>
                <w:rFonts w:ascii="Arial" w:hAnsi="Arial" w:cs="Arial"/>
                <w:b/>
                <w:color w:val="000000"/>
              </w:rPr>
              <w:tab/>
              <w:t>60</w:t>
            </w:r>
          </w:hyperlink>
        </w:p>
        <w:p w14:paraId="2371FED4" w14:textId="0C687F39" w:rsidR="00113E77" w:rsidRPr="00E7000E" w:rsidRDefault="008D4351" w:rsidP="00E7000E">
          <w:pPr>
            <w:pBdr>
              <w:top w:val="nil"/>
              <w:left w:val="nil"/>
              <w:bottom w:val="nil"/>
              <w:right w:val="nil"/>
              <w:between w:val="nil"/>
            </w:pBdr>
            <w:tabs>
              <w:tab w:val="right" w:pos="9016"/>
            </w:tabs>
            <w:spacing w:after="0" w:line="240" w:lineRule="auto"/>
            <w:ind w:left="220"/>
            <w:rPr>
              <w:rFonts w:ascii="Arial" w:hAnsi="Arial" w:cs="Arial"/>
              <w:color w:val="000000"/>
            </w:rPr>
          </w:pPr>
          <w:r w:rsidRPr="00E7000E">
            <w:rPr>
              <w:rFonts w:ascii="Arial" w:hAnsi="Arial" w:cs="Arial"/>
              <w:b/>
              <w:color w:val="000000"/>
            </w:rPr>
            <w:t xml:space="preserve">CHAPITRE 10: </w:t>
          </w:r>
          <w:r w:rsidR="00BD66D7" w:rsidRPr="00E7000E">
            <w:rPr>
              <w:rFonts w:ascii="Arial" w:hAnsi="Arial" w:cs="Arial"/>
              <w:b/>
              <w:color w:val="000000"/>
            </w:rPr>
            <w:t>C</w:t>
          </w:r>
          <w:r w:rsidRPr="00E7000E">
            <w:rPr>
              <w:rFonts w:ascii="Arial" w:hAnsi="Arial" w:cs="Arial"/>
              <w:b/>
              <w:color w:val="000000"/>
            </w:rPr>
            <w:t xml:space="preserve">ommunication et </w:t>
          </w:r>
          <w:r w:rsidR="00BD66D7" w:rsidRPr="00E7000E">
            <w:rPr>
              <w:rFonts w:ascii="Arial" w:hAnsi="Arial" w:cs="Arial"/>
              <w:b/>
              <w:color w:val="000000"/>
            </w:rPr>
            <w:t>Collaboration</w:t>
          </w:r>
          <w:r w:rsidR="00BD66D7" w:rsidRPr="00E7000E">
            <w:rPr>
              <w:rFonts w:ascii="Arial" w:hAnsi="Arial" w:cs="Arial"/>
              <w:b/>
              <w:color w:val="000000"/>
            </w:rPr>
            <w:tab/>
          </w:r>
          <w:r w:rsidR="0082680B" w:rsidRPr="00E7000E">
            <w:rPr>
              <w:rFonts w:ascii="Arial" w:hAnsi="Arial" w:cs="Arial"/>
              <w:b/>
              <w:color w:val="FF0000"/>
            </w:rPr>
            <w:t>82</w:t>
          </w:r>
        </w:p>
        <w:p w14:paraId="51998FBB" w14:textId="496F086E"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3q5sasy">
            <w:r w:rsidR="00566B14" w:rsidRPr="00E7000E">
              <w:rPr>
                <w:rFonts w:ascii="Arial" w:hAnsi="Arial" w:cs="Arial"/>
                <w:b/>
                <w:i/>
                <w:color w:val="000000"/>
                <w:sz w:val="24"/>
                <w:szCs w:val="24"/>
              </w:rPr>
              <w:t>PART</w:t>
            </w:r>
            <w:r w:rsidR="007D4492" w:rsidRPr="00E7000E">
              <w:rPr>
                <w:rFonts w:ascii="Arial" w:hAnsi="Arial" w:cs="Arial"/>
                <w:b/>
                <w:i/>
                <w:color w:val="000000"/>
                <w:sz w:val="24"/>
                <w:szCs w:val="24"/>
              </w:rPr>
              <w:t xml:space="preserve">IE </w:t>
            </w:r>
            <w:r w:rsidR="00566B14" w:rsidRPr="00E7000E">
              <w:rPr>
                <w:rFonts w:ascii="Arial" w:hAnsi="Arial" w:cs="Arial"/>
                <w:b/>
                <w:i/>
                <w:color w:val="000000"/>
                <w:sz w:val="24"/>
                <w:szCs w:val="24"/>
              </w:rPr>
              <w:t>3</w:t>
            </w:r>
            <w:r w:rsidR="00566B14" w:rsidRPr="00E7000E">
              <w:rPr>
                <w:rFonts w:ascii="Arial" w:hAnsi="Arial" w:cs="Arial"/>
                <w:b/>
                <w:i/>
                <w:color w:val="000000"/>
                <w:sz w:val="24"/>
                <w:szCs w:val="24"/>
              </w:rPr>
              <w:tab/>
            </w:r>
            <w:r w:rsidR="008D0AFD" w:rsidRPr="00E7000E">
              <w:rPr>
                <w:rFonts w:ascii="Arial" w:hAnsi="Arial" w:cs="Arial"/>
                <w:b/>
                <w:i/>
                <w:color w:val="000000"/>
                <w:sz w:val="24"/>
                <w:szCs w:val="24"/>
              </w:rPr>
              <w:t>87</w:t>
            </w:r>
          </w:hyperlink>
        </w:p>
        <w:p w14:paraId="51998FBC" w14:textId="7B468C74"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25b2l0r">
            <w:r w:rsidR="00566B14" w:rsidRPr="00E7000E">
              <w:rPr>
                <w:rFonts w:ascii="Arial" w:hAnsi="Arial" w:cs="Arial"/>
                <w:b/>
                <w:i/>
                <w:color w:val="000000"/>
                <w:sz w:val="24"/>
                <w:szCs w:val="24"/>
              </w:rPr>
              <w:t>ANNEXES</w:t>
            </w:r>
            <w:r w:rsidR="00566B14" w:rsidRPr="00E7000E">
              <w:rPr>
                <w:rFonts w:ascii="Arial" w:hAnsi="Arial" w:cs="Arial"/>
                <w:b/>
                <w:i/>
                <w:color w:val="000000"/>
                <w:sz w:val="24"/>
                <w:szCs w:val="24"/>
              </w:rPr>
              <w:tab/>
            </w:r>
            <w:r w:rsidR="00556CD6" w:rsidRPr="00E7000E">
              <w:rPr>
                <w:rFonts w:ascii="Arial" w:hAnsi="Arial" w:cs="Arial"/>
                <w:b/>
                <w:i/>
                <w:color w:val="000000"/>
                <w:sz w:val="24"/>
                <w:szCs w:val="24"/>
              </w:rPr>
              <w:t>87</w:t>
            </w:r>
          </w:hyperlink>
        </w:p>
        <w:p w14:paraId="51998FBD" w14:textId="709D2B8A" w:rsidR="001E7722" w:rsidRPr="00E7000E" w:rsidRDefault="00E7000E" w:rsidP="00E7000E">
          <w:pPr>
            <w:pBdr>
              <w:top w:val="nil"/>
              <w:left w:val="nil"/>
              <w:bottom w:val="nil"/>
              <w:right w:val="nil"/>
              <w:between w:val="nil"/>
            </w:pBdr>
            <w:tabs>
              <w:tab w:val="right" w:pos="9016"/>
            </w:tabs>
            <w:spacing w:after="0" w:line="240" w:lineRule="auto"/>
            <w:rPr>
              <w:rFonts w:ascii="Arial" w:hAnsi="Arial" w:cs="Arial"/>
              <w:color w:val="000000"/>
            </w:rPr>
          </w:pPr>
          <w:hyperlink w:anchor="_heading=h.1jlao46">
            <w:r w:rsidR="00566B14" w:rsidRPr="00E7000E">
              <w:rPr>
                <w:rFonts w:ascii="Arial" w:hAnsi="Arial" w:cs="Arial"/>
                <w:b/>
                <w:i/>
                <w:color w:val="000000"/>
                <w:sz w:val="24"/>
                <w:szCs w:val="24"/>
              </w:rPr>
              <w:t>NOTES</w:t>
            </w:r>
            <w:r w:rsidR="008132C5" w:rsidRPr="00E7000E">
              <w:rPr>
                <w:rFonts w:ascii="Arial" w:hAnsi="Arial" w:cs="Arial"/>
                <w:b/>
                <w:i/>
                <w:color w:val="000000"/>
                <w:sz w:val="24"/>
                <w:szCs w:val="24"/>
              </w:rPr>
              <w:t xml:space="preserve"> DE FIN DE PAGE</w:t>
            </w:r>
            <w:r w:rsidR="00566B14" w:rsidRPr="00E7000E">
              <w:rPr>
                <w:rFonts w:ascii="Arial" w:hAnsi="Arial" w:cs="Arial"/>
                <w:b/>
                <w:i/>
                <w:color w:val="000000"/>
                <w:sz w:val="24"/>
                <w:szCs w:val="24"/>
              </w:rPr>
              <w:tab/>
            </w:r>
            <w:r w:rsidR="00556CD6" w:rsidRPr="00E7000E">
              <w:rPr>
                <w:rFonts w:ascii="Arial" w:hAnsi="Arial" w:cs="Arial"/>
                <w:b/>
                <w:i/>
                <w:color w:val="000000"/>
                <w:sz w:val="24"/>
                <w:szCs w:val="24"/>
              </w:rPr>
              <w:t>89</w:t>
            </w:r>
          </w:hyperlink>
        </w:p>
        <w:p w14:paraId="51998FBE" w14:textId="77777777" w:rsidR="001E7722" w:rsidRPr="00E7000E" w:rsidRDefault="00566B14" w:rsidP="00E7000E">
          <w:pPr>
            <w:spacing w:after="0" w:line="240" w:lineRule="auto"/>
            <w:rPr>
              <w:rFonts w:ascii="Arial" w:hAnsi="Arial" w:cs="Arial"/>
            </w:rPr>
          </w:pPr>
          <w:r w:rsidRPr="00E7000E">
            <w:rPr>
              <w:rFonts w:ascii="Arial" w:hAnsi="Arial" w:cs="Arial"/>
            </w:rPr>
            <w:fldChar w:fldCharType="end"/>
          </w:r>
        </w:p>
      </w:sdtContent>
    </w:sdt>
    <w:p w14:paraId="51998FBF" w14:textId="77777777" w:rsidR="001E7722" w:rsidRPr="00E7000E" w:rsidRDefault="00566B14" w:rsidP="00E7000E">
      <w:pPr>
        <w:spacing w:after="0" w:line="240" w:lineRule="auto"/>
        <w:rPr>
          <w:rFonts w:ascii="Arial" w:eastAsia="Cambria" w:hAnsi="Arial" w:cs="Arial"/>
          <w:color w:val="000000"/>
          <w:sz w:val="24"/>
          <w:szCs w:val="24"/>
        </w:rPr>
      </w:pPr>
      <w:r w:rsidRPr="00E7000E">
        <w:rPr>
          <w:rFonts w:ascii="Arial" w:hAnsi="Arial" w:cs="Arial"/>
        </w:rPr>
        <w:br w:type="page"/>
      </w:r>
    </w:p>
    <w:p w14:paraId="51998FC0" w14:textId="77777777" w:rsidR="001E7722" w:rsidRPr="00E7000E" w:rsidRDefault="00566B14" w:rsidP="00E7000E">
      <w:pPr>
        <w:pStyle w:val="Heading1"/>
        <w:rPr>
          <w:rFonts w:ascii="Arial" w:hAnsi="Arial"/>
          <w:lang w:val="fr-FR"/>
        </w:rPr>
      </w:pPr>
      <w:bookmarkStart w:id="4" w:name="_heading=h.1fob9te" w:colFirst="0" w:colLast="0"/>
      <w:bookmarkEnd w:id="4"/>
      <w:r w:rsidRPr="00E7000E">
        <w:rPr>
          <w:rFonts w:ascii="Arial" w:hAnsi="Arial"/>
          <w:lang w:val="fr-FR"/>
        </w:rPr>
        <w:lastRenderedPageBreak/>
        <w:t xml:space="preserve">INTRODUCTION </w:t>
      </w:r>
    </w:p>
    <w:p w14:paraId="51998FC1" w14:textId="77777777" w:rsidR="001E7722" w:rsidRPr="00E7000E" w:rsidRDefault="001E7722" w:rsidP="00E7000E">
      <w:pPr>
        <w:spacing w:after="0" w:line="240" w:lineRule="auto"/>
        <w:jc w:val="both"/>
        <w:rPr>
          <w:rFonts w:ascii="Arial" w:eastAsia="Cambria" w:hAnsi="Arial" w:cs="Arial"/>
          <w:color w:val="000000"/>
          <w:sz w:val="24"/>
          <w:szCs w:val="24"/>
          <w:lang w:val="fr-FR"/>
        </w:rPr>
      </w:pPr>
    </w:p>
    <w:p w14:paraId="7DC45B34" w14:textId="64746390" w:rsidR="00976CDB" w:rsidRDefault="00976CDB" w:rsidP="00E7000E">
      <w:pPr>
        <w:spacing w:after="0" w:line="240" w:lineRule="auto"/>
        <w:jc w:val="both"/>
        <w:rPr>
          <w:rFonts w:ascii="Arial" w:eastAsia="Cambria" w:hAnsi="Arial" w:cs="Arial"/>
          <w:color w:val="231F20"/>
          <w:sz w:val="24"/>
          <w:szCs w:val="24"/>
          <w:lang w:val="fr-FR"/>
        </w:rPr>
      </w:pPr>
      <w:bookmarkStart w:id="5" w:name="_heading=h.3znysh7" w:colFirst="0" w:colLast="0"/>
      <w:bookmarkEnd w:id="5"/>
      <w:r w:rsidRPr="00E7000E">
        <w:rPr>
          <w:rFonts w:ascii="Arial" w:eastAsia="Cambria" w:hAnsi="Arial" w:cs="Arial"/>
          <w:color w:val="231F20"/>
          <w:sz w:val="24"/>
          <w:szCs w:val="24"/>
          <w:lang w:val="fr-FR"/>
        </w:rPr>
        <w:t>Un regard sur les processus politique</w:t>
      </w:r>
      <w:r w:rsidR="003A3797" w:rsidRPr="00E7000E">
        <w:rPr>
          <w:rFonts w:ascii="Arial" w:eastAsia="Cambria" w:hAnsi="Arial" w:cs="Arial"/>
          <w:color w:val="231F20"/>
          <w:sz w:val="24"/>
          <w:szCs w:val="24"/>
          <w:lang w:val="fr-FR"/>
        </w:rPr>
        <w:t>s</w:t>
      </w:r>
      <w:r w:rsidRPr="00E7000E">
        <w:rPr>
          <w:rFonts w:ascii="Arial" w:eastAsia="Cambria" w:hAnsi="Arial" w:cs="Arial"/>
          <w:color w:val="231F20"/>
          <w:sz w:val="24"/>
          <w:szCs w:val="24"/>
          <w:lang w:val="fr-FR"/>
        </w:rPr>
        <w:t xml:space="preserve"> et électora</w:t>
      </w:r>
      <w:r w:rsidR="003A3797" w:rsidRPr="00E7000E">
        <w:rPr>
          <w:rFonts w:ascii="Arial" w:eastAsia="Cambria" w:hAnsi="Arial" w:cs="Arial"/>
          <w:color w:val="231F20"/>
          <w:sz w:val="24"/>
          <w:szCs w:val="24"/>
          <w:lang w:val="fr-FR"/>
        </w:rPr>
        <w:t>ux</w:t>
      </w:r>
      <w:r w:rsidRPr="00E7000E">
        <w:rPr>
          <w:rFonts w:ascii="Arial" w:eastAsia="Cambria" w:hAnsi="Arial" w:cs="Arial"/>
          <w:color w:val="231F20"/>
          <w:sz w:val="24"/>
          <w:szCs w:val="24"/>
          <w:lang w:val="fr-FR"/>
        </w:rPr>
        <w:t xml:space="preserve"> sur le continent africain montre que la tradition des élections régulières s'est établie quoiqu'ambivalente, en termes de qualité des élections. Il ne fait aucun doute qu'il existe un mélange allant de sondages compétitifs, semi-compétitifs et non compétitifs à travers le continent. Les preuves suggèrent que la compétitivité accrue des élections n'a pas nécessairement conduit à une augmentation de la participation des citoyens aux processus électoraux. Au lieu de cela, des cas de rétrécissement de l'espace démocratique pour la participation des citoyens, de violation des libertés et droits fondamentaux et de baisse de la participation électorale continuent de tourmenter la plupart des pays africains. Plus inquiétant encore est le manque flagrant de participation des jeunes aux processus politique</w:t>
      </w:r>
      <w:r w:rsidR="003A3797" w:rsidRPr="00E7000E">
        <w:rPr>
          <w:rFonts w:ascii="Arial" w:eastAsia="Cambria" w:hAnsi="Arial" w:cs="Arial"/>
          <w:color w:val="231F20"/>
          <w:sz w:val="24"/>
          <w:szCs w:val="24"/>
          <w:lang w:val="fr-FR"/>
        </w:rPr>
        <w:t>s</w:t>
      </w:r>
      <w:r w:rsidRPr="00E7000E">
        <w:rPr>
          <w:rFonts w:ascii="Arial" w:eastAsia="Cambria" w:hAnsi="Arial" w:cs="Arial"/>
          <w:color w:val="231F20"/>
          <w:sz w:val="24"/>
          <w:szCs w:val="24"/>
          <w:lang w:val="fr-FR"/>
        </w:rPr>
        <w:t xml:space="preserve"> et électora</w:t>
      </w:r>
      <w:r w:rsidR="003A3797" w:rsidRPr="00E7000E">
        <w:rPr>
          <w:rFonts w:ascii="Arial" w:eastAsia="Cambria" w:hAnsi="Arial" w:cs="Arial"/>
          <w:color w:val="231F20"/>
          <w:sz w:val="24"/>
          <w:szCs w:val="24"/>
          <w:lang w:val="fr-FR"/>
        </w:rPr>
        <w:t>ux</w:t>
      </w:r>
      <w:r w:rsidRPr="00E7000E">
        <w:rPr>
          <w:rFonts w:ascii="Arial" w:eastAsia="Cambria" w:hAnsi="Arial" w:cs="Arial"/>
          <w:color w:val="231F20"/>
          <w:sz w:val="24"/>
          <w:szCs w:val="24"/>
          <w:lang w:val="fr-FR"/>
        </w:rPr>
        <w:t xml:space="preserve">. Selon la Charte </w:t>
      </w:r>
      <w:r w:rsidR="002951D7" w:rsidRPr="00E7000E">
        <w:rPr>
          <w:rFonts w:ascii="Arial" w:eastAsia="Cambria" w:hAnsi="Arial" w:cs="Arial"/>
          <w:color w:val="231F20"/>
          <w:sz w:val="24"/>
          <w:szCs w:val="24"/>
          <w:lang w:val="fr-FR"/>
        </w:rPr>
        <w:t>a</w:t>
      </w:r>
      <w:r w:rsidRPr="00E7000E">
        <w:rPr>
          <w:rFonts w:ascii="Arial" w:eastAsia="Cambria" w:hAnsi="Arial" w:cs="Arial"/>
          <w:color w:val="231F20"/>
          <w:sz w:val="24"/>
          <w:szCs w:val="24"/>
          <w:lang w:val="fr-FR"/>
        </w:rPr>
        <w:t xml:space="preserve">fricaine de la </w:t>
      </w:r>
      <w:r w:rsidR="002951D7" w:rsidRPr="00E7000E">
        <w:rPr>
          <w:rFonts w:ascii="Arial" w:eastAsia="Cambria" w:hAnsi="Arial" w:cs="Arial"/>
          <w:color w:val="231F20"/>
          <w:sz w:val="24"/>
          <w:szCs w:val="24"/>
          <w:lang w:val="fr-FR"/>
        </w:rPr>
        <w:t>j</w:t>
      </w:r>
      <w:r w:rsidRPr="00E7000E">
        <w:rPr>
          <w:rFonts w:ascii="Arial" w:eastAsia="Cambria" w:hAnsi="Arial" w:cs="Arial"/>
          <w:color w:val="231F20"/>
          <w:sz w:val="24"/>
          <w:szCs w:val="24"/>
          <w:lang w:val="fr-FR"/>
        </w:rPr>
        <w:t>eunesse (C</w:t>
      </w:r>
      <w:r w:rsidR="00E656FA" w:rsidRPr="00E7000E">
        <w:rPr>
          <w:rFonts w:ascii="Arial" w:eastAsia="Cambria" w:hAnsi="Arial" w:cs="Arial"/>
          <w:color w:val="231F20"/>
          <w:sz w:val="24"/>
          <w:szCs w:val="24"/>
          <w:lang w:val="fr-FR"/>
        </w:rPr>
        <w:t>AJ</w:t>
      </w:r>
      <w:r w:rsidRPr="00E7000E">
        <w:rPr>
          <w:rFonts w:ascii="Arial" w:eastAsia="Cambria" w:hAnsi="Arial" w:cs="Arial"/>
          <w:color w:val="231F20"/>
          <w:sz w:val="24"/>
          <w:szCs w:val="24"/>
          <w:lang w:val="fr-FR"/>
        </w:rPr>
        <w:t xml:space="preserve">), les jeunes sont des personnes âgées de 15 à 35 </w:t>
      </w:r>
      <w:r w:rsidR="000A5392" w:rsidRPr="00E7000E">
        <w:rPr>
          <w:rFonts w:ascii="Arial" w:eastAsia="Cambria" w:hAnsi="Arial" w:cs="Arial"/>
          <w:color w:val="231F20"/>
          <w:sz w:val="24"/>
          <w:szCs w:val="24"/>
          <w:lang w:val="fr-FR"/>
        </w:rPr>
        <w:t>a</w:t>
      </w:r>
      <w:r w:rsidR="006865F7" w:rsidRPr="00E7000E">
        <w:rPr>
          <w:rFonts w:ascii="Arial" w:eastAsia="Cambria" w:hAnsi="Arial" w:cs="Arial"/>
          <w:color w:val="231F20"/>
          <w:sz w:val="24"/>
          <w:szCs w:val="24"/>
          <w:lang w:val="fr-FR"/>
        </w:rPr>
        <w:t>n</w:t>
      </w:r>
      <w:r w:rsidR="000A5392" w:rsidRPr="00E7000E">
        <w:rPr>
          <w:rFonts w:ascii="Arial" w:eastAsia="Cambria" w:hAnsi="Arial" w:cs="Arial"/>
          <w:color w:val="231F20"/>
          <w:sz w:val="24"/>
          <w:szCs w:val="24"/>
          <w:lang w:val="fr-FR"/>
        </w:rPr>
        <w:t>s.</w:t>
      </w:r>
      <w:r w:rsidR="000A5392" w:rsidRPr="00E7000E">
        <w:rPr>
          <w:rFonts w:ascii="Arial" w:eastAsia="Cambria" w:hAnsi="Arial" w:cs="Arial"/>
          <w:color w:val="231F20"/>
          <w:sz w:val="24"/>
          <w:szCs w:val="24"/>
          <w:vertAlign w:val="superscript"/>
        </w:rPr>
        <w:footnoteReference w:id="1"/>
      </w:r>
      <w:r w:rsidRPr="00E7000E">
        <w:rPr>
          <w:rFonts w:ascii="Arial" w:eastAsia="Cambria" w:hAnsi="Arial" w:cs="Arial"/>
          <w:color w:val="231F20"/>
          <w:sz w:val="24"/>
          <w:szCs w:val="24"/>
          <w:lang w:val="fr-FR"/>
        </w:rPr>
        <w:t xml:space="preserve"> Par conséquent, avec une population estimée à 1,3 milliard d'habitants, la population des jeunes représente environ 430 millions de la population</w:t>
      </w:r>
      <w:r w:rsidR="006865F7" w:rsidRPr="00E7000E">
        <w:rPr>
          <w:rFonts w:ascii="Arial" w:eastAsia="Cambria" w:hAnsi="Arial" w:cs="Arial"/>
          <w:sz w:val="24"/>
          <w:szCs w:val="24"/>
          <w:lang w:val="fr-FR"/>
        </w:rPr>
        <w:t xml:space="preserve"> </w:t>
      </w:r>
      <w:r w:rsidR="0059202E" w:rsidRPr="00E7000E">
        <w:rPr>
          <w:rFonts w:ascii="Arial" w:eastAsia="Cambria" w:hAnsi="Arial" w:cs="Arial"/>
          <w:sz w:val="24"/>
          <w:szCs w:val="24"/>
          <w:lang w:val="fr-FR"/>
        </w:rPr>
        <w:t>africaine</w:t>
      </w:r>
      <w:r w:rsidR="006865F7" w:rsidRPr="00E7000E">
        <w:rPr>
          <w:rFonts w:ascii="Arial" w:eastAsia="Cambria" w:hAnsi="Arial" w:cs="Arial"/>
          <w:color w:val="231F20"/>
          <w:sz w:val="24"/>
          <w:szCs w:val="24"/>
          <w:lang w:val="fr-FR"/>
        </w:rPr>
        <w:t>.</w:t>
      </w:r>
      <w:r w:rsidR="006865F7" w:rsidRPr="00E7000E">
        <w:rPr>
          <w:rFonts w:ascii="Arial" w:eastAsia="Cambria" w:hAnsi="Arial" w:cs="Arial"/>
          <w:color w:val="231F20"/>
          <w:sz w:val="24"/>
          <w:szCs w:val="24"/>
          <w:vertAlign w:val="superscript"/>
        </w:rPr>
        <w:footnoteReference w:id="2"/>
      </w:r>
      <w:r w:rsidR="006865F7" w:rsidRPr="00E7000E">
        <w:rPr>
          <w:rFonts w:ascii="Arial" w:eastAsia="Cambria" w:hAnsi="Arial" w:cs="Arial"/>
          <w:color w:val="231F20"/>
          <w:sz w:val="24"/>
          <w:szCs w:val="24"/>
          <w:lang w:val="fr-FR"/>
        </w:rPr>
        <w:t xml:space="preserve"> </w:t>
      </w:r>
    </w:p>
    <w:p w14:paraId="601C861E"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02FC8670" w14:textId="2F13796C" w:rsidR="00610F69" w:rsidRDefault="00976CDB"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En 2019, la Fondation Mo Ibrahim estimait que « près de 60 % de la population africaine avait moins de 25 ans, faisant de l'Afrique le continent le plus jeune du </w:t>
      </w:r>
      <w:r w:rsidR="0094011F" w:rsidRPr="00E7000E">
        <w:rPr>
          <w:rFonts w:ascii="Arial" w:eastAsia="Cambria" w:hAnsi="Arial" w:cs="Arial"/>
          <w:color w:val="231F20"/>
          <w:sz w:val="24"/>
          <w:szCs w:val="24"/>
          <w:lang w:val="fr-FR"/>
        </w:rPr>
        <w:t>monde »</w:t>
      </w:r>
      <w:r w:rsidR="00A35B43" w:rsidRPr="00E7000E">
        <w:rPr>
          <w:rFonts w:ascii="Arial" w:eastAsia="Cambria" w:hAnsi="Arial" w:cs="Arial"/>
          <w:color w:val="231F20"/>
          <w:sz w:val="24"/>
          <w:szCs w:val="24"/>
          <w:lang w:val="fr-FR"/>
        </w:rPr>
        <w:t>.</w:t>
      </w:r>
      <w:r w:rsidR="00A35B43" w:rsidRPr="00E7000E">
        <w:rPr>
          <w:rFonts w:ascii="Arial" w:eastAsia="Cambria" w:hAnsi="Arial" w:cs="Arial"/>
          <w:color w:val="231F20"/>
          <w:sz w:val="24"/>
          <w:szCs w:val="24"/>
          <w:vertAlign w:val="superscript"/>
        </w:rPr>
        <w:footnoteReference w:id="3"/>
      </w:r>
      <w:r w:rsidR="00A35B43" w:rsidRPr="00E7000E">
        <w:rPr>
          <w:rFonts w:ascii="Arial" w:eastAsia="Cambria" w:hAnsi="Arial" w:cs="Arial"/>
          <w:color w:val="231F20"/>
          <w:sz w:val="24"/>
          <w:szCs w:val="24"/>
          <w:lang w:val="fr-FR"/>
        </w:rPr>
        <w:t xml:space="preserve">  </w:t>
      </w:r>
      <w:r w:rsidRPr="00E7000E">
        <w:rPr>
          <w:rFonts w:ascii="Arial" w:eastAsia="Cambria" w:hAnsi="Arial" w:cs="Arial"/>
          <w:color w:val="231F20"/>
          <w:sz w:val="24"/>
          <w:szCs w:val="24"/>
          <w:lang w:val="fr-FR"/>
        </w:rPr>
        <w:t>Il a déclaré que le groupe de population des jeunes a moins de 35 ans et occupe 75 pour cent de la population continentale totale</w:t>
      </w:r>
      <w:r w:rsidR="00CA5689" w:rsidRPr="00E7000E">
        <w:rPr>
          <w:rFonts w:ascii="Arial" w:eastAsia="Cambria" w:hAnsi="Arial" w:cs="Arial"/>
          <w:color w:val="231F20"/>
          <w:sz w:val="24"/>
          <w:szCs w:val="24"/>
          <w:lang w:val="fr-FR"/>
        </w:rPr>
        <w:t>.</w:t>
      </w:r>
      <w:r w:rsidR="00BD61A8" w:rsidRPr="00E7000E">
        <w:rPr>
          <w:rFonts w:ascii="Arial" w:eastAsia="Cambria" w:hAnsi="Arial" w:cs="Arial"/>
          <w:color w:val="231F20"/>
          <w:sz w:val="24"/>
          <w:szCs w:val="24"/>
          <w:vertAlign w:val="superscript"/>
        </w:rPr>
        <w:footnoteReference w:id="4"/>
      </w:r>
      <w:r w:rsidRPr="00E7000E">
        <w:rPr>
          <w:rFonts w:ascii="Arial" w:eastAsia="Cambria" w:hAnsi="Arial" w:cs="Arial"/>
          <w:color w:val="231F20"/>
          <w:sz w:val="24"/>
          <w:szCs w:val="24"/>
          <w:lang w:val="fr-FR"/>
        </w:rPr>
        <w:t xml:space="preserve"> En 2019, plus d'un tiers de la population avait entre 15 et 34 ans. D'ici </w:t>
      </w:r>
      <w:r w:rsidR="00F027EB" w:rsidRPr="00E7000E">
        <w:rPr>
          <w:rFonts w:ascii="Arial" w:eastAsia="Cambria" w:hAnsi="Arial" w:cs="Arial"/>
          <w:color w:val="231F20"/>
          <w:sz w:val="24"/>
          <w:szCs w:val="24"/>
          <w:lang w:val="fr-FR"/>
        </w:rPr>
        <w:t xml:space="preserve">à </w:t>
      </w:r>
      <w:r w:rsidR="00D20291" w:rsidRPr="00E7000E">
        <w:rPr>
          <w:rFonts w:ascii="Arial" w:eastAsia="Cambria" w:hAnsi="Arial" w:cs="Arial"/>
          <w:color w:val="231F20"/>
          <w:sz w:val="24"/>
          <w:szCs w:val="24"/>
          <w:lang w:val="fr-FR"/>
        </w:rPr>
        <w:t xml:space="preserve">l’an </w:t>
      </w:r>
      <w:r w:rsidRPr="00E7000E">
        <w:rPr>
          <w:rFonts w:ascii="Arial" w:eastAsia="Cambria" w:hAnsi="Arial" w:cs="Arial"/>
          <w:color w:val="231F20"/>
          <w:sz w:val="24"/>
          <w:szCs w:val="24"/>
          <w:lang w:val="fr-FR"/>
        </w:rPr>
        <w:t>2100, la population jeune de l'Afrique pourrait être équivalente à deux fois la population totale de l'Europe</w:t>
      </w:r>
      <w:r w:rsidR="00610F69" w:rsidRPr="00E7000E">
        <w:rPr>
          <w:rFonts w:ascii="Arial" w:eastAsia="Cambria" w:hAnsi="Arial" w:cs="Arial"/>
          <w:color w:val="231F20"/>
          <w:sz w:val="24"/>
          <w:szCs w:val="24"/>
          <w:lang w:val="fr-FR"/>
        </w:rPr>
        <w:t>.</w:t>
      </w:r>
      <w:r w:rsidR="00610F69" w:rsidRPr="00E7000E">
        <w:rPr>
          <w:rFonts w:ascii="Arial" w:eastAsia="Cambria" w:hAnsi="Arial" w:cs="Arial"/>
          <w:color w:val="231F20"/>
          <w:sz w:val="24"/>
          <w:szCs w:val="24"/>
          <w:vertAlign w:val="superscript"/>
        </w:rPr>
        <w:footnoteReference w:id="5"/>
      </w:r>
    </w:p>
    <w:p w14:paraId="1925EC05"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39F22F31" w14:textId="0D89CFCB" w:rsidR="009866DB" w:rsidRDefault="00976CDB"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Bien que nous examinions la démographie </w:t>
      </w:r>
      <w:r w:rsidR="000624F2" w:rsidRPr="00E7000E">
        <w:rPr>
          <w:rFonts w:ascii="Arial" w:eastAsia="Cambria" w:hAnsi="Arial" w:cs="Arial"/>
          <w:color w:val="231F20"/>
          <w:sz w:val="24"/>
          <w:szCs w:val="24"/>
          <w:lang w:val="fr-FR"/>
        </w:rPr>
        <w:t xml:space="preserve">relative aux </w:t>
      </w:r>
      <w:r w:rsidRPr="00E7000E">
        <w:rPr>
          <w:rFonts w:ascii="Arial" w:eastAsia="Cambria" w:hAnsi="Arial" w:cs="Arial"/>
          <w:color w:val="231F20"/>
          <w:sz w:val="24"/>
          <w:szCs w:val="24"/>
          <w:lang w:val="fr-FR"/>
        </w:rPr>
        <w:t xml:space="preserve">jeunes dans une optique d'âge spécifique, il est nécessaire de reconnaître que les jeunes ne sont pas homogènes dans leurs expériences vécues et leurs attentes. Il est donc important de qualifier les différents besoins et perceptions que les jeunes peuvent avoir dans leurs expériences </w:t>
      </w:r>
      <w:r w:rsidR="00A84328" w:rsidRPr="00E7000E">
        <w:rPr>
          <w:rFonts w:ascii="Arial" w:eastAsia="Cambria" w:hAnsi="Arial" w:cs="Arial"/>
          <w:color w:val="231F20"/>
          <w:sz w:val="24"/>
          <w:szCs w:val="24"/>
          <w:lang w:val="fr-FR"/>
        </w:rPr>
        <w:t>lorsqu’ils s’engageant</w:t>
      </w:r>
      <w:r w:rsidRPr="00E7000E">
        <w:rPr>
          <w:rFonts w:ascii="Arial" w:eastAsia="Cambria" w:hAnsi="Arial" w:cs="Arial"/>
          <w:color w:val="231F20"/>
          <w:sz w:val="24"/>
          <w:szCs w:val="24"/>
          <w:lang w:val="fr-FR"/>
        </w:rPr>
        <w:t xml:space="preserve"> dans les processus politique</w:t>
      </w:r>
      <w:r w:rsidR="00664DFE" w:rsidRPr="00E7000E">
        <w:rPr>
          <w:rFonts w:ascii="Arial" w:eastAsia="Cambria" w:hAnsi="Arial" w:cs="Arial"/>
          <w:color w:val="231F20"/>
          <w:sz w:val="24"/>
          <w:szCs w:val="24"/>
          <w:lang w:val="fr-FR"/>
        </w:rPr>
        <w:t>s</w:t>
      </w:r>
      <w:r w:rsidRPr="00E7000E">
        <w:rPr>
          <w:rFonts w:ascii="Arial" w:eastAsia="Cambria" w:hAnsi="Arial" w:cs="Arial"/>
          <w:color w:val="231F20"/>
          <w:sz w:val="24"/>
          <w:szCs w:val="24"/>
          <w:lang w:val="fr-FR"/>
        </w:rPr>
        <w:t xml:space="preserve"> et électora</w:t>
      </w:r>
      <w:r w:rsidR="00664DFE" w:rsidRPr="00E7000E">
        <w:rPr>
          <w:rFonts w:ascii="Arial" w:eastAsia="Cambria" w:hAnsi="Arial" w:cs="Arial"/>
          <w:color w:val="231F20"/>
          <w:sz w:val="24"/>
          <w:szCs w:val="24"/>
          <w:lang w:val="fr-FR"/>
        </w:rPr>
        <w:t>ux</w:t>
      </w:r>
      <w:r w:rsidRPr="00E7000E">
        <w:rPr>
          <w:rFonts w:ascii="Arial" w:eastAsia="Cambria" w:hAnsi="Arial" w:cs="Arial"/>
          <w:color w:val="231F20"/>
          <w:sz w:val="24"/>
          <w:szCs w:val="24"/>
          <w:lang w:val="fr-FR"/>
        </w:rPr>
        <w:t>. Il est également tout aussi important que l</w:t>
      </w:r>
      <w:r w:rsidR="002535A2" w:rsidRPr="00E7000E">
        <w:rPr>
          <w:rFonts w:ascii="Arial" w:eastAsia="Cambria" w:hAnsi="Arial" w:cs="Arial"/>
          <w:color w:val="231F20"/>
          <w:sz w:val="24"/>
          <w:szCs w:val="24"/>
          <w:lang w:val="fr-FR"/>
        </w:rPr>
        <w:t xml:space="preserve">es </w:t>
      </w:r>
      <w:r w:rsidRPr="00E7000E">
        <w:rPr>
          <w:rFonts w:ascii="Arial" w:eastAsia="Cambria" w:hAnsi="Arial" w:cs="Arial"/>
          <w:color w:val="231F20"/>
          <w:sz w:val="24"/>
          <w:szCs w:val="24"/>
          <w:lang w:val="fr-FR"/>
        </w:rPr>
        <w:t xml:space="preserve">jeunes </w:t>
      </w:r>
      <w:r w:rsidR="000A3559" w:rsidRPr="00E7000E">
        <w:rPr>
          <w:rFonts w:ascii="Arial" w:eastAsia="Cambria" w:hAnsi="Arial" w:cs="Arial"/>
          <w:color w:val="231F20"/>
          <w:sz w:val="24"/>
          <w:szCs w:val="24"/>
          <w:lang w:val="fr-FR"/>
        </w:rPr>
        <w:t xml:space="preserve">soient </w:t>
      </w:r>
      <w:r w:rsidR="005D5FC9" w:rsidRPr="00E7000E">
        <w:rPr>
          <w:rFonts w:ascii="Arial" w:eastAsia="Cambria" w:hAnsi="Arial" w:cs="Arial"/>
          <w:color w:val="231F20"/>
          <w:sz w:val="24"/>
          <w:szCs w:val="24"/>
          <w:lang w:val="fr-FR"/>
        </w:rPr>
        <w:t>conscien</w:t>
      </w:r>
      <w:r w:rsidR="000A3559" w:rsidRPr="00E7000E">
        <w:rPr>
          <w:rFonts w:ascii="Arial" w:eastAsia="Cambria" w:hAnsi="Arial" w:cs="Arial"/>
          <w:color w:val="231F20"/>
          <w:sz w:val="24"/>
          <w:szCs w:val="24"/>
          <w:lang w:val="fr-FR"/>
        </w:rPr>
        <w:t>ts</w:t>
      </w:r>
      <w:r w:rsidR="00A0132B" w:rsidRPr="00E7000E">
        <w:rPr>
          <w:rFonts w:ascii="Arial" w:eastAsia="Cambria" w:hAnsi="Arial" w:cs="Arial"/>
          <w:color w:val="231F20"/>
          <w:sz w:val="24"/>
          <w:szCs w:val="24"/>
          <w:lang w:val="fr-FR"/>
        </w:rPr>
        <w:t xml:space="preserve"> de leurs différences </w:t>
      </w:r>
      <w:r w:rsidR="00A84328" w:rsidRPr="00E7000E">
        <w:rPr>
          <w:rFonts w:ascii="Arial" w:eastAsia="Cambria" w:hAnsi="Arial" w:cs="Arial"/>
          <w:color w:val="231F20"/>
          <w:sz w:val="24"/>
          <w:szCs w:val="24"/>
          <w:lang w:val="fr-FR"/>
        </w:rPr>
        <w:t>tant aux</w:t>
      </w:r>
      <w:r w:rsidRPr="00E7000E">
        <w:rPr>
          <w:rFonts w:ascii="Arial" w:eastAsia="Cambria" w:hAnsi="Arial" w:cs="Arial"/>
          <w:color w:val="231F20"/>
          <w:sz w:val="24"/>
          <w:szCs w:val="24"/>
          <w:lang w:val="fr-FR"/>
        </w:rPr>
        <w:t xml:space="preserve"> niveaux national, régional </w:t>
      </w:r>
      <w:r w:rsidR="0019380F" w:rsidRPr="00E7000E">
        <w:rPr>
          <w:rFonts w:ascii="Arial" w:eastAsia="Cambria" w:hAnsi="Arial" w:cs="Arial"/>
          <w:color w:val="231F20"/>
          <w:sz w:val="24"/>
          <w:szCs w:val="24"/>
          <w:lang w:val="fr-FR"/>
        </w:rPr>
        <w:t xml:space="preserve">que </w:t>
      </w:r>
      <w:r w:rsidRPr="00E7000E">
        <w:rPr>
          <w:rFonts w:ascii="Arial" w:eastAsia="Cambria" w:hAnsi="Arial" w:cs="Arial"/>
          <w:color w:val="231F20"/>
          <w:sz w:val="24"/>
          <w:szCs w:val="24"/>
          <w:lang w:val="fr-FR"/>
        </w:rPr>
        <w:t>continental tout en faisant des efforts pour s'engager et participer aux processus politique et électora</w:t>
      </w:r>
      <w:r w:rsidR="007C7E50" w:rsidRPr="00E7000E">
        <w:rPr>
          <w:rFonts w:ascii="Arial" w:eastAsia="Cambria" w:hAnsi="Arial" w:cs="Arial"/>
          <w:color w:val="231F20"/>
          <w:sz w:val="24"/>
          <w:szCs w:val="24"/>
          <w:lang w:val="fr-FR"/>
        </w:rPr>
        <w:t>l</w:t>
      </w:r>
      <w:r w:rsidRPr="00E7000E">
        <w:rPr>
          <w:rFonts w:ascii="Arial" w:eastAsia="Cambria" w:hAnsi="Arial" w:cs="Arial"/>
          <w:color w:val="231F20"/>
          <w:sz w:val="24"/>
          <w:szCs w:val="24"/>
          <w:lang w:val="fr-FR"/>
        </w:rPr>
        <w:t>. Bien que les expériences puissent différer selon la région, l'accès et les ressources, l</w:t>
      </w:r>
      <w:r w:rsidR="0019380F" w:rsidRPr="00E7000E">
        <w:rPr>
          <w:rFonts w:ascii="Arial" w:eastAsia="Cambria" w:hAnsi="Arial" w:cs="Arial"/>
          <w:color w:val="231F20"/>
          <w:sz w:val="24"/>
          <w:szCs w:val="24"/>
          <w:lang w:val="fr-FR"/>
        </w:rPr>
        <w:t xml:space="preserve">es </w:t>
      </w:r>
      <w:r w:rsidRPr="00E7000E">
        <w:rPr>
          <w:rFonts w:ascii="Arial" w:eastAsia="Cambria" w:hAnsi="Arial" w:cs="Arial"/>
          <w:color w:val="231F20"/>
          <w:sz w:val="24"/>
          <w:szCs w:val="24"/>
          <w:lang w:val="fr-FR"/>
        </w:rPr>
        <w:t>jeunes d</w:t>
      </w:r>
      <w:r w:rsidR="00A83221" w:rsidRPr="00E7000E">
        <w:rPr>
          <w:rFonts w:ascii="Arial" w:eastAsia="Cambria" w:hAnsi="Arial" w:cs="Arial"/>
          <w:color w:val="231F20"/>
          <w:sz w:val="24"/>
          <w:szCs w:val="24"/>
          <w:lang w:val="fr-FR"/>
        </w:rPr>
        <w:t>oi</w:t>
      </w:r>
      <w:r w:rsidR="0019380F" w:rsidRPr="00E7000E">
        <w:rPr>
          <w:rFonts w:ascii="Arial" w:eastAsia="Cambria" w:hAnsi="Arial" w:cs="Arial"/>
          <w:color w:val="231F20"/>
          <w:sz w:val="24"/>
          <w:szCs w:val="24"/>
          <w:lang w:val="fr-FR"/>
        </w:rPr>
        <w:t>ven</w:t>
      </w:r>
      <w:r w:rsidR="00A83221" w:rsidRPr="00E7000E">
        <w:rPr>
          <w:rFonts w:ascii="Arial" w:eastAsia="Cambria" w:hAnsi="Arial" w:cs="Arial"/>
          <w:color w:val="231F20"/>
          <w:sz w:val="24"/>
          <w:szCs w:val="24"/>
          <w:lang w:val="fr-FR"/>
        </w:rPr>
        <w:t>t</w:t>
      </w:r>
      <w:r w:rsidR="00627381" w:rsidRPr="00E7000E">
        <w:rPr>
          <w:rFonts w:ascii="Arial" w:eastAsia="Cambria" w:hAnsi="Arial" w:cs="Arial"/>
          <w:color w:val="231F20"/>
          <w:sz w:val="24"/>
          <w:szCs w:val="24"/>
          <w:lang w:val="fr-FR"/>
        </w:rPr>
        <w:t xml:space="preserve"> </w:t>
      </w:r>
      <w:r w:rsidR="00C365E2" w:rsidRPr="00E7000E">
        <w:rPr>
          <w:rFonts w:ascii="Arial" w:eastAsia="Cambria" w:hAnsi="Arial" w:cs="Arial"/>
          <w:color w:val="231F20"/>
          <w:sz w:val="24"/>
          <w:szCs w:val="24"/>
          <w:lang w:val="fr-FR"/>
        </w:rPr>
        <w:t xml:space="preserve">œuvrer davantage pour assurer </w:t>
      </w:r>
      <w:r w:rsidR="00005FCD" w:rsidRPr="00E7000E">
        <w:rPr>
          <w:rFonts w:ascii="Arial" w:eastAsia="Cambria" w:hAnsi="Arial" w:cs="Arial"/>
          <w:color w:val="231F20"/>
          <w:sz w:val="24"/>
          <w:szCs w:val="24"/>
          <w:lang w:val="fr-FR"/>
        </w:rPr>
        <w:t xml:space="preserve">une </w:t>
      </w:r>
      <w:r w:rsidRPr="00E7000E">
        <w:rPr>
          <w:rFonts w:ascii="Arial" w:eastAsia="Cambria" w:hAnsi="Arial" w:cs="Arial"/>
          <w:color w:val="231F20"/>
          <w:sz w:val="24"/>
          <w:szCs w:val="24"/>
          <w:lang w:val="fr-FR"/>
        </w:rPr>
        <w:t xml:space="preserve">plus </w:t>
      </w:r>
      <w:r w:rsidR="009A1999" w:rsidRPr="00E7000E">
        <w:rPr>
          <w:rFonts w:ascii="Arial" w:eastAsia="Cambria" w:hAnsi="Arial" w:cs="Arial"/>
          <w:color w:val="231F20"/>
          <w:sz w:val="24"/>
          <w:szCs w:val="24"/>
          <w:lang w:val="fr-FR"/>
        </w:rPr>
        <w:t xml:space="preserve">grande </w:t>
      </w:r>
      <w:r w:rsidRPr="00E7000E">
        <w:rPr>
          <w:rFonts w:ascii="Arial" w:eastAsia="Cambria" w:hAnsi="Arial" w:cs="Arial"/>
          <w:color w:val="231F20"/>
          <w:sz w:val="24"/>
          <w:szCs w:val="24"/>
          <w:lang w:val="fr-FR"/>
        </w:rPr>
        <w:t>interaction</w:t>
      </w:r>
      <w:r w:rsidR="00886746" w:rsidRPr="00E7000E">
        <w:rPr>
          <w:rFonts w:ascii="Arial" w:eastAsia="Cambria" w:hAnsi="Arial" w:cs="Arial"/>
          <w:color w:val="231F20"/>
          <w:sz w:val="24"/>
          <w:szCs w:val="24"/>
          <w:lang w:val="fr-FR"/>
        </w:rPr>
        <w:t xml:space="preserve"> et un </w:t>
      </w:r>
      <w:r w:rsidRPr="00E7000E">
        <w:rPr>
          <w:rFonts w:ascii="Arial" w:eastAsia="Cambria" w:hAnsi="Arial" w:cs="Arial"/>
          <w:color w:val="231F20"/>
          <w:sz w:val="24"/>
          <w:szCs w:val="24"/>
          <w:lang w:val="fr-FR"/>
        </w:rPr>
        <w:t>partage de leçons et d'expériences</w:t>
      </w:r>
      <w:r w:rsidR="00886746" w:rsidRPr="00E7000E">
        <w:rPr>
          <w:rFonts w:ascii="Arial" w:eastAsia="Cambria" w:hAnsi="Arial" w:cs="Arial"/>
          <w:color w:val="231F20"/>
          <w:sz w:val="24"/>
          <w:szCs w:val="24"/>
          <w:lang w:val="fr-FR"/>
        </w:rPr>
        <w:t xml:space="preserve"> </w:t>
      </w:r>
      <w:r w:rsidR="0019517A" w:rsidRPr="00E7000E">
        <w:rPr>
          <w:rFonts w:ascii="Arial" w:eastAsia="Cambria" w:hAnsi="Arial" w:cs="Arial"/>
          <w:color w:val="231F20"/>
          <w:sz w:val="24"/>
          <w:szCs w:val="24"/>
          <w:lang w:val="fr-FR"/>
        </w:rPr>
        <w:t>plus</w:t>
      </w:r>
      <w:r w:rsidR="00CD6AA2" w:rsidRPr="00E7000E">
        <w:rPr>
          <w:rFonts w:ascii="Arial" w:eastAsia="Cambria" w:hAnsi="Arial" w:cs="Arial"/>
          <w:color w:val="FF0000"/>
          <w:sz w:val="24"/>
          <w:szCs w:val="24"/>
          <w:lang w:val="fr-FR"/>
        </w:rPr>
        <w:t xml:space="preserve"> </w:t>
      </w:r>
      <w:r w:rsidR="00F937D0" w:rsidRPr="00E7000E">
        <w:rPr>
          <w:rFonts w:ascii="Arial" w:eastAsia="Cambria" w:hAnsi="Arial" w:cs="Arial"/>
          <w:sz w:val="24"/>
          <w:szCs w:val="24"/>
          <w:lang w:val="fr-FR"/>
        </w:rPr>
        <w:t xml:space="preserve">pertinent </w:t>
      </w:r>
      <w:r w:rsidR="00F937D0" w:rsidRPr="00E7000E">
        <w:rPr>
          <w:rFonts w:ascii="Arial" w:eastAsia="Cambria" w:hAnsi="Arial" w:cs="Arial"/>
          <w:color w:val="231F20"/>
          <w:sz w:val="24"/>
          <w:szCs w:val="24"/>
          <w:lang w:val="fr-FR"/>
        </w:rPr>
        <w:t xml:space="preserve">afin </w:t>
      </w:r>
      <w:r w:rsidR="00AB38EA" w:rsidRPr="00E7000E">
        <w:rPr>
          <w:rFonts w:ascii="Arial" w:eastAsia="Cambria" w:hAnsi="Arial" w:cs="Arial"/>
          <w:color w:val="231F20"/>
          <w:sz w:val="24"/>
          <w:szCs w:val="24"/>
          <w:lang w:val="fr-FR"/>
        </w:rPr>
        <w:t xml:space="preserve">de garantir </w:t>
      </w:r>
      <w:r w:rsidR="002A2FC5" w:rsidRPr="00E7000E">
        <w:rPr>
          <w:rFonts w:ascii="Arial" w:eastAsia="Cambria" w:hAnsi="Arial" w:cs="Arial"/>
          <w:color w:val="231F20"/>
          <w:sz w:val="24"/>
          <w:szCs w:val="24"/>
          <w:lang w:val="fr-FR"/>
        </w:rPr>
        <w:t>un</w:t>
      </w:r>
      <w:r w:rsidR="00392F50" w:rsidRPr="00E7000E">
        <w:rPr>
          <w:rFonts w:ascii="Arial" w:eastAsia="Cambria" w:hAnsi="Arial" w:cs="Arial"/>
          <w:color w:val="231F20"/>
          <w:sz w:val="24"/>
          <w:szCs w:val="24"/>
          <w:lang w:val="fr-FR"/>
        </w:rPr>
        <w:t xml:space="preserve"> </w:t>
      </w:r>
      <w:r w:rsidR="009866DB" w:rsidRPr="00E7000E">
        <w:rPr>
          <w:rFonts w:ascii="Arial" w:eastAsia="Cambria" w:hAnsi="Arial" w:cs="Arial"/>
          <w:color w:val="231F20"/>
          <w:sz w:val="24"/>
          <w:szCs w:val="24"/>
          <w:lang w:val="fr-FR"/>
        </w:rPr>
        <w:t xml:space="preserve">engagement constructif et </w:t>
      </w:r>
      <w:r w:rsidR="002A2FC5" w:rsidRPr="00E7000E">
        <w:rPr>
          <w:rFonts w:ascii="Arial" w:eastAsia="Cambria" w:hAnsi="Arial" w:cs="Arial"/>
          <w:color w:val="231F20"/>
          <w:sz w:val="24"/>
          <w:szCs w:val="24"/>
          <w:lang w:val="fr-FR"/>
        </w:rPr>
        <w:t xml:space="preserve">de </w:t>
      </w:r>
      <w:r w:rsidR="009866DB" w:rsidRPr="00E7000E">
        <w:rPr>
          <w:rFonts w:ascii="Arial" w:eastAsia="Cambria" w:hAnsi="Arial" w:cs="Arial"/>
          <w:color w:val="231F20"/>
          <w:sz w:val="24"/>
          <w:szCs w:val="24"/>
          <w:lang w:val="fr-FR"/>
        </w:rPr>
        <w:t>maintenir l</w:t>
      </w:r>
      <w:r w:rsidR="0072793D" w:rsidRPr="00E7000E">
        <w:rPr>
          <w:rFonts w:ascii="Arial" w:eastAsia="Cambria" w:hAnsi="Arial" w:cs="Arial"/>
          <w:color w:val="231F20"/>
          <w:sz w:val="24"/>
          <w:szCs w:val="24"/>
          <w:lang w:val="fr-FR"/>
        </w:rPr>
        <w:t>a dynamique suscit</w:t>
      </w:r>
      <w:r w:rsidR="009B1215" w:rsidRPr="00E7000E">
        <w:rPr>
          <w:rFonts w:ascii="Arial" w:eastAsia="Cambria" w:hAnsi="Arial" w:cs="Arial"/>
          <w:color w:val="231F20"/>
          <w:sz w:val="24"/>
          <w:szCs w:val="24"/>
          <w:lang w:val="fr-FR"/>
        </w:rPr>
        <w:t xml:space="preserve">ée par </w:t>
      </w:r>
      <w:r w:rsidR="003E07EA" w:rsidRPr="00E7000E">
        <w:rPr>
          <w:rFonts w:ascii="Arial" w:eastAsia="Cambria" w:hAnsi="Arial" w:cs="Arial"/>
          <w:color w:val="231F20"/>
          <w:sz w:val="24"/>
          <w:szCs w:val="24"/>
          <w:lang w:val="fr-FR"/>
        </w:rPr>
        <w:t xml:space="preserve">la </w:t>
      </w:r>
      <w:r w:rsidR="00CD6AA2" w:rsidRPr="00E7000E">
        <w:rPr>
          <w:rFonts w:ascii="Arial" w:eastAsia="Cambria" w:hAnsi="Arial" w:cs="Arial"/>
          <w:color w:val="231F20"/>
          <w:sz w:val="24"/>
          <w:szCs w:val="24"/>
          <w:lang w:val="fr-FR"/>
        </w:rPr>
        <w:t>participation des</w:t>
      </w:r>
      <w:r w:rsidR="009866DB" w:rsidRPr="00E7000E">
        <w:rPr>
          <w:rFonts w:ascii="Arial" w:eastAsia="Cambria" w:hAnsi="Arial" w:cs="Arial"/>
          <w:color w:val="231F20"/>
          <w:sz w:val="24"/>
          <w:szCs w:val="24"/>
          <w:lang w:val="fr-FR"/>
        </w:rPr>
        <w:t xml:space="preserve"> jeunes </w:t>
      </w:r>
      <w:r w:rsidR="00E12C6A" w:rsidRPr="00E7000E">
        <w:rPr>
          <w:rFonts w:ascii="Arial" w:eastAsia="Cambria" w:hAnsi="Arial" w:cs="Arial"/>
          <w:color w:val="231F20"/>
          <w:sz w:val="24"/>
          <w:szCs w:val="24"/>
          <w:lang w:val="fr-FR"/>
        </w:rPr>
        <w:t xml:space="preserve">aux </w:t>
      </w:r>
      <w:r w:rsidR="009866DB" w:rsidRPr="00E7000E">
        <w:rPr>
          <w:rFonts w:ascii="Arial" w:eastAsia="Cambria" w:hAnsi="Arial" w:cs="Arial"/>
          <w:color w:val="231F20"/>
          <w:sz w:val="24"/>
          <w:szCs w:val="24"/>
          <w:lang w:val="fr-FR"/>
        </w:rPr>
        <w:t>processus politique</w:t>
      </w:r>
      <w:r w:rsidR="00A84328" w:rsidRPr="00E7000E">
        <w:rPr>
          <w:rFonts w:ascii="Arial" w:eastAsia="Cambria" w:hAnsi="Arial" w:cs="Arial"/>
          <w:color w:val="231F20"/>
          <w:sz w:val="24"/>
          <w:szCs w:val="24"/>
          <w:lang w:val="fr-FR"/>
        </w:rPr>
        <w:t>s</w:t>
      </w:r>
      <w:r w:rsidR="009866DB" w:rsidRPr="00E7000E">
        <w:rPr>
          <w:rFonts w:ascii="Arial" w:eastAsia="Cambria" w:hAnsi="Arial" w:cs="Arial"/>
          <w:color w:val="231F20"/>
          <w:sz w:val="24"/>
          <w:szCs w:val="24"/>
          <w:lang w:val="fr-FR"/>
        </w:rPr>
        <w:t xml:space="preserve"> et électora</w:t>
      </w:r>
      <w:r w:rsidR="00A84328" w:rsidRPr="00E7000E">
        <w:rPr>
          <w:rFonts w:ascii="Arial" w:eastAsia="Cambria" w:hAnsi="Arial" w:cs="Arial"/>
          <w:color w:val="231F20"/>
          <w:sz w:val="24"/>
          <w:szCs w:val="24"/>
          <w:lang w:val="fr-FR"/>
        </w:rPr>
        <w:t>ux</w:t>
      </w:r>
      <w:r w:rsidR="009866DB" w:rsidRPr="00E7000E">
        <w:rPr>
          <w:rFonts w:ascii="Arial" w:eastAsia="Cambria" w:hAnsi="Arial" w:cs="Arial"/>
          <w:color w:val="231F20"/>
          <w:sz w:val="24"/>
          <w:szCs w:val="24"/>
          <w:lang w:val="fr-FR"/>
        </w:rPr>
        <w:t>.</w:t>
      </w:r>
    </w:p>
    <w:p w14:paraId="7AF54D6C"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1B093189" w14:textId="0A4D5D99" w:rsidR="009866DB" w:rsidRDefault="009866DB"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Malgré leur force démographique, les jeunes en Afrique sont encore principalement marginalisés, </w:t>
      </w:r>
      <w:r w:rsidR="00AC070A" w:rsidRPr="00E7000E">
        <w:rPr>
          <w:rFonts w:ascii="Arial" w:eastAsia="Cambria" w:hAnsi="Arial" w:cs="Arial"/>
          <w:color w:val="231F20"/>
          <w:sz w:val="24"/>
          <w:szCs w:val="24"/>
          <w:lang w:val="fr-FR"/>
        </w:rPr>
        <w:t>surtout</w:t>
      </w:r>
      <w:r w:rsidR="0016551A" w:rsidRPr="00E7000E">
        <w:rPr>
          <w:rFonts w:ascii="Arial" w:eastAsia="Cambria" w:hAnsi="Arial" w:cs="Arial"/>
          <w:color w:val="231F20"/>
          <w:sz w:val="24"/>
          <w:szCs w:val="24"/>
          <w:lang w:val="fr-FR"/>
        </w:rPr>
        <w:t xml:space="preserve">, </w:t>
      </w:r>
      <w:r w:rsidRPr="00E7000E">
        <w:rPr>
          <w:rFonts w:ascii="Arial" w:eastAsia="Cambria" w:hAnsi="Arial" w:cs="Arial"/>
          <w:color w:val="231F20"/>
          <w:sz w:val="24"/>
          <w:szCs w:val="24"/>
          <w:lang w:val="fr-FR"/>
        </w:rPr>
        <w:t xml:space="preserve">en </w:t>
      </w:r>
      <w:r w:rsidR="0016551A" w:rsidRPr="00E7000E">
        <w:rPr>
          <w:rFonts w:ascii="Arial" w:eastAsia="Cambria" w:hAnsi="Arial" w:cs="Arial"/>
          <w:color w:val="231F20"/>
          <w:sz w:val="24"/>
          <w:szCs w:val="24"/>
          <w:lang w:val="fr-FR"/>
        </w:rPr>
        <w:t xml:space="preserve">ce qui concerne </w:t>
      </w:r>
      <w:r w:rsidRPr="00E7000E">
        <w:rPr>
          <w:rFonts w:ascii="Arial" w:eastAsia="Cambria" w:hAnsi="Arial" w:cs="Arial"/>
          <w:color w:val="231F20"/>
          <w:sz w:val="24"/>
          <w:szCs w:val="24"/>
          <w:lang w:val="fr-FR"/>
        </w:rPr>
        <w:t>leur participation aux processus électoraux. La participation au processus électoral est un point d'entrée sous-estimé mais crucial pour que la jeunesse africaine puisse participer</w:t>
      </w:r>
      <w:r w:rsidR="001D62BF"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 xml:space="preserve"> de manière significative</w:t>
      </w:r>
      <w:r w:rsidR="001D62BF"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 xml:space="preserve"> aux processus et systèmes de prise de décision. Les jeunes ont un rôle énorme à jouer tout au long du cycle électoral, en tant qu'électeurs, candidats et responsables électoraux. Malgré ces rôles, les jeunes en Afrique continuent d'être privés de leurs droits dans les processus électoraux. En réalité, la perception est que les processus électoraux entraînent la frustration des jeunes. La politique traditionnelle et la démocratie représentative et leur quête de luttes de pouvoir par le biais des urnes n'avaient incroyablement pas réussi à attirer l'attention des cohortes plus jeunes grâce à une véritable perspective d'engagement </w:t>
      </w:r>
      <w:r w:rsidR="001A2077" w:rsidRPr="00E7000E">
        <w:rPr>
          <w:rFonts w:ascii="Arial" w:eastAsia="Cambria" w:hAnsi="Arial" w:cs="Arial"/>
          <w:color w:val="231F20"/>
          <w:sz w:val="24"/>
          <w:szCs w:val="24"/>
          <w:lang w:val="fr-FR"/>
        </w:rPr>
        <w:t>en</w:t>
      </w:r>
      <w:r w:rsidR="00417177" w:rsidRPr="00E7000E">
        <w:rPr>
          <w:rFonts w:ascii="Arial" w:eastAsia="Cambria" w:hAnsi="Arial" w:cs="Arial"/>
          <w:color w:val="231F20"/>
          <w:sz w:val="24"/>
          <w:szCs w:val="24"/>
          <w:lang w:val="fr-FR"/>
        </w:rPr>
        <w:t xml:space="preserve"> matière </w:t>
      </w:r>
      <w:r w:rsidRPr="00E7000E">
        <w:rPr>
          <w:rFonts w:ascii="Arial" w:eastAsia="Cambria" w:hAnsi="Arial" w:cs="Arial"/>
          <w:color w:val="231F20"/>
          <w:sz w:val="24"/>
          <w:szCs w:val="24"/>
          <w:lang w:val="fr-FR"/>
        </w:rPr>
        <w:t xml:space="preserve">de responsabilité civique, qui a </w:t>
      </w:r>
      <w:r w:rsidR="00D83BBD" w:rsidRPr="00E7000E">
        <w:rPr>
          <w:rFonts w:ascii="Arial" w:eastAsia="Cambria" w:hAnsi="Arial" w:cs="Arial"/>
          <w:color w:val="231F20"/>
          <w:sz w:val="24"/>
          <w:szCs w:val="24"/>
          <w:lang w:val="fr-FR"/>
        </w:rPr>
        <w:t>engendr</w:t>
      </w:r>
      <w:r w:rsidR="00925469" w:rsidRPr="00E7000E">
        <w:rPr>
          <w:rFonts w:ascii="Arial" w:eastAsia="Cambria" w:hAnsi="Arial" w:cs="Arial"/>
          <w:color w:val="231F20"/>
          <w:sz w:val="24"/>
          <w:szCs w:val="24"/>
          <w:lang w:val="fr-FR"/>
        </w:rPr>
        <w:t xml:space="preserve">é des groupes de </w:t>
      </w:r>
      <w:r w:rsidRPr="00E7000E">
        <w:rPr>
          <w:rFonts w:ascii="Arial" w:eastAsia="Cambria" w:hAnsi="Arial" w:cs="Arial"/>
          <w:color w:val="231F20"/>
          <w:sz w:val="24"/>
          <w:szCs w:val="24"/>
          <w:lang w:val="fr-FR"/>
        </w:rPr>
        <w:t>jeunes apathiques.</w:t>
      </w:r>
    </w:p>
    <w:p w14:paraId="550C7CB7"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4ABE1A3A" w14:textId="47E97D00" w:rsidR="009866DB" w:rsidRDefault="009866DB"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L'Architecture de gouvernance africaine (AGA) a utilisé la Stratégie d'engagement des jeunes de l'AGA (AGA-YES) pour organiser des consultations régionales des jeunes </w:t>
      </w:r>
      <w:r w:rsidR="00E97996" w:rsidRPr="00E7000E">
        <w:rPr>
          <w:rFonts w:ascii="Arial" w:eastAsia="Cambria" w:hAnsi="Arial" w:cs="Arial"/>
          <w:color w:val="231F20"/>
          <w:sz w:val="24"/>
          <w:szCs w:val="24"/>
          <w:lang w:val="fr-FR"/>
        </w:rPr>
        <w:t>qui a permis d</w:t>
      </w:r>
      <w:r w:rsidR="00F767E1"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amélior</w:t>
      </w:r>
      <w:r w:rsidR="00F767E1" w:rsidRPr="00E7000E">
        <w:rPr>
          <w:rFonts w:ascii="Arial" w:eastAsia="Cambria" w:hAnsi="Arial" w:cs="Arial"/>
          <w:color w:val="231F20"/>
          <w:sz w:val="24"/>
          <w:szCs w:val="24"/>
          <w:lang w:val="fr-FR"/>
        </w:rPr>
        <w:t xml:space="preserve">er </w:t>
      </w:r>
      <w:r w:rsidRPr="00E7000E">
        <w:rPr>
          <w:rFonts w:ascii="Arial" w:eastAsia="Cambria" w:hAnsi="Arial" w:cs="Arial"/>
          <w:color w:val="231F20"/>
          <w:sz w:val="24"/>
          <w:szCs w:val="24"/>
          <w:lang w:val="fr-FR"/>
        </w:rPr>
        <w:t>la participation significative des jeunes au processus électoral en Afrique. Les consultations ont eu lieu à Arusha</w:t>
      </w:r>
      <w:r w:rsidR="008448CC" w:rsidRPr="00E7000E">
        <w:rPr>
          <w:rFonts w:ascii="Arial" w:eastAsia="Cambria" w:hAnsi="Arial" w:cs="Arial"/>
          <w:color w:val="231F20"/>
          <w:sz w:val="24"/>
          <w:szCs w:val="24"/>
          <w:lang w:val="fr-FR"/>
        </w:rPr>
        <w:t xml:space="preserve"> (T</w:t>
      </w:r>
      <w:r w:rsidRPr="00E7000E">
        <w:rPr>
          <w:rFonts w:ascii="Arial" w:eastAsia="Cambria" w:hAnsi="Arial" w:cs="Arial"/>
          <w:color w:val="231F20"/>
          <w:sz w:val="24"/>
          <w:szCs w:val="24"/>
          <w:lang w:val="fr-FR"/>
        </w:rPr>
        <w:t>anzanie</w:t>
      </w:r>
      <w:r w:rsidR="008448CC"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 xml:space="preserve"> pour l'Afrique orientale et australe, à Accra</w:t>
      </w:r>
      <w:r w:rsidR="000C16E3" w:rsidRPr="00E7000E">
        <w:rPr>
          <w:rFonts w:ascii="Arial" w:eastAsia="Cambria" w:hAnsi="Arial" w:cs="Arial"/>
          <w:color w:val="231F20"/>
          <w:sz w:val="24"/>
          <w:szCs w:val="24"/>
          <w:lang w:val="fr-FR"/>
        </w:rPr>
        <w:t xml:space="preserve"> (</w:t>
      </w:r>
      <w:r w:rsidRPr="00E7000E">
        <w:rPr>
          <w:rFonts w:ascii="Arial" w:eastAsia="Cambria" w:hAnsi="Arial" w:cs="Arial"/>
          <w:color w:val="231F20"/>
          <w:sz w:val="24"/>
          <w:szCs w:val="24"/>
          <w:lang w:val="fr-FR"/>
        </w:rPr>
        <w:t>Ghana</w:t>
      </w:r>
      <w:r w:rsidR="000C16E3"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 xml:space="preserve"> pour l'Afrique occidentale et centrale et à Tunis</w:t>
      </w:r>
      <w:r w:rsidR="00943BDE" w:rsidRPr="00E7000E">
        <w:rPr>
          <w:rFonts w:ascii="Arial" w:eastAsia="Cambria" w:hAnsi="Arial" w:cs="Arial"/>
          <w:color w:val="231F20"/>
          <w:sz w:val="24"/>
          <w:szCs w:val="24"/>
          <w:lang w:val="fr-FR"/>
        </w:rPr>
        <w:t xml:space="preserve"> (</w:t>
      </w:r>
      <w:r w:rsidRPr="00E7000E">
        <w:rPr>
          <w:rFonts w:ascii="Arial" w:eastAsia="Cambria" w:hAnsi="Arial" w:cs="Arial"/>
          <w:color w:val="231F20"/>
          <w:sz w:val="24"/>
          <w:szCs w:val="24"/>
          <w:lang w:val="fr-FR"/>
        </w:rPr>
        <w:t>Tunisie</w:t>
      </w:r>
      <w:r w:rsidR="00943BDE" w:rsidRPr="00E7000E">
        <w:rPr>
          <w:rFonts w:ascii="Arial" w:eastAsia="Cambria" w:hAnsi="Arial" w:cs="Arial"/>
          <w:color w:val="231F20"/>
          <w:sz w:val="24"/>
          <w:szCs w:val="24"/>
          <w:lang w:val="fr-FR"/>
        </w:rPr>
        <w:t>)</w:t>
      </w:r>
      <w:r w:rsidRPr="00E7000E">
        <w:rPr>
          <w:rFonts w:ascii="Arial" w:eastAsia="Cambria" w:hAnsi="Arial" w:cs="Arial"/>
          <w:color w:val="231F20"/>
          <w:sz w:val="24"/>
          <w:szCs w:val="24"/>
          <w:lang w:val="fr-FR"/>
        </w:rPr>
        <w:t xml:space="preserve"> pour l'Afrique du Nord. Ces consultations ont réuni plus de 300 jeunes dans le cadre du thème de l'année de l'UA : « Exploiter le dividende démographique grâce à des investissements dans la jeunesse ». Les résultats des consultations ont clairement démontré l'engagement et la volonté des jeunes de s'engager malgré les défis. L'un des principaux défis identifiés à tous les niveaux était le manque de capacité des jeunes à s'engager de manière significative dans la </w:t>
      </w:r>
      <w:r w:rsidR="00B00D4E" w:rsidRPr="00E7000E">
        <w:rPr>
          <w:rFonts w:ascii="Arial" w:eastAsia="Cambria" w:hAnsi="Arial" w:cs="Arial"/>
          <w:color w:val="231F20"/>
          <w:sz w:val="24"/>
          <w:szCs w:val="24"/>
          <w:lang w:val="fr-FR"/>
        </w:rPr>
        <w:t>per</w:t>
      </w:r>
      <w:r w:rsidR="00E7000E">
        <w:rPr>
          <w:rFonts w:ascii="Arial" w:eastAsia="Cambria" w:hAnsi="Arial" w:cs="Arial"/>
          <w:color w:val="231F20"/>
          <w:sz w:val="24"/>
          <w:szCs w:val="24"/>
          <w:lang w:val="fr-FR"/>
        </w:rPr>
        <w:t>spective de comp</w:t>
      </w:r>
      <w:r w:rsidR="001C4256" w:rsidRPr="00E7000E">
        <w:rPr>
          <w:rFonts w:ascii="Arial" w:eastAsia="Cambria" w:hAnsi="Arial" w:cs="Arial"/>
          <w:color w:val="231F20"/>
          <w:sz w:val="24"/>
          <w:szCs w:val="24"/>
          <w:lang w:val="fr-FR"/>
        </w:rPr>
        <w:t xml:space="preserve">rendre et de maîtriser </w:t>
      </w:r>
      <w:r w:rsidR="004773FD" w:rsidRPr="00E7000E">
        <w:rPr>
          <w:rFonts w:ascii="Arial" w:eastAsia="Cambria" w:hAnsi="Arial" w:cs="Arial"/>
          <w:color w:val="231F20"/>
          <w:sz w:val="24"/>
          <w:szCs w:val="24"/>
          <w:lang w:val="fr-FR"/>
        </w:rPr>
        <w:t xml:space="preserve">les </w:t>
      </w:r>
      <w:r w:rsidRPr="00E7000E">
        <w:rPr>
          <w:rFonts w:ascii="Arial" w:eastAsia="Cambria" w:hAnsi="Arial" w:cs="Arial"/>
          <w:color w:val="231F20"/>
          <w:sz w:val="24"/>
          <w:szCs w:val="24"/>
          <w:lang w:val="fr-FR"/>
        </w:rPr>
        <w:t xml:space="preserve">systèmes électoraux ainsi que </w:t>
      </w:r>
      <w:proofErr w:type="spellStart"/>
      <w:r w:rsidR="00002CC7" w:rsidRPr="00E7000E">
        <w:rPr>
          <w:rFonts w:ascii="Arial" w:eastAsia="Cambria" w:hAnsi="Arial" w:cs="Arial"/>
          <w:color w:val="231F20"/>
          <w:sz w:val="24"/>
          <w:szCs w:val="24"/>
          <w:lang w:val="fr-FR"/>
        </w:rPr>
        <w:t>l</w:t>
      </w:r>
      <w:r w:rsidRPr="00E7000E">
        <w:rPr>
          <w:rFonts w:ascii="Arial" w:eastAsia="Cambria" w:hAnsi="Arial" w:cs="Arial"/>
          <w:color w:val="231F20"/>
          <w:sz w:val="24"/>
          <w:szCs w:val="24"/>
          <w:lang w:val="fr-FR"/>
        </w:rPr>
        <w:t>s</w:t>
      </w:r>
      <w:proofErr w:type="spellEnd"/>
      <w:r w:rsidRPr="00E7000E">
        <w:rPr>
          <w:rFonts w:ascii="Arial" w:eastAsia="Cambria" w:hAnsi="Arial" w:cs="Arial"/>
          <w:color w:val="231F20"/>
          <w:sz w:val="24"/>
          <w:szCs w:val="24"/>
          <w:lang w:val="fr-FR"/>
        </w:rPr>
        <w:t xml:space="preserve"> points d'entrée des jeunes pour l'engagement des jeunes tout au long du cycle électoral.</w:t>
      </w:r>
    </w:p>
    <w:p w14:paraId="263CCB0E"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27C4A531" w14:textId="1B726B1A" w:rsidR="008E2C1C" w:rsidRDefault="00F13EB1"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Fort de ce constat</w:t>
      </w:r>
      <w:r w:rsidR="00E37916" w:rsidRPr="00E7000E">
        <w:rPr>
          <w:rFonts w:ascii="Arial" w:eastAsia="Cambria" w:hAnsi="Arial" w:cs="Arial"/>
          <w:sz w:val="24"/>
          <w:szCs w:val="24"/>
          <w:lang w:val="fr-FR"/>
        </w:rPr>
        <w:t xml:space="preserve">, </w:t>
      </w:r>
      <w:r w:rsidR="009866DB" w:rsidRPr="00E7000E">
        <w:rPr>
          <w:rFonts w:ascii="Arial" w:eastAsia="Cambria" w:hAnsi="Arial" w:cs="Arial"/>
          <w:sz w:val="24"/>
          <w:szCs w:val="24"/>
          <w:lang w:val="fr-FR"/>
        </w:rPr>
        <w:t>le Secrétariat de l'AGA et le Secrétariat du Marché commun de</w:t>
      </w:r>
      <w:r w:rsidR="008E2C1C" w:rsidRPr="00E7000E">
        <w:rPr>
          <w:rFonts w:ascii="Arial" w:eastAsia="Cambria" w:hAnsi="Arial" w:cs="Arial"/>
          <w:sz w:val="24"/>
          <w:szCs w:val="24"/>
          <w:lang w:val="fr-FR"/>
        </w:rPr>
        <w:t xml:space="preserve"> 'Afrique orientale et australe (COMESA) ont commandé ce Guide de formation des formateurs (</w:t>
      </w:r>
      <w:proofErr w:type="spellStart"/>
      <w:r w:rsidR="008E2C1C" w:rsidRPr="00E7000E">
        <w:rPr>
          <w:rFonts w:ascii="Arial" w:eastAsia="Cambria" w:hAnsi="Arial" w:cs="Arial"/>
          <w:sz w:val="24"/>
          <w:szCs w:val="24"/>
          <w:lang w:val="fr-FR"/>
        </w:rPr>
        <w:t>FdF</w:t>
      </w:r>
      <w:proofErr w:type="spellEnd"/>
      <w:r w:rsidR="008E2C1C" w:rsidRPr="00E7000E">
        <w:rPr>
          <w:rFonts w:ascii="Arial" w:eastAsia="Cambria" w:hAnsi="Arial" w:cs="Arial"/>
          <w:sz w:val="24"/>
          <w:szCs w:val="24"/>
          <w:lang w:val="fr-FR"/>
        </w:rPr>
        <w:t>) sur l'engagement des jeunes dans les processus politiques et électoraux en Afrique.</w:t>
      </w:r>
    </w:p>
    <w:p w14:paraId="0F837813" w14:textId="77777777" w:rsidR="00E7000E" w:rsidRPr="00E7000E" w:rsidRDefault="00E7000E" w:rsidP="00E7000E">
      <w:pPr>
        <w:spacing w:after="0" w:line="240" w:lineRule="auto"/>
        <w:jc w:val="both"/>
        <w:rPr>
          <w:rFonts w:ascii="Arial" w:eastAsia="Cambria" w:hAnsi="Arial" w:cs="Arial"/>
          <w:sz w:val="24"/>
          <w:szCs w:val="24"/>
          <w:lang w:val="fr-FR"/>
        </w:rPr>
      </w:pPr>
    </w:p>
    <w:p w14:paraId="4B609610" w14:textId="0E16561F" w:rsidR="00D37502" w:rsidRDefault="00D37502" w:rsidP="00E7000E">
      <w:pPr>
        <w:spacing w:after="0" w:line="240" w:lineRule="auto"/>
        <w:jc w:val="both"/>
        <w:rPr>
          <w:rFonts w:ascii="Arial" w:eastAsia="Cambria" w:hAnsi="Arial" w:cs="Arial"/>
          <w:b/>
          <w:bCs/>
          <w:color w:val="231F20"/>
          <w:sz w:val="24"/>
          <w:szCs w:val="24"/>
          <w:lang w:val="fr-FR"/>
        </w:rPr>
      </w:pPr>
      <w:r w:rsidRPr="00E7000E">
        <w:rPr>
          <w:rFonts w:ascii="Arial" w:eastAsia="Cambria" w:hAnsi="Arial" w:cs="Arial"/>
          <w:b/>
          <w:bCs/>
          <w:color w:val="231F20"/>
          <w:sz w:val="24"/>
          <w:szCs w:val="24"/>
          <w:lang w:val="fr-FR"/>
        </w:rPr>
        <w:t>Objectifs du guide :</w:t>
      </w:r>
    </w:p>
    <w:p w14:paraId="09F2ADF8" w14:textId="77777777" w:rsidR="00E7000E" w:rsidRPr="00E7000E" w:rsidRDefault="00E7000E" w:rsidP="00E7000E">
      <w:pPr>
        <w:spacing w:after="0" w:line="240" w:lineRule="auto"/>
        <w:jc w:val="both"/>
        <w:rPr>
          <w:rFonts w:ascii="Arial" w:eastAsia="Cambria" w:hAnsi="Arial" w:cs="Arial"/>
          <w:b/>
          <w:bCs/>
          <w:color w:val="231F20"/>
          <w:sz w:val="24"/>
          <w:szCs w:val="24"/>
          <w:lang w:val="fr-FR"/>
        </w:rPr>
      </w:pPr>
    </w:p>
    <w:p w14:paraId="1DC81CDF" w14:textId="4DD5731A" w:rsidR="00D37502" w:rsidRDefault="00D37502"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L'objectif global de ce guide est de développer la capacité des groupes de jeunes à l'intérieur et à l'extérieur des espaces politiques traditionnels. Concrètement, le guide doit :</w:t>
      </w:r>
    </w:p>
    <w:p w14:paraId="10AD86E3" w14:textId="77777777" w:rsidR="00E7000E" w:rsidRPr="00E7000E" w:rsidRDefault="00E7000E" w:rsidP="00E7000E">
      <w:pPr>
        <w:spacing w:after="0" w:line="240" w:lineRule="auto"/>
        <w:jc w:val="both"/>
        <w:rPr>
          <w:rFonts w:ascii="Arial" w:eastAsia="Cambria" w:hAnsi="Arial" w:cs="Arial"/>
          <w:color w:val="231F20"/>
          <w:sz w:val="24"/>
          <w:szCs w:val="24"/>
          <w:lang w:val="fr-FR"/>
        </w:rPr>
      </w:pPr>
    </w:p>
    <w:p w14:paraId="2108652A" w14:textId="110DF88B" w:rsidR="00D37502" w:rsidRPr="00E7000E" w:rsidRDefault="00D37502" w:rsidP="00D44E68">
      <w:pPr>
        <w:pStyle w:val="ListParagraph"/>
        <w:numPr>
          <w:ilvl w:val="0"/>
          <w:numId w:val="45"/>
        </w:numPr>
        <w:tabs>
          <w:tab w:val="left" w:pos="1440"/>
        </w:tabs>
        <w:spacing w:after="0" w:line="240" w:lineRule="auto"/>
        <w:ind w:left="1440" w:hanging="720"/>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Faire prendre conscience aux jeunes et comprendre le lien entre les élections et la démocratie et le dividende de leur participation aux processus électoraux.</w:t>
      </w:r>
    </w:p>
    <w:p w14:paraId="5A1DC10A" w14:textId="26AE35D8" w:rsidR="00D37502" w:rsidRPr="00E7000E" w:rsidRDefault="00D37502" w:rsidP="00D44E68">
      <w:pPr>
        <w:pStyle w:val="ListParagraph"/>
        <w:numPr>
          <w:ilvl w:val="0"/>
          <w:numId w:val="45"/>
        </w:numPr>
        <w:tabs>
          <w:tab w:val="left" w:pos="1440"/>
        </w:tabs>
        <w:spacing w:after="0" w:line="240" w:lineRule="auto"/>
        <w:ind w:left="1440" w:hanging="720"/>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Améliorer les compétences de plaidoyer et de lobbying des jeunes pour leurs efforts d'engagement avec diverses parties prenantes électorales, y compris les organes de gestion des élections (OGE), les partis politiques et les candidats, les gouvernements, les organes législatifs et </w:t>
      </w:r>
      <w:proofErr w:type="gramStart"/>
      <w:r w:rsidRPr="00E7000E">
        <w:rPr>
          <w:rFonts w:ascii="Arial" w:eastAsia="Cambria" w:hAnsi="Arial" w:cs="Arial"/>
          <w:color w:val="231F20"/>
          <w:sz w:val="24"/>
          <w:szCs w:val="24"/>
          <w:lang w:val="fr-FR"/>
        </w:rPr>
        <w:t>autres</w:t>
      </w:r>
      <w:proofErr w:type="gramEnd"/>
      <w:r w:rsidRPr="00E7000E">
        <w:rPr>
          <w:rFonts w:ascii="Arial" w:eastAsia="Cambria" w:hAnsi="Arial" w:cs="Arial"/>
          <w:color w:val="231F20"/>
          <w:sz w:val="24"/>
          <w:szCs w:val="24"/>
          <w:lang w:val="fr-FR"/>
        </w:rPr>
        <w:t xml:space="preserve"> organes statutaires, la société civile, les médias, les communautés et les partenaires </w:t>
      </w:r>
      <w:r w:rsidR="00187917" w:rsidRPr="00E7000E">
        <w:rPr>
          <w:rFonts w:ascii="Arial" w:eastAsia="Cambria" w:hAnsi="Arial" w:cs="Arial"/>
          <w:color w:val="231F20"/>
          <w:sz w:val="24"/>
          <w:szCs w:val="24"/>
          <w:lang w:val="fr-FR"/>
        </w:rPr>
        <w:t xml:space="preserve">au </w:t>
      </w:r>
      <w:r w:rsidR="0028694E" w:rsidRPr="00E7000E">
        <w:rPr>
          <w:rFonts w:ascii="Arial" w:eastAsia="Cambria" w:hAnsi="Arial" w:cs="Arial"/>
          <w:color w:val="231F20"/>
          <w:sz w:val="24"/>
          <w:szCs w:val="24"/>
          <w:lang w:val="fr-FR"/>
        </w:rPr>
        <w:t>développement.</w:t>
      </w:r>
    </w:p>
    <w:p w14:paraId="42839318" w14:textId="14EFA48B" w:rsidR="00D37502" w:rsidRPr="00E7000E" w:rsidRDefault="00D37502" w:rsidP="00D44E68">
      <w:pPr>
        <w:pStyle w:val="ListParagraph"/>
        <w:numPr>
          <w:ilvl w:val="0"/>
          <w:numId w:val="45"/>
        </w:numPr>
        <w:tabs>
          <w:tab w:val="left" w:pos="1440"/>
        </w:tabs>
        <w:spacing w:after="0" w:line="240" w:lineRule="auto"/>
        <w:ind w:left="1440" w:hanging="720"/>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lastRenderedPageBreak/>
        <w:t>Fournir une perspective comparative sur les leçons apprises à travers le continent sur l'engagement des jeunes dans la gouvernance démocratique ; et,</w:t>
      </w:r>
    </w:p>
    <w:p w14:paraId="4CAEE03A" w14:textId="2E066E2D" w:rsidR="00D37502" w:rsidRPr="00E7000E" w:rsidRDefault="00D37502" w:rsidP="00D44E68">
      <w:pPr>
        <w:pStyle w:val="ListParagraph"/>
        <w:numPr>
          <w:ilvl w:val="0"/>
          <w:numId w:val="45"/>
        </w:numPr>
        <w:tabs>
          <w:tab w:val="left" w:pos="1440"/>
        </w:tabs>
        <w:spacing w:after="0" w:line="240" w:lineRule="auto"/>
        <w:ind w:left="1440" w:hanging="720"/>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Augmenter et maintenir la valeur participative des jeunes dans les processus électoraux.</w:t>
      </w:r>
    </w:p>
    <w:p w14:paraId="004FC0F1" w14:textId="77777777" w:rsidR="00E7000E" w:rsidRDefault="00E7000E" w:rsidP="00E7000E">
      <w:pPr>
        <w:spacing w:after="0" w:line="240" w:lineRule="auto"/>
        <w:jc w:val="both"/>
        <w:rPr>
          <w:rFonts w:ascii="Arial" w:eastAsia="Cambria" w:hAnsi="Arial" w:cs="Arial"/>
          <w:color w:val="231F20"/>
          <w:sz w:val="24"/>
          <w:szCs w:val="24"/>
          <w:lang w:val="fr-FR"/>
        </w:rPr>
      </w:pPr>
    </w:p>
    <w:p w14:paraId="6BDCE91C" w14:textId="7FC9EB2B" w:rsidR="00D37502" w:rsidRPr="00E7000E" w:rsidRDefault="00D37502" w:rsidP="00E7000E">
      <w:pPr>
        <w:spacing w:after="0" w:line="240" w:lineRule="auto"/>
        <w:jc w:val="both"/>
        <w:rPr>
          <w:rFonts w:ascii="Arial" w:eastAsia="Cambria" w:hAnsi="Arial" w:cs="Arial"/>
          <w:color w:val="231F20"/>
          <w:sz w:val="24"/>
          <w:szCs w:val="24"/>
          <w:lang w:val="fr-FR"/>
        </w:rPr>
      </w:pPr>
      <w:r w:rsidRPr="00E7000E">
        <w:rPr>
          <w:rFonts w:ascii="Arial" w:eastAsia="Cambria" w:hAnsi="Arial" w:cs="Arial"/>
          <w:color w:val="231F20"/>
          <w:sz w:val="24"/>
          <w:szCs w:val="24"/>
          <w:lang w:val="fr-FR"/>
        </w:rPr>
        <w:t xml:space="preserve">Le guide fournit des leçons et des bonnes pratiques basées sur la participation des jeunes aux processus politiques et électoraux sur le continent africain. Bien que ce guide soit un outil pour tous les pays du continent, les utilisateurs doivent adopter les stratégies de planification et de mise en œuvre suggérées en fonction de la situation locale en raison des particularités historiques, politiques, culturelles et socio-économiques de chaque pays qui nécessitent des stratégies sur mesure. Le guide </w:t>
      </w:r>
      <w:r w:rsidR="00C966C4" w:rsidRPr="00E7000E">
        <w:rPr>
          <w:rFonts w:ascii="Arial" w:eastAsia="Cambria" w:hAnsi="Arial" w:cs="Arial"/>
          <w:color w:val="231F20"/>
          <w:sz w:val="24"/>
          <w:szCs w:val="24"/>
          <w:lang w:val="fr-FR"/>
        </w:rPr>
        <w:t xml:space="preserve">est </w:t>
      </w:r>
      <w:r w:rsidRPr="00E7000E">
        <w:rPr>
          <w:rFonts w:ascii="Arial" w:eastAsia="Cambria" w:hAnsi="Arial" w:cs="Arial"/>
          <w:color w:val="231F20"/>
          <w:sz w:val="24"/>
          <w:szCs w:val="24"/>
          <w:lang w:val="fr-FR"/>
        </w:rPr>
        <w:t>compos</w:t>
      </w:r>
      <w:r w:rsidR="00C966C4" w:rsidRPr="00E7000E">
        <w:rPr>
          <w:rFonts w:ascii="Arial" w:eastAsia="Cambria" w:hAnsi="Arial" w:cs="Arial"/>
          <w:color w:val="231F20"/>
          <w:sz w:val="24"/>
          <w:szCs w:val="24"/>
          <w:lang w:val="fr-FR"/>
        </w:rPr>
        <w:t>é</w:t>
      </w:r>
      <w:r w:rsidRPr="00E7000E">
        <w:rPr>
          <w:rFonts w:ascii="Arial" w:eastAsia="Cambria" w:hAnsi="Arial" w:cs="Arial"/>
          <w:color w:val="231F20"/>
          <w:sz w:val="24"/>
          <w:szCs w:val="24"/>
          <w:lang w:val="fr-FR"/>
        </w:rPr>
        <w:t xml:space="preserve"> des dix (10) chapitres suivants :</w:t>
      </w:r>
    </w:p>
    <w:p w14:paraId="3454CBD0" w14:textId="77777777" w:rsidR="00E7000E" w:rsidRDefault="00E7000E" w:rsidP="00E7000E">
      <w:pPr>
        <w:shd w:val="clear" w:color="auto" w:fill="FFFFFF"/>
        <w:spacing w:after="0" w:line="240" w:lineRule="auto"/>
        <w:jc w:val="both"/>
        <w:rPr>
          <w:rFonts w:ascii="Arial" w:eastAsia="Cambria" w:hAnsi="Arial" w:cs="Arial"/>
          <w:b/>
          <w:bCs/>
          <w:sz w:val="24"/>
          <w:szCs w:val="24"/>
          <w:lang w:val="fr-FR"/>
        </w:rPr>
      </w:pPr>
      <w:bookmarkStart w:id="6" w:name="_heading=h.2et92p0" w:colFirst="0" w:colLast="0"/>
      <w:bookmarkEnd w:id="6"/>
    </w:p>
    <w:p w14:paraId="426874AE" w14:textId="03998A21"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w:t>
      </w:r>
      <w:r w:rsidR="00F14B0D" w:rsidRPr="00E7000E">
        <w:rPr>
          <w:rFonts w:ascii="Arial" w:eastAsia="Cambria" w:hAnsi="Arial" w:cs="Arial"/>
          <w:b/>
          <w:bCs/>
          <w:sz w:val="24"/>
          <w:szCs w:val="24"/>
          <w:lang w:val="fr-FR"/>
        </w:rPr>
        <w:t xml:space="preserve"> </w:t>
      </w:r>
      <w:r w:rsidR="001C2968" w:rsidRPr="00E7000E">
        <w:rPr>
          <w:rFonts w:ascii="Arial" w:eastAsia="Cambria" w:hAnsi="Arial" w:cs="Arial"/>
          <w:b/>
          <w:bCs/>
          <w:sz w:val="24"/>
          <w:szCs w:val="24"/>
          <w:lang w:val="fr-FR"/>
        </w:rPr>
        <w:t>1 :</w:t>
      </w:r>
      <w:r w:rsidRPr="00E7000E">
        <w:rPr>
          <w:rFonts w:ascii="Arial" w:eastAsia="Cambria" w:hAnsi="Arial" w:cs="Arial"/>
          <w:sz w:val="24"/>
          <w:szCs w:val="24"/>
          <w:lang w:val="fr-FR"/>
        </w:rPr>
        <w:t xml:space="preserve"> Co</w:t>
      </w:r>
      <w:r w:rsidR="00F14B0D" w:rsidRPr="00E7000E">
        <w:rPr>
          <w:rFonts w:ascii="Arial" w:eastAsia="Cambria" w:hAnsi="Arial" w:cs="Arial"/>
          <w:sz w:val="24"/>
          <w:szCs w:val="24"/>
          <w:lang w:val="fr-FR"/>
        </w:rPr>
        <w:t xml:space="preserve">nception de </w:t>
      </w:r>
      <w:r w:rsidRPr="00E7000E">
        <w:rPr>
          <w:rFonts w:ascii="Arial" w:eastAsia="Cambria" w:hAnsi="Arial" w:cs="Arial"/>
          <w:sz w:val="24"/>
          <w:szCs w:val="24"/>
          <w:lang w:val="fr-FR"/>
        </w:rPr>
        <w:t>la participation des jeunes aux processus politique</w:t>
      </w:r>
      <w:r w:rsidR="008B3ABA" w:rsidRPr="00E7000E">
        <w:rPr>
          <w:rFonts w:ascii="Arial" w:eastAsia="Cambria" w:hAnsi="Arial" w:cs="Arial"/>
          <w:sz w:val="24"/>
          <w:szCs w:val="24"/>
          <w:lang w:val="fr-FR"/>
        </w:rPr>
        <w:t>s</w:t>
      </w:r>
      <w:r w:rsidRPr="00E7000E">
        <w:rPr>
          <w:rFonts w:ascii="Arial" w:eastAsia="Cambria" w:hAnsi="Arial" w:cs="Arial"/>
          <w:sz w:val="24"/>
          <w:szCs w:val="24"/>
          <w:lang w:val="fr-FR"/>
        </w:rPr>
        <w:t xml:space="preserve"> et électora</w:t>
      </w:r>
      <w:r w:rsidR="008B3ABA" w:rsidRPr="00E7000E">
        <w:rPr>
          <w:rFonts w:ascii="Arial" w:eastAsia="Cambria" w:hAnsi="Arial" w:cs="Arial"/>
          <w:sz w:val="24"/>
          <w:szCs w:val="24"/>
          <w:lang w:val="fr-FR"/>
        </w:rPr>
        <w:t>ux</w:t>
      </w:r>
    </w:p>
    <w:p w14:paraId="3C510284" w14:textId="27583C15"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w:t>
      </w:r>
      <w:r w:rsidR="009F15AD" w:rsidRPr="00E7000E">
        <w:rPr>
          <w:rFonts w:ascii="Arial" w:eastAsia="Cambria" w:hAnsi="Arial" w:cs="Arial"/>
          <w:b/>
          <w:bCs/>
          <w:sz w:val="24"/>
          <w:szCs w:val="24"/>
          <w:lang w:val="fr-FR"/>
        </w:rPr>
        <w:t xml:space="preserve"> </w:t>
      </w:r>
      <w:r w:rsidRPr="00E7000E">
        <w:rPr>
          <w:rFonts w:ascii="Arial" w:eastAsia="Cambria" w:hAnsi="Arial" w:cs="Arial"/>
          <w:b/>
          <w:bCs/>
          <w:sz w:val="24"/>
          <w:szCs w:val="24"/>
          <w:lang w:val="fr-FR"/>
        </w:rPr>
        <w:t>2 :</w:t>
      </w:r>
      <w:r w:rsidRPr="00E7000E">
        <w:rPr>
          <w:rFonts w:ascii="Arial" w:eastAsia="Cambria" w:hAnsi="Arial" w:cs="Arial"/>
          <w:sz w:val="24"/>
          <w:szCs w:val="24"/>
          <w:lang w:val="fr-FR"/>
        </w:rPr>
        <w:t xml:space="preserve"> </w:t>
      </w:r>
      <w:r w:rsidR="00DA3477" w:rsidRPr="00E7000E">
        <w:rPr>
          <w:rFonts w:ascii="Arial" w:eastAsia="Cambria" w:hAnsi="Arial" w:cs="Arial"/>
          <w:sz w:val="24"/>
          <w:szCs w:val="24"/>
          <w:lang w:val="fr-FR"/>
        </w:rPr>
        <w:t>A</w:t>
      </w:r>
      <w:r w:rsidRPr="00E7000E">
        <w:rPr>
          <w:rFonts w:ascii="Arial" w:eastAsia="Cambria" w:hAnsi="Arial" w:cs="Arial"/>
          <w:sz w:val="24"/>
          <w:szCs w:val="24"/>
          <w:lang w:val="fr-FR"/>
        </w:rPr>
        <w:t xml:space="preserve">rchitecture continentale et régionale pour la promotion de la participation </w:t>
      </w:r>
      <w:r w:rsidR="00497855" w:rsidRPr="00E7000E">
        <w:rPr>
          <w:rFonts w:ascii="Arial" w:eastAsia="Cambria" w:hAnsi="Arial" w:cs="Arial"/>
          <w:sz w:val="24"/>
          <w:szCs w:val="24"/>
          <w:lang w:val="fr-FR"/>
        </w:rPr>
        <w:t xml:space="preserve">des jeunes en </w:t>
      </w:r>
      <w:r w:rsidR="0074501F" w:rsidRPr="00E7000E">
        <w:rPr>
          <w:rFonts w:ascii="Arial" w:eastAsia="Cambria" w:hAnsi="Arial" w:cs="Arial"/>
          <w:sz w:val="24"/>
          <w:szCs w:val="24"/>
          <w:lang w:val="fr-FR"/>
        </w:rPr>
        <w:t>A</w:t>
      </w:r>
      <w:r w:rsidR="00497855" w:rsidRPr="00E7000E">
        <w:rPr>
          <w:rFonts w:ascii="Arial" w:eastAsia="Cambria" w:hAnsi="Arial" w:cs="Arial"/>
          <w:sz w:val="24"/>
          <w:szCs w:val="24"/>
          <w:lang w:val="fr-FR"/>
        </w:rPr>
        <w:t>frique</w:t>
      </w:r>
      <w:r w:rsidR="00E7000E">
        <w:rPr>
          <w:rFonts w:ascii="Arial" w:eastAsia="Cambria" w:hAnsi="Arial" w:cs="Arial"/>
          <w:sz w:val="24"/>
          <w:szCs w:val="24"/>
          <w:lang w:val="fr-FR"/>
        </w:rPr>
        <w:t xml:space="preserve"> </w:t>
      </w:r>
    </w:p>
    <w:p w14:paraId="0ADA4A7D" w14:textId="77777777"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3</w:t>
      </w:r>
      <w:r w:rsidRPr="00E7000E">
        <w:rPr>
          <w:rFonts w:ascii="Arial" w:eastAsia="Cambria" w:hAnsi="Arial" w:cs="Arial"/>
          <w:sz w:val="24"/>
          <w:szCs w:val="24"/>
          <w:lang w:val="fr-FR"/>
        </w:rPr>
        <w:t xml:space="preserve"> </w:t>
      </w:r>
      <w:r w:rsidRPr="00E7000E">
        <w:rPr>
          <w:rFonts w:ascii="Arial" w:eastAsia="Cambria" w:hAnsi="Arial" w:cs="Arial"/>
          <w:b/>
          <w:bCs/>
          <w:sz w:val="24"/>
          <w:szCs w:val="24"/>
          <w:lang w:val="fr-FR"/>
        </w:rPr>
        <w:t xml:space="preserve">: </w:t>
      </w:r>
      <w:r w:rsidRPr="00E7000E">
        <w:rPr>
          <w:rFonts w:ascii="Arial" w:eastAsia="Cambria" w:hAnsi="Arial" w:cs="Arial"/>
          <w:sz w:val="24"/>
          <w:szCs w:val="24"/>
          <w:lang w:val="fr-FR"/>
        </w:rPr>
        <w:t>Facteurs inhibant la participation des jeunes</w:t>
      </w:r>
    </w:p>
    <w:p w14:paraId="73684A4A" w14:textId="5C1FC704"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4 :</w:t>
      </w:r>
      <w:r w:rsidRPr="00E7000E">
        <w:rPr>
          <w:rFonts w:ascii="Arial" w:eastAsia="Cambria" w:hAnsi="Arial" w:cs="Arial"/>
          <w:sz w:val="24"/>
          <w:szCs w:val="24"/>
          <w:lang w:val="fr-FR"/>
        </w:rPr>
        <w:t xml:space="preserve"> </w:t>
      </w:r>
      <w:r w:rsidR="00C416AF" w:rsidRPr="00E7000E">
        <w:rPr>
          <w:rFonts w:ascii="Arial" w:eastAsia="Cambria" w:hAnsi="Arial" w:cs="Arial"/>
          <w:sz w:val="24"/>
          <w:szCs w:val="24"/>
          <w:lang w:val="fr-FR"/>
        </w:rPr>
        <w:t xml:space="preserve">Modes </w:t>
      </w:r>
      <w:r w:rsidRPr="00E7000E">
        <w:rPr>
          <w:rFonts w:ascii="Arial" w:eastAsia="Cambria" w:hAnsi="Arial" w:cs="Arial"/>
          <w:sz w:val="24"/>
          <w:szCs w:val="24"/>
          <w:lang w:val="fr-FR"/>
        </w:rPr>
        <w:t>de participation des jeunes</w:t>
      </w:r>
    </w:p>
    <w:p w14:paraId="02F6F185" w14:textId="77777777"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5 :</w:t>
      </w:r>
      <w:r w:rsidRPr="00E7000E">
        <w:rPr>
          <w:rFonts w:ascii="Arial" w:eastAsia="Cambria" w:hAnsi="Arial" w:cs="Arial"/>
          <w:sz w:val="24"/>
          <w:szCs w:val="24"/>
          <w:lang w:val="fr-FR"/>
        </w:rPr>
        <w:t xml:space="preserve"> Participation des jeunes au cycle électoral</w:t>
      </w:r>
    </w:p>
    <w:p w14:paraId="569C3FE0" w14:textId="6AD7CA5B"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6 :</w:t>
      </w:r>
      <w:r w:rsidRPr="00E7000E">
        <w:rPr>
          <w:rFonts w:ascii="Arial" w:eastAsia="Cambria" w:hAnsi="Arial" w:cs="Arial"/>
          <w:sz w:val="24"/>
          <w:szCs w:val="24"/>
          <w:lang w:val="fr-FR"/>
        </w:rPr>
        <w:t xml:space="preserve"> Accès des jeunes à l'information </w:t>
      </w:r>
      <w:r w:rsidR="00510CE0" w:rsidRPr="00E7000E">
        <w:rPr>
          <w:rFonts w:ascii="Arial" w:eastAsia="Cambria" w:hAnsi="Arial" w:cs="Arial"/>
          <w:sz w:val="24"/>
          <w:szCs w:val="24"/>
          <w:lang w:val="fr-FR"/>
        </w:rPr>
        <w:t xml:space="preserve">portant sur les </w:t>
      </w:r>
      <w:r w:rsidRPr="00E7000E">
        <w:rPr>
          <w:rFonts w:ascii="Arial" w:eastAsia="Cambria" w:hAnsi="Arial" w:cs="Arial"/>
          <w:sz w:val="24"/>
          <w:szCs w:val="24"/>
          <w:lang w:val="fr-FR"/>
        </w:rPr>
        <w:t>processus politique</w:t>
      </w:r>
      <w:r w:rsidR="00025778" w:rsidRPr="00E7000E">
        <w:rPr>
          <w:rFonts w:ascii="Arial" w:eastAsia="Cambria" w:hAnsi="Arial" w:cs="Arial"/>
          <w:sz w:val="24"/>
          <w:szCs w:val="24"/>
          <w:lang w:val="fr-FR"/>
        </w:rPr>
        <w:t>s</w:t>
      </w:r>
      <w:r w:rsidR="00E47431"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et électora</w:t>
      </w:r>
      <w:r w:rsidR="00025778" w:rsidRPr="00E7000E">
        <w:rPr>
          <w:rFonts w:ascii="Arial" w:eastAsia="Cambria" w:hAnsi="Arial" w:cs="Arial"/>
          <w:sz w:val="24"/>
          <w:szCs w:val="24"/>
          <w:lang w:val="fr-FR"/>
        </w:rPr>
        <w:t>ux</w:t>
      </w:r>
    </w:p>
    <w:p w14:paraId="434B55EF" w14:textId="5874D784"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7 :</w:t>
      </w:r>
      <w:r w:rsidRPr="00E7000E">
        <w:rPr>
          <w:rFonts w:ascii="Arial" w:eastAsia="Cambria" w:hAnsi="Arial" w:cs="Arial"/>
          <w:sz w:val="24"/>
          <w:szCs w:val="24"/>
          <w:lang w:val="fr-FR"/>
        </w:rPr>
        <w:t xml:space="preserve"> </w:t>
      </w:r>
      <w:r w:rsidR="008965F2" w:rsidRPr="00E7000E">
        <w:rPr>
          <w:rFonts w:ascii="Arial" w:eastAsia="Cambria" w:hAnsi="Arial" w:cs="Arial"/>
          <w:sz w:val="24"/>
          <w:szCs w:val="24"/>
          <w:lang w:val="fr-FR"/>
        </w:rPr>
        <w:t xml:space="preserve">Lever </w:t>
      </w:r>
      <w:r w:rsidRPr="00E7000E">
        <w:rPr>
          <w:rFonts w:ascii="Arial" w:eastAsia="Cambria" w:hAnsi="Arial" w:cs="Arial"/>
          <w:sz w:val="24"/>
          <w:szCs w:val="24"/>
          <w:lang w:val="fr-FR"/>
        </w:rPr>
        <w:t>les obstacles à la participation des jeunes</w:t>
      </w:r>
    </w:p>
    <w:p w14:paraId="3C2C8F56" w14:textId="53CF5D31"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8 :</w:t>
      </w:r>
      <w:r w:rsidRPr="00E7000E">
        <w:rPr>
          <w:rFonts w:ascii="Arial" w:eastAsia="Cambria" w:hAnsi="Arial" w:cs="Arial"/>
          <w:sz w:val="24"/>
          <w:szCs w:val="24"/>
          <w:lang w:val="fr-FR"/>
        </w:rPr>
        <w:t xml:space="preserve"> </w:t>
      </w:r>
      <w:r w:rsidR="00453265" w:rsidRPr="00E7000E">
        <w:rPr>
          <w:rFonts w:ascii="Arial" w:eastAsia="Cambria" w:hAnsi="Arial" w:cs="Arial"/>
          <w:sz w:val="24"/>
          <w:szCs w:val="24"/>
          <w:lang w:val="fr-FR"/>
        </w:rPr>
        <w:t>Leadership</w:t>
      </w:r>
    </w:p>
    <w:p w14:paraId="1483A418" w14:textId="77777777"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9 :</w:t>
      </w:r>
      <w:r w:rsidRPr="00E7000E">
        <w:rPr>
          <w:rFonts w:ascii="Arial" w:eastAsia="Cambria" w:hAnsi="Arial" w:cs="Arial"/>
          <w:sz w:val="24"/>
          <w:szCs w:val="24"/>
          <w:lang w:val="fr-FR"/>
        </w:rPr>
        <w:t xml:space="preserve"> Plaidoyer</w:t>
      </w:r>
    </w:p>
    <w:p w14:paraId="193AFBFF" w14:textId="77777777" w:rsidR="00526276" w:rsidRPr="00E7000E" w:rsidRDefault="00526276"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Chapitre 10 :</w:t>
      </w:r>
      <w:r w:rsidRPr="00E7000E">
        <w:rPr>
          <w:rFonts w:ascii="Arial" w:eastAsia="Cambria" w:hAnsi="Arial" w:cs="Arial"/>
          <w:sz w:val="24"/>
          <w:szCs w:val="24"/>
          <w:lang w:val="fr-FR"/>
        </w:rPr>
        <w:t xml:space="preserve"> Communication et engagement</w:t>
      </w:r>
    </w:p>
    <w:p w14:paraId="63112E2C" w14:textId="77777777" w:rsidR="00526276" w:rsidRPr="00E7000E" w:rsidRDefault="00526276" w:rsidP="00E7000E">
      <w:pPr>
        <w:shd w:val="clear" w:color="auto" w:fill="FFFFFF"/>
        <w:spacing w:after="0" w:line="240" w:lineRule="auto"/>
        <w:jc w:val="both"/>
        <w:rPr>
          <w:rFonts w:ascii="Arial" w:eastAsia="Cambria" w:hAnsi="Arial" w:cs="Arial"/>
          <w:sz w:val="24"/>
          <w:szCs w:val="24"/>
          <w:lang w:val="fr-FR"/>
        </w:rPr>
      </w:pPr>
    </w:p>
    <w:p w14:paraId="35C51B5D" w14:textId="52F12170" w:rsidR="00CA3803" w:rsidRPr="00E7000E" w:rsidRDefault="00EB5756" w:rsidP="00E7000E">
      <w:pPr>
        <w:spacing w:after="0" w:line="240" w:lineRule="auto"/>
        <w:jc w:val="both"/>
        <w:rPr>
          <w:rFonts w:ascii="Arial" w:eastAsia="Cambria" w:hAnsi="Arial" w:cs="Arial"/>
          <w:b/>
          <w:bCs/>
          <w:color w:val="FF0000"/>
          <w:sz w:val="24"/>
          <w:szCs w:val="24"/>
          <w:lang w:val="fr-FR"/>
        </w:rPr>
      </w:pPr>
      <w:r w:rsidRPr="00E7000E">
        <w:rPr>
          <w:rFonts w:ascii="Arial" w:eastAsia="Cambria" w:hAnsi="Arial" w:cs="Arial"/>
          <w:b/>
          <w:bCs/>
          <w:sz w:val="24"/>
          <w:szCs w:val="24"/>
          <w:lang w:val="fr-FR"/>
        </w:rPr>
        <w:t xml:space="preserve">Elaboration du </w:t>
      </w:r>
      <w:r w:rsidR="00CA3803" w:rsidRPr="00E7000E">
        <w:rPr>
          <w:rFonts w:ascii="Arial" w:eastAsia="Cambria" w:hAnsi="Arial" w:cs="Arial"/>
          <w:b/>
          <w:bCs/>
          <w:sz w:val="24"/>
          <w:szCs w:val="24"/>
          <w:lang w:val="fr-FR"/>
        </w:rPr>
        <w:t xml:space="preserve">guide </w:t>
      </w:r>
      <w:r w:rsidRPr="00E7000E">
        <w:rPr>
          <w:rFonts w:ascii="Arial" w:eastAsia="Cambria" w:hAnsi="Arial" w:cs="Arial"/>
          <w:b/>
          <w:bCs/>
          <w:sz w:val="24"/>
          <w:szCs w:val="24"/>
          <w:lang w:val="fr-FR"/>
        </w:rPr>
        <w:t xml:space="preserve">sous l’égide des </w:t>
      </w:r>
      <w:r w:rsidR="00CA3803" w:rsidRPr="00E7000E">
        <w:rPr>
          <w:rFonts w:ascii="Arial" w:eastAsia="Cambria" w:hAnsi="Arial" w:cs="Arial"/>
          <w:b/>
          <w:bCs/>
          <w:sz w:val="24"/>
          <w:szCs w:val="24"/>
          <w:lang w:val="fr-FR"/>
        </w:rPr>
        <w:t>jeunes</w:t>
      </w:r>
    </w:p>
    <w:p w14:paraId="65B79E9E" w14:textId="76C5AC43" w:rsidR="00CA3803" w:rsidRPr="00E7000E" w:rsidRDefault="00CA3803"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L'élaboration de ce guide a nécessité la contribution directe d'organisations et de représentants de</w:t>
      </w:r>
      <w:r w:rsidR="00E95371" w:rsidRPr="00E7000E">
        <w:rPr>
          <w:rFonts w:ascii="Arial" w:eastAsia="Cambria" w:hAnsi="Arial" w:cs="Arial"/>
          <w:sz w:val="24"/>
          <w:szCs w:val="24"/>
          <w:lang w:val="fr-FR"/>
        </w:rPr>
        <w:t>s jeunes</w:t>
      </w:r>
      <w:r w:rsidRPr="00E7000E">
        <w:rPr>
          <w:rFonts w:ascii="Arial" w:eastAsia="Cambria" w:hAnsi="Arial" w:cs="Arial"/>
          <w:sz w:val="24"/>
          <w:szCs w:val="24"/>
          <w:lang w:val="fr-FR"/>
        </w:rPr>
        <w:t xml:space="preserve">. Une cohorte délibérément échantillonnée de jeunes leaders féminins et masculins dans les cinq régions africaines (Afrique de l'Est, de l'Ouest, centrale, du Nord et australe) a été consultée par le biais d'entretiens virtuels et de discussions de groupe. Un guide d'entretien a été </w:t>
      </w:r>
      <w:r w:rsidR="00DF10BF" w:rsidRPr="00E7000E">
        <w:rPr>
          <w:rFonts w:ascii="Arial" w:eastAsia="Cambria" w:hAnsi="Arial" w:cs="Arial"/>
          <w:sz w:val="24"/>
          <w:szCs w:val="24"/>
          <w:lang w:val="fr-FR"/>
        </w:rPr>
        <w:t xml:space="preserve">élaboré et </w:t>
      </w:r>
      <w:r w:rsidRPr="00E7000E">
        <w:rPr>
          <w:rFonts w:ascii="Arial" w:eastAsia="Cambria" w:hAnsi="Arial" w:cs="Arial"/>
          <w:sz w:val="24"/>
          <w:szCs w:val="24"/>
          <w:lang w:val="fr-FR"/>
        </w:rPr>
        <w:t xml:space="preserve">utilisé pour solliciter les opinions des jeunes sur (a) l'accès et les obstacles, (b) le leadership, (c) le plaidoyer, (d) l'engagement et la communication ont été élaborés et </w:t>
      </w:r>
      <w:r w:rsidR="00C10702" w:rsidRPr="00E7000E">
        <w:rPr>
          <w:rFonts w:ascii="Arial" w:eastAsia="Cambria" w:hAnsi="Arial" w:cs="Arial"/>
          <w:sz w:val="24"/>
          <w:szCs w:val="24"/>
          <w:lang w:val="fr-FR"/>
        </w:rPr>
        <w:t xml:space="preserve">a permis de </w:t>
      </w:r>
      <w:r w:rsidRPr="00E7000E">
        <w:rPr>
          <w:rFonts w:ascii="Arial" w:eastAsia="Cambria" w:hAnsi="Arial" w:cs="Arial"/>
          <w:sz w:val="24"/>
          <w:szCs w:val="24"/>
          <w:lang w:val="fr-FR"/>
        </w:rPr>
        <w:t>collecter des données. Les répondants du Botswana, du Cameroun, du Gabon, du Kenya, du Nigeria, de la Tanzanie, du Togo, de la Tunisie, de l'Afrique du Sud et du Zimbabwe ont partagé leurs expériences personnelles et organisationnelles en matière de participation des jeunes aux processus politiques et électoraux dans leurs pays et régions.</w:t>
      </w:r>
    </w:p>
    <w:p w14:paraId="51998FEE" w14:textId="2CD67114" w:rsidR="0085451D" w:rsidRDefault="0085451D">
      <w:pPr>
        <w:rPr>
          <w:rFonts w:ascii="Arial" w:eastAsia="Cambria" w:hAnsi="Arial" w:cs="Arial"/>
          <w:sz w:val="24"/>
          <w:szCs w:val="24"/>
          <w:lang w:val="fr-FR"/>
        </w:rPr>
      </w:pPr>
      <w:r>
        <w:rPr>
          <w:rFonts w:ascii="Arial" w:eastAsia="Cambria" w:hAnsi="Arial" w:cs="Arial"/>
          <w:sz w:val="24"/>
          <w:szCs w:val="24"/>
          <w:lang w:val="fr-FR"/>
        </w:rPr>
        <w:br w:type="page"/>
      </w:r>
    </w:p>
    <w:p w14:paraId="39BCE881" w14:textId="77777777" w:rsidR="001E7722" w:rsidRPr="00E7000E" w:rsidRDefault="001E7722" w:rsidP="00E7000E">
      <w:pPr>
        <w:spacing w:after="0" w:line="240" w:lineRule="auto"/>
        <w:jc w:val="both"/>
        <w:rPr>
          <w:rFonts w:ascii="Arial" w:eastAsia="Cambria" w:hAnsi="Arial" w:cs="Arial"/>
          <w:sz w:val="24"/>
          <w:szCs w:val="24"/>
          <w:lang w:val="fr-FR"/>
        </w:rPr>
      </w:pPr>
    </w:p>
    <w:p w14:paraId="51998FEF" w14:textId="03E0EF60" w:rsidR="001E7722" w:rsidRPr="00E7000E" w:rsidRDefault="00CB1BB2" w:rsidP="00E7000E">
      <w:pPr>
        <w:pStyle w:val="Heading1"/>
        <w:shd w:val="clear" w:color="auto" w:fill="00682F"/>
        <w:rPr>
          <w:rFonts w:ascii="Arial" w:hAnsi="Arial"/>
          <w:lang w:val="fr-FR"/>
        </w:rPr>
      </w:pPr>
      <w:bookmarkStart w:id="7" w:name="_heading=h.tyjcwt" w:colFirst="0" w:colLast="0"/>
      <w:bookmarkEnd w:id="7"/>
      <w:r w:rsidRPr="00E7000E">
        <w:rPr>
          <w:rFonts w:ascii="Arial" w:hAnsi="Arial"/>
          <w:lang w:val="fr-FR"/>
        </w:rPr>
        <w:t xml:space="preserve">PREMIERE </w:t>
      </w:r>
      <w:r w:rsidR="00566B14" w:rsidRPr="00E7000E">
        <w:rPr>
          <w:rFonts w:ascii="Arial" w:hAnsi="Arial"/>
          <w:lang w:val="fr-FR"/>
        </w:rPr>
        <w:t>PART</w:t>
      </w:r>
      <w:r w:rsidR="007316C3" w:rsidRPr="00E7000E">
        <w:rPr>
          <w:rFonts w:ascii="Arial" w:hAnsi="Arial"/>
          <w:lang w:val="fr-FR"/>
        </w:rPr>
        <w:t>IE</w:t>
      </w:r>
      <w:r w:rsidR="00566B14" w:rsidRPr="00E7000E">
        <w:rPr>
          <w:rFonts w:ascii="Arial" w:hAnsi="Arial"/>
          <w:lang w:val="fr-FR"/>
        </w:rPr>
        <w:t> </w:t>
      </w:r>
    </w:p>
    <w:p w14:paraId="23F2C3D4" w14:textId="77777777" w:rsidR="0085451D" w:rsidRDefault="00514F0B" w:rsidP="00E7000E">
      <w:pPr>
        <w:pStyle w:val="Heading1"/>
        <w:shd w:val="clear" w:color="auto" w:fill="00682F"/>
        <w:rPr>
          <w:rFonts w:ascii="Arial" w:hAnsi="Arial"/>
          <w:lang w:val="fr-FR"/>
        </w:rPr>
      </w:pPr>
      <w:bookmarkStart w:id="8" w:name="_heading=h.3dy6vkm" w:colFirst="0" w:colLast="0"/>
      <w:bookmarkEnd w:id="8"/>
      <w:r w:rsidRPr="00E7000E">
        <w:rPr>
          <w:rFonts w:ascii="Arial" w:hAnsi="Arial"/>
          <w:lang w:val="fr-FR"/>
        </w:rPr>
        <w:t>CONTEXTE :</w:t>
      </w:r>
      <w:r w:rsidR="00566B14" w:rsidRPr="00E7000E">
        <w:rPr>
          <w:rFonts w:ascii="Arial" w:hAnsi="Arial"/>
          <w:lang w:val="fr-FR"/>
        </w:rPr>
        <w:t xml:space="preserve"> </w:t>
      </w:r>
      <w:r w:rsidR="003A48DF" w:rsidRPr="00E7000E">
        <w:rPr>
          <w:rFonts w:ascii="Arial" w:hAnsi="Arial"/>
          <w:lang w:val="fr-FR"/>
        </w:rPr>
        <w:t xml:space="preserve">HISTORIQUE DE LA </w:t>
      </w:r>
    </w:p>
    <w:p w14:paraId="51998FF0" w14:textId="5629FD99" w:rsidR="001E7722" w:rsidRPr="00E7000E" w:rsidRDefault="00566B14" w:rsidP="00E7000E">
      <w:pPr>
        <w:pStyle w:val="Heading1"/>
        <w:shd w:val="clear" w:color="auto" w:fill="00682F"/>
        <w:rPr>
          <w:rFonts w:ascii="Arial" w:hAnsi="Arial"/>
          <w:lang w:val="fr-FR"/>
        </w:rPr>
      </w:pPr>
      <w:r w:rsidRPr="00E7000E">
        <w:rPr>
          <w:rFonts w:ascii="Arial" w:hAnsi="Arial"/>
          <w:lang w:val="fr-FR"/>
        </w:rPr>
        <w:t xml:space="preserve">PARTICIPATION </w:t>
      </w:r>
      <w:r w:rsidR="003A48DF" w:rsidRPr="00E7000E">
        <w:rPr>
          <w:rFonts w:ascii="Arial" w:hAnsi="Arial"/>
          <w:lang w:val="fr-FR"/>
        </w:rPr>
        <w:t xml:space="preserve">DES JEUNES EN </w:t>
      </w:r>
      <w:r w:rsidR="00761E14" w:rsidRPr="00E7000E">
        <w:rPr>
          <w:rFonts w:ascii="Arial" w:hAnsi="Arial"/>
          <w:lang w:val="fr-FR"/>
        </w:rPr>
        <w:t>AFRIQUE</w:t>
      </w:r>
    </w:p>
    <w:p w14:paraId="51998FF1" w14:textId="77777777" w:rsidR="001E7722" w:rsidRPr="00E7000E" w:rsidRDefault="001E7722" w:rsidP="00E7000E">
      <w:pPr>
        <w:spacing w:after="0" w:line="240" w:lineRule="auto"/>
        <w:jc w:val="center"/>
        <w:rPr>
          <w:rFonts w:ascii="Arial" w:eastAsia="Cambria" w:hAnsi="Arial" w:cs="Arial"/>
          <w:color w:val="000000"/>
          <w:sz w:val="24"/>
          <w:szCs w:val="24"/>
          <w:lang w:val="fr-FR"/>
        </w:rPr>
      </w:pPr>
    </w:p>
    <w:p w14:paraId="51998FF2" w14:textId="77777777" w:rsidR="001E7722" w:rsidRPr="00E7000E" w:rsidRDefault="001E7722" w:rsidP="00E7000E">
      <w:pPr>
        <w:spacing w:after="0" w:line="240" w:lineRule="auto"/>
        <w:jc w:val="both"/>
        <w:rPr>
          <w:rFonts w:ascii="Arial" w:eastAsia="Cambria" w:hAnsi="Arial" w:cs="Arial"/>
          <w:color w:val="000000"/>
          <w:sz w:val="24"/>
          <w:szCs w:val="24"/>
          <w:lang w:val="fr-FR"/>
        </w:rPr>
      </w:pPr>
    </w:p>
    <w:p w14:paraId="51998FF3" w14:textId="65655EDB" w:rsidR="001E7722" w:rsidRPr="00E7000E" w:rsidRDefault="00566B14" w:rsidP="00E7000E">
      <w:pPr>
        <w:pStyle w:val="Heading2"/>
        <w:spacing w:after="0" w:line="240" w:lineRule="auto"/>
        <w:rPr>
          <w:rFonts w:ascii="Arial" w:hAnsi="Arial" w:cs="Arial"/>
          <w:lang w:val="fr-FR"/>
        </w:rPr>
      </w:pPr>
      <w:bookmarkStart w:id="9" w:name="_heading=h.1t3h5sf" w:colFirst="0" w:colLast="0"/>
      <w:bookmarkEnd w:id="9"/>
      <w:r w:rsidRPr="00E7000E">
        <w:rPr>
          <w:rFonts w:ascii="Arial" w:hAnsi="Arial" w:cs="Arial"/>
          <w:color w:val="000000"/>
          <w:lang w:val="fr-FR"/>
        </w:rPr>
        <w:t>CHAP</w:t>
      </w:r>
      <w:r w:rsidR="00761E14" w:rsidRPr="00E7000E">
        <w:rPr>
          <w:rFonts w:ascii="Arial" w:hAnsi="Arial" w:cs="Arial"/>
          <w:color w:val="000000"/>
          <w:lang w:val="fr-FR"/>
        </w:rPr>
        <w:t>ITRE</w:t>
      </w:r>
      <w:r w:rsidRPr="00E7000E">
        <w:rPr>
          <w:rFonts w:ascii="Arial" w:hAnsi="Arial" w:cs="Arial"/>
          <w:color w:val="000000"/>
          <w:lang w:val="fr-FR"/>
        </w:rPr>
        <w:t> </w:t>
      </w:r>
      <w:r w:rsidR="00514F0B" w:rsidRPr="00E7000E">
        <w:rPr>
          <w:rFonts w:ascii="Arial" w:hAnsi="Arial" w:cs="Arial"/>
          <w:color w:val="000000"/>
          <w:lang w:val="fr-FR"/>
        </w:rPr>
        <w:t>1 :</w:t>
      </w:r>
      <w:r w:rsidRPr="00E7000E">
        <w:rPr>
          <w:rFonts w:ascii="Arial" w:hAnsi="Arial" w:cs="Arial"/>
          <w:color w:val="000000"/>
          <w:lang w:val="fr-FR"/>
        </w:rPr>
        <w:t xml:space="preserve"> </w:t>
      </w:r>
      <w:r w:rsidR="00761E14" w:rsidRPr="00E7000E">
        <w:rPr>
          <w:rFonts w:ascii="Arial" w:hAnsi="Arial" w:cs="Arial"/>
          <w:color w:val="000000"/>
          <w:lang w:val="fr-FR"/>
        </w:rPr>
        <w:t>C</w:t>
      </w:r>
      <w:r w:rsidR="00D056D4" w:rsidRPr="00E7000E">
        <w:rPr>
          <w:rFonts w:ascii="Arial" w:hAnsi="Arial" w:cs="Arial"/>
          <w:color w:val="000000"/>
          <w:lang w:val="fr-FR"/>
        </w:rPr>
        <w:t xml:space="preserve">onception de la </w:t>
      </w:r>
      <w:r w:rsidRPr="00E7000E">
        <w:rPr>
          <w:rFonts w:ascii="Arial" w:hAnsi="Arial" w:cs="Arial"/>
          <w:lang w:val="fr-FR"/>
        </w:rPr>
        <w:t xml:space="preserve">participation </w:t>
      </w:r>
      <w:r w:rsidR="00D056D4" w:rsidRPr="00E7000E">
        <w:rPr>
          <w:rFonts w:ascii="Arial" w:hAnsi="Arial" w:cs="Arial"/>
          <w:lang w:val="fr-FR"/>
        </w:rPr>
        <w:t xml:space="preserve">des jeunes aux </w:t>
      </w:r>
      <w:r w:rsidR="003001D6" w:rsidRPr="00E7000E">
        <w:rPr>
          <w:rFonts w:ascii="Arial" w:hAnsi="Arial" w:cs="Arial"/>
          <w:lang w:val="fr-FR"/>
        </w:rPr>
        <w:t xml:space="preserve">processus </w:t>
      </w:r>
      <w:r w:rsidRPr="00E7000E">
        <w:rPr>
          <w:rFonts w:ascii="Arial" w:hAnsi="Arial" w:cs="Arial"/>
          <w:lang w:val="fr-FR"/>
        </w:rPr>
        <w:t>politi</w:t>
      </w:r>
      <w:r w:rsidR="003001D6" w:rsidRPr="00E7000E">
        <w:rPr>
          <w:rFonts w:ascii="Arial" w:hAnsi="Arial" w:cs="Arial"/>
          <w:lang w:val="fr-FR"/>
        </w:rPr>
        <w:t>que</w:t>
      </w:r>
      <w:r w:rsidR="00A605CC" w:rsidRPr="00E7000E">
        <w:rPr>
          <w:rFonts w:ascii="Arial" w:hAnsi="Arial" w:cs="Arial"/>
          <w:lang w:val="fr-FR"/>
        </w:rPr>
        <w:t>s</w:t>
      </w:r>
      <w:r w:rsidR="003001D6" w:rsidRPr="00E7000E">
        <w:rPr>
          <w:rFonts w:ascii="Arial" w:hAnsi="Arial" w:cs="Arial"/>
          <w:lang w:val="fr-FR"/>
        </w:rPr>
        <w:t xml:space="preserve"> et é</w:t>
      </w:r>
      <w:r w:rsidRPr="00E7000E">
        <w:rPr>
          <w:rFonts w:ascii="Arial" w:hAnsi="Arial" w:cs="Arial"/>
          <w:lang w:val="fr-FR"/>
        </w:rPr>
        <w:t>lectora</w:t>
      </w:r>
      <w:r w:rsidR="00A605CC" w:rsidRPr="00E7000E">
        <w:rPr>
          <w:rFonts w:ascii="Arial" w:hAnsi="Arial" w:cs="Arial"/>
          <w:lang w:val="fr-FR"/>
        </w:rPr>
        <w:t>ux</w:t>
      </w:r>
    </w:p>
    <w:p w14:paraId="51998FF4" w14:textId="77777777" w:rsidR="001E7722" w:rsidRPr="00E7000E" w:rsidRDefault="001E7722" w:rsidP="00E7000E">
      <w:pPr>
        <w:spacing w:after="0" w:line="240" w:lineRule="auto"/>
        <w:jc w:val="both"/>
        <w:rPr>
          <w:rFonts w:ascii="Arial" w:eastAsia="Cambria" w:hAnsi="Arial" w:cs="Arial"/>
          <w:sz w:val="24"/>
          <w:szCs w:val="24"/>
          <w:lang w:val="fr-FR"/>
        </w:rPr>
      </w:pPr>
    </w:p>
    <w:p w14:paraId="51998FF5" w14:textId="22EC07FC" w:rsidR="001E7722" w:rsidRPr="00E7000E" w:rsidRDefault="00566B14" w:rsidP="00D44E68">
      <w:pPr>
        <w:numPr>
          <w:ilvl w:val="0"/>
          <w:numId w:val="10"/>
        </w:numPr>
        <w:pBdr>
          <w:top w:val="nil"/>
          <w:left w:val="nil"/>
          <w:bottom w:val="nil"/>
          <w:right w:val="nil"/>
          <w:between w:val="nil"/>
        </w:pBdr>
        <w:tabs>
          <w:tab w:val="left" w:pos="1440"/>
        </w:tabs>
        <w:spacing w:after="0" w:line="240" w:lineRule="auto"/>
        <w:ind w:left="1440" w:hanging="720"/>
        <w:jc w:val="both"/>
        <w:rPr>
          <w:rFonts w:ascii="Arial" w:eastAsia="Cambria" w:hAnsi="Arial" w:cs="Arial"/>
          <w:b/>
          <w:color w:val="000000"/>
          <w:sz w:val="24"/>
          <w:szCs w:val="24"/>
        </w:rPr>
      </w:pPr>
      <w:proofErr w:type="spellStart"/>
      <w:r w:rsidRPr="00E7000E">
        <w:rPr>
          <w:rFonts w:ascii="Arial" w:eastAsia="Cambria" w:hAnsi="Arial" w:cs="Arial"/>
          <w:b/>
          <w:color w:val="000000"/>
          <w:sz w:val="24"/>
          <w:szCs w:val="24"/>
        </w:rPr>
        <w:t>Context</w:t>
      </w:r>
      <w:r w:rsidR="00514F0B" w:rsidRPr="00E7000E">
        <w:rPr>
          <w:rFonts w:ascii="Arial" w:eastAsia="Cambria" w:hAnsi="Arial" w:cs="Arial"/>
          <w:b/>
          <w:color w:val="000000"/>
          <w:sz w:val="24"/>
          <w:szCs w:val="24"/>
        </w:rPr>
        <w:t>e</w:t>
      </w:r>
      <w:proofErr w:type="spellEnd"/>
    </w:p>
    <w:p w14:paraId="51998FF6" w14:textId="77777777" w:rsidR="001E7722" w:rsidRPr="00E7000E" w:rsidRDefault="001E7722" w:rsidP="00E7000E">
      <w:pPr>
        <w:pBdr>
          <w:top w:val="nil"/>
          <w:left w:val="nil"/>
          <w:bottom w:val="nil"/>
          <w:right w:val="nil"/>
          <w:between w:val="nil"/>
        </w:pBdr>
        <w:spacing w:after="0" w:line="240" w:lineRule="auto"/>
        <w:ind w:left="720"/>
        <w:jc w:val="both"/>
        <w:rPr>
          <w:rFonts w:ascii="Arial" w:eastAsia="Cambria" w:hAnsi="Arial" w:cs="Arial"/>
          <w:b/>
          <w:color w:val="000000"/>
          <w:sz w:val="24"/>
          <w:szCs w:val="24"/>
        </w:rPr>
      </w:pPr>
    </w:p>
    <w:p w14:paraId="05FC0A97" w14:textId="5F99F07E" w:rsidR="0094662A" w:rsidRDefault="0094662A" w:rsidP="00E7000E">
      <w:pPr>
        <w:spacing w:after="0" w:line="240" w:lineRule="auto"/>
        <w:jc w:val="both"/>
        <w:rPr>
          <w:rFonts w:ascii="Arial" w:eastAsia="Cambria" w:hAnsi="Arial" w:cs="Arial"/>
          <w:sz w:val="24"/>
          <w:szCs w:val="24"/>
          <w:lang w:val="fr-FR"/>
        </w:rPr>
      </w:pPr>
      <w:bookmarkStart w:id="10" w:name="_heading=h.4d34og8" w:colFirst="0" w:colLast="0"/>
      <w:bookmarkEnd w:id="10"/>
      <w:r w:rsidRPr="00E7000E">
        <w:rPr>
          <w:rFonts w:ascii="Arial" w:eastAsia="Cambria" w:hAnsi="Arial" w:cs="Arial"/>
          <w:sz w:val="24"/>
          <w:szCs w:val="24"/>
          <w:lang w:val="fr-FR"/>
        </w:rPr>
        <w:t>L'enquête d'</w:t>
      </w:r>
      <w:proofErr w:type="spellStart"/>
      <w:r w:rsidRPr="00E7000E">
        <w:rPr>
          <w:rFonts w:ascii="Arial" w:eastAsia="Cambria" w:hAnsi="Arial" w:cs="Arial"/>
          <w:sz w:val="24"/>
          <w:szCs w:val="24"/>
          <w:lang w:val="fr-FR"/>
        </w:rPr>
        <w:t>Afrobaromètre</w:t>
      </w:r>
      <w:proofErr w:type="spellEnd"/>
      <w:r w:rsidRPr="00E7000E">
        <w:rPr>
          <w:rFonts w:ascii="Arial" w:eastAsia="Cambria" w:hAnsi="Arial" w:cs="Arial"/>
          <w:sz w:val="24"/>
          <w:szCs w:val="24"/>
          <w:lang w:val="fr-FR"/>
        </w:rPr>
        <w:t xml:space="preserve"> dans 36 pays africains a noté que 78 pour cent des jeunes croient en la responsabilité civique du vote. Cependant, le jour du scrutin, ce nombre diminue à 65 pour cent de ceux qui ont voté</w:t>
      </w:r>
      <w:r w:rsidR="005B2AA8" w:rsidRPr="00E7000E">
        <w:rPr>
          <w:rFonts w:ascii="Arial" w:eastAsia="Cambria" w:hAnsi="Arial" w:cs="Arial"/>
          <w:sz w:val="24"/>
          <w:szCs w:val="24"/>
          <w:lang w:val="fr-FR"/>
        </w:rPr>
        <w:t>.</w:t>
      </w:r>
      <w:r w:rsidR="005B2AA8" w:rsidRPr="00E7000E">
        <w:rPr>
          <w:rFonts w:ascii="Arial" w:eastAsia="Cambria" w:hAnsi="Arial" w:cs="Arial"/>
          <w:sz w:val="24"/>
          <w:szCs w:val="24"/>
          <w:vertAlign w:val="superscript"/>
        </w:rPr>
        <w:footnoteReference w:id="6"/>
      </w:r>
      <w:r w:rsidRPr="00E7000E">
        <w:rPr>
          <w:rFonts w:ascii="Arial" w:eastAsia="Cambria" w:hAnsi="Arial" w:cs="Arial"/>
          <w:sz w:val="24"/>
          <w:szCs w:val="24"/>
          <w:lang w:val="fr-FR"/>
        </w:rPr>
        <w:t xml:space="preserve"> Par exemple, la Commission électorale indépendante d'Afrique du Sud (C</w:t>
      </w:r>
      <w:r w:rsidR="001E7220" w:rsidRPr="00E7000E">
        <w:rPr>
          <w:rFonts w:ascii="Arial" w:eastAsia="Cambria" w:hAnsi="Arial" w:cs="Arial"/>
          <w:sz w:val="24"/>
          <w:szCs w:val="24"/>
          <w:lang w:val="fr-FR"/>
        </w:rPr>
        <w:t>EI</w:t>
      </w:r>
      <w:r w:rsidRPr="00E7000E">
        <w:rPr>
          <w:rFonts w:ascii="Arial" w:eastAsia="Cambria" w:hAnsi="Arial" w:cs="Arial"/>
          <w:sz w:val="24"/>
          <w:szCs w:val="24"/>
          <w:lang w:val="fr-FR"/>
        </w:rPr>
        <w:t xml:space="preserve">) a </w:t>
      </w:r>
      <w:r w:rsidR="00384E2E" w:rsidRPr="00E7000E">
        <w:rPr>
          <w:rFonts w:ascii="Arial" w:eastAsia="Cambria" w:hAnsi="Arial" w:cs="Arial"/>
          <w:sz w:val="24"/>
          <w:szCs w:val="24"/>
          <w:lang w:val="fr-FR"/>
        </w:rPr>
        <w:t>signalé «</w:t>
      </w:r>
      <w:r w:rsidRPr="00E7000E">
        <w:rPr>
          <w:rFonts w:ascii="Arial" w:eastAsia="Cambria" w:hAnsi="Arial" w:cs="Arial"/>
          <w:sz w:val="24"/>
          <w:szCs w:val="24"/>
          <w:lang w:val="fr-FR"/>
        </w:rPr>
        <w:t xml:space="preserve"> </w:t>
      </w:r>
      <w:r w:rsidR="00384E2E" w:rsidRPr="00E7000E">
        <w:rPr>
          <w:rFonts w:ascii="Arial" w:eastAsia="Cambria" w:hAnsi="Arial" w:cs="Arial"/>
          <w:sz w:val="24"/>
          <w:szCs w:val="24"/>
          <w:lang w:val="fr-FR"/>
        </w:rPr>
        <w:t>qu’</w:t>
      </w:r>
      <w:r w:rsidRPr="00E7000E">
        <w:rPr>
          <w:rFonts w:ascii="Arial" w:eastAsia="Cambria" w:hAnsi="Arial" w:cs="Arial"/>
          <w:sz w:val="24"/>
          <w:szCs w:val="24"/>
          <w:lang w:val="fr-FR"/>
        </w:rPr>
        <w:t>environ 9,8 millions d'électeurs éligibles ne sont toujours pas inscrits. Parmi eux, environ 6 millions ont moins de 30 ans</w:t>
      </w:r>
      <w:r w:rsidR="00EB4582" w:rsidRPr="00E7000E">
        <w:rPr>
          <w:rFonts w:ascii="Arial" w:eastAsia="Cambria" w:hAnsi="Arial" w:cs="Arial"/>
          <w:sz w:val="24"/>
          <w:szCs w:val="24"/>
          <w:vertAlign w:val="superscript"/>
        </w:rPr>
        <w:footnoteReference w:id="7"/>
      </w:r>
      <w:r w:rsidRPr="00E7000E">
        <w:rPr>
          <w:rFonts w:ascii="Arial" w:eastAsia="Cambria" w:hAnsi="Arial" w:cs="Arial"/>
          <w:sz w:val="24"/>
          <w:szCs w:val="24"/>
          <w:lang w:val="fr-FR"/>
        </w:rPr>
        <w:t>. Malgré une campagne innovante d'inscription des électeurs et des appels de la CEI et des partis politiques à l'approche du jour des élections lors des élections nationales et provinciales (E</w:t>
      </w:r>
      <w:r w:rsidR="004C599B" w:rsidRPr="00E7000E">
        <w:rPr>
          <w:rFonts w:ascii="Arial" w:eastAsia="Cambria" w:hAnsi="Arial" w:cs="Arial"/>
          <w:sz w:val="24"/>
          <w:szCs w:val="24"/>
          <w:lang w:val="fr-FR"/>
        </w:rPr>
        <w:t>NP</w:t>
      </w:r>
      <w:r w:rsidRPr="00E7000E">
        <w:rPr>
          <w:rFonts w:ascii="Arial" w:eastAsia="Cambria" w:hAnsi="Arial" w:cs="Arial"/>
          <w:sz w:val="24"/>
          <w:szCs w:val="24"/>
          <w:lang w:val="fr-FR"/>
        </w:rPr>
        <w:t xml:space="preserve">) en Afrique du Sud de 2019, certains jeunes se sont abstenus car ils considéraient l'exercice comme </w:t>
      </w:r>
      <w:r w:rsidR="00A46EEE" w:rsidRPr="00E7000E">
        <w:rPr>
          <w:rFonts w:ascii="Arial" w:eastAsia="Cambria" w:hAnsi="Arial" w:cs="Arial"/>
          <w:sz w:val="24"/>
          <w:szCs w:val="24"/>
          <w:lang w:val="fr-FR"/>
        </w:rPr>
        <w:t>é</w:t>
      </w:r>
      <w:r w:rsidR="00C36FD3" w:rsidRPr="00E7000E">
        <w:rPr>
          <w:rFonts w:ascii="Arial" w:eastAsia="Cambria" w:hAnsi="Arial" w:cs="Arial"/>
          <w:sz w:val="24"/>
          <w:szCs w:val="24"/>
          <w:lang w:val="fr-FR"/>
        </w:rPr>
        <w:t>t</w:t>
      </w:r>
      <w:r w:rsidR="00A46EEE" w:rsidRPr="00E7000E">
        <w:rPr>
          <w:rFonts w:ascii="Arial" w:eastAsia="Cambria" w:hAnsi="Arial" w:cs="Arial"/>
          <w:sz w:val="24"/>
          <w:szCs w:val="24"/>
          <w:lang w:val="fr-FR"/>
        </w:rPr>
        <w:t>ant</w:t>
      </w:r>
      <w:r w:rsidR="00C36FD3"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futile. Un jeune a déclaré : « Je ne vote pas demain parce que nous avons des problèmes</w:t>
      </w:r>
      <w:r w:rsidR="001124A7" w:rsidRPr="00E7000E">
        <w:rPr>
          <w:rFonts w:ascii="Arial" w:eastAsia="Cambria" w:hAnsi="Arial" w:cs="Arial"/>
          <w:sz w:val="24"/>
          <w:szCs w:val="24"/>
          <w:lang w:val="fr-FR"/>
        </w:rPr>
        <w:t xml:space="preserve">. Par exemple, </w:t>
      </w:r>
      <w:r w:rsidRPr="00E7000E">
        <w:rPr>
          <w:rFonts w:ascii="Arial" w:eastAsia="Cambria" w:hAnsi="Arial" w:cs="Arial"/>
          <w:sz w:val="24"/>
          <w:szCs w:val="24"/>
          <w:lang w:val="fr-FR"/>
        </w:rPr>
        <w:t>lorsque nous postulons pour des bourses, que nous cherchons un emploi, rien ne se passe. Je ne vois pas l'utilité de voter</w:t>
      </w:r>
      <w:r w:rsidR="00011498" w:rsidRPr="00E7000E">
        <w:rPr>
          <w:rFonts w:ascii="Arial" w:eastAsia="Cambria" w:hAnsi="Arial" w:cs="Arial"/>
          <w:sz w:val="24"/>
          <w:szCs w:val="24"/>
          <w:lang w:val="fr-FR"/>
        </w:rPr>
        <w:t>.”</w:t>
      </w:r>
      <w:r w:rsidR="00011498" w:rsidRPr="00E7000E">
        <w:rPr>
          <w:rFonts w:ascii="Arial" w:eastAsia="Cambria" w:hAnsi="Arial" w:cs="Arial"/>
          <w:sz w:val="24"/>
          <w:szCs w:val="24"/>
          <w:vertAlign w:val="superscript"/>
        </w:rPr>
        <w:footnoteReference w:id="8"/>
      </w:r>
      <w:r w:rsidRPr="00E7000E">
        <w:rPr>
          <w:rFonts w:ascii="Arial" w:eastAsia="Cambria" w:hAnsi="Arial" w:cs="Arial"/>
          <w:sz w:val="24"/>
          <w:szCs w:val="24"/>
          <w:lang w:val="fr-FR"/>
        </w:rPr>
        <w:t>.</w:t>
      </w:r>
    </w:p>
    <w:p w14:paraId="2FAC0ADC" w14:textId="77777777" w:rsidR="0085451D" w:rsidRPr="00E7000E" w:rsidRDefault="0085451D" w:rsidP="00E7000E">
      <w:pPr>
        <w:spacing w:after="0" w:line="240" w:lineRule="auto"/>
        <w:jc w:val="both"/>
        <w:rPr>
          <w:rFonts w:ascii="Arial" w:eastAsia="Cambria" w:hAnsi="Arial" w:cs="Arial"/>
          <w:sz w:val="24"/>
          <w:szCs w:val="24"/>
          <w:lang w:val="fr-FR"/>
        </w:rPr>
      </w:pPr>
    </w:p>
    <w:p w14:paraId="312EEE3D" w14:textId="4ADAAEA9" w:rsidR="0094662A" w:rsidRDefault="0094662A"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Juxtaposés aux jeunes qui choisissent de ne pas participer politiquement parce que leurs besoins ne sont pas satisfaits, se trouvent les jeunes qui participent par des moyens violents, recrutés par les dirigeants politiques. Un exemple de ces groupes de jeunes comprend les Jeunes Pionniers du Malawi (MYP) du milieu des années 1960, fondés par le Parti du Congrès du Malawi (MCP) au pouvoir en tant qu'aile de la jeunesse paramilitaire déguisée en programme national de </w:t>
      </w:r>
      <w:r w:rsidR="001D7392" w:rsidRPr="00E7000E">
        <w:rPr>
          <w:rFonts w:ascii="Arial" w:eastAsia="Cambria" w:hAnsi="Arial" w:cs="Arial"/>
          <w:sz w:val="24"/>
          <w:szCs w:val="24"/>
          <w:lang w:val="fr-FR"/>
        </w:rPr>
        <w:t xml:space="preserve">la </w:t>
      </w:r>
      <w:r w:rsidRPr="00E7000E">
        <w:rPr>
          <w:rFonts w:ascii="Arial" w:eastAsia="Cambria" w:hAnsi="Arial" w:cs="Arial"/>
          <w:sz w:val="24"/>
          <w:szCs w:val="24"/>
          <w:lang w:val="fr-FR"/>
        </w:rPr>
        <w:t xml:space="preserve">jeunesse. Le MYP fonctionnait sous le contrôle direct du président </w:t>
      </w:r>
      <w:proofErr w:type="spellStart"/>
      <w:r w:rsidRPr="00E7000E">
        <w:rPr>
          <w:rFonts w:ascii="Arial" w:eastAsia="Cambria" w:hAnsi="Arial" w:cs="Arial"/>
          <w:sz w:val="24"/>
          <w:szCs w:val="24"/>
          <w:lang w:val="fr-FR"/>
        </w:rPr>
        <w:t>Kamuzu</w:t>
      </w:r>
      <w:proofErr w:type="spellEnd"/>
      <w:r w:rsidRPr="00E7000E">
        <w:rPr>
          <w:rFonts w:ascii="Arial" w:eastAsia="Cambria" w:hAnsi="Arial" w:cs="Arial"/>
          <w:sz w:val="24"/>
          <w:szCs w:val="24"/>
          <w:lang w:val="fr-FR"/>
        </w:rPr>
        <w:t xml:space="preserve"> Banda et garantissait ses ambitions politiques et son mandat</w:t>
      </w:r>
      <w:r w:rsidR="005B4F96" w:rsidRPr="00E7000E">
        <w:rPr>
          <w:rFonts w:ascii="Arial" w:eastAsia="Cambria" w:hAnsi="Arial" w:cs="Arial"/>
          <w:sz w:val="24"/>
          <w:szCs w:val="24"/>
          <w:lang w:val="fr-FR"/>
        </w:rPr>
        <w:t>.</w:t>
      </w:r>
      <w:r w:rsidR="005B4F96" w:rsidRPr="00E7000E">
        <w:rPr>
          <w:rFonts w:ascii="Arial" w:eastAsia="Cambria" w:hAnsi="Arial" w:cs="Arial"/>
          <w:sz w:val="24"/>
          <w:szCs w:val="24"/>
          <w:vertAlign w:val="superscript"/>
        </w:rPr>
        <w:footnoteReference w:id="9"/>
      </w:r>
      <w:r w:rsidRPr="00E7000E">
        <w:rPr>
          <w:rFonts w:ascii="Arial" w:eastAsia="Cambria" w:hAnsi="Arial" w:cs="Arial"/>
          <w:sz w:val="24"/>
          <w:szCs w:val="24"/>
          <w:lang w:val="fr-FR"/>
        </w:rPr>
        <w:t>. Ce type d'instrumentation des jeunes est devenu une caractéristique commune de la politique africaine, principalement là où le taux de chômage est élevé.</w:t>
      </w:r>
    </w:p>
    <w:p w14:paraId="426B652F" w14:textId="77777777" w:rsidR="0085451D" w:rsidRPr="00E7000E" w:rsidRDefault="0085451D" w:rsidP="00E7000E">
      <w:pPr>
        <w:spacing w:after="0" w:line="240" w:lineRule="auto"/>
        <w:jc w:val="both"/>
        <w:rPr>
          <w:rFonts w:ascii="Arial" w:eastAsia="Cambria" w:hAnsi="Arial" w:cs="Arial"/>
          <w:sz w:val="24"/>
          <w:szCs w:val="24"/>
          <w:lang w:val="fr-FR"/>
        </w:rPr>
      </w:pPr>
    </w:p>
    <w:p w14:paraId="5B501091" w14:textId="34B8BC18" w:rsidR="001D087F" w:rsidRDefault="001D087F"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Les gangs </w:t>
      </w:r>
      <w:r w:rsidR="001B4D21" w:rsidRPr="00E7000E">
        <w:rPr>
          <w:rFonts w:ascii="Arial" w:eastAsia="Cambria" w:hAnsi="Arial" w:cs="Arial"/>
          <w:sz w:val="24"/>
          <w:szCs w:val="24"/>
          <w:lang w:val="fr-FR"/>
        </w:rPr>
        <w:t xml:space="preserve">du </w:t>
      </w:r>
      <w:proofErr w:type="spellStart"/>
      <w:r w:rsidRPr="00E7000E">
        <w:rPr>
          <w:rFonts w:ascii="Arial" w:eastAsia="Cambria" w:hAnsi="Arial" w:cs="Arial"/>
          <w:sz w:val="24"/>
          <w:szCs w:val="24"/>
          <w:lang w:val="fr-FR"/>
        </w:rPr>
        <w:t>Mungiki</w:t>
      </w:r>
      <w:proofErr w:type="spellEnd"/>
      <w:r w:rsidRPr="00E7000E">
        <w:rPr>
          <w:rFonts w:ascii="Arial" w:eastAsia="Cambria" w:hAnsi="Arial" w:cs="Arial"/>
          <w:sz w:val="24"/>
          <w:szCs w:val="24"/>
          <w:lang w:val="fr-FR"/>
        </w:rPr>
        <w:t xml:space="preserve"> du Kenya et </w:t>
      </w:r>
      <w:proofErr w:type="spellStart"/>
      <w:r w:rsidRPr="00E7000E">
        <w:rPr>
          <w:rFonts w:ascii="Arial" w:eastAsia="Cambria" w:hAnsi="Arial" w:cs="Arial"/>
          <w:sz w:val="24"/>
          <w:szCs w:val="24"/>
          <w:lang w:val="fr-FR"/>
        </w:rPr>
        <w:t>Chipangano</w:t>
      </w:r>
      <w:proofErr w:type="spellEnd"/>
      <w:r w:rsidRPr="00E7000E">
        <w:rPr>
          <w:rFonts w:ascii="Arial" w:eastAsia="Cambria" w:hAnsi="Arial" w:cs="Arial"/>
          <w:sz w:val="24"/>
          <w:szCs w:val="24"/>
          <w:lang w:val="fr-FR"/>
        </w:rPr>
        <w:t xml:space="preserve"> sont deux points de référence supplémentaires pour cette participation violente</w:t>
      </w:r>
      <w:r w:rsidR="00381FC3" w:rsidRPr="00E7000E">
        <w:rPr>
          <w:rFonts w:ascii="Arial" w:eastAsia="Cambria" w:hAnsi="Arial" w:cs="Arial"/>
          <w:sz w:val="24"/>
          <w:szCs w:val="24"/>
          <w:vertAlign w:val="superscript"/>
        </w:rPr>
        <w:footnoteReference w:id="10"/>
      </w:r>
      <w:r w:rsidRPr="00E7000E">
        <w:rPr>
          <w:rFonts w:ascii="Arial" w:eastAsia="Cambria" w:hAnsi="Arial" w:cs="Arial"/>
          <w:sz w:val="24"/>
          <w:szCs w:val="24"/>
          <w:lang w:val="fr-FR"/>
        </w:rPr>
        <w:t xml:space="preserve">. Les </w:t>
      </w:r>
      <w:proofErr w:type="spellStart"/>
      <w:r w:rsidRPr="00E7000E">
        <w:rPr>
          <w:rFonts w:ascii="Arial" w:eastAsia="Cambria" w:hAnsi="Arial" w:cs="Arial"/>
          <w:sz w:val="24"/>
          <w:szCs w:val="24"/>
          <w:lang w:val="fr-FR"/>
        </w:rPr>
        <w:t>Mungiki</w:t>
      </w:r>
      <w:proofErr w:type="spellEnd"/>
      <w:r w:rsidRPr="00E7000E">
        <w:rPr>
          <w:rFonts w:ascii="Arial" w:eastAsia="Cambria" w:hAnsi="Arial" w:cs="Arial"/>
          <w:sz w:val="24"/>
          <w:szCs w:val="24"/>
          <w:lang w:val="fr-FR"/>
        </w:rPr>
        <w:t xml:space="preserve"> sont une secte </w:t>
      </w:r>
      <w:r w:rsidRPr="00E7000E">
        <w:rPr>
          <w:rFonts w:ascii="Arial" w:eastAsia="Cambria" w:hAnsi="Arial" w:cs="Arial"/>
          <w:sz w:val="24"/>
          <w:szCs w:val="24"/>
          <w:lang w:val="fr-FR"/>
        </w:rPr>
        <w:lastRenderedPageBreak/>
        <w:t>ethnique qui a été interdite en 2003 mais a ressurgi en 2007 à la suite des résultats contestés des élections</w:t>
      </w:r>
      <w:r w:rsidR="000C1B40" w:rsidRPr="00E7000E">
        <w:rPr>
          <w:rFonts w:ascii="Arial" w:eastAsia="Cambria" w:hAnsi="Arial" w:cs="Arial"/>
          <w:sz w:val="24"/>
          <w:szCs w:val="24"/>
          <w:vertAlign w:val="superscript"/>
        </w:rPr>
        <w:footnoteReference w:id="11"/>
      </w:r>
      <w:r w:rsidRPr="00E7000E">
        <w:rPr>
          <w:rFonts w:ascii="Arial" w:eastAsia="Cambria" w:hAnsi="Arial" w:cs="Arial"/>
          <w:sz w:val="24"/>
          <w:szCs w:val="24"/>
          <w:lang w:val="fr-FR"/>
        </w:rPr>
        <w:t xml:space="preserve">. Composé d'un grand nombre de membres de la tribu Kikuyu, ce groupe a été pointé du doigt dans la mort de plus d'un millier de personnes au lendemain des élections de 2007 et aurait le soutien financier des dirigeants politiques. Les </w:t>
      </w:r>
      <w:proofErr w:type="spellStart"/>
      <w:r w:rsidRPr="00E7000E">
        <w:rPr>
          <w:rFonts w:ascii="Arial" w:eastAsia="Cambria" w:hAnsi="Arial" w:cs="Arial"/>
          <w:sz w:val="24"/>
          <w:szCs w:val="24"/>
          <w:lang w:val="fr-FR"/>
        </w:rPr>
        <w:t>Chipangano</w:t>
      </w:r>
      <w:proofErr w:type="spellEnd"/>
      <w:r w:rsidRPr="00E7000E">
        <w:rPr>
          <w:rFonts w:ascii="Arial" w:eastAsia="Cambria" w:hAnsi="Arial" w:cs="Arial"/>
          <w:sz w:val="24"/>
          <w:szCs w:val="24"/>
          <w:lang w:val="fr-FR"/>
        </w:rPr>
        <w:t xml:space="preserve"> étaient une milice de jeunes qui </w:t>
      </w:r>
      <w:r w:rsidR="00577118" w:rsidRPr="00E7000E">
        <w:rPr>
          <w:rFonts w:ascii="Arial" w:eastAsia="Cambria" w:hAnsi="Arial" w:cs="Arial"/>
          <w:sz w:val="24"/>
          <w:szCs w:val="24"/>
          <w:lang w:val="fr-FR"/>
        </w:rPr>
        <w:t>était très acti</w:t>
      </w:r>
      <w:r w:rsidR="006828C7" w:rsidRPr="00E7000E">
        <w:rPr>
          <w:rFonts w:ascii="Arial" w:eastAsia="Cambria" w:hAnsi="Arial" w:cs="Arial"/>
          <w:sz w:val="24"/>
          <w:szCs w:val="24"/>
          <w:lang w:val="fr-FR"/>
        </w:rPr>
        <w:t xml:space="preserve">ve </w:t>
      </w:r>
      <w:r w:rsidRPr="00E7000E">
        <w:rPr>
          <w:rFonts w:ascii="Arial" w:eastAsia="Cambria" w:hAnsi="Arial" w:cs="Arial"/>
          <w:sz w:val="24"/>
          <w:szCs w:val="24"/>
          <w:lang w:val="fr-FR"/>
        </w:rPr>
        <w:t xml:space="preserve">au Zimbabwe à la fin des années 1990 et au début des années 2000. Comme les </w:t>
      </w:r>
      <w:proofErr w:type="spellStart"/>
      <w:r w:rsidRPr="00E7000E">
        <w:rPr>
          <w:rFonts w:ascii="Arial" w:eastAsia="Cambria" w:hAnsi="Arial" w:cs="Arial"/>
          <w:sz w:val="24"/>
          <w:szCs w:val="24"/>
          <w:lang w:val="fr-FR"/>
        </w:rPr>
        <w:t>Mungiki</w:t>
      </w:r>
      <w:proofErr w:type="spellEnd"/>
      <w:r w:rsidRPr="00E7000E">
        <w:rPr>
          <w:rFonts w:ascii="Arial" w:eastAsia="Cambria" w:hAnsi="Arial" w:cs="Arial"/>
          <w:sz w:val="24"/>
          <w:szCs w:val="24"/>
          <w:lang w:val="fr-FR"/>
        </w:rPr>
        <w:t xml:space="preserve">, le groupe a servi les intérêts des partis politiques, une affaire confirmée plus tard par son ancien chef, Jim </w:t>
      </w:r>
      <w:proofErr w:type="spellStart"/>
      <w:r w:rsidRPr="00E7000E">
        <w:rPr>
          <w:rFonts w:ascii="Arial" w:eastAsia="Cambria" w:hAnsi="Arial" w:cs="Arial"/>
          <w:sz w:val="24"/>
          <w:szCs w:val="24"/>
          <w:lang w:val="fr-FR"/>
        </w:rPr>
        <w:t>Kunaka</w:t>
      </w:r>
      <w:proofErr w:type="spellEnd"/>
      <w:r w:rsidRPr="00E7000E">
        <w:rPr>
          <w:rFonts w:ascii="Arial" w:eastAsia="Cambria" w:hAnsi="Arial" w:cs="Arial"/>
          <w:sz w:val="24"/>
          <w:szCs w:val="24"/>
          <w:lang w:val="fr-FR"/>
        </w:rPr>
        <w:t>, en 2015.</w:t>
      </w:r>
    </w:p>
    <w:p w14:paraId="2E14B0C6" w14:textId="77777777" w:rsidR="0085451D" w:rsidRPr="00E7000E" w:rsidRDefault="0085451D" w:rsidP="00E7000E">
      <w:pPr>
        <w:spacing w:after="0" w:line="240" w:lineRule="auto"/>
        <w:jc w:val="both"/>
        <w:rPr>
          <w:rFonts w:ascii="Arial" w:eastAsia="Cambria" w:hAnsi="Arial" w:cs="Arial"/>
          <w:sz w:val="24"/>
          <w:szCs w:val="24"/>
          <w:lang w:val="fr-FR"/>
        </w:rPr>
      </w:pPr>
    </w:p>
    <w:p w14:paraId="29987D65" w14:textId="2FC86B4E" w:rsidR="001D087F" w:rsidRDefault="001D087F"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La marginalisation politique des jeunes combinée à des facteurs économiques tels que le chômage a exposé les jeunes à l'extrémisme violent </w:t>
      </w:r>
      <w:r w:rsidR="008431D6" w:rsidRPr="00E7000E">
        <w:rPr>
          <w:rFonts w:ascii="Arial" w:eastAsia="Cambria" w:hAnsi="Arial" w:cs="Arial"/>
          <w:sz w:val="24"/>
          <w:szCs w:val="24"/>
          <w:lang w:val="fr-FR"/>
        </w:rPr>
        <w:t xml:space="preserve">qui </w:t>
      </w:r>
      <w:r w:rsidRPr="00E7000E">
        <w:rPr>
          <w:rFonts w:ascii="Arial" w:eastAsia="Cambria" w:hAnsi="Arial" w:cs="Arial"/>
          <w:sz w:val="24"/>
          <w:szCs w:val="24"/>
          <w:lang w:val="fr-FR"/>
        </w:rPr>
        <w:t>particip</w:t>
      </w:r>
      <w:r w:rsidR="008431D6" w:rsidRPr="00E7000E">
        <w:rPr>
          <w:rFonts w:ascii="Arial" w:eastAsia="Cambria" w:hAnsi="Arial" w:cs="Arial"/>
          <w:sz w:val="24"/>
          <w:szCs w:val="24"/>
          <w:lang w:val="fr-FR"/>
        </w:rPr>
        <w:t>e</w:t>
      </w:r>
      <w:r w:rsidRPr="00E7000E">
        <w:rPr>
          <w:rFonts w:ascii="Arial" w:eastAsia="Cambria" w:hAnsi="Arial" w:cs="Arial"/>
          <w:sz w:val="24"/>
          <w:szCs w:val="24"/>
          <w:lang w:val="fr-FR"/>
        </w:rPr>
        <w:t xml:space="preserve">nt à des activités terroristes dans des pays comme le Kenya (Al </w:t>
      </w:r>
      <w:proofErr w:type="spellStart"/>
      <w:r w:rsidRPr="00E7000E">
        <w:rPr>
          <w:rFonts w:ascii="Arial" w:eastAsia="Cambria" w:hAnsi="Arial" w:cs="Arial"/>
          <w:sz w:val="24"/>
          <w:szCs w:val="24"/>
          <w:lang w:val="fr-FR"/>
        </w:rPr>
        <w:t>Shabaab</w:t>
      </w:r>
      <w:proofErr w:type="spellEnd"/>
      <w:r w:rsidRPr="00E7000E">
        <w:rPr>
          <w:rFonts w:ascii="Arial" w:eastAsia="Cambria" w:hAnsi="Arial" w:cs="Arial"/>
          <w:sz w:val="24"/>
          <w:szCs w:val="24"/>
          <w:lang w:val="fr-FR"/>
        </w:rPr>
        <w:t>) et le Nigeria (</w:t>
      </w:r>
      <w:proofErr w:type="spellStart"/>
      <w:r w:rsidRPr="00E7000E">
        <w:rPr>
          <w:rFonts w:ascii="Arial" w:eastAsia="Cambria" w:hAnsi="Arial" w:cs="Arial"/>
          <w:sz w:val="24"/>
          <w:szCs w:val="24"/>
          <w:lang w:val="fr-FR"/>
        </w:rPr>
        <w:t>Boko</w:t>
      </w:r>
      <w:proofErr w:type="spellEnd"/>
      <w:r w:rsidRPr="00E7000E">
        <w:rPr>
          <w:rFonts w:ascii="Arial" w:eastAsia="Cambria" w:hAnsi="Arial" w:cs="Arial"/>
          <w:sz w:val="24"/>
          <w:szCs w:val="24"/>
          <w:lang w:val="fr-FR"/>
        </w:rPr>
        <w:t xml:space="preserve"> </w:t>
      </w:r>
      <w:proofErr w:type="spellStart"/>
      <w:r w:rsidRPr="00E7000E">
        <w:rPr>
          <w:rFonts w:ascii="Arial" w:eastAsia="Cambria" w:hAnsi="Arial" w:cs="Arial"/>
          <w:sz w:val="24"/>
          <w:szCs w:val="24"/>
          <w:lang w:val="fr-FR"/>
        </w:rPr>
        <w:t>Haram</w:t>
      </w:r>
      <w:proofErr w:type="spellEnd"/>
      <w:r w:rsidRPr="00E7000E">
        <w:rPr>
          <w:rFonts w:ascii="Arial" w:eastAsia="Cambria" w:hAnsi="Arial" w:cs="Arial"/>
          <w:sz w:val="24"/>
          <w:szCs w:val="24"/>
          <w:lang w:val="fr-FR"/>
        </w:rPr>
        <w:t xml:space="preserve">). Au Ghana, les groupes d'autodéfense de jeunes sont courants lorsque les partis politiques recrutent les jeunes pour commettre des violences contre les opposants politiques. Ce phénomène a commencé dans la région </w:t>
      </w:r>
      <w:r w:rsidR="00DA21E5" w:rsidRPr="00E7000E">
        <w:rPr>
          <w:rFonts w:ascii="Arial" w:eastAsia="Cambria" w:hAnsi="Arial" w:cs="Arial"/>
          <w:sz w:val="24"/>
          <w:szCs w:val="24"/>
          <w:lang w:val="fr-FR"/>
        </w:rPr>
        <w:t xml:space="preserve">du </w:t>
      </w:r>
      <w:r w:rsidRPr="00E7000E">
        <w:rPr>
          <w:rFonts w:ascii="Arial" w:eastAsia="Cambria" w:hAnsi="Arial" w:cs="Arial"/>
          <w:sz w:val="24"/>
          <w:szCs w:val="24"/>
          <w:lang w:val="fr-FR"/>
        </w:rPr>
        <w:t>nord de Tamale mais s'est rapidement propagé à d'autres régions. Dans les régions centrales du pays, les jeunes sont également recrutés comme « hommes machos » (voleurs d'urnes) pour perturber les processus de vote en arrachant les urnes le jour du scrutin et en se livrant à la violence après les élections</w:t>
      </w:r>
      <w:r w:rsidR="005C3FDF" w:rsidRPr="00E7000E">
        <w:rPr>
          <w:rFonts w:ascii="Arial" w:eastAsia="Cambria" w:hAnsi="Arial" w:cs="Arial"/>
          <w:sz w:val="24"/>
          <w:szCs w:val="24"/>
          <w:vertAlign w:val="superscript"/>
        </w:rPr>
        <w:footnoteReference w:id="12"/>
      </w:r>
      <w:r w:rsidRPr="00E7000E">
        <w:rPr>
          <w:rFonts w:ascii="Arial" w:eastAsia="Cambria" w:hAnsi="Arial" w:cs="Arial"/>
          <w:sz w:val="24"/>
          <w:szCs w:val="24"/>
          <w:lang w:val="fr-FR"/>
        </w:rPr>
        <w:t>.</w:t>
      </w:r>
    </w:p>
    <w:p w14:paraId="36C95C23" w14:textId="77777777" w:rsidR="0085451D" w:rsidRPr="00E7000E" w:rsidRDefault="0085451D" w:rsidP="00E7000E">
      <w:pPr>
        <w:spacing w:after="0" w:line="240" w:lineRule="auto"/>
        <w:jc w:val="both"/>
        <w:rPr>
          <w:rFonts w:ascii="Arial" w:eastAsia="Cambria" w:hAnsi="Arial" w:cs="Arial"/>
          <w:sz w:val="24"/>
          <w:szCs w:val="24"/>
          <w:lang w:val="fr-FR"/>
        </w:rPr>
      </w:pPr>
    </w:p>
    <w:p w14:paraId="5A0F4E27" w14:textId="733FF8A1" w:rsidR="001D087F" w:rsidRDefault="001D087F" w:rsidP="00E7000E">
      <w:pPr>
        <w:spacing w:after="0" w:line="240" w:lineRule="auto"/>
        <w:jc w:val="both"/>
        <w:rPr>
          <w:rFonts w:ascii="Arial" w:eastAsia="Cambria" w:hAnsi="Arial" w:cs="Arial"/>
          <w:sz w:val="24"/>
          <w:szCs w:val="24"/>
          <w:vertAlign w:val="superscript"/>
          <w:lang w:val="fr-FR"/>
        </w:rPr>
      </w:pPr>
      <w:r w:rsidRPr="00E7000E">
        <w:rPr>
          <w:rFonts w:ascii="Arial" w:eastAsia="Cambria" w:hAnsi="Arial" w:cs="Arial"/>
          <w:sz w:val="24"/>
          <w:szCs w:val="24"/>
          <w:lang w:val="fr-FR"/>
        </w:rPr>
        <w:t xml:space="preserve">Compte tenu de l'aliénation dans la participation politique et électorale à laquelle ils sont confrontés, les jeunes ont repoussé les limites pour revendiquer leur place ces dernières années. Grâce à de nouveaux modes d'échange d'informations et aux changements générationnels et technologiques, les jeunes ont un accès accru à l'information qui affecte leur présent et leur avenir. Alors que les violations des droits humains continuent de recevoir une plus grande attention, les gouvernements, </w:t>
      </w:r>
      <w:r w:rsidR="0072512C" w:rsidRPr="00E7000E">
        <w:rPr>
          <w:rFonts w:ascii="Arial" w:eastAsia="Cambria" w:hAnsi="Arial" w:cs="Arial"/>
          <w:sz w:val="24"/>
          <w:szCs w:val="24"/>
          <w:lang w:val="fr-FR"/>
        </w:rPr>
        <w:t xml:space="preserve">ont, </w:t>
      </w:r>
      <w:r w:rsidRPr="00E7000E">
        <w:rPr>
          <w:rFonts w:ascii="Arial" w:eastAsia="Cambria" w:hAnsi="Arial" w:cs="Arial"/>
          <w:sz w:val="24"/>
          <w:szCs w:val="24"/>
          <w:lang w:val="fr-FR"/>
        </w:rPr>
        <w:t xml:space="preserve">plus que jamais, </w:t>
      </w:r>
      <w:r w:rsidR="000B0A07" w:rsidRPr="00E7000E">
        <w:rPr>
          <w:rFonts w:ascii="Arial" w:eastAsia="Cambria" w:hAnsi="Arial" w:cs="Arial"/>
          <w:sz w:val="24"/>
          <w:szCs w:val="24"/>
          <w:lang w:val="fr-FR"/>
        </w:rPr>
        <w:t xml:space="preserve">l’obligation redditionnelle </w:t>
      </w:r>
      <w:r w:rsidRPr="00E7000E">
        <w:rPr>
          <w:rFonts w:ascii="Arial" w:eastAsia="Cambria" w:hAnsi="Arial" w:cs="Arial"/>
          <w:sz w:val="24"/>
          <w:szCs w:val="24"/>
          <w:lang w:val="fr-FR"/>
        </w:rPr>
        <w:t xml:space="preserve">de répondre aux préoccupations du public. Les jeunes utilisent les plateformes numériques pour exprimer </w:t>
      </w:r>
      <w:r w:rsidR="00B551A5" w:rsidRPr="00E7000E">
        <w:rPr>
          <w:rFonts w:ascii="Arial" w:eastAsia="Cambria" w:hAnsi="Arial" w:cs="Arial"/>
          <w:sz w:val="24"/>
          <w:szCs w:val="24"/>
          <w:lang w:val="fr-FR"/>
        </w:rPr>
        <w:t>leurs opinions</w:t>
      </w:r>
      <w:r w:rsidR="00BD515E" w:rsidRPr="00E7000E">
        <w:rPr>
          <w:rFonts w:ascii="Arial" w:eastAsia="Cambria" w:hAnsi="Arial" w:cs="Arial"/>
          <w:sz w:val="24"/>
          <w:szCs w:val="24"/>
          <w:lang w:val="fr-FR"/>
        </w:rPr>
        <w:t xml:space="preserve"> sur</w:t>
      </w:r>
      <w:r w:rsidRPr="00E7000E">
        <w:rPr>
          <w:rFonts w:ascii="Arial" w:eastAsia="Cambria" w:hAnsi="Arial" w:cs="Arial"/>
          <w:sz w:val="24"/>
          <w:szCs w:val="24"/>
          <w:lang w:val="fr-FR"/>
        </w:rPr>
        <w:t xml:space="preserve"> les problèmes nationaux et</w:t>
      </w:r>
      <w:r w:rsidR="00BD515E" w:rsidRPr="00E7000E">
        <w:rPr>
          <w:rFonts w:ascii="Arial" w:eastAsia="Cambria" w:hAnsi="Arial" w:cs="Arial"/>
          <w:sz w:val="24"/>
          <w:szCs w:val="24"/>
          <w:lang w:val="fr-FR"/>
        </w:rPr>
        <w:t xml:space="preserve"> pour</w:t>
      </w:r>
      <w:r w:rsidRPr="00E7000E">
        <w:rPr>
          <w:rFonts w:ascii="Arial" w:eastAsia="Cambria" w:hAnsi="Arial" w:cs="Arial"/>
          <w:sz w:val="24"/>
          <w:szCs w:val="24"/>
          <w:lang w:val="fr-FR"/>
        </w:rPr>
        <w:t xml:space="preserve"> exiger le changement. De cette façon, les jeunes ont contourné la nature hiérarchique de l'engagement politique et rendu l'engagement politique possible dans des contextes où il ne serait autrement pas physiquement possible.</w:t>
      </w:r>
      <w:r w:rsidR="00513F15" w:rsidRPr="00E7000E">
        <w:rPr>
          <w:rFonts w:ascii="Arial" w:eastAsia="Cambria" w:hAnsi="Arial" w:cs="Arial"/>
          <w:sz w:val="24"/>
          <w:szCs w:val="24"/>
          <w:vertAlign w:val="superscript"/>
          <w:lang w:val="fr-FR"/>
        </w:rPr>
        <w:t xml:space="preserve"> </w:t>
      </w:r>
      <w:r w:rsidR="00513F15" w:rsidRPr="00E7000E">
        <w:rPr>
          <w:rFonts w:ascii="Arial" w:eastAsia="Cambria" w:hAnsi="Arial" w:cs="Arial"/>
          <w:sz w:val="24"/>
          <w:szCs w:val="24"/>
          <w:vertAlign w:val="superscript"/>
        </w:rPr>
        <w:footnoteReference w:id="13"/>
      </w:r>
    </w:p>
    <w:p w14:paraId="78322DF9" w14:textId="77777777" w:rsidR="0085451D" w:rsidRPr="00E7000E" w:rsidRDefault="0085451D" w:rsidP="00E7000E">
      <w:pPr>
        <w:spacing w:after="0" w:line="240" w:lineRule="auto"/>
        <w:jc w:val="both"/>
        <w:rPr>
          <w:rFonts w:ascii="Arial" w:eastAsia="Cambria" w:hAnsi="Arial" w:cs="Arial"/>
          <w:sz w:val="24"/>
          <w:szCs w:val="24"/>
          <w:vertAlign w:val="superscript"/>
          <w:lang w:val="fr-FR"/>
        </w:rPr>
      </w:pPr>
    </w:p>
    <w:p w14:paraId="2DC8B9BA" w14:textId="2B4C4DCB" w:rsidR="00CD758B" w:rsidRDefault="00CD758B" w:rsidP="00E7000E">
      <w:pPr>
        <w:spacing w:after="0" w:line="240" w:lineRule="auto"/>
        <w:jc w:val="both"/>
        <w:rPr>
          <w:rFonts w:ascii="Arial" w:eastAsia="Cambria" w:hAnsi="Arial" w:cs="Arial"/>
          <w:sz w:val="24"/>
          <w:szCs w:val="24"/>
          <w:vertAlign w:val="superscript"/>
          <w:lang w:val="fr-FR"/>
        </w:rPr>
      </w:pPr>
      <w:r w:rsidRPr="00E7000E">
        <w:rPr>
          <w:rFonts w:ascii="Arial" w:eastAsia="Cambria" w:hAnsi="Arial" w:cs="Arial"/>
          <w:sz w:val="24"/>
          <w:szCs w:val="24"/>
          <w:lang w:val="fr-FR"/>
        </w:rPr>
        <w:t xml:space="preserve">Le rapport </w:t>
      </w:r>
      <w:proofErr w:type="spellStart"/>
      <w:r w:rsidRPr="00E7000E">
        <w:rPr>
          <w:rFonts w:ascii="Arial" w:eastAsia="Cambria" w:hAnsi="Arial" w:cs="Arial"/>
          <w:sz w:val="24"/>
          <w:szCs w:val="24"/>
          <w:lang w:val="fr-FR"/>
        </w:rPr>
        <w:t>Afrobaromètre</w:t>
      </w:r>
      <w:proofErr w:type="spellEnd"/>
      <w:r w:rsidRPr="00E7000E">
        <w:rPr>
          <w:rFonts w:ascii="Arial" w:eastAsia="Cambria" w:hAnsi="Arial" w:cs="Arial"/>
          <w:sz w:val="24"/>
          <w:szCs w:val="24"/>
          <w:lang w:val="fr-FR"/>
        </w:rPr>
        <w:t xml:space="preserve"> 2016 montre que la télévision, les journaux et la radio jouent toujours un rôle essentiel en tant que moyens de communication et d'information, </w:t>
      </w:r>
      <w:r w:rsidR="00A37F00" w:rsidRPr="00E7000E">
        <w:rPr>
          <w:rFonts w:ascii="Arial" w:eastAsia="Cambria" w:hAnsi="Arial" w:cs="Arial"/>
          <w:sz w:val="24"/>
          <w:szCs w:val="24"/>
          <w:lang w:val="fr-FR"/>
        </w:rPr>
        <w:t xml:space="preserve">tout en précisant que </w:t>
      </w:r>
      <w:r w:rsidRPr="00E7000E">
        <w:rPr>
          <w:rFonts w:ascii="Arial" w:eastAsia="Cambria" w:hAnsi="Arial" w:cs="Arial"/>
          <w:sz w:val="24"/>
          <w:szCs w:val="24"/>
          <w:lang w:val="fr-FR"/>
        </w:rPr>
        <w:t>la génération des 18-25 ans est plus susceptible d'utiliser les médias numériques pour s'informer car la génération des 25 ans apprécie la curatelle</w:t>
      </w:r>
      <w:r w:rsidR="005C3F1E"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de journaux.</w:t>
      </w:r>
      <w:r w:rsidR="00B12641" w:rsidRPr="00E7000E">
        <w:rPr>
          <w:rFonts w:ascii="Arial" w:eastAsia="Cambria" w:hAnsi="Arial" w:cs="Arial"/>
          <w:sz w:val="24"/>
          <w:szCs w:val="24"/>
          <w:vertAlign w:val="superscript"/>
          <w:lang w:val="fr-FR"/>
        </w:rPr>
        <w:t xml:space="preserve"> </w:t>
      </w:r>
      <w:r w:rsidR="00B12641" w:rsidRPr="00E7000E">
        <w:rPr>
          <w:rFonts w:ascii="Arial" w:eastAsia="Cambria" w:hAnsi="Arial" w:cs="Arial"/>
          <w:sz w:val="24"/>
          <w:szCs w:val="24"/>
          <w:vertAlign w:val="superscript"/>
        </w:rPr>
        <w:footnoteReference w:id="14"/>
      </w:r>
      <w:r w:rsidRPr="00E7000E">
        <w:rPr>
          <w:rFonts w:ascii="Arial" w:eastAsia="Cambria" w:hAnsi="Arial" w:cs="Arial"/>
          <w:sz w:val="24"/>
          <w:szCs w:val="24"/>
          <w:lang w:val="fr-FR"/>
        </w:rPr>
        <w:t xml:space="preserve"> D</w:t>
      </w:r>
      <w:r w:rsidR="002E7003" w:rsidRPr="00E7000E">
        <w:rPr>
          <w:rFonts w:ascii="Arial" w:eastAsia="Cambria" w:hAnsi="Arial" w:cs="Arial"/>
          <w:sz w:val="24"/>
          <w:szCs w:val="24"/>
          <w:lang w:val="fr-FR"/>
        </w:rPr>
        <w:t xml:space="preserve">e </w:t>
      </w:r>
      <w:r w:rsidRPr="00E7000E">
        <w:rPr>
          <w:rFonts w:ascii="Arial" w:eastAsia="Cambria" w:hAnsi="Arial" w:cs="Arial"/>
          <w:sz w:val="24"/>
          <w:szCs w:val="24"/>
          <w:lang w:val="fr-FR"/>
        </w:rPr>
        <w:t xml:space="preserve">même, on estime que 90 pour cent de la population utilise la télévision comme principale source d'information (d'actualité). Considérant qu'il s'agit de statistiques qui dépassent de loin les moyennes continentales, l'importance des </w:t>
      </w:r>
      <w:r w:rsidRPr="00E7000E">
        <w:rPr>
          <w:rFonts w:ascii="Arial" w:eastAsia="Cambria" w:hAnsi="Arial" w:cs="Arial"/>
          <w:sz w:val="24"/>
          <w:szCs w:val="24"/>
          <w:lang w:val="fr-FR"/>
        </w:rPr>
        <w:lastRenderedPageBreak/>
        <w:t xml:space="preserve">médias numériques est primordiale. Par exemple, depuis sa création en 2007, </w:t>
      </w:r>
      <w:r w:rsidR="00354B98" w:rsidRPr="00E7000E">
        <w:rPr>
          <w:rFonts w:ascii="Arial" w:eastAsia="Cambria" w:hAnsi="Arial" w:cs="Arial"/>
          <w:sz w:val="24"/>
          <w:szCs w:val="24"/>
          <w:lang w:val="fr-FR"/>
        </w:rPr>
        <w:t>l’hashtag</w:t>
      </w:r>
      <w:r w:rsidRPr="00E7000E">
        <w:rPr>
          <w:rFonts w:ascii="Arial" w:eastAsia="Cambria" w:hAnsi="Arial" w:cs="Arial"/>
          <w:sz w:val="24"/>
          <w:szCs w:val="24"/>
          <w:lang w:val="fr-FR"/>
        </w:rPr>
        <w:t xml:space="preserve"> a permis un accès et une diffusion rapides des informations dans des flux ciblés en suivant un hashtag sur un sujet donné. De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BringBackOurGirls</w:t>
      </w:r>
      <w:proofErr w:type="spellEnd"/>
      <w:r w:rsidRPr="00E7000E">
        <w:rPr>
          <w:rFonts w:ascii="Arial" w:eastAsia="Cambria" w:hAnsi="Arial" w:cs="Arial"/>
          <w:sz w:val="24"/>
          <w:szCs w:val="24"/>
          <w:lang w:val="fr-FR"/>
        </w:rPr>
        <w:t xml:space="preserve"> au Nigeria à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IVoted</w:t>
      </w:r>
      <w:proofErr w:type="spellEnd"/>
      <w:r w:rsidRPr="00E7000E">
        <w:rPr>
          <w:rFonts w:ascii="Arial" w:eastAsia="Cambria" w:hAnsi="Arial" w:cs="Arial"/>
          <w:sz w:val="24"/>
          <w:szCs w:val="24"/>
          <w:lang w:val="fr-FR"/>
        </w:rPr>
        <w:t xml:space="preserve"> en Afrique du Sud, les hashtags ont joué un rôle déterminant dans la mise en </w:t>
      </w:r>
      <w:proofErr w:type="spellStart"/>
      <w:r w:rsidR="004F4EE7" w:rsidRPr="00E7000E">
        <w:rPr>
          <w:rFonts w:ascii="Arial" w:eastAsia="Cambria" w:hAnsi="Arial" w:cs="Arial"/>
          <w:sz w:val="24"/>
          <w:szCs w:val="24"/>
          <w:lang w:val="fr-FR"/>
        </w:rPr>
        <w:t>exègue</w:t>
      </w:r>
      <w:proofErr w:type="spellEnd"/>
      <w:r w:rsidR="004F4EE7"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des problèmes qui se posent au sein de la société et du monde.</w:t>
      </w:r>
      <w:r w:rsidR="00984633" w:rsidRPr="00E7000E">
        <w:rPr>
          <w:rFonts w:ascii="Arial" w:eastAsia="Cambria" w:hAnsi="Arial" w:cs="Arial"/>
          <w:sz w:val="24"/>
          <w:szCs w:val="24"/>
          <w:vertAlign w:val="superscript"/>
          <w:lang w:val="fr-FR"/>
        </w:rPr>
        <w:t xml:space="preserve"> </w:t>
      </w:r>
      <w:r w:rsidR="00984633" w:rsidRPr="00E7000E">
        <w:rPr>
          <w:rFonts w:ascii="Arial" w:eastAsia="Cambria" w:hAnsi="Arial" w:cs="Arial"/>
          <w:sz w:val="24"/>
          <w:szCs w:val="24"/>
          <w:vertAlign w:val="superscript"/>
        </w:rPr>
        <w:footnoteReference w:id="15"/>
      </w:r>
    </w:p>
    <w:p w14:paraId="295127CF" w14:textId="77777777" w:rsidR="0085451D" w:rsidRPr="00E7000E" w:rsidRDefault="0085451D" w:rsidP="00E7000E">
      <w:pPr>
        <w:spacing w:after="0" w:line="240" w:lineRule="auto"/>
        <w:jc w:val="both"/>
        <w:rPr>
          <w:rFonts w:ascii="Arial" w:eastAsia="Cambria" w:hAnsi="Arial" w:cs="Arial"/>
          <w:sz w:val="24"/>
          <w:szCs w:val="24"/>
          <w:lang w:val="fr-FR"/>
        </w:rPr>
      </w:pPr>
    </w:p>
    <w:p w14:paraId="0889D889" w14:textId="304D0BF9" w:rsidR="00CD758B" w:rsidRDefault="00CD758B"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Un avantage clé </w:t>
      </w:r>
      <w:r w:rsidR="00A65456" w:rsidRPr="00E7000E">
        <w:rPr>
          <w:rFonts w:ascii="Arial" w:eastAsia="Cambria" w:hAnsi="Arial" w:cs="Arial"/>
          <w:sz w:val="24"/>
          <w:szCs w:val="24"/>
          <w:lang w:val="fr-FR"/>
        </w:rPr>
        <w:t>de l’Hashtag</w:t>
      </w:r>
      <w:r w:rsidRPr="00E7000E">
        <w:rPr>
          <w:rFonts w:ascii="Arial" w:eastAsia="Cambria" w:hAnsi="Arial" w:cs="Arial"/>
          <w:sz w:val="24"/>
          <w:szCs w:val="24"/>
          <w:lang w:val="fr-FR"/>
        </w:rPr>
        <w:t xml:space="preserve"> est la capacité de mobiliser et de diffuser des messages rapidement. Le mouvement sud-africain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FeesMustFall</w:t>
      </w:r>
      <w:proofErr w:type="spellEnd"/>
      <w:r w:rsidRPr="00E7000E">
        <w:rPr>
          <w:rFonts w:ascii="Arial" w:eastAsia="Cambria" w:hAnsi="Arial" w:cs="Arial"/>
          <w:sz w:val="24"/>
          <w:szCs w:val="24"/>
          <w:lang w:val="fr-FR"/>
        </w:rPr>
        <w:t xml:space="preserve"> de 2016 a </w:t>
      </w:r>
      <w:r w:rsidR="00A65456" w:rsidRPr="00E7000E">
        <w:rPr>
          <w:rFonts w:ascii="Arial" w:eastAsia="Cambria" w:hAnsi="Arial" w:cs="Arial"/>
          <w:sz w:val="24"/>
          <w:szCs w:val="24"/>
          <w:lang w:val="fr-FR"/>
        </w:rPr>
        <w:t>montr</w:t>
      </w:r>
      <w:r w:rsidRPr="00E7000E">
        <w:rPr>
          <w:rFonts w:ascii="Arial" w:eastAsia="Cambria" w:hAnsi="Arial" w:cs="Arial"/>
          <w:sz w:val="24"/>
          <w:szCs w:val="24"/>
          <w:lang w:val="fr-FR"/>
        </w:rPr>
        <w:t>é comment un hashtag a fonctionné pour créer un élan de jeunesse contre une augmentation de 10,5% des frais universitaires qui aurait exclu la majorité des étudiants pauvres. Ce mouvement a été qualifié de mouvement voyou qui cherchait simplement à déranger ceux qui voulaient apprendre. Pourtant, une pression et une mobilisation ciblées et soutenues ont effacé ces hypothèses.</w:t>
      </w:r>
      <w:r w:rsidR="008F714B" w:rsidRPr="00E7000E">
        <w:rPr>
          <w:rFonts w:ascii="Arial" w:eastAsia="Cambria" w:hAnsi="Arial" w:cs="Arial"/>
          <w:sz w:val="24"/>
          <w:szCs w:val="24"/>
          <w:vertAlign w:val="superscript"/>
          <w:lang w:val="fr-FR"/>
        </w:rPr>
        <w:t xml:space="preserve"> </w:t>
      </w:r>
      <w:r w:rsidR="008F714B" w:rsidRPr="00E7000E">
        <w:rPr>
          <w:rFonts w:ascii="Arial" w:eastAsia="Cambria" w:hAnsi="Arial" w:cs="Arial"/>
          <w:sz w:val="24"/>
          <w:szCs w:val="24"/>
          <w:vertAlign w:val="superscript"/>
        </w:rPr>
        <w:footnoteReference w:id="16"/>
      </w:r>
      <w:r w:rsidRPr="00E7000E">
        <w:rPr>
          <w:rFonts w:ascii="Arial" w:eastAsia="Cambria" w:hAnsi="Arial" w:cs="Arial"/>
          <w:sz w:val="24"/>
          <w:szCs w:val="24"/>
          <w:lang w:val="fr-FR"/>
        </w:rPr>
        <w:t xml:space="preserve"> En Gambie, </w:t>
      </w:r>
      <w:r w:rsidR="00A073C4" w:rsidRPr="00E7000E">
        <w:rPr>
          <w:rFonts w:ascii="Arial" w:eastAsia="Cambria" w:hAnsi="Arial" w:cs="Arial"/>
          <w:sz w:val="24"/>
          <w:szCs w:val="24"/>
          <w:lang w:val="fr-FR"/>
        </w:rPr>
        <w:t>l’hashtag</w:t>
      </w:r>
      <w:r w:rsidRPr="00E7000E">
        <w:rPr>
          <w:rFonts w:ascii="Arial" w:eastAsia="Cambria" w:hAnsi="Arial" w:cs="Arial"/>
          <w:sz w:val="24"/>
          <w:szCs w:val="24"/>
          <w:lang w:val="fr-FR"/>
        </w:rPr>
        <w:t xml:space="preserve"> pré-électoral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GambiaDecides</w:t>
      </w:r>
      <w:proofErr w:type="spellEnd"/>
      <w:r w:rsidRPr="00E7000E">
        <w:rPr>
          <w:rFonts w:ascii="Arial" w:eastAsia="Cambria" w:hAnsi="Arial" w:cs="Arial"/>
          <w:sz w:val="24"/>
          <w:szCs w:val="24"/>
          <w:lang w:val="fr-FR"/>
        </w:rPr>
        <w:t xml:space="preserve"> de 2016 a propulsé la nouvelle direction politique au pouvoir après 22 ans de règne de l'ancien président Yaya </w:t>
      </w:r>
      <w:proofErr w:type="spellStart"/>
      <w:r w:rsidRPr="00E7000E">
        <w:rPr>
          <w:rFonts w:ascii="Arial" w:eastAsia="Cambria" w:hAnsi="Arial" w:cs="Arial"/>
          <w:sz w:val="24"/>
          <w:szCs w:val="24"/>
          <w:lang w:val="fr-FR"/>
        </w:rPr>
        <w:t>Jammeh</w:t>
      </w:r>
      <w:proofErr w:type="spellEnd"/>
      <w:r w:rsidRPr="00E7000E">
        <w:rPr>
          <w:rFonts w:ascii="Arial" w:eastAsia="Cambria" w:hAnsi="Arial" w:cs="Arial"/>
          <w:sz w:val="24"/>
          <w:szCs w:val="24"/>
          <w:lang w:val="fr-FR"/>
        </w:rPr>
        <w:t xml:space="preserve"> en 2016. L'année suivante, en janvier 2017, </w:t>
      </w:r>
      <w:r w:rsidR="006B1725" w:rsidRPr="00E7000E">
        <w:rPr>
          <w:rFonts w:ascii="Arial" w:eastAsia="Cambria" w:hAnsi="Arial" w:cs="Arial"/>
          <w:sz w:val="24"/>
          <w:szCs w:val="24"/>
          <w:lang w:val="fr-FR"/>
        </w:rPr>
        <w:t>l’hashtag</w:t>
      </w:r>
      <w:r w:rsidRPr="00E7000E">
        <w:rPr>
          <w:rFonts w:ascii="Arial" w:eastAsia="Cambria" w:hAnsi="Arial" w:cs="Arial"/>
          <w:sz w:val="24"/>
          <w:szCs w:val="24"/>
          <w:lang w:val="fr-FR"/>
        </w:rPr>
        <w:t xml:space="preserve">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GambiaHasDecided</w:t>
      </w:r>
      <w:proofErr w:type="spellEnd"/>
      <w:r w:rsidRPr="00E7000E">
        <w:rPr>
          <w:rFonts w:ascii="Arial" w:eastAsia="Cambria" w:hAnsi="Arial" w:cs="Arial"/>
          <w:sz w:val="24"/>
          <w:szCs w:val="24"/>
          <w:lang w:val="fr-FR"/>
        </w:rPr>
        <w:t xml:space="preserve"> a forcé </w:t>
      </w:r>
      <w:proofErr w:type="spellStart"/>
      <w:r w:rsidRPr="00E7000E">
        <w:rPr>
          <w:rFonts w:ascii="Arial" w:eastAsia="Cambria" w:hAnsi="Arial" w:cs="Arial"/>
          <w:sz w:val="24"/>
          <w:szCs w:val="24"/>
          <w:lang w:val="fr-FR"/>
        </w:rPr>
        <w:t>Jammeh</w:t>
      </w:r>
      <w:proofErr w:type="spellEnd"/>
      <w:r w:rsidRPr="00E7000E">
        <w:rPr>
          <w:rFonts w:ascii="Arial" w:eastAsia="Cambria" w:hAnsi="Arial" w:cs="Arial"/>
          <w:sz w:val="24"/>
          <w:szCs w:val="24"/>
          <w:lang w:val="fr-FR"/>
        </w:rPr>
        <w:t xml:space="preserve"> à abandonner sa tentative de renverser le résultat des élections. Le mouvement nigérian </w:t>
      </w:r>
      <w:r w:rsidRPr="00E7000E">
        <w:rPr>
          <w:rFonts w:ascii="Arial" w:eastAsia="Cambria" w:hAnsi="Arial" w:cs="Arial"/>
          <w:i/>
          <w:iCs/>
          <w:sz w:val="24"/>
          <w:szCs w:val="24"/>
          <w:lang w:val="fr-FR"/>
        </w:rPr>
        <w:t>#</w:t>
      </w:r>
      <w:proofErr w:type="spellStart"/>
      <w:r w:rsidRPr="00E7000E">
        <w:rPr>
          <w:rFonts w:ascii="Arial" w:eastAsia="Cambria" w:hAnsi="Arial" w:cs="Arial"/>
          <w:i/>
          <w:iCs/>
          <w:sz w:val="24"/>
          <w:szCs w:val="24"/>
          <w:lang w:val="fr-FR"/>
        </w:rPr>
        <w:t>EndSARS</w:t>
      </w:r>
      <w:proofErr w:type="spellEnd"/>
      <w:r w:rsidRPr="00E7000E">
        <w:rPr>
          <w:rFonts w:ascii="Arial" w:eastAsia="Cambria" w:hAnsi="Arial" w:cs="Arial"/>
          <w:i/>
          <w:iCs/>
          <w:sz w:val="24"/>
          <w:szCs w:val="24"/>
          <w:lang w:val="fr-FR"/>
        </w:rPr>
        <w:t xml:space="preserve"> 2020</w:t>
      </w:r>
      <w:r w:rsidRPr="00E7000E">
        <w:rPr>
          <w:rFonts w:ascii="Arial" w:eastAsia="Cambria" w:hAnsi="Arial" w:cs="Arial"/>
          <w:sz w:val="24"/>
          <w:szCs w:val="24"/>
          <w:lang w:val="fr-FR"/>
        </w:rPr>
        <w:t xml:space="preserve"> est un autre succès. Des militants de la société civile et des jeunes ont forcé le gouvernement nigérian à dissoudre l'unité de police </w:t>
      </w:r>
      <w:r w:rsidR="00DA190D" w:rsidRPr="00E7000E">
        <w:rPr>
          <w:rFonts w:ascii="Arial" w:eastAsia="Cambria" w:hAnsi="Arial" w:cs="Arial"/>
          <w:sz w:val="24"/>
          <w:szCs w:val="24"/>
          <w:lang w:val="fr-FR"/>
        </w:rPr>
        <w:t>Spéciale</w:t>
      </w:r>
      <w:r w:rsidRPr="00E7000E">
        <w:rPr>
          <w:rFonts w:ascii="Arial" w:eastAsia="Cambria" w:hAnsi="Arial" w:cs="Arial"/>
          <w:sz w:val="24"/>
          <w:szCs w:val="24"/>
          <w:lang w:val="fr-FR"/>
        </w:rPr>
        <w:t xml:space="preserve"> </w:t>
      </w:r>
      <w:r w:rsidRPr="00E7000E">
        <w:rPr>
          <w:rFonts w:ascii="Arial" w:eastAsia="Cambria" w:hAnsi="Arial" w:cs="Arial"/>
          <w:i/>
          <w:iCs/>
          <w:sz w:val="24"/>
          <w:szCs w:val="24"/>
          <w:lang w:val="fr-FR"/>
        </w:rPr>
        <w:t>Anti-</w:t>
      </w:r>
      <w:proofErr w:type="spellStart"/>
      <w:r w:rsidRPr="00E7000E">
        <w:rPr>
          <w:rFonts w:ascii="Arial" w:eastAsia="Cambria" w:hAnsi="Arial" w:cs="Arial"/>
          <w:i/>
          <w:iCs/>
          <w:sz w:val="24"/>
          <w:szCs w:val="24"/>
          <w:lang w:val="fr-FR"/>
        </w:rPr>
        <w:t>Robbery</w:t>
      </w:r>
      <w:proofErr w:type="spellEnd"/>
      <w:r w:rsidRPr="00E7000E">
        <w:rPr>
          <w:rFonts w:ascii="Arial" w:eastAsia="Cambria" w:hAnsi="Arial" w:cs="Arial"/>
          <w:i/>
          <w:iCs/>
          <w:sz w:val="24"/>
          <w:szCs w:val="24"/>
          <w:lang w:val="fr-FR"/>
        </w:rPr>
        <w:t xml:space="preserve"> </w:t>
      </w:r>
      <w:proofErr w:type="spellStart"/>
      <w:r w:rsidRPr="00E7000E">
        <w:rPr>
          <w:rFonts w:ascii="Arial" w:eastAsia="Cambria" w:hAnsi="Arial" w:cs="Arial"/>
          <w:i/>
          <w:iCs/>
          <w:sz w:val="24"/>
          <w:szCs w:val="24"/>
          <w:lang w:val="fr-FR"/>
        </w:rPr>
        <w:t>Squad</w:t>
      </w:r>
      <w:proofErr w:type="spellEnd"/>
      <w:r w:rsidRPr="00E7000E">
        <w:rPr>
          <w:rFonts w:ascii="Arial" w:eastAsia="Cambria" w:hAnsi="Arial" w:cs="Arial"/>
          <w:sz w:val="24"/>
          <w:szCs w:val="24"/>
          <w:lang w:val="fr-FR"/>
        </w:rPr>
        <w:t xml:space="preserve"> (SARS), accusée d'atteintes aux droits humains au cours desquelles des citoyens ont été harcelés, volés, torturés et également tués.</w:t>
      </w:r>
    </w:p>
    <w:p w14:paraId="16D114EB" w14:textId="77777777" w:rsidR="0085451D" w:rsidRPr="00E7000E" w:rsidRDefault="0085451D" w:rsidP="00E7000E">
      <w:pPr>
        <w:spacing w:after="0" w:line="240" w:lineRule="auto"/>
        <w:jc w:val="both"/>
        <w:rPr>
          <w:rFonts w:ascii="Arial" w:eastAsia="Cambria" w:hAnsi="Arial" w:cs="Arial"/>
          <w:sz w:val="24"/>
          <w:szCs w:val="24"/>
          <w:lang w:val="fr-FR"/>
        </w:rPr>
      </w:pPr>
    </w:p>
    <w:p w14:paraId="34A69CA6" w14:textId="3A354AB6" w:rsidR="00154A47" w:rsidRDefault="00154A47" w:rsidP="00E7000E">
      <w:pPr>
        <w:spacing w:after="0" w:line="240" w:lineRule="auto"/>
        <w:jc w:val="both"/>
        <w:rPr>
          <w:rFonts w:ascii="Arial" w:eastAsia="Cambria" w:hAnsi="Arial" w:cs="Arial"/>
          <w:sz w:val="24"/>
          <w:szCs w:val="24"/>
          <w:vertAlign w:val="superscript"/>
          <w:lang w:val="fr-FR"/>
        </w:rPr>
      </w:pPr>
      <w:r w:rsidRPr="00E7000E">
        <w:rPr>
          <w:rFonts w:ascii="Arial" w:eastAsia="Cambria" w:hAnsi="Arial" w:cs="Arial"/>
          <w:sz w:val="24"/>
          <w:szCs w:val="24"/>
          <w:lang w:val="fr-FR"/>
        </w:rPr>
        <w:t xml:space="preserve">La musique a également </w:t>
      </w:r>
      <w:r w:rsidR="00F0013D" w:rsidRPr="00E7000E">
        <w:rPr>
          <w:rFonts w:ascii="Arial" w:eastAsia="Cambria" w:hAnsi="Arial" w:cs="Arial"/>
          <w:sz w:val="24"/>
          <w:szCs w:val="24"/>
          <w:lang w:val="fr-FR"/>
        </w:rPr>
        <w:t xml:space="preserve">offert </w:t>
      </w:r>
      <w:r w:rsidRPr="00E7000E">
        <w:rPr>
          <w:rFonts w:ascii="Arial" w:eastAsia="Cambria" w:hAnsi="Arial" w:cs="Arial"/>
          <w:sz w:val="24"/>
          <w:szCs w:val="24"/>
          <w:lang w:val="fr-FR"/>
        </w:rPr>
        <w:t xml:space="preserve">une </w:t>
      </w:r>
      <w:r w:rsidR="00673BF3" w:rsidRPr="00E7000E">
        <w:rPr>
          <w:rFonts w:ascii="Arial" w:eastAsia="Cambria" w:hAnsi="Arial" w:cs="Arial"/>
          <w:sz w:val="24"/>
          <w:szCs w:val="24"/>
          <w:lang w:val="fr-FR"/>
        </w:rPr>
        <w:t>opportunit</w:t>
      </w:r>
      <w:r w:rsidR="00F0013D" w:rsidRPr="00E7000E">
        <w:rPr>
          <w:rFonts w:ascii="Arial" w:eastAsia="Cambria" w:hAnsi="Arial" w:cs="Arial"/>
          <w:sz w:val="24"/>
          <w:szCs w:val="24"/>
          <w:lang w:val="fr-FR"/>
        </w:rPr>
        <w:t>é</w:t>
      </w:r>
      <w:r w:rsidR="007246D9"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pour l'activisme politique et la mobilisation. L'organisation de la société civile (OSC) sénégalaise connue sous le nom de </w:t>
      </w:r>
      <w:r w:rsidRPr="00E7000E">
        <w:rPr>
          <w:rFonts w:ascii="Arial" w:eastAsia="Cambria" w:hAnsi="Arial" w:cs="Arial"/>
          <w:i/>
          <w:iCs/>
          <w:sz w:val="24"/>
          <w:szCs w:val="24"/>
          <w:lang w:val="fr-FR"/>
        </w:rPr>
        <w:t>Y'en A Marre</w:t>
      </w:r>
      <w:r w:rsidRPr="00E7000E">
        <w:rPr>
          <w:rFonts w:ascii="Arial" w:eastAsia="Cambria" w:hAnsi="Arial" w:cs="Arial"/>
          <w:sz w:val="24"/>
          <w:szCs w:val="24"/>
          <w:lang w:val="fr-FR"/>
        </w:rPr>
        <w:t xml:space="preserve"> a utilisé la musique lors de rassemblements politiques pour mobiliser les jeunes contre la répression politique.</w:t>
      </w:r>
      <w:r w:rsidR="00E45CED" w:rsidRPr="00E7000E">
        <w:rPr>
          <w:rFonts w:ascii="Arial" w:eastAsia="Cambria" w:hAnsi="Arial" w:cs="Arial"/>
          <w:sz w:val="24"/>
          <w:szCs w:val="24"/>
          <w:vertAlign w:val="superscript"/>
        </w:rPr>
        <w:footnoteReference w:id="17"/>
      </w:r>
      <w:r w:rsidRPr="00E7000E">
        <w:rPr>
          <w:rFonts w:ascii="Arial" w:eastAsia="Cambria" w:hAnsi="Arial" w:cs="Arial"/>
          <w:sz w:val="24"/>
          <w:szCs w:val="24"/>
          <w:lang w:val="fr-FR"/>
        </w:rPr>
        <w:t xml:space="preserve"> Lors des élections législatives partielles ougandaises de 2017, un jeune militant politique, Robert </w:t>
      </w:r>
      <w:proofErr w:type="spellStart"/>
      <w:r w:rsidRPr="00E7000E">
        <w:rPr>
          <w:rFonts w:ascii="Arial" w:eastAsia="Cambria" w:hAnsi="Arial" w:cs="Arial"/>
          <w:sz w:val="24"/>
          <w:szCs w:val="24"/>
          <w:lang w:val="fr-FR"/>
        </w:rPr>
        <w:t>Kyagulanyi</w:t>
      </w:r>
      <w:proofErr w:type="spellEnd"/>
      <w:r w:rsidRPr="00E7000E">
        <w:rPr>
          <w:rFonts w:ascii="Arial" w:eastAsia="Cambria" w:hAnsi="Arial" w:cs="Arial"/>
          <w:sz w:val="24"/>
          <w:szCs w:val="24"/>
          <w:lang w:val="fr-FR"/>
        </w:rPr>
        <w:t xml:space="preserve"> </w:t>
      </w:r>
      <w:proofErr w:type="spellStart"/>
      <w:r w:rsidRPr="00E7000E">
        <w:rPr>
          <w:rFonts w:ascii="Arial" w:eastAsia="Cambria" w:hAnsi="Arial" w:cs="Arial"/>
          <w:sz w:val="24"/>
          <w:szCs w:val="24"/>
          <w:lang w:val="fr-FR"/>
        </w:rPr>
        <w:t>Ssentamu</w:t>
      </w:r>
      <w:proofErr w:type="spellEnd"/>
      <w:r w:rsidRPr="00E7000E">
        <w:rPr>
          <w:rFonts w:ascii="Arial" w:eastAsia="Cambria" w:hAnsi="Arial" w:cs="Arial"/>
          <w:sz w:val="24"/>
          <w:szCs w:val="24"/>
          <w:lang w:val="fr-FR"/>
        </w:rPr>
        <w:t xml:space="preserve">, également connu sous le nom de « </w:t>
      </w:r>
      <w:proofErr w:type="spellStart"/>
      <w:r w:rsidRPr="00E7000E">
        <w:rPr>
          <w:rFonts w:ascii="Arial" w:eastAsia="Cambria" w:hAnsi="Arial" w:cs="Arial"/>
          <w:sz w:val="24"/>
          <w:szCs w:val="24"/>
          <w:lang w:val="fr-FR"/>
        </w:rPr>
        <w:t>Bobi</w:t>
      </w:r>
      <w:proofErr w:type="spellEnd"/>
      <w:r w:rsidRPr="00E7000E">
        <w:rPr>
          <w:rFonts w:ascii="Arial" w:eastAsia="Cambria" w:hAnsi="Arial" w:cs="Arial"/>
          <w:sz w:val="24"/>
          <w:szCs w:val="24"/>
          <w:lang w:val="fr-FR"/>
        </w:rPr>
        <w:t xml:space="preserve"> </w:t>
      </w:r>
      <w:proofErr w:type="spellStart"/>
      <w:r w:rsidRPr="00E7000E">
        <w:rPr>
          <w:rFonts w:ascii="Arial" w:eastAsia="Cambria" w:hAnsi="Arial" w:cs="Arial"/>
          <w:sz w:val="24"/>
          <w:szCs w:val="24"/>
          <w:lang w:val="fr-FR"/>
        </w:rPr>
        <w:t>Wine</w:t>
      </w:r>
      <w:proofErr w:type="spellEnd"/>
      <w:r w:rsidRPr="00E7000E">
        <w:rPr>
          <w:rFonts w:ascii="Arial" w:eastAsia="Cambria" w:hAnsi="Arial" w:cs="Arial"/>
          <w:sz w:val="24"/>
          <w:szCs w:val="24"/>
          <w:lang w:val="fr-FR"/>
        </w:rPr>
        <w:t xml:space="preserve"> », a utilisé la musique pour la mobilisation de masse. Il a sorti des m</w:t>
      </w:r>
      <w:r w:rsidR="00A81A1D" w:rsidRPr="00E7000E">
        <w:rPr>
          <w:rFonts w:ascii="Arial" w:eastAsia="Cambria" w:hAnsi="Arial" w:cs="Arial"/>
          <w:sz w:val="24"/>
          <w:szCs w:val="24"/>
          <w:lang w:val="fr-FR"/>
        </w:rPr>
        <w:t>orceaux</w:t>
      </w:r>
      <w:r w:rsidR="00A159CC"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tels que « </w:t>
      </w:r>
      <w:proofErr w:type="spellStart"/>
      <w:r w:rsidRPr="00E7000E">
        <w:rPr>
          <w:rFonts w:ascii="Arial" w:eastAsia="Cambria" w:hAnsi="Arial" w:cs="Arial"/>
          <w:i/>
          <w:iCs/>
          <w:sz w:val="24"/>
          <w:szCs w:val="24"/>
          <w:lang w:val="fr-FR"/>
        </w:rPr>
        <w:t>Dembe</w:t>
      </w:r>
      <w:proofErr w:type="spellEnd"/>
      <w:r w:rsidRPr="00E7000E">
        <w:rPr>
          <w:rFonts w:ascii="Arial" w:eastAsia="Cambria" w:hAnsi="Arial" w:cs="Arial"/>
          <w:i/>
          <w:iCs/>
          <w:sz w:val="24"/>
          <w:szCs w:val="24"/>
          <w:lang w:val="fr-FR"/>
        </w:rPr>
        <w:t>,</w:t>
      </w:r>
      <w:r w:rsidRPr="00E7000E">
        <w:rPr>
          <w:rFonts w:ascii="Arial" w:eastAsia="Cambria" w:hAnsi="Arial" w:cs="Arial"/>
          <w:sz w:val="24"/>
          <w:szCs w:val="24"/>
          <w:lang w:val="fr-FR"/>
        </w:rPr>
        <w:t xml:space="preserve"> </w:t>
      </w:r>
      <w:r w:rsidR="00AB2AD2" w:rsidRPr="00E7000E">
        <w:rPr>
          <w:rFonts w:ascii="Arial" w:eastAsia="Cambria" w:hAnsi="Arial" w:cs="Arial"/>
          <w:sz w:val="24"/>
          <w:szCs w:val="24"/>
          <w:lang w:val="fr-FR"/>
        </w:rPr>
        <w:t xml:space="preserve">lançant un appel aux </w:t>
      </w:r>
      <w:r w:rsidRPr="00E7000E">
        <w:rPr>
          <w:rFonts w:ascii="Arial" w:eastAsia="Cambria" w:hAnsi="Arial" w:cs="Arial"/>
          <w:sz w:val="24"/>
          <w:szCs w:val="24"/>
          <w:lang w:val="fr-FR"/>
        </w:rPr>
        <w:t xml:space="preserve">jeunes pour un processus électoral pacifique ; et </w:t>
      </w:r>
      <w:proofErr w:type="spellStart"/>
      <w:r w:rsidRPr="00E7000E">
        <w:rPr>
          <w:rFonts w:ascii="Arial" w:eastAsia="Cambria" w:hAnsi="Arial" w:cs="Arial"/>
          <w:i/>
          <w:iCs/>
          <w:sz w:val="24"/>
          <w:szCs w:val="24"/>
          <w:lang w:val="fr-FR"/>
        </w:rPr>
        <w:t>Situka</w:t>
      </w:r>
      <w:proofErr w:type="spellEnd"/>
      <w:r w:rsidRPr="00E7000E">
        <w:rPr>
          <w:rFonts w:ascii="Arial" w:eastAsia="Cambria" w:hAnsi="Arial" w:cs="Arial"/>
          <w:i/>
          <w:iCs/>
          <w:sz w:val="24"/>
          <w:szCs w:val="24"/>
          <w:lang w:val="fr-FR"/>
        </w:rPr>
        <w:t>,</w:t>
      </w:r>
      <w:r w:rsidRPr="00E7000E">
        <w:rPr>
          <w:rFonts w:ascii="Arial" w:eastAsia="Cambria" w:hAnsi="Arial" w:cs="Arial"/>
          <w:sz w:val="24"/>
          <w:szCs w:val="24"/>
          <w:lang w:val="fr-FR"/>
        </w:rPr>
        <w:t xml:space="preserve"> appelant tous les Ougandais à exiger un meilleur Ouganda pour les générations futures.</w:t>
      </w:r>
      <w:r w:rsidR="00DB0E00" w:rsidRPr="00E7000E">
        <w:rPr>
          <w:rFonts w:ascii="Arial" w:eastAsia="Cambria" w:hAnsi="Arial" w:cs="Arial"/>
          <w:sz w:val="24"/>
          <w:szCs w:val="24"/>
          <w:vertAlign w:val="superscript"/>
          <w:lang w:val="fr-FR"/>
        </w:rPr>
        <w:t xml:space="preserve"> </w:t>
      </w:r>
      <w:r w:rsidR="00DB0E00" w:rsidRPr="00E7000E">
        <w:rPr>
          <w:rFonts w:ascii="Arial" w:eastAsia="Cambria" w:hAnsi="Arial" w:cs="Arial"/>
          <w:sz w:val="24"/>
          <w:szCs w:val="24"/>
          <w:vertAlign w:val="superscript"/>
        </w:rPr>
        <w:footnoteReference w:id="18"/>
      </w:r>
      <w:r w:rsidRPr="00E7000E">
        <w:rPr>
          <w:rFonts w:ascii="Arial" w:eastAsia="Cambria" w:hAnsi="Arial" w:cs="Arial"/>
          <w:sz w:val="24"/>
          <w:szCs w:val="24"/>
          <w:lang w:val="fr-FR"/>
        </w:rPr>
        <w:t xml:space="preserve"> Il a remporté </w:t>
      </w:r>
      <w:r w:rsidR="00B032D4" w:rsidRPr="00E7000E">
        <w:rPr>
          <w:rFonts w:ascii="Arial" w:eastAsia="Cambria" w:hAnsi="Arial" w:cs="Arial"/>
          <w:sz w:val="24"/>
          <w:szCs w:val="24"/>
          <w:lang w:val="fr-FR"/>
        </w:rPr>
        <w:t xml:space="preserve">le </w:t>
      </w:r>
      <w:r w:rsidRPr="00E7000E">
        <w:rPr>
          <w:rFonts w:ascii="Arial" w:eastAsia="Cambria" w:hAnsi="Arial" w:cs="Arial"/>
          <w:sz w:val="24"/>
          <w:szCs w:val="24"/>
          <w:lang w:val="fr-FR"/>
        </w:rPr>
        <w:t xml:space="preserve">siège parlementaire de </w:t>
      </w:r>
      <w:proofErr w:type="spellStart"/>
      <w:r w:rsidRPr="00E7000E">
        <w:rPr>
          <w:rFonts w:ascii="Arial" w:eastAsia="Cambria" w:hAnsi="Arial" w:cs="Arial"/>
          <w:sz w:val="24"/>
          <w:szCs w:val="24"/>
          <w:lang w:val="fr-FR"/>
        </w:rPr>
        <w:t>Kyaddondo</w:t>
      </w:r>
      <w:proofErr w:type="spellEnd"/>
      <w:r w:rsidRPr="00E7000E">
        <w:rPr>
          <w:rFonts w:ascii="Arial" w:eastAsia="Cambria" w:hAnsi="Arial" w:cs="Arial"/>
          <w:sz w:val="24"/>
          <w:szCs w:val="24"/>
          <w:lang w:val="fr-FR"/>
        </w:rPr>
        <w:t xml:space="preserve"> East avec environ 80% des voix en tant que candidat pour la première fois, prouvant la contribution utile de la musique à la mobilisation politique et électorale.</w:t>
      </w:r>
      <w:r w:rsidR="00DB0E00" w:rsidRPr="00E7000E">
        <w:rPr>
          <w:rFonts w:ascii="Arial" w:eastAsia="Cambria" w:hAnsi="Arial" w:cs="Arial"/>
          <w:sz w:val="24"/>
          <w:szCs w:val="24"/>
          <w:vertAlign w:val="superscript"/>
          <w:lang w:val="fr-FR"/>
        </w:rPr>
        <w:t xml:space="preserve"> </w:t>
      </w:r>
      <w:r w:rsidR="00DB0E00" w:rsidRPr="00E7000E">
        <w:rPr>
          <w:rFonts w:ascii="Arial" w:eastAsia="Cambria" w:hAnsi="Arial" w:cs="Arial"/>
          <w:sz w:val="24"/>
          <w:szCs w:val="24"/>
          <w:vertAlign w:val="superscript"/>
        </w:rPr>
        <w:footnoteReference w:id="19"/>
      </w:r>
    </w:p>
    <w:p w14:paraId="297FFE36" w14:textId="2A0FAC8B" w:rsidR="0085451D" w:rsidRDefault="0085451D" w:rsidP="00E7000E">
      <w:pPr>
        <w:spacing w:after="0" w:line="240" w:lineRule="auto"/>
        <w:jc w:val="both"/>
        <w:rPr>
          <w:rFonts w:ascii="Arial" w:eastAsia="Cambria" w:hAnsi="Arial" w:cs="Arial"/>
          <w:sz w:val="24"/>
          <w:szCs w:val="24"/>
          <w:vertAlign w:val="superscript"/>
          <w:lang w:val="fr-FR"/>
        </w:rPr>
      </w:pPr>
    </w:p>
    <w:p w14:paraId="365B19B4" w14:textId="14B61559" w:rsidR="0085451D" w:rsidRDefault="0085451D" w:rsidP="00E7000E">
      <w:pPr>
        <w:spacing w:after="0" w:line="240" w:lineRule="auto"/>
        <w:jc w:val="both"/>
        <w:rPr>
          <w:rFonts w:ascii="Arial" w:eastAsia="Cambria" w:hAnsi="Arial" w:cs="Arial"/>
          <w:sz w:val="24"/>
          <w:szCs w:val="24"/>
          <w:vertAlign w:val="superscript"/>
          <w:lang w:val="fr-FR"/>
        </w:rPr>
      </w:pPr>
    </w:p>
    <w:p w14:paraId="285DC6C2" w14:textId="77777777" w:rsidR="0085451D" w:rsidRPr="00E7000E" w:rsidRDefault="0085451D" w:rsidP="00E7000E">
      <w:pPr>
        <w:spacing w:after="0" w:line="240" w:lineRule="auto"/>
        <w:jc w:val="both"/>
        <w:rPr>
          <w:rFonts w:ascii="Arial" w:eastAsia="Cambria" w:hAnsi="Arial" w:cs="Arial"/>
          <w:sz w:val="24"/>
          <w:szCs w:val="24"/>
          <w:vertAlign w:val="superscript"/>
          <w:lang w:val="fr-FR"/>
        </w:rPr>
      </w:pPr>
    </w:p>
    <w:p w14:paraId="3FDE960B" w14:textId="04A6FCD1" w:rsidR="00592E99" w:rsidRPr="00E7000E" w:rsidRDefault="00592E99" w:rsidP="0085451D">
      <w:pPr>
        <w:spacing w:after="0" w:line="240" w:lineRule="auto"/>
        <w:ind w:left="720"/>
        <w:jc w:val="both"/>
        <w:rPr>
          <w:rFonts w:ascii="Arial" w:eastAsia="Cambria" w:hAnsi="Arial" w:cs="Arial"/>
          <w:b/>
          <w:bCs/>
          <w:sz w:val="24"/>
          <w:szCs w:val="24"/>
          <w:lang w:val="fr-FR"/>
        </w:rPr>
      </w:pPr>
      <w:r w:rsidRPr="00E7000E">
        <w:rPr>
          <w:rFonts w:ascii="Arial" w:eastAsia="Cambria" w:hAnsi="Arial" w:cs="Arial"/>
          <w:b/>
          <w:bCs/>
          <w:sz w:val="24"/>
          <w:szCs w:val="24"/>
          <w:lang w:val="fr-FR"/>
        </w:rPr>
        <w:t>b)</w:t>
      </w:r>
      <w:r w:rsidR="0085451D">
        <w:rPr>
          <w:rFonts w:ascii="Arial" w:eastAsia="Cambria" w:hAnsi="Arial" w:cs="Arial"/>
          <w:b/>
          <w:bCs/>
          <w:sz w:val="24"/>
          <w:szCs w:val="24"/>
          <w:lang w:val="fr-FR"/>
        </w:rPr>
        <w:tab/>
      </w:r>
      <w:r w:rsidRPr="00E7000E">
        <w:rPr>
          <w:rFonts w:ascii="Arial" w:eastAsia="Cambria" w:hAnsi="Arial" w:cs="Arial"/>
          <w:b/>
          <w:bCs/>
          <w:sz w:val="24"/>
          <w:szCs w:val="24"/>
          <w:lang w:val="fr-FR"/>
        </w:rPr>
        <w:t>Pourquoi la participation des jeunes est-elle importante ?</w:t>
      </w:r>
    </w:p>
    <w:p w14:paraId="2093C64E" w14:textId="77777777" w:rsidR="0085451D" w:rsidRDefault="0085451D" w:rsidP="00E7000E">
      <w:pPr>
        <w:spacing w:after="0" w:line="240" w:lineRule="auto"/>
        <w:jc w:val="both"/>
        <w:rPr>
          <w:rFonts w:ascii="Arial" w:eastAsia="Cambria" w:hAnsi="Arial" w:cs="Arial"/>
          <w:sz w:val="24"/>
          <w:szCs w:val="24"/>
          <w:lang w:val="fr-FR"/>
        </w:rPr>
      </w:pPr>
    </w:p>
    <w:p w14:paraId="592EED5A" w14:textId="5589BFE6" w:rsidR="00592E99" w:rsidRPr="00E7000E" w:rsidRDefault="00592E99"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lastRenderedPageBreak/>
        <w:t>Les statistiques pures sur le nombre total de jeunes par rapport à la population adulte sur le continent conviennent à leur inclusion politique et électorale. Par conséquent, la participation des jeunes, non seulement en tant qu'électeurs mais aussi en tant que candidats et responsables électorau</w:t>
      </w:r>
      <w:r w:rsidR="00441DDE" w:rsidRPr="00E7000E">
        <w:rPr>
          <w:rFonts w:ascii="Arial" w:eastAsia="Cambria" w:hAnsi="Arial" w:cs="Arial"/>
          <w:sz w:val="24"/>
          <w:szCs w:val="24"/>
          <w:lang w:val="fr-FR"/>
        </w:rPr>
        <w:t xml:space="preserve">x </w:t>
      </w:r>
      <w:r w:rsidR="000801D9" w:rsidRPr="00E7000E">
        <w:rPr>
          <w:rFonts w:ascii="Arial" w:eastAsia="Cambria" w:hAnsi="Arial" w:cs="Arial"/>
          <w:sz w:val="24"/>
          <w:szCs w:val="24"/>
          <w:lang w:val="fr-FR"/>
        </w:rPr>
        <w:t>c</w:t>
      </w:r>
      <w:r w:rsidR="00441DDE" w:rsidRPr="00E7000E">
        <w:rPr>
          <w:rFonts w:ascii="Arial" w:eastAsia="Cambria" w:hAnsi="Arial" w:cs="Arial"/>
          <w:sz w:val="24"/>
          <w:szCs w:val="24"/>
          <w:lang w:val="fr-FR"/>
        </w:rPr>
        <w:t xml:space="preserve">onfirme </w:t>
      </w:r>
      <w:r w:rsidRPr="00E7000E">
        <w:rPr>
          <w:rFonts w:ascii="Arial" w:eastAsia="Cambria" w:hAnsi="Arial" w:cs="Arial"/>
          <w:sz w:val="24"/>
          <w:szCs w:val="24"/>
          <w:lang w:val="fr-FR"/>
        </w:rPr>
        <w:t xml:space="preserve">leur rôle civique dans les processus de gouvernance. Il ne peut pas et ne doit pas être une question accessoire mais une réalité spécifique et évidente. Roger Hart (1992) offre l'une des meilleures explications de la justification de la participation des jeunes : la participation des jeunes est un droit fondamental à la citoyenneté. Hart a développé un modèle à plusieurs niveaux dans lequel il définit les degrés de participation. Ce modèle qui </w:t>
      </w:r>
      <w:r w:rsidR="00BA60B3" w:rsidRPr="00E7000E">
        <w:rPr>
          <w:rFonts w:ascii="Arial" w:eastAsia="Cambria" w:hAnsi="Arial" w:cs="Arial"/>
          <w:sz w:val="24"/>
          <w:szCs w:val="24"/>
          <w:lang w:val="fr-FR"/>
        </w:rPr>
        <w:t xml:space="preserve">explique </w:t>
      </w:r>
      <w:r w:rsidR="00DC3820" w:rsidRPr="00E7000E">
        <w:rPr>
          <w:rFonts w:ascii="Arial" w:eastAsia="Cambria" w:hAnsi="Arial" w:cs="Arial"/>
          <w:sz w:val="24"/>
          <w:szCs w:val="24"/>
          <w:lang w:val="fr-FR"/>
        </w:rPr>
        <w:t xml:space="preserve">clairement </w:t>
      </w:r>
      <w:r w:rsidRPr="00E7000E">
        <w:rPr>
          <w:rFonts w:ascii="Arial" w:eastAsia="Cambria" w:hAnsi="Arial" w:cs="Arial"/>
          <w:sz w:val="24"/>
          <w:szCs w:val="24"/>
          <w:lang w:val="fr-FR"/>
        </w:rPr>
        <w:t>la situation de la jeunesse africaine décrite dans la sous-section ci-dessus est illustré dans le diagramme 1 et expliqué dans le tableau 1 ci-dessous.</w:t>
      </w:r>
    </w:p>
    <w:p w14:paraId="574A4CD6" w14:textId="77777777" w:rsidR="00592E99" w:rsidRPr="00E7000E" w:rsidRDefault="00592E99" w:rsidP="00E7000E">
      <w:pPr>
        <w:spacing w:after="0" w:line="240" w:lineRule="auto"/>
        <w:jc w:val="both"/>
        <w:rPr>
          <w:rFonts w:ascii="Arial" w:eastAsia="Cambria" w:hAnsi="Arial" w:cs="Arial"/>
          <w:sz w:val="24"/>
          <w:szCs w:val="24"/>
          <w:lang w:val="fr-FR"/>
        </w:rPr>
      </w:pPr>
    </w:p>
    <w:p w14:paraId="51999003" w14:textId="2E233DE2" w:rsidR="001E7722" w:rsidRPr="00E7000E" w:rsidRDefault="00566B14" w:rsidP="00E7000E">
      <w:pPr>
        <w:spacing w:after="0" w:line="240" w:lineRule="auto"/>
        <w:rPr>
          <w:rFonts w:ascii="Arial" w:eastAsia="Cambria" w:hAnsi="Arial" w:cs="Arial"/>
          <w:b/>
          <w:sz w:val="24"/>
          <w:szCs w:val="24"/>
        </w:rPr>
      </w:pPr>
      <w:r w:rsidRPr="00E7000E">
        <w:rPr>
          <w:rFonts w:ascii="Arial" w:eastAsia="Cambria" w:hAnsi="Arial" w:cs="Arial"/>
          <w:b/>
          <w:sz w:val="24"/>
          <w:szCs w:val="24"/>
        </w:rPr>
        <w:t>Diagram 1: Hart’s Rungs model</w:t>
      </w:r>
    </w:p>
    <w:p w14:paraId="4CACDFF8" w14:textId="77777777" w:rsidR="00091CA6" w:rsidRPr="00E7000E" w:rsidRDefault="00091CA6" w:rsidP="00E7000E">
      <w:pPr>
        <w:spacing w:after="0" w:line="240" w:lineRule="auto"/>
        <w:rPr>
          <w:rFonts w:ascii="Arial" w:eastAsia="Cambria" w:hAnsi="Arial" w:cs="Arial"/>
          <w:b/>
          <w:sz w:val="24"/>
          <w:szCs w:val="24"/>
        </w:rPr>
      </w:pPr>
    </w:p>
    <w:p w14:paraId="5E2A7D4C" w14:textId="6A7EE7E5" w:rsidR="00DC3C7F" w:rsidRPr="00E7000E" w:rsidRDefault="000A5F3F" w:rsidP="00E7000E">
      <w:pPr>
        <w:spacing w:after="0" w:line="240" w:lineRule="auto"/>
        <w:rPr>
          <w:rFonts w:ascii="Arial" w:eastAsia="Cambria" w:hAnsi="Arial" w:cs="Arial"/>
          <w:b/>
          <w:sz w:val="24"/>
          <w:szCs w:val="24"/>
        </w:rPr>
      </w:pPr>
      <w:r w:rsidRPr="00E7000E">
        <w:rPr>
          <w:rFonts w:ascii="Arial" w:eastAsia="Calibri" w:hAnsi="Arial" w:cs="Arial"/>
          <w:noProof/>
          <w:lang w:val="fr-FR" w:eastAsia="fr-FR"/>
        </w:rPr>
        <w:drawing>
          <wp:inline distT="0" distB="0" distL="0" distR="0" wp14:anchorId="47AD81D5" wp14:editId="665A9E79">
            <wp:extent cx="3989070" cy="5455920"/>
            <wp:effectExtent l="0" t="0" r="0" b="0"/>
            <wp:docPr id="2" name="Image 2" descr="C:\Users\Mr Virgile  OUENDO\AppData\Local\Packages\microsoft.windowscommunicationsapps_8wekyb3d8bbwe\LocalState\Files\S0\7\Attachments\Rung[1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Virgile  OUENDO\AppData\Local\Packages\microsoft.windowscommunicationsapps_8wekyb3d8bbwe\LocalState\Files\S0\7\Attachments\Rung[12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5585" cy="5464831"/>
                    </a:xfrm>
                    <a:prstGeom prst="rect">
                      <a:avLst/>
                    </a:prstGeom>
                    <a:noFill/>
                    <a:ln>
                      <a:noFill/>
                    </a:ln>
                  </pic:spPr>
                </pic:pic>
              </a:graphicData>
            </a:graphic>
          </wp:inline>
        </w:drawing>
      </w:r>
    </w:p>
    <w:p w14:paraId="73B16437" w14:textId="77777777" w:rsidR="000A5F3F" w:rsidRPr="0085451D" w:rsidRDefault="000A5F3F" w:rsidP="00E7000E">
      <w:pPr>
        <w:spacing w:after="0" w:line="240" w:lineRule="auto"/>
        <w:rPr>
          <w:rFonts w:ascii="Arial" w:eastAsia="Cambria" w:hAnsi="Arial" w:cs="Arial"/>
          <w:bCs/>
          <w:szCs w:val="24"/>
          <w:lang w:val="fr-FR"/>
        </w:rPr>
      </w:pPr>
      <w:proofErr w:type="gramStart"/>
      <w:r w:rsidRPr="0085451D">
        <w:rPr>
          <w:rFonts w:ascii="Arial" w:eastAsia="Cambria" w:hAnsi="Arial" w:cs="Arial"/>
          <w:bCs/>
          <w:szCs w:val="24"/>
          <w:lang w:val="fr-FR"/>
        </w:rPr>
        <w:t>Source:</w:t>
      </w:r>
      <w:proofErr w:type="gramEnd"/>
      <w:r w:rsidRPr="0085451D">
        <w:rPr>
          <w:rFonts w:ascii="Arial" w:eastAsia="Cambria" w:hAnsi="Arial" w:cs="Arial"/>
          <w:bCs/>
          <w:szCs w:val="24"/>
          <w:lang w:val="fr-FR"/>
        </w:rPr>
        <w:t xml:space="preserve"> Roger Hart 1992 </w:t>
      </w:r>
    </w:p>
    <w:p w14:paraId="49EB7501" w14:textId="77777777" w:rsidR="00091CA6" w:rsidRPr="00E7000E" w:rsidRDefault="00091CA6" w:rsidP="00E7000E">
      <w:pPr>
        <w:spacing w:after="0" w:line="240" w:lineRule="auto"/>
        <w:rPr>
          <w:rFonts w:ascii="Arial" w:eastAsia="Cambria" w:hAnsi="Arial" w:cs="Arial"/>
          <w:b/>
          <w:sz w:val="24"/>
          <w:szCs w:val="24"/>
        </w:rPr>
      </w:pPr>
    </w:p>
    <w:p w14:paraId="51999004" w14:textId="483313AC" w:rsidR="001E7722" w:rsidRPr="00E7000E" w:rsidRDefault="00566B14" w:rsidP="00E7000E">
      <w:pPr>
        <w:spacing w:after="0" w:line="240" w:lineRule="auto"/>
        <w:jc w:val="both"/>
        <w:rPr>
          <w:rFonts w:ascii="Arial" w:eastAsia="Cambria" w:hAnsi="Arial" w:cs="Arial"/>
          <w:b/>
          <w:sz w:val="24"/>
          <w:szCs w:val="24"/>
        </w:rPr>
      </w:pPr>
      <w:r w:rsidRPr="00E7000E">
        <w:rPr>
          <w:rFonts w:ascii="Arial" w:hAnsi="Arial" w:cs="Arial"/>
          <w:noProof/>
          <w:lang w:val="fr-FR" w:eastAsia="fr-FR"/>
        </w:rPr>
        <w:lastRenderedPageBreak/>
        <w:drawing>
          <wp:inline distT="0" distB="0" distL="0" distR="0" wp14:anchorId="5199936C" wp14:editId="253C0DFB">
            <wp:extent cx="5731510" cy="3078480"/>
            <wp:effectExtent l="0" t="0" r="0" b="0"/>
            <wp:docPr id="63" name="image11.png" descr="Text&#10;&#10;Description automatically generated with low confide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openxmlformats.org/drawingml/2006/picture">
                <pic:pic xmlns:pic="http://schemas.openxmlformats.org/drawingml/2006/picture">
                  <pic:nvPicPr>
                    <pic:cNvPr id="63" name="image11.png" descr="Text&#10;&#10;Description automatically generated with low confidenc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referRelativeResize="0"/>
                  </pic:nvPicPr>
                  <pic:blipFill>
                    <a:blip r:embed="rId17"/>
                    <a:srcRect/>
                    <a:stretch>
                      <a:fillRect/>
                    </a:stretch>
                  </pic:blipFill>
                  <pic:spPr>
                    <a:xfrm>
                      <a:off x="0" y="0"/>
                      <a:ext cx="5731510" cy="3078480"/>
                    </a:xfrm>
                    <a:prstGeom prst="rect">
                      <a:avLst/>
                    </a:prstGeom>
                    <a:ln/>
                  </pic:spPr>
                </pic:pic>
              </a:graphicData>
            </a:graphic>
          </wp:inline>
        </w:drawing>
      </w:r>
    </w:p>
    <w:p w14:paraId="51999005" w14:textId="77777777" w:rsidR="001E7722" w:rsidRPr="00E7000E" w:rsidRDefault="00566B14" w:rsidP="00E7000E">
      <w:pPr>
        <w:spacing w:after="0" w:line="240" w:lineRule="auto"/>
        <w:jc w:val="both"/>
        <w:rPr>
          <w:rFonts w:ascii="Arial" w:eastAsia="Cambria" w:hAnsi="Arial" w:cs="Arial"/>
          <w:sz w:val="20"/>
          <w:szCs w:val="20"/>
          <w:lang w:val="fr-FR"/>
        </w:rPr>
      </w:pPr>
      <w:bookmarkStart w:id="11" w:name="_Hlk90886604"/>
      <w:proofErr w:type="gramStart"/>
      <w:r w:rsidRPr="00E7000E">
        <w:rPr>
          <w:rFonts w:ascii="Arial" w:eastAsia="Cambria" w:hAnsi="Arial" w:cs="Arial"/>
          <w:sz w:val="20"/>
          <w:szCs w:val="20"/>
          <w:lang w:val="fr-FR"/>
        </w:rPr>
        <w:t>Source:</w:t>
      </w:r>
      <w:proofErr w:type="gramEnd"/>
      <w:r w:rsidRPr="00E7000E">
        <w:rPr>
          <w:rFonts w:ascii="Arial" w:eastAsia="Cambria" w:hAnsi="Arial" w:cs="Arial"/>
          <w:sz w:val="20"/>
          <w:szCs w:val="20"/>
          <w:lang w:val="fr-FR"/>
        </w:rPr>
        <w:t xml:space="preserve"> Roger Hart 1992 </w:t>
      </w:r>
    </w:p>
    <w:bookmarkEnd w:id="11"/>
    <w:p w14:paraId="51999006" w14:textId="77777777" w:rsidR="001E7722" w:rsidRPr="00E7000E" w:rsidRDefault="00566B14"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 </w:t>
      </w:r>
    </w:p>
    <w:p w14:paraId="51999007" w14:textId="3B77EE65" w:rsidR="001E7722" w:rsidRPr="00E7000E" w:rsidRDefault="00566B14" w:rsidP="00E7000E">
      <w:pPr>
        <w:spacing w:after="0" w:line="240" w:lineRule="auto"/>
        <w:rPr>
          <w:rFonts w:ascii="Arial" w:eastAsia="Cambria" w:hAnsi="Arial" w:cs="Arial"/>
          <w:b/>
          <w:sz w:val="24"/>
          <w:szCs w:val="24"/>
          <w:lang w:val="fr-FR"/>
        </w:rPr>
      </w:pPr>
      <w:bookmarkStart w:id="12" w:name="_heading=h.26in1rg" w:colFirst="0" w:colLast="0"/>
      <w:bookmarkEnd w:id="12"/>
      <w:r w:rsidRPr="00E7000E">
        <w:rPr>
          <w:rFonts w:ascii="Arial" w:hAnsi="Arial" w:cs="Arial"/>
          <w:lang w:val="fr-FR"/>
        </w:rPr>
        <w:br w:type="page"/>
      </w:r>
      <w:r w:rsidRPr="00E7000E">
        <w:rPr>
          <w:rFonts w:ascii="Arial" w:eastAsia="Cambria" w:hAnsi="Arial" w:cs="Arial"/>
          <w:b/>
          <w:sz w:val="24"/>
          <w:szCs w:val="24"/>
          <w:lang w:val="fr-FR"/>
        </w:rPr>
        <w:lastRenderedPageBreak/>
        <w:t>Table </w:t>
      </w:r>
      <w:r w:rsidR="00674877" w:rsidRPr="00E7000E">
        <w:rPr>
          <w:rFonts w:ascii="Arial" w:eastAsia="Cambria" w:hAnsi="Arial" w:cs="Arial"/>
          <w:b/>
          <w:sz w:val="24"/>
          <w:szCs w:val="24"/>
          <w:lang w:val="fr-FR"/>
        </w:rPr>
        <w:t>1 :</w:t>
      </w:r>
      <w:r w:rsidRPr="00E7000E">
        <w:rPr>
          <w:rFonts w:ascii="Arial" w:eastAsia="Cambria" w:hAnsi="Arial" w:cs="Arial"/>
          <w:b/>
          <w:sz w:val="24"/>
          <w:szCs w:val="24"/>
          <w:lang w:val="fr-FR"/>
        </w:rPr>
        <w:t xml:space="preserve"> </w:t>
      </w:r>
      <w:r w:rsidR="004B0676" w:rsidRPr="00E7000E">
        <w:rPr>
          <w:rFonts w:ascii="Arial" w:eastAsia="Cambria" w:hAnsi="Arial" w:cs="Arial"/>
          <w:b/>
          <w:sz w:val="24"/>
          <w:szCs w:val="24"/>
          <w:lang w:val="fr-FR"/>
        </w:rPr>
        <w:t xml:space="preserve">Définitions des degrés de participation selon Hart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1E7722" w:rsidRPr="00E7000E" w14:paraId="5199900A" w14:textId="77777777" w:rsidTr="0085451D">
        <w:trPr>
          <w:jc w:val="center"/>
        </w:trPr>
        <w:tc>
          <w:tcPr>
            <w:tcW w:w="3397" w:type="dxa"/>
            <w:shd w:val="clear" w:color="auto" w:fill="E2EFD9"/>
          </w:tcPr>
          <w:p w14:paraId="51999008" w14:textId="38B8816E" w:rsidR="001E7722" w:rsidRPr="00E7000E" w:rsidRDefault="00E42D0A" w:rsidP="0085451D">
            <w:pPr>
              <w:jc w:val="both"/>
              <w:rPr>
                <w:rFonts w:ascii="Arial" w:eastAsia="Cambria" w:hAnsi="Arial" w:cs="Arial"/>
                <w:b/>
                <w:sz w:val="24"/>
                <w:szCs w:val="24"/>
              </w:rPr>
            </w:pPr>
            <w:proofErr w:type="spellStart"/>
            <w:r w:rsidRPr="00E7000E">
              <w:rPr>
                <w:rFonts w:ascii="Arial" w:eastAsia="Cambria" w:hAnsi="Arial" w:cs="Arial"/>
                <w:b/>
                <w:sz w:val="24"/>
                <w:szCs w:val="24"/>
              </w:rPr>
              <w:t>D</w:t>
            </w:r>
            <w:r w:rsidR="006033AB" w:rsidRPr="00E7000E">
              <w:rPr>
                <w:rFonts w:ascii="Arial" w:eastAsia="Cambria" w:hAnsi="Arial" w:cs="Arial"/>
                <w:b/>
                <w:sz w:val="24"/>
                <w:szCs w:val="24"/>
              </w:rPr>
              <w:t>e</w:t>
            </w:r>
            <w:r w:rsidR="00674877" w:rsidRPr="00E7000E">
              <w:rPr>
                <w:rFonts w:ascii="Arial" w:eastAsia="Cambria" w:hAnsi="Arial" w:cs="Arial"/>
                <w:b/>
                <w:sz w:val="24"/>
                <w:szCs w:val="24"/>
              </w:rPr>
              <w:t>grés</w:t>
            </w:r>
            <w:proofErr w:type="spellEnd"/>
          </w:p>
        </w:tc>
        <w:tc>
          <w:tcPr>
            <w:tcW w:w="5619" w:type="dxa"/>
            <w:shd w:val="clear" w:color="auto" w:fill="E2EFD9"/>
          </w:tcPr>
          <w:p w14:paraId="51999009" w14:textId="77777777" w:rsidR="001E7722" w:rsidRPr="00E7000E" w:rsidRDefault="00566B14" w:rsidP="0085451D">
            <w:pPr>
              <w:jc w:val="both"/>
              <w:rPr>
                <w:rFonts w:ascii="Arial" w:eastAsia="Cambria" w:hAnsi="Arial" w:cs="Arial"/>
                <w:b/>
                <w:sz w:val="24"/>
                <w:szCs w:val="24"/>
              </w:rPr>
            </w:pPr>
            <w:r w:rsidRPr="00E7000E">
              <w:rPr>
                <w:rFonts w:ascii="Arial" w:eastAsia="Cambria" w:hAnsi="Arial" w:cs="Arial"/>
                <w:b/>
                <w:sz w:val="24"/>
                <w:szCs w:val="24"/>
              </w:rPr>
              <w:t xml:space="preserve">Descriptions </w:t>
            </w:r>
          </w:p>
        </w:tc>
      </w:tr>
      <w:tr w:rsidR="001E7722" w:rsidRPr="00E7000E" w14:paraId="5199900D" w14:textId="77777777" w:rsidTr="0085451D">
        <w:trPr>
          <w:jc w:val="center"/>
        </w:trPr>
        <w:tc>
          <w:tcPr>
            <w:tcW w:w="3397" w:type="dxa"/>
          </w:tcPr>
          <w:p w14:paraId="5199900B" w14:textId="407D8DA9" w:rsidR="001E7722" w:rsidRPr="00E7000E" w:rsidRDefault="00566B14" w:rsidP="0085451D">
            <w:pPr>
              <w:jc w:val="both"/>
              <w:rPr>
                <w:rFonts w:ascii="Arial" w:eastAsia="Cambria" w:hAnsi="Arial" w:cs="Arial"/>
                <w:sz w:val="24"/>
                <w:szCs w:val="24"/>
                <w:lang w:val="fr-FR"/>
              </w:rPr>
            </w:pPr>
            <w:r w:rsidRPr="00E7000E">
              <w:rPr>
                <w:rFonts w:ascii="Arial" w:eastAsia="Cambria" w:hAnsi="Arial" w:cs="Arial"/>
                <w:b/>
                <w:sz w:val="24"/>
                <w:szCs w:val="24"/>
                <w:lang w:val="fr-FR"/>
              </w:rPr>
              <w:t xml:space="preserve">8. </w:t>
            </w:r>
            <w:r w:rsidR="00FD4A0F" w:rsidRPr="00E7000E">
              <w:rPr>
                <w:rFonts w:ascii="Arial" w:eastAsia="Cambria" w:hAnsi="Arial" w:cs="Arial"/>
                <w:b/>
                <w:sz w:val="24"/>
                <w:szCs w:val="24"/>
                <w:lang w:val="fr-FR"/>
              </w:rPr>
              <w:t>Les jeunes ont initié des décisions partagées avec les adultes</w:t>
            </w:r>
          </w:p>
        </w:tc>
        <w:tc>
          <w:tcPr>
            <w:tcW w:w="5619" w:type="dxa"/>
          </w:tcPr>
          <w:p w14:paraId="5199900C" w14:textId="50E1BED9" w:rsidR="001E7722" w:rsidRPr="00E7000E" w:rsidRDefault="004B02FC" w:rsidP="0085451D">
            <w:pPr>
              <w:jc w:val="both"/>
              <w:rPr>
                <w:rFonts w:ascii="Arial" w:eastAsia="Cambria" w:hAnsi="Arial" w:cs="Arial"/>
                <w:sz w:val="24"/>
                <w:szCs w:val="24"/>
                <w:lang w:val="fr-FR"/>
              </w:rPr>
            </w:pPr>
            <w:r w:rsidRPr="00E7000E">
              <w:rPr>
                <w:rFonts w:ascii="Arial" w:eastAsia="Cambria" w:hAnsi="Arial" w:cs="Arial"/>
                <w:sz w:val="24"/>
                <w:szCs w:val="24"/>
                <w:lang w:val="fr-FR"/>
              </w:rPr>
              <w:t>L</w:t>
            </w:r>
            <w:r w:rsidR="004C1B87" w:rsidRPr="00E7000E">
              <w:rPr>
                <w:rFonts w:ascii="Arial" w:eastAsia="Cambria" w:hAnsi="Arial" w:cs="Arial"/>
                <w:sz w:val="24"/>
                <w:szCs w:val="24"/>
                <w:lang w:val="fr-FR"/>
              </w:rPr>
              <w:t>es jeunes développent des initiatives et invitent les adultes à s'impliquer dans la prise de décision pour partager leurs compétences et leur expérience.</w:t>
            </w:r>
          </w:p>
        </w:tc>
      </w:tr>
      <w:tr w:rsidR="001E7722" w:rsidRPr="00E7000E" w14:paraId="51999010" w14:textId="77777777" w:rsidTr="0085451D">
        <w:trPr>
          <w:jc w:val="center"/>
        </w:trPr>
        <w:tc>
          <w:tcPr>
            <w:tcW w:w="3397" w:type="dxa"/>
          </w:tcPr>
          <w:p w14:paraId="5199900E" w14:textId="221BC146" w:rsidR="001E7722" w:rsidRPr="00E7000E" w:rsidRDefault="00566B14" w:rsidP="0085451D">
            <w:pPr>
              <w:jc w:val="both"/>
              <w:rPr>
                <w:rFonts w:ascii="Arial" w:eastAsia="Cambria" w:hAnsi="Arial" w:cs="Arial"/>
                <w:sz w:val="24"/>
                <w:szCs w:val="24"/>
                <w:lang w:val="fr-FR"/>
              </w:rPr>
            </w:pPr>
            <w:r w:rsidRPr="00E7000E">
              <w:rPr>
                <w:rFonts w:ascii="Arial" w:eastAsia="Cambria" w:hAnsi="Arial" w:cs="Arial"/>
                <w:b/>
                <w:sz w:val="24"/>
                <w:szCs w:val="24"/>
                <w:lang w:val="fr-FR"/>
              </w:rPr>
              <w:t xml:space="preserve">7. </w:t>
            </w:r>
            <w:r w:rsidR="00824F2E" w:rsidRPr="00E7000E">
              <w:rPr>
                <w:rFonts w:ascii="Arial" w:eastAsia="Cambria" w:hAnsi="Arial" w:cs="Arial"/>
                <w:b/>
                <w:sz w:val="24"/>
                <w:szCs w:val="24"/>
                <w:lang w:val="fr-FR"/>
              </w:rPr>
              <w:t>Les</w:t>
            </w:r>
            <w:r w:rsidRPr="00E7000E">
              <w:rPr>
                <w:rFonts w:ascii="Arial" w:eastAsia="Cambria" w:hAnsi="Arial" w:cs="Arial"/>
                <w:b/>
                <w:sz w:val="24"/>
                <w:szCs w:val="24"/>
                <w:lang w:val="fr-FR"/>
              </w:rPr>
              <w:t xml:space="preserve"> </w:t>
            </w:r>
            <w:r w:rsidR="00824F2E" w:rsidRPr="00E7000E">
              <w:rPr>
                <w:rFonts w:ascii="Arial" w:eastAsia="Cambria" w:hAnsi="Arial" w:cs="Arial"/>
                <w:b/>
                <w:sz w:val="24"/>
                <w:szCs w:val="24"/>
                <w:lang w:val="fr-FR"/>
              </w:rPr>
              <w:t xml:space="preserve">Jeunes </w:t>
            </w:r>
            <w:r w:rsidR="00DA197B" w:rsidRPr="00E7000E">
              <w:rPr>
                <w:rFonts w:ascii="Arial" w:eastAsia="Cambria" w:hAnsi="Arial" w:cs="Arial"/>
                <w:b/>
                <w:sz w:val="24"/>
                <w:szCs w:val="24"/>
                <w:lang w:val="fr-FR"/>
              </w:rPr>
              <w:t xml:space="preserve">ont </w:t>
            </w:r>
            <w:r w:rsidR="00824F2E" w:rsidRPr="00E7000E">
              <w:rPr>
                <w:rFonts w:ascii="Arial" w:eastAsia="Cambria" w:hAnsi="Arial" w:cs="Arial"/>
                <w:b/>
                <w:sz w:val="24"/>
                <w:szCs w:val="24"/>
                <w:lang w:val="fr-FR"/>
              </w:rPr>
              <w:t>initié et dirigé</w:t>
            </w:r>
          </w:p>
        </w:tc>
        <w:tc>
          <w:tcPr>
            <w:tcW w:w="5619" w:type="dxa"/>
          </w:tcPr>
          <w:p w14:paraId="5199900F" w14:textId="0FD6B7EF" w:rsidR="001E7722" w:rsidRPr="00E7000E" w:rsidRDefault="005A2A52" w:rsidP="0085451D">
            <w:pPr>
              <w:jc w:val="both"/>
              <w:rPr>
                <w:rFonts w:ascii="Arial" w:eastAsia="Cambria" w:hAnsi="Arial" w:cs="Arial"/>
                <w:sz w:val="24"/>
                <w:szCs w:val="24"/>
                <w:lang w:val="fr-FR"/>
              </w:rPr>
            </w:pPr>
            <w:r w:rsidRPr="00E7000E">
              <w:rPr>
                <w:rFonts w:ascii="Arial" w:eastAsia="Cambria" w:hAnsi="Arial" w:cs="Arial"/>
                <w:sz w:val="24"/>
                <w:szCs w:val="24"/>
                <w:lang w:val="fr-FR"/>
              </w:rPr>
              <w:t>Les jeunes développent et mettent en œuvre une activité ou une initiative sans que les adultes ne jouent un rôle directeur.</w:t>
            </w:r>
          </w:p>
        </w:tc>
      </w:tr>
      <w:tr w:rsidR="001E7722" w:rsidRPr="00E7000E" w14:paraId="51999013" w14:textId="77777777" w:rsidTr="0085451D">
        <w:trPr>
          <w:jc w:val="center"/>
        </w:trPr>
        <w:tc>
          <w:tcPr>
            <w:tcW w:w="3397" w:type="dxa"/>
          </w:tcPr>
          <w:p w14:paraId="51999011" w14:textId="1E48F991" w:rsidR="001E7722" w:rsidRPr="00E7000E" w:rsidRDefault="00566B14" w:rsidP="0085451D">
            <w:pPr>
              <w:jc w:val="both"/>
              <w:rPr>
                <w:rFonts w:ascii="Arial" w:eastAsia="Cambria" w:hAnsi="Arial" w:cs="Arial"/>
                <w:sz w:val="24"/>
                <w:szCs w:val="24"/>
                <w:lang w:val="fr-FR"/>
              </w:rPr>
            </w:pPr>
            <w:r w:rsidRPr="00E7000E">
              <w:rPr>
                <w:rFonts w:ascii="Arial" w:eastAsia="Cambria" w:hAnsi="Arial" w:cs="Arial"/>
                <w:b/>
                <w:sz w:val="24"/>
                <w:szCs w:val="24"/>
                <w:lang w:val="fr-FR"/>
              </w:rPr>
              <w:t xml:space="preserve">6. </w:t>
            </w:r>
            <w:r w:rsidR="006374EB" w:rsidRPr="00E7000E">
              <w:rPr>
                <w:rFonts w:ascii="Arial" w:eastAsia="Cambria" w:hAnsi="Arial" w:cs="Arial"/>
                <w:b/>
                <w:sz w:val="24"/>
                <w:szCs w:val="24"/>
                <w:lang w:val="fr-FR"/>
              </w:rPr>
              <w:t>Les a</w:t>
            </w:r>
            <w:r w:rsidRPr="00E7000E">
              <w:rPr>
                <w:rFonts w:ascii="Arial" w:eastAsia="Cambria" w:hAnsi="Arial" w:cs="Arial"/>
                <w:b/>
                <w:sz w:val="24"/>
                <w:szCs w:val="24"/>
                <w:lang w:val="fr-FR"/>
              </w:rPr>
              <w:t>dult</w:t>
            </w:r>
            <w:r w:rsidR="006374EB" w:rsidRPr="00E7000E">
              <w:rPr>
                <w:rFonts w:ascii="Arial" w:eastAsia="Cambria" w:hAnsi="Arial" w:cs="Arial"/>
                <w:b/>
                <w:sz w:val="24"/>
                <w:szCs w:val="24"/>
                <w:lang w:val="fr-FR"/>
              </w:rPr>
              <w:t xml:space="preserve">es ont </w:t>
            </w:r>
            <w:r w:rsidR="00B369E7" w:rsidRPr="00E7000E">
              <w:rPr>
                <w:rFonts w:ascii="Arial" w:eastAsia="Cambria" w:hAnsi="Arial" w:cs="Arial"/>
                <w:b/>
                <w:sz w:val="24"/>
                <w:szCs w:val="24"/>
                <w:lang w:val="fr-FR"/>
              </w:rPr>
              <w:t>initié et partagé des d</w:t>
            </w:r>
            <w:r w:rsidR="006374EB" w:rsidRPr="00E7000E">
              <w:rPr>
                <w:rFonts w:ascii="Arial" w:eastAsia="Cambria" w:hAnsi="Arial" w:cs="Arial"/>
                <w:b/>
                <w:sz w:val="24"/>
                <w:szCs w:val="24"/>
                <w:lang w:val="fr-FR"/>
              </w:rPr>
              <w:t>écisions</w:t>
            </w:r>
            <w:r w:rsidR="00FD32ED" w:rsidRPr="00E7000E">
              <w:rPr>
                <w:rFonts w:ascii="Arial" w:eastAsia="Cambria" w:hAnsi="Arial" w:cs="Arial"/>
                <w:b/>
                <w:sz w:val="24"/>
                <w:szCs w:val="24"/>
                <w:lang w:val="fr-FR"/>
              </w:rPr>
              <w:t xml:space="preserve"> </w:t>
            </w:r>
            <w:r w:rsidR="006374EB" w:rsidRPr="00E7000E">
              <w:rPr>
                <w:rFonts w:ascii="Arial" w:eastAsia="Cambria" w:hAnsi="Arial" w:cs="Arial"/>
                <w:b/>
                <w:sz w:val="24"/>
                <w:szCs w:val="24"/>
                <w:lang w:val="fr-FR"/>
              </w:rPr>
              <w:t xml:space="preserve">avec </w:t>
            </w:r>
            <w:r w:rsidR="00FD32ED" w:rsidRPr="00E7000E">
              <w:rPr>
                <w:rFonts w:ascii="Arial" w:eastAsia="Cambria" w:hAnsi="Arial" w:cs="Arial"/>
                <w:b/>
                <w:sz w:val="24"/>
                <w:szCs w:val="24"/>
                <w:lang w:val="fr-FR"/>
              </w:rPr>
              <w:t>l</w:t>
            </w:r>
            <w:r w:rsidR="006374EB" w:rsidRPr="00E7000E">
              <w:rPr>
                <w:rFonts w:ascii="Arial" w:eastAsia="Cambria" w:hAnsi="Arial" w:cs="Arial"/>
                <w:b/>
                <w:sz w:val="24"/>
                <w:szCs w:val="24"/>
                <w:lang w:val="fr-FR"/>
              </w:rPr>
              <w:t>es jeunes</w:t>
            </w:r>
          </w:p>
        </w:tc>
        <w:tc>
          <w:tcPr>
            <w:tcW w:w="5619" w:type="dxa"/>
          </w:tcPr>
          <w:p w14:paraId="763AA978" w14:textId="379574FF" w:rsidR="00E14AAB" w:rsidRPr="00E7000E" w:rsidRDefault="00E14AAB" w:rsidP="0085451D">
            <w:pPr>
              <w:jc w:val="both"/>
              <w:rPr>
                <w:rFonts w:ascii="Arial" w:eastAsia="Cambria" w:hAnsi="Arial" w:cs="Arial"/>
                <w:sz w:val="24"/>
                <w:szCs w:val="24"/>
                <w:lang w:val="fr-FR"/>
              </w:rPr>
            </w:pPr>
            <w:r w:rsidRPr="00E7000E">
              <w:rPr>
                <w:rFonts w:ascii="Arial" w:eastAsia="Cambria" w:hAnsi="Arial" w:cs="Arial"/>
                <w:sz w:val="24"/>
                <w:szCs w:val="24"/>
                <w:lang w:val="fr-FR"/>
              </w:rPr>
              <w:t>Les adultes ont eu l'idée initiale, mais les jeunes sont impliqués dans la planification et la mise en œuvre. Leurs points de vue sont non seulement pris en compte, mais ils sont également impliqués dans la prise de décisions.</w:t>
            </w:r>
          </w:p>
          <w:p w14:paraId="51999012" w14:textId="5D2FDD2F" w:rsidR="001E7722" w:rsidRPr="00E7000E" w:rsidRDefault="001E7722" w:rsidP="0085451D">
            <w:pPr>
              <w:jc w:val="both"/>
              <w:rPr>
                <w:rFonts w:ascii="Arial" w:eastAsia="Cambria" w:hAnsi="Arial" w:cs="Arial"/>
                <w:sz w:val="24"/>
                <w:szCs w:val="24"/>
                <w:lang w:val="fr-FR"/>
              </w:rPr>
            </w:pPr>
          </w:p>
        </w:tc>
      </w:tr>
      <w:tr w:rsidR="001E7722" w:rsidRPr="00E7000E" w14:paraId="51999016" w14:textId="77777777" w:rsidTr="0085451D">
        <w:trPr>
          <w:jc w:val="center"/>
        </w:trPr>
        <w:tc>
          <w:tcPr>
            <w:tcW w:w="3397" w:type="dxa"/>
          </w:tcPr>
          <w:p w14:paraId="51999014" w14:textId="2626CFAC" w:rsidR="001E7722" w:rsidRPr="00E7000E" w:rsidRDefault="00566B14" w:rsidP="0085451D">
            <w:pPr>
              <w:jc w:val="both"/>
              <w:rPr>
                <w:rFonts w:ascii="Arial" w:eastAsia="Cambria" w:hAnsi="Arial" w:cs="Arial"/>
                <w:sz w:val="24"/>
                <w:szCs w:val="24"/>
                <w:lang w:val="fr-FR"/>
              </w:rPr>
            </w:pPr>
            <w:r w:rsidRPr="00E7000E">
              <w:rPr>
                <w:rFonts w:ascii="Arial" w:eastAsia="Cambria" w:hAnsi="Arial" w:cs="Arial"/>
                <w:b/>
                <w:sz w:val="24"/>
                <w:szCs w:val="24"/>
                <w:lang w:val="fr-FR"/>
              </w:rPr>
              <w:t>5</w:t>
            </w:r>
            <w:r w:rsidRPr="00E7000E">
              <w:rPr>
                <w:rFonts w:ascii="Arial" w:eastAsia="Cambria" w:hAnsi="Arial" w:cs="Arial"/>
                <w:sz w:val="24"/>
                <w:szCs w:val="24"/>
                <w:lang w:val="fr-FR"/>
              </w:rPr>
              <w:t xml:space="preserve">. </w:t>
            </w:r>
            <w:r w:rsidR="00767264" w:rsidRPr="00E7000E">
              <w:rPr>
                <w:rFonts w:ascii="Arial" w:eastAsia="Cambria" w:hAnsi="Arial" w:cs="Arial"/>
                <w:b/>
                <w:bCs/>
                <w:sz w:val="24"/>
                <w:szCs w:val="24"/>
                <w:lang w:val="fr-FR"/>
              </w:rPr>
              <w:t>Ils ont été</w:t>
            </w:r>
            <w:r w:rsidR="00767264" w:rsidRPr="00E7000E">
              <w:rPr>
                <w:rFonts w:ascii="Arial" w:eastAsia="Cambria" w:hAnsi="Arial" w:cs="Arial"/>
                <w:sz w:val="24"/>
                <w:szCs w:val="24"/>
                <w:lang w:val="fr-FR"/>
              </w:rPr>
              <w:t xml:space="preserve"> c</w:t>
            </w:r>
            <w:r w:rsidRPr="00E7000E">
              <w:rPr>
                <w:rFonts w:ascii="Arial" w:eastAsia="Cambria" w:hAnsi="Arial" w:cs="Arial"/>
                <w:b/>
                <w:sz w:val="24"/>
                <w:szCs w:val="24"/>
                <w:lang w:val="fr-FR"/>
              </w:rPr>
              <w:t>onsult</w:t>
            </w:r>
            <w:r w:rsidR="0099736D" w:rsidRPr="00E7000E">
              <w:rPr>
                <w:rFonts w:ascii="Arial" w:eastAsia="Cambria" w:hAnsi="Arial" w:cs="Arial"/>
                <w:b/>
                <w:sz w:val="24"/>
                <w:szCs w:val="24"/>
                <w:lang w:val="fr-FR"/>
              </w:rPr>
              <w:t>é</w:t>
            </w:r>
            <w:r w:rsidR="00F62DA6" w:rsidRPr="00E7000E">
              <w:rPr>
                <w:rFonts w:ascii="Arial" w:eastAsia="Cambria" w:hAnsi="Arial" w:cs="Arial"/>
                <w:b/>
                <w:sz w:val="24"/>
                <w:szCs w:val="24"/>
                <w:lang w:val="fr-FR"/>
              </w:rPr>
              <w:t>s</w:t>
            </w:r>
            <w:r w:rsidR="00767264" w:rsidRPr="00E7000E">
              <w:rPr>
                <w:rFonts w:ascii="Arial" w:eastAsia="Cambria" w:hAnsi="Arial" w:cs="Arial"/>
                <w:b/>
                <w:sz w:val="24"/>
                <w:szCs w:val="24"/>
                <w:lang w:val="fr-FR"/>
              </w:rPr>
              <w:t xml:space="preserve"> et </w:t>
            </w:r>
            <w:r w:rsidRPr="00E7000E">
              <w:rPr>
                <w:rFonts w:ascii="Arial" w:eastAsia="Cambria" w:hAnsi="Arial" w:cs="Arial"/>
                <w:b/>
                <w:sz w:val="24"/>
                <w:szCs w:val="24"/>
                <w:lang w:val="fr-FR"/>
              </w:rPr>
              <w:t>inform</w:t>
            </w:r>
            <w:r w:rsidR="00767264" w:rsidRPr="00E7000E">
              <w:rPr>
                <w:rFonts w:ascii="Arial" w:eastAsia="Cambria" w:hAnsi="Arial" w:cs="Arial"/>
                <w:b/>
                <w:sz w:val="24"/>
                <w:szCs w:val="24"/>
                <w:lang w:val="fr-FR"/>
              </w:rPr>
              <w:t>é</w:t>
            </w:r>
            <w:r w:rsidR="00F62DA6" w:rsidRPr="00E7000E">
              <w:rPr>
                <w:rFonts w:ascii="Arial" w:eastAsia="Cambria" w:hAnsi="Arial" w:cs="Arial"/>
                <w:b/>
                <w:sz w:val="24"/>
                <w:szCs w:val="24"/>
                <w:lang w:val="fr-FR"/>
              </w:rPr>
              <w:t>s</w:t>
            </w:r>
          </w:p>
        </w:tc>
        <w:tc>
          <w:tcPr>
            <w:tcW w:w="5619" w:type="dxa"/>
          </w:tcPr>
          <w:p w14:paraId="51999015" w14:textId="51F2E5B5" w:rsidR="001E7722" w:rsidRPr="00E7000E" w:rsidRDefault="00943E4B" w:rsidP="0085451D">
            <w:pPr>
              <w:jc w:val="both"/>
              <w:rPr>
                <w:rFonts w:ascii="Arial" w:eastAsia="Cambria" w:hAnsi="Arial" w:cs="Arial"/>
                <w:sz w:val="24"/>
                <w:szCs w:val="24"/>
                <w:lang w:val="fr-FR"/>
              </w:rPr>
            </w:pPr>
            <w:r w:rsidRPr="00E7000E">
              <w:rPr>
                <w:rFonts w:ascii="Arial" w:eastAsia="Cambria" w:hAnsi="Arial" w:cs="Arial"/>
                <w:sz w:val="24"/>
                <w:szCs w:val="24"/>
                <w:lang w:val="fr-FR"/>
              </w:rPr>
              <w:t xml:space="preserve">Un projet </w:t>
            </w:r>
            <w:r w:rsidR="008F4AFC" w:rsidRPr="00E7000E">
              <w:rPr>
                <w:rFonts w:ascii="Arial" w:eastAsia="Cambria" w:hAnsi="Arial" w:cs="Arial"/>
                <w:sz w:val="24"/>
                <w:szCs w:val="24"/>
                <w:lang w:val="fr-FR"/>
              </w:rPr>
              <w:t xml:space="preserve">élaboré et géré par les </w:t>
            </w:r>
            <w:r w:rsidR="00566B14" w:rsidRPr="00E7000E">
              <w:rPr>
                <w:rFonts w:ascii="Arial" w:eastAsia="Cambria" w:hAnsi="Arial" w:cs="Arial"/>
                <w:sz w:val="24"/>
                <w:szCs w:val="24"/>
                <w:lang w:val="fr-FR"/>
              </w:rPr>
              <w:t>adult</w:t>
            </w:r>
            <w:r w:rsidR="008F4AFC" w:rsidRPr="00E7000E">
              <w:rPr>
                <w:rFonts w:ascii="Arial" w:eastAsia="Cambria" w:hAnsi="Arial" w:cs="Arial"/>
                <w:sz w:val="24"/>
                <w:szCs w:val="24"/>
                <w:lang w:val="fr-FR"/>
              </w:rPr>
              <w:t>e</w:t>
            </w:r>
            <w:r w:rsidR="00566B14" w:rsidRPr="00E7000E">
              <w:rPr>
                <w:rFonts w:ascii="Arial" w:eastAsia="Cambria" w:hAnsi="Arial" w:cs="Arial"/>
                <w:sz w:val="24"/>
                <w:szCs w:val="24"/>
                <w:lang w:val="fr-FR"/>
              </w:rPr>
              <w:t xml:space="preserve">s, </w:t>
            </w:r>
            <w:r w:rsidR="007E2EBA" w:rsidRPr="00E7000E">
              <w:rPr>
                <w:rFonts w:ascii="Arial" w:eastAsia="Cambria" w:hAnsi="Arial" w:cs="Arial"/>
                <w:sz w:val="24"/>
                <w:szCs w:val="24"/>
                <w:lang w:val="fr-FR"/>
              </w:rPr>
              <w:t xml:space="preserve">mais les jeunes ont compris le </w:t>
            </w:r>
            <w:r w:rsidR="00566B14" w:rsidRPr="00E7000E">
              <w:rPr>
                <w:rFonts w:ascii="Arial" w:eastAsia="Cambria" w:hAnsi="Arial" w:cs="Arial"/>
                <w:sz w:val="24"/>
                <w:szCs w:val="24"/>
                <w:lang w:val="fr-FR"/>
              </w:rPr>
              <w:t>process</w:t>
            </w:r>
            <w:r w:rsidR="007E2EBA" w:rsidRPr="00E7000E">
              <w:rPr>
                <w:rFonts w:ascii="Arial" w:eastAsia="Cambria" w:hAnsi="Arial" w:cs="Arial"/>
                <w:sz w:val="24"/>
                <w:szCs w:val="24"/>
                <w:lang w:val="fr-FR"/>
              </w:rPr>
              <w:t xml:space="preserve">us et </w:t>
            </w:r>
            <w:r w:rsidR="004D142B" w:rsidRPr="00E7000E">
              <w:rPr>
                <w:rFonts w:ascii="Arial" w:eastAsia="Cambria" w:hAnsi="Arial" w:cs="Arial"/>
                <w:sz w:val="24"/>
                <w:szCs w:val="24"/>
                <w:lang w:val="fr-FR"/>
              </w:rPr>
              <w:t xml:space="preserve">leurs </w:t>
            </w:r>
            <w:r w:rsidR="00566B14" w:rsidRPr="00E7000E">
              <w:rPr>
                <w:rFonts w:ascii="Arial" w:eastAsia="Cambria" w:hAnsi="Arial" w:cs="Arial"/>
                <w:sz w:val="24"/>
                <w:szCs w:val="24"/>
                <w:lang w:val="fr-FR"/>
              </w:rPr>
              <w:t xml:space="preserve">opinions </w:t>
            </w:r>
            <w:r w:rsidR="004D142B" w:rsidRPr="00E7000E">
              <w:rPr>
                <w:rFonts w:ascii="Arial" w:eastAsia="Cambria" w:hAnsi="Arial" w:cs="Arial"/>
                <w:sz w:val="24"/>
                <w:szCs w:val="24"/>
                <w:lang w:val="fr-FR"/>
              </w:rPr>
              <w:t>ont été sérieusement prise en compte</w:t>
            </w:r>
            <w:r w:rsidR="00566B14" w:rsidRPr="00E7000E">
              <w:rPr>
                <w:rFonts w:ascii="Arial" w:eastAsia="Cambria" w:hAnsi="Arial" w:cs="Arial"/>
                <w:sz w:val="24"/>
                <w:szCs w:val="24"/>
                <w:lang w:val="fr-FR"/>
              </w:rPr>
              <w:t xml:space="preserve">. </w:t>
            </w:r>
          </w:p>
        </w:tc>
      </w:tr>
      <w:tr w:rsidR="001E7722" w:rsidRPr="00E7000E" w14:paraId="51999019" w14:textId="77777777" w:rsidTr="0085451D">
        <w:trPr>
          <w:jc w:val="center"/>
        </w:trPr>
        <w:tc>
          <w:tcPr>
            <w:tcW w:w="3397" w:type="dxa"/>
          </w:tcPr>
          <w:p w14:paraId="51999017" w14:textId="095A7A9F" w:rsidR="001E7722" w:rsidRPr="00E7000E" w:rsidRDefault="00566B14" w:rsidP="0085451D">
            <w:pPr>
              <w:jc w:val="both"/>
              <w:rPr>
                <w:rFonts w:ascii="Arial" w:eastAsia="Cambria" w:hAnsi="Arial" w:cs="Arial"/>
                <w:sz w:val="24"/>
                <w:szCs w:val="24"/>
                <w:lang w:val="fr-FR"/>
              </w:rPr>
            </w:pPr>
            <w:r w:rsidRPr="00E7000E">
              <w:rPr>
                <w:rFonts w:ascii="Arial" w:eastAsia="Cambria" w:hAnsi="Arial" w:cs="Arial"/>
                <w:b/>
                <w:sz w:val="24"/>
                <w:szCs w:val="24"/>
                <w:lang w:val="fr-FR"/>
              </w:rPr>
              <w:t xml:space="preserve">4. </w:t>
            </w:r>
            <w:r w:rsidR="008840C7" w:rsidRPr="00E7000E">
              <w:rPr>
                <w:rFonts w:ascii="Arial" w:eastAsia="Cambria" w:hAnsi="Arial" w:cs="Arial"/>
                <w:b/>
                <w:sz w:val="24"/>
                <w:szCs w:val="24"/>
                <w:lang w:val="fr-FR"/>
              </w:rPr>
              <w:t>Des</w:t>
            </w:r>
            <w:r w:rsidR="007C1A02" w:rsidRPr="00E7000E">
              <w:rPr>
                <w:rFonts w:ascii="Arial" w:eastAsia="Cambria" w:hAnsi="Arial" w:cs="Arial"/>
                <w:b/>
                <w:sz w:val="24"/>
                <w:szCs w:val="24"/>
                <w:lang w:val="fr-FR"/>
              </w:rPr>
              <w:t xml:space="preserve"> rôles leur </w:t>
            </w:r>
            <w:r w:rsidR="00F62DA6" w:rsidRPr="00E7000E">
              <w:rPr>
                <w:rFonts w:ascii="Arial" w:eastAsia="Cambria" w:hAnsi="Arial" w:cs="Arial"/>
                <w:b/>
                <w:sz w:val="24"/>
                <w:szCs w:val="24"/>
                <w:lang w:val="fr-FR"/>
              </w:rPr>
              <w:t>ont été</w:t>
            </w:r>
            <w:r w:rsidR="00746D76" w:rsidRPr="00E7000E">
              <w:rPr>
                <w:rFonts w:ascii="Arial" w:eastAsia="Cambria" w:hAnsi="Arial" w:cs="Arial"/>
                <w:b/>
                <w:sz w:val="24"/>
                <w:szCs w:val="24"/>
                <w:lang w:val="fr-FR"/>
              </w:rPr>
              <w:t xml:space="preserve"> </w:t>
            </w:r>
            <w:r w:rsidR="007C1A02" w:rsidRPr="00E7000E">
              <w:rPr>
                <w:rFonts w:ascii="Arial" w:eastAsia="Cambria" w:hAnsi="Arial" w:cs="Arial"/>
                <w:b/>
                <w:sz w:val="24"/>
                <w:szCs w:val="24"/>
                <w:lang w:val="fr-FR"/>
              </w:rPr>
              <w:t>attribué</w:t>
            </w:r>
            <w:r w:rsidR="00746D76" w:rsidRPr="00E7000E">
              <w:rPr>
                <w:rFonts w:ascii="Arial" w:eastAsia="Cambria" w:hAnsi="Arial" w:cs="Arial"/>
                <w:b/>
                <w:sz w:val="24"/>
                <w:szCs w:val="24"/>
                <w:lang w:val="fr-FR"/>
              </w:rPr>
              <w:t>s</w:t>
            </w:r>
            <w:r w:rsidR="00F62DA6" w:rsidRPr="00E7000E">
              <w:rPr>
                <w:rFonts w:ascii="Arial" w:eastAsia="Cambria" w:hAnsi="Arial" w:cs="Arial"/>
                <w:b/>
                <w:sz w:val="24"/>
                <w:szCs w:val="24"/>
                <w:lang w:val="fr-FR"/>
              </w:rPr>
              <w:t xml:space="preserve"> mais ils ont été</w:t>
            </w:r>
            <w:r w:rsidR="00746D76" w:rsidRPr="00E7000E">
              <w:rPr>
                <w:rFonts w:ascii="Arial" w:eastAsia="Cambria" w:hAnsi="Arial" w:cs="Arial"/>
                <w:b/>
                <w:sz w:val="24"/>
                <w:szCs w:val="24"/>
                <w:lang w:val="fr-FR"/>
              </w:rPr>
              <w:t xml:space="preserve"> </w:t>
            </w:r>
            <w:r w:rsidRPr="00E7000E">
              <w:rPr>
                <w:rFonts w:ascii="Arial" w:eastAsia="Cambria" w:hAnsi="Arial" w:cs="Arial"/>
                <w:b/>
                <w:sz w:val="24"/>
                <w:szCs w:val="24"/>
                <w:lang w:val="fr-FR"/>
              </w:rPr>
              <w:t>inform</w:t>
            </w:r>
            <w:r w:rsidR="00F62DA6" w:rsidRPr="00E7000E">
              <w:rPr>
                <w:rFonts w:ascii="Arial" w:eastAsia="Cambria" w:hAnsi="Arial" w:cs="Arial"/>
                <w:b/>
                <w:sz w:val="24"/>
                <w:szCs w:val="24"/>
                <w:lang w:val="fr-FR"/>
              </w:rPr>
              <w:t>és</w:t>
            </w:r>
          </w:p>
        </w:tc>
        <w:tc>
          <w:tcPr>
            <w:tcW w:w="5619" w:type="dxa"/>
          </w:tcPr>
          <w:p w14:paraId="790C30BA" w14:textId="238A8A4C" w:rsidR="00483420" w:rsidRPr="00E7000E" w:rsidRDefault="00483420" w:rsidP="0085451D">
            <w:pPr>
              <w:jc w:val="both"/>
              <w:rPr>
                <w:rFonts w:ascii="Arial" w:eastAsia="Cambria" w:hAnsi="Arial" w:cs="Arial"/>
                <w:sz w:val="24"/>
                <w:szCs w:val="24"/>
                <w:lang w:val="fr-FR"/>
              </w:rPr>
            </w:pPr>
            <w:r w:rsidRPr="00E7000E">
              <w:rPr>
                <w:rFonts w:ascii="Arial" w:eastAsia="Cambria" w:hAnsi="Arial" w:cs="Arial"/>
                <w:sz w:val="24"/>
                <w:szCs w:val="24"/>
                <w:lang w:val="fr-FR"/>
              </w:rPr>
              <w:t>Les jeunes comprennent les intentions du projet, savent qui a pris les décisions concernant leur implication et pourquoi, ont un rôle significatif et se portent volontaires pour le projet une fois que la portée et le but du projet leur ont été clairement expliqués.</w:t>
            </w:r>
          </w:p>
          <w:p w14:paraId="51999018" w14:textId="297C5480" w:rsidR="001E7722" w:rsidRPr="00E7000E" w:rsidRDefault="001E7722" w:rsidP="0085451D">
            <w:pPr>
              <w:jc w:val="both"/>
              <w:rPr>
                <w:rFonts w:ascii="Arial" w:eastAsia="Cambria" w:hAnsi="Arial" w:cs="Arial"/>
                <w:sz w:val="24"/>
                <w:szCs w:val="24"/>
                <w:lang w:val="fr-FR"/>
              </w:rPr>
            </w:pPr>
          </w:p>
        </w:tc>
      </w:tr>
      <w:tr w:rsidR="001E7722" w:rsidRPr="00E7000E" w14:paraId="5199901C" w14:textId="77777777" w:rsidTr="0085451D">
        <w:trPr>
          <w:jc w:val="center"/>
        </w:trPr>
        <w:tc>
          <w:tcPr>
            <w:tcW w:w="3397" w:type="dxa"/>
          </w:tcPr>
          <w:p w14:paraId="5199901A" w14:textId="304F5930" w:rsidR="001E7722" w:rsidRPr="00E7000E" w:rsidRDefault="00566B14" w:rsidP="0085451D">
            <w:pPr>
              <w:jc w:val="both"/>
              <w:rPr>
                <w:rFonts w:ascii="Arial" w:eastAsia="Cambria" w:hAnsi="Arial" w:cs="Arial"/>
                <w:b/>
                <w:color w:val="FF0000"/>
                <w:sz w:val="24"/>
                <w:szCs w:val="24"/>
              </w:rPr>
            </w:pPr>
            <w:r w:rsidRPr="00E7000E">
              <w:rPr>
                <w:rFonts w:ascii="Arial" w:eastAsia="Cambria" w:hAnsi="Arial" w:cs="Arial"/>
                <w:b/>
                <w:sz w:val="24"/>
                <w:szCs w:val="24"/>
              </w:rPr>
              <w:t xml:space="preserve">3. </w:t>
            </w:r>
            <w:proofErr w:type="spellStart"/>
            <w:r w:rsidR="00CA5D42" w:rsidRPr="00E7000E">
              <w:rPr>
                <w:rFonts w:ascii="Arial" w:eastAsia="Cambria" w:hAnsi="Arial" w:cs="Arial"/>
                <w:b/>
                <w:sz w:val="24"/>
                <w:szCs w:val="24"/>
              </w:rPr>
              <w:t>Une</w:t>
            </w:r>
            <w:proofErr w:type="spellEnd"/>
            <w:r w:rsidR="00CA5D42" w:rsidRPr="00E7000E">
              <w:rPr>
                <w:rFonts w:ascii="Arial" w:eastAsia="Cambria" w:hAnsi="Arial" w:cs="Arial"/>
                <w:b/>
                <w:sz w:val="24"/>
                <w:szCs w:val="24"/>
              </w:rPr>
              <w:t xml:space="preserve"> </w:t>
            </w:r>
            <w:proofErr w:type="spellStart"/>
            <w:r w:rsidR="00CA5D42" w:rsidRPr="00E7000E">
              <w:rPr>
                <w:rFonts w:ascii="Arial" w:eastAsia="Cambria" w:hAnsi="Arial" w:cs="Arial"/>
                <w:b/>
                <w:sz w:val="24"/>
                <w:szCs w:val="24"/>
              </w:rPr>
              <w:t>forme</w:t>
            </w:r>
            <w:proofErr w:type="spellEnd"/>
            <w:r w:rsidR="00CA5D42" w:rsidRPr="00E7000E">
              <w:rPr>
                <w:rFonts w:ascii="Arial" w:eastAsia="Cambria" w:hAnsi="Arial" w:cs="Arial"/>
                <w:b/>
                <w:sz w:val="24"/>
                <w:szCs w:val="24"/>
              </w:rPr>
              <w:t xml:space="preserve"> de </w:t>
            </w:r>
            <w:proofErr w:type="spellStart"/>
            <w:r w:rsidR="00CA5D42" w:rsidRPr="00E7000E">
              <w:rPr>
                <w:rFonts w:ascii="Arial" w:eastAsia="Cambria" w:hAnsi="Arial" w:cs="Arial"/>
                <w:b/>
                <w:sz w:val="24"/>
                <w:szCs w:val="24"/>
              </w:rPr>
              <w:t>symbolisme</w:t>
            </w:r>
            <w:proofErr w:type="spellEnd"/>
            <w:r w:rsidRPr="00E7000E">
              <w:rPr>
                <w:rFonts w:ascii="Arial" w:eastAsia="Cambria" w:hAnsi="Arial" w:cs="Arial"/>
                <w:b/>
                <w:sz w:val="24"/>
                <w:szCs w:val="24"/>
              </w:rPr>
              <w:t xml:space="preserve"> </w:t>
            </w:r>
          </w:p>
        </w:tc>
        <w:tc>
          <w:tcPr>
            <w:tcW w:w="5619" w:type="dxa"/>
          </w:tcPr>
          <w:p w14:paraId="7749BE1D" w14:textId="5C4F0EC0" w:rsidR="00897E08" w:rsidRPr="00E7000E" w:rsidRDefault="001E1BFB" w:rsidP="0085451D">
            <w:pPr>
              <w:jc w:val="both"/>
              <w:rPr>
                <w:rFonts w:ascii="Arial" w:eastAsia="Cambria" w:hAnsi="Arial" w:cs="Arial"/>
                <w:sz w:val="24"/>
                <w:szCs w:val="24"/>
                <w:lang w:val="fr-FR"/>
              </w:rPr>
            </w:pPr>
            <w:r w:rsidRPr="00E7000E">
              <w:rPr>
                <w:rFonts w:ascii="Arial" w:eastAsia="Cambria" w:hAnsi="Arial" w:cs="Arial"/>
                <w:sz w:val="24"/>
                <w:szCs w:val="24"/>
                <w:lang w:val="fr-FR"/>
              </w:rPr>
              <w:t>L</w:t>
            </w:r>
            <w:r w:rsidR="00897E08" w:rsidRPr="00E7000E">
              <w:rPr>
                <w:rFonts w:ascii="Arial" w:eastAsia="Cambria" w:hAnsi="Arial" w:cs="Arial"/>
                <w:sz w:val="24"/>
                <w:szCs w:val="24"/>
                <w:lang w:val="fr-FR"/>
              </w:rPr>
              <w:t>es jeunes ont une voix mais ont peu ou pas de choix sur le sujet ou le style de communication et peu ou pas de possibilité de formuler leurs propres opinions.</w:t>
            </w:r>
          </w:p>
          <w:p w14:paraId="5199901B" w14:textId="5FF5C82B" w:rsidR="001E7722" w:rsidRPr="00E7000E" w:rsidRDefault="001E7722" w:rsidP="0085451D">
            <w:pPr>
              <w:jc w:val="both"/>
              <w:rPr>
                <w:rFonts w:ascii="Arial" w:eastAsia="Cambria" w:hAnsi="Arial" w:cs="Arial"/>
                <w:sz w:val="24"/>
                <w:szCs w:val="24"/>
                <w:lang w:val="fr-FR"/>
              </w:rPr>
            </w:pPr>
          </w:p>
        </w:tc>
      </w:tr>
      <w:tr w:rsidR="001E7722" w:rsidRPr="00E7000E" w14:paraId="5199901F" w14:textId="77777777" w:rsidTr="0085451D">
        <w:trPr>
          <w:jc w:val="center"/>
        </w:trPr>
        <w:tc>
          <w:tcPr>
            <w:tcW w:w="3397" w:type="dxa"/>
          </w:tcPr>
          <w:p w14:paraId="47091105" w14:textId="58BA69FE" w:rsidR="00F90BA1" w:rsidRPr="00E7000E" w:rsidRDefault="00566B14" w:rsidP="0085451D">
            <w:pPr>
              <w:jc w:val="both"/>
              <w:rPr>
                <w:rFonts w:ascii="Arial" w:eastAsia="Cambria" w:hAnsi="Arial" w:cs="Arial"/>
                <w:b/>
                <w:sz w:val="24"/>
                <w:szCs w:val="24"/>
                <w:lang w:val="en-US"/>
              </w:rPr>
            </w:pPr>
            <w:r w:rsidRPr="00E7000E">
              <w:rPr>
                <w:rFonts w:ascii="Arial" w:eastAsia="Cambria" w:hAnsi="Arial" w:cs="Arial"/>
                <w:b/>
                <w:sz w:val="24"/>
                <w:szCs w:val="24"/>
              </w:rPr>
              <w:t xml:space="preserve">2. </w:t>
            </w:r>
            <w:r w:rsidR="00F90BA1" w:rsidRPr="00E7000E">
              <w:rPr>
                <w:rFonts w:ascii="Arial" w:eastAsia="Cambria" w:hAnsi="Arial" w:cs="Arial"/>
                <w:b/>
                <w:sz w:val="24"/>
                <w:szCs w:val="24"/>
                <w:lang w:val="fr-FR"/>
              </w:rPr>
              <w:t>Décoration</w:t>
            </w:r>
          </w:p>
          <w:p w14:paraId="5199901D" w14:textId="41DEB473" w:rsidR="001E7722" w:rsidRPr="00E7000E" w:rsidRDefault="001E7722" w:rsidP="0085451D">
            <w:pPr>
              <w:jc w:val="both"/>
              <w:rPr>
                <w:rFonts w:ascii="Arial" w:eastAsia="Cambria" w:hAnsi="Arial" w:cs="Arial"/>
                <w:sz w:val="24"/>
                <w:szCs w:val="24"/>
              </w:rPr>
            </w:pPr>
          </w:p>
        </w:tc>
        <w:tc>
          <w:tcPr>
            <w:tcW w:w="5619" w:type="dxa"/>
          </w:tcPr>
          <w:p w14:paraId="098857AE" w14:textId="5A069CEF" w:rsidR="00566171" w:rsidRPr="00E7000E" w:rsidRDefault="00566171" w:rsidP="0085451D">
            <w:pPr>
              <w:jc w:val="both"/>
              <w:rPr>
                <w:rFonts w:ascii="Arial" w:eastAsia="Cambria" w:hAnsi="Arial" w:cs="Arial"/>
                <w:sz w:val="24"/>
                <w:szCs w:val="24"/>
                <w:lang w:val="fr-FR"/>
              </w:rPr>
            </w:pPr>
            <w:r w:rsidRPr="00E7000E">
              <w:rPr>
                <w:rFonts w:ascii="Arial" w:eastAsia="Cambria" w:hAnsi="Arial" w:cs="Arial"/>
                <w:sz w:val="24"/>
                <w:szCs w:val="24"/>
                <w:lang w:val="fr-FR"/>
              </w:rPr>
              <w:t>Les jeunes sont habitués à « jouer » lors d'un événement pour adultes lié à un problème dont ils ont peu ou pas d'idée - c'est différent de la manipulation parce que les adultes ne prétendent pas que les jeunes inspirent la cause.</w:t>
            </w:r>
          </w:p>
          <w:p w14:paraId="5199901E" w14:textId="6AC3147A" w:rsidR="001E7722" w:rsidRPr="00E7000E" w:rsidRDefault="001E7722" w:rsidP="0085451D">
            <w:pPr>
              <w:jc w:val="both"/>
              <w:rPr>
                <w:rFonts w:ascii="Arial" w:eastAsia="Cambria" w:hAnsi="Arial" w:cs="Arial"/>
                <w:sz w:val="24"/>
                <w:szCs w:val="24"/>
                <w:lang w:val="fr-FR"/>
              </w:rPr>
            </w:pPr>
          </w:p>
        </w:tc>
      </w:tr>
      <w:tr w:rsidR="001E7722" w:rsidRPr="00E7000E" w14:paraId="51999022" w14:textId="77777777" w:rsidTr="0085451D">
        <w:trPr>
          <w:jc w:val="center"/>
        </w:trPr>
        <w:tc>
          <w:tcPr>
            <w:tcW w:w="3397" w:type="dxa"/>
          </w:tcPr>
          <w:p w14:paraId="51999020" w14:textId="77777777" w:rsidR="001E7722" w:rsidRPr="00E7000E" w:rsidRDefault="00566B14" w:rsidP="0085451D">
            <w:pPr>
              <w:jc w:val="both"/>
              <w:rPr>
                <w:rFonts w:ascii="Arial" w:eastAsia="Cambria" w:hAnsi="Arial" w:cs="Arial"/>
                <w:sz w:val="24"/>
                <w:szCs w:val="24"/>
              </w:rPr>
            </w:pPr>
            <w:r w:rsidRPr="00E7000E">
              <w:rPr>
                <w:rFonts w:ascii="Arial" w:eastAsia="Cambria" w:hAnsi="Arial" w:cs="Arial"/>
                <w:b/>
                <w:sz w:val="24"/>
                <w:szCs w:val="24"/>
              </w:rPr>
              <w:t>1. Manipulation</w:t>
            </w:r>
          </w:p>
        </w:tc>
        <w:tc>
          <w:tcPr>
            <w:tcW w:w="5619" w:type="dxa"/>
          </w:tcPr>
          <w:p w14:paraId="4AB0A7CA" w14:textId="2D326382" w:rsidR="00E105A5" w:rsidRPr="00E7000E" w:rsidRDefault="00B33478" w:rsidP="0085451D">
            <w:pPr>
              <w:jc w:val="both"/>
              <w:rPr>
                <w:rFonts w:ascii="Arial" w:eastAsia="Cambria" w:hAnsi="Arial" w:cs="Arial"/>
                <w:sz w:val="24"/>
                <w:szCs w:val="24"/>
                <w:lang w:val="fr-FR"/>
              </w:rPr>
            </w:pPr>
            <w:r w:rsidRPr="00E7000E">
              <w:rPr>
                <w:rFonts w:ascii="Arial" w:eastAsia="Cambria" w:hAnsi="Arial" w:cs="Arial"/>
                <w:sz w:val="24"/>
                <w:szCs w:val="24"/>
                <w:lang w:val="fr-FR"/>
              </w:rPr>
              <w:t>L</w:t>
            </w:r>
            <w:r w:rsidR="00E105A5" w:rsidRPr="00E7000E">
              <w:rPr>
                <w:rFonts w:ascii="Arial" w:eastAsia="Cambria" w:hAnsi="Arial" w:cs="Arial"/>
                <w:sz w:val="24"/>
                <w:szCs w:val="24"/>
                <w:lang w:val="fr-FR"/>
              </w:rPr>
              <w:t>es jeunes font ou disent ce que les adultes suggèrent de faire mais n</w:t>
            </w:r>
            <w:r w:rsidR="00316683" w:rsidRPr="00E7000E">
              <w:rPr>
                <w:rFonts w:ascii="Arial" w:eastAsia="Cambria" w:hAnsi="Arial" w:cs="Arial"/>
                <w:sz w:val="24"/>
                <w:szCs w:val="24"/>
                <w:lang w:val="fr-FR"/>
              </w:rPr>
              <w:t xml:space="preserve">e comprennent </w:t>
            </w:r>
            <w:r w:rsidR="00E105A5" w:rsidRPr="00E7000E">
              <w:rPr>
                <w:rFonts w:ascii="Arial" w:eastAsia="Cambria" w:hAnsi="Arial" w:cs="Arial"/>
                <w:sz w:val="24"/>
                <w:szCs w:val="24"/>
                <w:lang w:val="fr-FR"/>
              </w:rPr>
              <w:t xml:space="preserve">pas vraiment </w:t>
            </w:r>
            <w:r w:rsidR="00F969A4" w:rsidRPr="00E7000E">
              <w:rPr>
                <w:rFonts w:ascii="Arial" w:eastAsia="Cambria" w:hAnsi="Arial" w:cs="Arial"/>
                <w:sz w:val="24"/>
                <w:szCs w:val="24"/>
                <w:lang w:val="fr-FR"/>
              </w:rPr>
              <w:t>l</w:t>
            </w:r>
            <w:r w:rsidR="00E105A5" w:rsidRPr="00E7000E">
              <w:rPr>
                <w:rFonts w:ascii="Arial" w:eastAsia="Cambria" w:hAnsi="Arial" w:cs="Arial"/>
                <w:sz w:val="24"/>
                <w:szCs w:val="24"/>
                <w:lang w:val="fr-FR"/>
              </w:rPr>
              <w:t>es problèmes. Ou bien on demande aux jeunes ce qu'ils pensent, et les adultes utilisent certaines des idées mais ne leur disent pas quelle influence ils ont sur la décision finale.</w:t>
            </w:r>
          </w:p>
          <w:p w14:paraId="51999021" w14:textId="2BCA7A5F" w:rsidR="001E7722" w:rsidRPr="00E7000E" w:rsidRDefault="001E7722" w:rsidP="0085451D">
            <w:pPr>
              <w:jc w:val="both"/>
              <w:rPr>
                <w:rFonts w:ascii="Arial" w:eastAsia="Cambria" w:hAnsi="Arial" w:cs="Arial"/>
                <w:sz w:val="24"/>
                <w:szCs w:val="24"/>
                <w:lang w:val="fr-FR"/>
              </w:rPr>
            </w:pPr>
          </w:p>
        </w:tc>
      </w:tr>
    </w:tbl>
    <w:p w14:paraId="51999023" w14:textId="77777777" w:rsidR="001E7722" w:rsidRPr="00E7000E" w:rsidRDefault="00566B14" w:rsidP="00E7000E">
      <w:pPr>
        <w:spacing w:after="0" w:line="240" w:lineRule="auto"/>
        <w:jc w:val="both"/>
        <w:rPr>
          <w:rFonts w:ascii="Arial" w:eastAsia="Cambria" w:hAnsi="Arial" w:cs="Arial"/>
          <w:sz w:val="20"/>
          <w:szCs w:val="20"/>
          <w:lang w:val="fr-FR"/>
        </w:rPr>
      </w:pPr>
      <w:proofErr w:type="gramStart"/>
      <w:r w:rsidRPr="00E7000E">
        <w:rPr>
          <w:rFonts w:ascii="Arial" w:eastAsia="Cambria" w:hAnsi="Arial" w:cs="Arial"/>
          <w:sz w:val="20"/>
          <w:szCs w:val="20"/>
          <w:lang w:val="fr-FR"/>
        </w:rPr>
        <w:t>Source:</w:t>
      </w:r>
      <w:proofErr w:type="gramEnd"/>
      <w:r w:rsidRPr="00E7000E">
        <w:rPr>
          <w:rFonts w:ascii="Arial" w:eastAsia="Cambria" w:hAnsi="Arial" w:cs="Arial"/>
          <w:sz w:val="20"/>
          <w:szCs w:val="20"/>
          <w:lang w:val="fr-FR"/>
        </w:rPr>
        <w:t xml:space="preserve"> Roger Hart (1992) </w:t>
      </w:r>
    </w:p>
    <w:p w14:paraId="3EFF67F9" w14:textId="77777777" w:rsidR="0085451D" w:rsidRDefault="0085451D"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427D8EE7" w14:textId="4636CA65" w:rsidR="00EA7717" w:rsidRPr="00E7000E" w:rsidRDefault="00EA7717"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Un autre modèle utile à considérer est le </w:t>
      </w:r>
      <w:proofErr w:type="spellStart"/>
      <w:r w:rsidRPr="00E7000E">
        <w:rPr>
          <w:rFonts w:ascii="Arial" w:eastAsia="Cambria" w:hAnsi="Arial" w:cs="Arial"/>
          <w:i/>
          <w:iCs/>
          <w:color w:val="000000"/>
          <w:sz w:val="24"/>
          <w:szCs w:val="24"/>
          <w:lang w:val="fr-FR"/>
        </w:rPr>
        <w:t>Pathways</w:t>
      </w:r>
      <w:proofErr w:type="spellEnd"/>
      <w:r w:rsidRPr="00E7000E">
        <w:rPr>
          <w:rFonts w:ascii="Arial" w:eastAsia="Cambria" w:hAnsi="Arial" w:cs="Arial"/>
          <w:i/>
          <w:iCs/>
          <w:color w:val="000000"/>
          <w:sz w:val="24"/>
          <w:szCs w:val="24"/>
          <w:lang w:val="fr-FR"/>
        </w:rPr>
        <w:t xml:space="preserve"> to participation</w:t>
      </w:r>
      <w:r w:rsidRPr="00E7000E">
        <w:rPr>
          <w:rFonts w:ascii="Arial" w:eastAsia="Cambria" w:hAnsi="Arial" w:cs="Arial"/>
          <w:color w:val="000000"/>
          <w:sz w:val="24"/>
          <w:szCs w:val="24"/>
          <w:lang w:val="fr-FR"/>
        </w:rPr>
        <w:t xml:space="preserve"> de Harry </w:t>
      </w:r>
      <w:proofErr w:type="spellStart"/>
      <w:r w:rsidRPr="00E7000E">
        <w:rPr>
          <w:rFonts w:ascii="Arial" w:eastAsia="Cambria" w:hAnsi="Arial" w:cs="Arial"/>
          <w:color w:val="000000"/>
          <w:sz w:val="24"/>
          <w:szCs w:val="24"/>
          <w:lang w:val="fr-FR"/>
        </w:rPr>
        <w:t>Shier</w:t>
      </w:r>
      <w:proofErr w:type="spellEnd"/>
      <w:r w:rsidRPr="00E7000E">
        <w:rPr>
          <w:rFonts w:ascii="Arial" w:eastAsia="Cambria" w:hAnsi="Arial" w:cs="Arial"/>
          <w:color w:val="000000"/>
          <w:sz w:val="24"/>
          <w:szCs w:val="24"/>
          <w:lang w:val="fr-FR"/>
        </w:rPr>
        <w:t xml:space="preserve">, qui s'appuie sur l'échelle de participation citoyenne de Sherry </w:t>
      </w:r>
      <w:proofErr w:type="spellStart"/>
      <w:r w:rsidRPr="00E7000E">
        <w:rPr>
          <w:rFonts w:ascii="Arial" w:eastAsia="Cambria" w:hAnsi="Arial" w:cs="Arial"/>
          <w:color w:val="000000"/>
          <w:sz w:val="24"/>
          <w:szCs w:val="24"/>
          <w:lang w:val="fr-FR"/>
        </w:rPr>
        <w:t>Arnstein</w:t>
      </w:r>
      <w:proofErr w:type="spellEnd"/>
      <w:r w:rsidRPr="00E7000E">
        <w:rPr>
          <w:rFonts w:ascii="Arial" w:eastAsia="Cambria" w:hAnsi="Arial" w:cs="Arial"/>
          <w:color w:val="000000"/>
          <w:sz w:val="24"/>
          <w:szCs w:val="24"/>
          <w:lang w:val="fr-FR"/>
        </w:rPr>
        <w:t xml:space="preserve"> et l'échelle de participation des enfants de Roger Hart. </w:t>
      </w:r>
      <w:r w:rsidR="00970FC8" w:rsidRPr="00E7000E">
        <w:rPr>
          <w:rFonts w:ascii="Arial" w:eastAsia="Cambria" w:hAnsi="Arial" w:cs="Arial"/>
          <w:color w:val="000000"/>
          <w:sz w:val="24"/>
          <w:szCs w:val="24"/>
          <w:vertAlign w:val="superscript"/>
        </w:rPr>
        <w:footnoteReference w:id="20"/>
      </w:r>
      <w:r w:rsidR="00970FC8" w:rsidRPr="00E7000E">
        <w:rPr>
          <w:rFonts w:ascii="Arial" w:eastAsia="Cambria" w:hAnsi="Arial" w:cs="Arial"/>
          <w:color w:val="000000"/>
          <w:sz w:val="24"/>
          <w:szCs w:val="24"/>
          <w:lang w:val="fr-FR"/>
        </w:rPr>
        <w:t xml:space="preserve"> </w:t>
      </w:r>
      <w:r w:rsidRPr="00E7000E">
        <w:rPr>
          <w:rFonts w:ascii="Arial" w:eastAsia="Cambria" w:hAnsi="Arial" w:cs="Arial"/>
          <w:color w:val="000000"/>
          <w:sz w:val="24"/>
          <w:szCs w:val="24"/>
          <w:lang w:val="fr-FR"/>
        </w:rPr>
        <w:t xml:space="preserve">Ce modèle s'inspire fortement du modèle de Hart ci-dessus mais ne cherche pas à le remplacer. Au lieu de cela, il sert d'outil </w:t>
      </w:r>
      <w:r w:rsidRPr="00E7000E">
        <w:rPr>
          <w:rFonts w:ascii="Arial" w:eastAsia="Cambria" w:hAnsi="Arial" w:cs="Arial"/>
          <w:color w:val="000000"/>
          <w:sz w:val="24"/>
          <w:szCs w:val="24"/>
          <w:lang w:val="fr-FR"/>
        </w:rPr>
        <w:lastRenderedPageBreak/>
        <w:t xml:space="preserve">supplémentaire pour les praticiens, les aidant à explorer différents aspects du processus de participation. Alors que </w:t>
      </w:r>
      <w:proofErr w:type="spellStart"/>
      <w:r w:rsidRPr="00E7000E">
        <w:rPr>
          <w:rFonts w:ascii="Arial" w:eastAsia="Cambria" w:hAnsi="Arial" w:cs="Arial"/>
          <w:color w:val="000000"/>
          <w:sz w:val="24"/>
          <w:szCs w:val="24"/>
          <w:lang w:val="fr-FR"/>
        </w:rPr>
        <w:t>Shier</w:t>
      </w:r>
      <w:proofErr w:type="spellEnd"/>
      <w:r w:rsidRPr="00E7000E">
        <w:rPr>
          <w:rFonts w:ascii="Arial" w:eastAsia="Cambria" w:hAnsi="Arial" w:cs="Arial"/>
          <w:color w:val="000000"/>
          <w:sz w:val="24"/>
          <w:szCs w:val="24"/>
          <w:lang w:val="fr-FR"/>
        </w:rPr>
        <w:t xml:space="preserve"> mentionne que « de nombreux praticiens ont trouvé que les [niveaux inférieurs de non-participation] étaient la fonction la plus utile » de l'échelle de participation des enfants de Hart, car cela les aide à « reconnaître et à s'efforcer d'éliminer ces types de non-participation à leur propre pratique », le modèle de </w:t>
      </w:r>
      <w:proofErr w:type="spellStart"/>
      <w:r w:rsidRPr="00E7000E">
        <w:rPr>
          <w:rFonts w:ascii="Arial" w:eastAsia="Cambria" w:hAnsi="Arial" w:cs="Arial"/>
          <w:color w:val="000000"/>
          <w:sz w:val="24"/>
          <w:szCs w:val="24"/>
          <w:lang w:val="fr-FR"/>
        </w:rPr>
        <w:t>Shier</w:t>
      </w:r>
      <w:proofErr w:type="spellEnd"/>
      <w:r w:rsidRPr="00E7000E">
        <w:rPr>
          <w:rFonts w:ascii="Arial" w:eastAsia="Cambria" w:hAnsi="Arial" w:cs="Arial"/>
          <w:color w:val="000000"/>
          <w:sz w:val="24"/>
          <w:szCs w:val="24"/>
          <w:lang w:val="fr-FR"/>
        </w:rPr>
        <w:t xml:space="preserve"> exclut ces niveaux de fausse « pseudo-participation en faveur d'une « voie » qui illustre les méthodes que les adultes peuvent utiliser pour soutenir une progression développementale de la participation authentique des enfants et des jeunes. En éliminant les connotations négatives généralement associées aux échelons inférieurs des modèles d'échelle, l'approche de </w:t>
      </w:r>
      <w:proofErr w:type="spellStart"/>
      <w:r w:rsidRPr="00E7000E">
        <w:rPr>
          <w:rFonts w:ascii="Arial" w:eastAsia="Cambria" w:hAnsi="Arial" w:cs="Arial"/>
          <w:color w:val="000000"/>
          <w:sz w:val="24"/>
          <w:szCs w:val="24"/>
          <w:lang w:val="fr-FR"/>
        </w:rPr>
        <w:t>Shier</w:t>
      </w:r>
      <w:proofErr w:type="spellEnd"/>
      <w:r w:rsidRPr="00E7000E">
        <w:rPr>
          <w:rFonts w:ascii="Arial" w:eastAsia="Cambria" w:hAnsi="Arial" w:cs="Arial"/>
          <w:color w:val="000000"/>
          <w:sz w:val="24"/>
          <w:szCs w:val="24"/>
          <w:lang w:val="fr-FR"/>
        </w:rPr>
        <w:t xml:space="preserve"> offre une progression participative qui fonctionne efficacement comme un guide d'échafaudage pour les éducateurs et autres adultes travaillant avec les enfants et les jeunes.</w:t>
      </w:r>
    </w:p>
    <w:p w14:paraId="7DDBF219" w14:textId="77777777" w:rsidR="00676A6C" w:rsidRPr="00E7000E" w:rsidRDefault="00676A6C"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677F847B" w14:textId="77777777" w:rsidR="00695A6D" w:rsidRPr="00E7000E" w:rsidRDefault="00695A6D" w:rsidP="00E7000E">
      <w:pPr>
        <w:spacing w:after="0" w:line="240" w:lineRule="auto"/>
        <w:rPr>
          <w:rFonts w:ascii="Arial" w:hAnsi="Arial" w:cs="Arial"/>
        </w:rPr>
      </w:pPr>
      <w:r w:rsidRPr="00E7000E">
        <w:rPr>
          <w:rFonts w:ascii="Arial" w:hAnsi="Arial" w:cs="Arial"/>
          <w:noProof/>
          <w:lang w:val="fr-FR" w:eastAsia="fr-FR"/>
        </w:rPr>
        <w:lastRenderedPageBreak/>
        <mc:AlternateContent>
          <mc:Choice Requires="wps">
            <w:drawing>
              <wp:anchor distT="0" distB="0" distL="114300" distR="114300" simplePos="0" relativeHeight="251688960" behindDoc="0" locked="0" layoutInCell="1" allowOverlap="1" wp14:anchorId="220A3DB9" wp14:editId="7DEEB047">
                <wp:simplePos x="0" y="0"/>
                <wp:positionH relativeFrom="column">
                  <wp:posOffset>3286760</wp:posOffset>
                </wp:positionH>
                <wp:positionV relativeFrom="paragraph">
                  <wp:posOffset>4123055</wp:posOffset>
                </wp:positionV>
                <wp:extent cx="1048034" cy="6953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48034"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CF046"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Est-ce que votre processus de prise de décisions vous permet de prendre en compte l’opinion des enfants</w:t>
                            </w:r>
                            <w:proofErr w:type="gramStart"/>
                            <w:r w:rsidRPr="00695A6D">
                              <w:rPr>
                                <w:rFonts w:asciiTheme="majorHAnsi" w:hAnsiTheme="majorHAnsi" w:cs="Arial"/>
                                <w:b/>
                                <w:color w:val="000000" w:themeColor="text1"/>
                                <w:sz w:val="16"/>
                                <w:szCs w:val="16"/>
                                <w:lang w:val="fr-FR"/>
                              </w:rPr>
                              <w:t> ?Texte</w:t>
                            </w:r>
                            <w:proofErr w:type="gram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3DB9" id="Rectangle 20" o:spid="_x0000_s1026" style="position:absolute;margin-left:258.8pt;margin-top:324.65pt;width:82.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" fillcolor="white [3212]" strokecolor="white [3212]" strokeweight=".25pt">
                <v:textbox>
                  <w:txbxContent>
                    <w:p w14:paraId="0FACF046"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Est-ce que votre processus de prise de décisions vous permet de prendre en compte l’opinion des enfants</w:t>
                      </w:r>
                      <w:proofErr w:type="gramStart"/>
                      <w:r w:rsidRPr="00695A6D">
                        <w:rPr>
                          <w:rFonts w:asciiTheme="majorHAnsi" w:hAnsiTheme="majorHAnsi" w:cs="Arial"/>
                          <w:b/>
                          <w:color w:val="000000" w:themeColor="text1"/>
                          <w:sz w:val="16"/>
                          <w:szCs w:val="16"/>
                          <w:lang w:val="fr-FR"/>
                        </w:rPr>
                        <w:t> ?Texte</w:t>
                      </w:r>
                      <w:proofErr w:type="gram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5648" behindDoc="0" locked="0" layoutInCell="1" allowOverlap="1" wp14:anchorId="48ED9E56" wp14:editId="5EE01D89">
                <wp:simplePos x="0" y="0"/>
                <wp:positionH relativeFrom="column">
                  <wp:posOffset>1152525</wp:posOffset>
                </wp:positionH>
                <wp:positionV relativeFrom="paragraph">
                  <wp:posOffset>3529330</wp:posOffset>
                </wp:positionV>
                <wp:extent cx="2837815" cy="411480"/>
                <wp:effectExtent l="0" t="0" r="19685" b="26670"/>
                <wp:wrapNone/>
                <wp:docPr id="9" name="Rectangle 9"/>
                <wp:cNvGraphicFramePr/>
                <a:graphic xmlns:a="http://schemas.openxmlformats.org/drawingml/2006/main">
                  <a:graphicData uri="http://schemas.microsoft.com/office/word/2010/wordprocessingShape">
                    <wps:wsp>
                      <wps:cNvSpPr/>
                      <wps:spPr>
                        <a:xfrm>
                          <a:off x="0" y="0"/>
                          <a:ext cx="2837815" cy="41148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A50A6" w14:textId="77777777" w:rsidR="00E7000E" w:rsidRPr="00695A6D" w:rsidRDefault="00E7000E" w:rsidP="00695A6D">
                            <w:pPr>
                              <w:jc w:val="right"/>
                              <w:rPr>
                                <w:rFonts w:ascii="Arial" w:hAnsi="Arial" w:cs="Arial"/>
                                <w:b/>
                                <w:color w:val="000000" w:themeColor="text1"/>
                                <w:sz w:val="18"/>
                                <w:szCs w:val="24"/>
                                <w:lang w:val="fr-FR"/>
                              </w:rPr>
                            </w:pPr>
                            <w:r w:rsidRPr="00695A6D">
                              <w:rPr>
                                <w:rFonts w:asciiTheme="majorHAnsi" w:hAnsiTheme="majorHAnsi" w:cs="Arial"/>
                                <w:b/>
                                <w:color w:val="000000" w:themeColor="text1"/>
                                <w:sz w:val="16"/>
                                <w:szCs w:val="16"/>
                                <w:lang w:val="fr-FR"/>
                              </w:rPr>
                              <w:t>C’est le minimum de critères que vous devez remplir si vous adhérez à la Convention des NU sur les droits de l’enfant</w:t>
                            </w:r>
                            <w:r w:rsidRPr="00695A6D">
                              <w:rPr>
                                <w:rFonts w:ascii="Arial" w:hAnsi="Arial" w:cs="Arial"/>
                                <w:b/>
                                <w:color w:val="000000" w:themeColor="text1"/>
                                <w:sz w:val="18"/>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D9E56" id="Rectangle 9" o:spid="_x0000_s1027" style="position:absolute;margin-left:90.75pt;margin-top:277.9pt;width:223.45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" fillcolor="white [3212]" strokecolor="white [3212]" strokeweight=".25pt">
                <v:textbox>
                  <w:txbxContent>
                    <w:p w14:paraId="702A50A6" w14:textId="77777777" w:rsidR="00E7000E" w:rsidRPr="00695A6D" w:rsidRDefault="00E7000E" w:rsidP="00695A6D">
                      <w:pPr>
                        <w:jc w:val="right"/>
                        <w:rPr>
                          <w:rFonts w:ascii="Arial" w:hAnsi="Arial" w:cs="Arial"/>
                          <w:b/>
                          <w:color w:val="000000" w:themeColor="text1"/>
                          <w:sz w:val="18"/>
                          <w:szCs w:val="24"/>
                          <w:lang w:val="fr-FR"/>
                        </w:rPr>
                      </w:pPr>
                      <w:r w:rsidRPr="00695A6D">
                        <w:rPr>
                          <w:rFonts w:asciiTheme="majorHAnsi" w:hAnsiTheme="majorHAnsi" w:cs="Arial"/>
                          <w:b/>
                          <w:color w:val="000000" w:themeColor="text1"/>
                          <w:sz w:val="16"/>
                          <w:szCs w:val="16"/>
                          <w:lang w:val="fr-FR"/>
                        </w:rPr>
                        <w:t>C’est le minimum de critères que vous devez remplir si vous adhérez à la Convention des NU sur les droits de l’enfant</w:t>
                      </w:r>
                      <w:r w:rsidRPr="00695A6D">
                        <w:rPr>
                          <w:rFonts w:ascii="Arial" w:hAnsi="Arial" w:cs="Arial"/>
                          <w:b/>
                          <w:color w:val="000000" w:themeColor="text1"/>
                          <w:sz w:val="18"/>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2816" behindDoc="0" locked="0" layoutInCell="1" allowOverlap="1" wp14:anchorId="56D9F7DF" wp14:editId="0306FD75">
                <wp:simplePos x="0" y="0"/>
                <wp:positionH relativeFrom="column">
                  <wp:posOffset>3187065</wp:posOffset>
                </wp:positionH>
                <wp:positionV relativeFrom="paragraph">
                  <wp:posOffset>2559685</wp:posOffset>
                </wp:positionV>
                <wp:extent cx="1160059" cy="750627"/>
                <wp:effectExtent l="0" t="0" r="21590" b="11430"/>
                <wp:wrapNone/>
                <wp:docPr id="17" name="Rectangle 17"/>
                <wp:cNvGraphicFramePr/>
                <a:graphic xmlns:a="http://schemas.openxmlformats.org/drawingml/2006/main">
                  <a:graphicData uri="http://schemas.microsoft.com/office/word/2010/wordprocessingShape">
                    <wps:wsp>
                      <wps:cNvSpPr/>
                      <wps:spPr>
                        <a:xfrm>
                          <a:off x="0" y="0"/>
                          <a:ext cx="1160059" cy="750627"/>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A1865"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6"/>
                                <w:szCs w:val="16"/>
                                <w:lang w:val="fr-FR"/>
                              </w:rPr>
                              <w:t>Existe-t-il une procédure qui   permet aux enfants de participer aux processus de prise de décisions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F7DF" id="Rectangle 17" o:spid="_x0000_s1028" style="position:absolute;margin-left:250.95pt;margin-top:201.55pt;width:91.35pt;height:5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" fillcolor="white [3212]" strokecolor="white [3212]" strokeweight=".25pt">
                <v:textbox>
                  <w:txbxContent>
                    <w:p w14:paraId="130A1865"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6"/>
                          <w:szCs w:val="16"/>
                          <w:lang w:val="fr-FR"/>
                        </w:rPr>
                        <w:t>Existe-t-il une procédure qui   permet aux enfants de participer aux processus de prise de décisions</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9744" behindDoc="0" locked="0" layoutInCell="1" allowOverlap="1" wp14:anchorId="3E362402" wp14:editId="3E10248A">
                <wp:simplePos x="0" y="0"/>
                <wp:positionH relativeFrom="column">
                  <wp:posOffset>3289300</wp:posOffset>
                </wp:positionH>
                <wp:positionV relativeFrom="paragraph">
                  <wp:posOffset>808990</wp:posOffset>
                </wp:positionV>
                <wp:extent cx="953107" cy="967105"/>
                <wp:effectExtent l="0" t="0" r="19050" b="23495"/>
                <wp:wrapNone/>
                <wp:docPr id="14" name="Rectangle 14"/>
                <wp:cNvGraphicFramePr/>
                <a:graphic xmlns:a="http://schemas.openxmlformats.org/drawingml/2006/main">
                  <a:graphicData uri="http://schemas.microsoft.com/office/word/2010/wordprocessingShape">
                    <wps:wsp>
                      <wps:cNvSpPr/>
                      <wps:spPr>
                        <a:xfrm>
                          <a:off x="0" y="0"/>
                          <a:ext cx="953107" cy="96710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57D0B" w14:textId="77777777" w:rsidR="00E7000E" w:rsidRPr="00695A6D" w:rsidRDefault="00E7000E" w:rsidP="00695A6D">
                            <w:pPr>
                              <w:spacing w:after="0" w:line="240" w:lineRule="auto"/>
                              <w:rPr>
                                <w:rFonts w:asciiTheme="majorHAnsi" w:hAnsiTheme="majorHAnsi" w:cs="Arial"/>
                                <w:bCs/>
                                <w:color w:val="000000" w:themeColor="text1"/>
                                <w:sz w:val="18"/>
                                <w:szCs w:val="18"/>
                                <w:lang w:val="fr-FR"/>
                              </w:rPr>
                            </w:pPr>
                            <w:r w:rsidRPr="00695A6D">
                              <w:rPr>
                                <w:rFonts w:ascii="Times New Roman" w:hAnsi="Times New Roman" w:cs="Times New Roman"/>
                                <w:bCs/>
                                <w:color w:val="000000" w:themeColor="text1"/>
                                <w:sz w:val="16"/>
                                <w:szCs w:val="16"/>
                                <w:lang w:val="fr-FR"/>
                              </w:rPr>
                              <w:t>Existe-t-il une procédure qui   permet aux enfants et aux adultes de partager le pouvoir et la responsabilité</w:t>
                            </w:r>
                            <w:r w:rsidRPr="00695A6D">
                              <w:rPr>
                                <w:rFonts w:asciiTheme="majorHAnsi" w:hAnsiTheme="majorHAnsi" w:cs="Arial"/>
                                <w:bCs/>
                                <w:color w:val="000000" w:themeColor="text1"/>
                                <w:sz w:val="18"/>
                                <w:szCs w:val="18"/>
                                <w:lang w:val="fr-FR"/>
                              </w:rPr>
                              <w:t xml:space="preserve"> pour la décision </w:t>
                            </w:r>
                          </w:p>
                          <w:p w14:paraId="58DAECCE" w14:textId="77777777" w:rsidR="00E7000E" w:rsidRPr="00695A6D" w:rsidRDefault="00E7000E" w:rsidP="00695A6D">
                            <w:pPr>
                              <w:spacing w:after="0" w:line="240" w:lineRule="auto"/>
                              <w:rPr>
                                <w:rFonts w:asciiTheme="majorHAnsi" w:hAnsiTheme="majorHAnsi" w:cs="Arial"/>
                                <w:bCs/>
                                <w:color w:val="000000" w:themeColor="text1"/>
                                <w:sz w:val="18"/>
                                <w:szCs w:val="18"/>
                                <w:lang w:val="fr-FR"/>
                              </w:rPr>
                            </w:pPr>
                          </w:p>
                          <w:p w14:paraId="61BB848F"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8"/>
                                <w:szCs w:val="18"/>
                                <w:lang w:val="fr-FR"/>
                              </w:rPr>
                              <w:t>?</w:t>
                            </w:r>
                            <w:r w:rsidRPr="00695A6D">
                              <w:rPr>
                                <w:rFonts w:asciiTheme="majorHAnsi" w:hAnsiTheme="majorHAnsi" w:cs="Arial"/>
                                <w:b/>
                                <w:color w:val="000000" w:themeColor="text1"/>
                                <w:sz w:val="18"/>
                                <w:szCs w:val="18"/>
                                <w:lang w:val="fr-FR"/>
                              </w:rPr>
                              <w:t xml:space="preserve">  </w:t>
                            </w:r>
                            <w:r w:rsidRPr="00695A6D">
                              <w:rPr>
                                <w:rFonts w:ascii="Arial" w:hAnsi="Arial" w:cs="Arial"/>
                                <w:b/>
                                <w:color w:val="000000" w:themeColor="text1"/>
                                <w:sz w:val="20"/>
                                <w:szCs w:val="24"/>
                                <w:lang w:val="fr-FR"/>
                              </w:rPr>
                              <w:t xml:space="preserve">Texte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2402" id="Rectangle 14" o:spid="_x0000_s1029" style="position:absolute;margin-left:259pt;margin-top:63.7pt;width:75.05pt;height:7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" fillcolor="white [3212]" strokecolor="white [3212]" strokeweight=".25pt">
                <v:textbox>
                  <w:txbxContent>
                    <w:p w14:paraId="64457D0B" w14:textId="77777777" w:rsidR="00E7000E" w:rsidRPr="00695A6D" w:rsidRDefault="00E7000E" w:rsidP="00695A6D">
                      <w:pPr>
                        <w:spacing w:after="0" w:line="240" w:lineRule="auto"/>
                        <w:rPr>
                          <w:rFonts w:asciiTheme="majorHAnsi" w:hAnsiTheme="majorHAnsi" w:cs="Arial"/>
                          <w:bCs/>
                          <w:color w:val="000000" w:themeColor="text1"/>
                          <w:sz w:val="18"/>
                          <w:szCs w:val="18"/>
                          <w:lang w:val="fr-FR"/>
                        </w:rPr>
                      </w:pPr>
                      <w:r w:rsidRPr="00695A6D">
                        <w:rPr>
                          <w:rFonts w:ascii="Times New Roman" w:hAnsi="Times New Roman" w:cs="Times New Roman"/>
                          <w:bCs/>
                          <w:color w:val="000000" w:themeColor="text1"/>
                          <w:sz w:val="16"/>
                          <w:szCs w:val="16"/>
                          <w:lang w:val="fr-FR"/>
                        </w:rPr>
                        <w:t>Existe-t-il une procédure qui   permet aux enfants et aux adultes de partager le pouvoir et la responsabilité</w:t>
                      </w:r>
                      <w:r w:rsidRPr="00695A6D">
                        <w:rPr>
                          <w:rFonts w:asciiTheme="majorHAnsi" w:hAnsiTheme="majorHAnsi" w:cs="Arial"/>
                          <w:bCs/>
                          <w:color w:val="000000" w:themeColor="text1"/>
                          <w:sz w:val="18"/>
                          <w:szCs w:val="18"/>
                          <w:lang w:val="fr-FR"/>
                        </w:rPr>
                        <w:t xml:space="preserve"> pour la décision </w:t>
                      </w:r>
                    </w:p>
                    <w:p w14:paraId="58DAECCE" w14:textId="77777777" w:rsidR="00E7000E" w:rsidRPr="00695A6D" w:rsidRDefault="00E7000E" w:rsidP="00695A6D">
                      <w:pPr>
                        <w:spacing w:after="0" w:line="240" w:lineRule="auto"/>
                        <w:rPr>
                          <w:rFonts w:asciiTheme="majorHAnsi" w:hAnsiTheme="majorHAnsi" w:cs="Arial"/>
                          <w:bCs/>
                          <w:color w:val="000000" w:themeColor="text1"/>
                          <w:sz w:val="18"/>
                          <w:szCs w:val="18"/>
                          <w:lang w:val="fr-FR"/>
                        </w:rPr>
                      </w:pPr>
                    </w:p>
                    <w:p w14:paraId="61BB848F"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8"/>
                          <w:szCs w:val="18"/>
                          <w:lang w:val="fr-FR"/>
                        </w:rPr>
                        <w:t>?</w:t>
                      </w:r>
                      <w:r w:rsidRPr="00695A6D">
                        <w:rPr>
                          <w:rFonts w:asciiTheme="majorHAnsi" w:hAnsiTheme="majorHAnsi" w:cs="Arial"/>
                          <w:b/>
                          <w:color w:val="000000" w:themeColor="text1"/>
                          <w:sz w:val="18"/>
                          <w:szCs w:val="18"/>
                          <w:lang w:val="fr-FR"/>
                        </w:rPr>
                        <w:t xml:space="preserve">  </w:t>
                      </w:r>
                      <w:r w:rsidRPr="00695A6D">
                        <w:rPr>
                          <w:rFonts w:ascii="Arial" w:hAnsi="Arial" w:cs="Arial"/>
                          <w:b/>
                          <w:color w:val="000000" w:themeColor="text1"/>
                          <w:sz w:val="20"/>
                          <w:szCs w:val="24"/>
                          <w:lang w:val="fr-FR"/>
                        </w:rPr>
                        <w:t xml:space="preserve">Texte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8720" behindDoc="0" locked="0" layoutInCell="1" allowOverlap="1" wp14:anchorId="0C569B60" wp14:editId="71937229">
                <wp:simplePos x="0" y="0"/>
                <wp:positionH relativeFrom="column">
                  <wp:posOffset>1888490</wp:posOffset>
                </wp:positionH>
                <wp:positionV relativeFrom="paragraph">
                  <wp:posOffset>885190</wp:posOffset>
                </wp:positionV>
                <wp:extent cx="991186" cy="967393"/>
                <wp:effectExtent l="0" t="0" r="19050" b="23495"/>
                <wp:wrapNone/>
                <wp:docPr id="13" name="Rectangle 13"/>
                <wp:cNvGraphicFramePr/>
                <a:graphic xmlns:a="http://schemas.openxmlformats.org/drawingml/2006/main">
                  <a:graphicData uri="http://schemas.microsoft.com/office/word/2010/wordprocessingShape">
                    <wps:wsp>
                      <wps:cNvSpPr/>
                      <wps:spPr>
                        <a:xfrm>
                          <a:off x="0" y="0"/>
                          <a:ext cx="991186" cy="967393"/>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99287" w14:textId="77777777" w:rsidR="00E7000E" w:rsidRPr="00695A6D" w:rsidRDefault="00E7000E" w:rsidP="00695A6D">
                            <w:pPr>
                              <w:spacing w:after="0" w:line="240" w:lineRule="auto"/>
                              <w:rPr>
                                <w:rFonts w:asciiTheme="majorHAnsi" w:hAnsiTheme="majorHAnsi" w:cs="Arial"/>
                                <w:b/>
                                <w:color w:val="000000" w:themeColor="text1"/>
                                <w:sz w:val="18"/>
                                <w:szCs w:val="18"/>
                                <w:lang w:val="fr-FR"/>
                              </w:rPr>
                            </w:pPr>
                            <w:r w:rsidRPr="00695A6D">
                              <w:rPr>
                                <w:rFonts w:asciiTheme="majorHAnsi" w:hAnsiTheme="majorHAnsi" w:cs="Arial"/>
                                <w:bCs/>
                                <w:color w:val="000000" w:themeColor="text1"/>
                                <w:sz w:val="18"/>
                                <w:szCs w:val="18"/>
                                <w:lang w:val="fr-FR"/>
                              </w:rPr>
                              <w:t>Etes-vous prêt de partager votre pouvoir d’adulte avec des</w:t>
                            </w:r>
                            <w:r w:rsidRPr="00695A6D">
                              <w:rPr>
                                <w:rFonts w:asciiTheme="majorHAnsi" w:hAnsiTheme="majorHAnsi" w:cs="Arial"/>
                                <w:b/>
                                <w:color w:val="000000" w:themeColor="text1"/>
                                <w:sz w:val="18"/>
                                <w:szCs w:val="18"/>
                                <w:lang w:val="fr-FR"/>
                              </w:rPr>
                              <w:t xml:space="preserve"> </w:t>
                            </w:r>
                            <w:r w:rsidRPr="00695A6D">
                              <w:rPr>
                                <w:rFonts w:asciiTheme="majorHAnsi" w:hAnsiTheme="majorHAnsi" w:cs="Arial"/>
                                <w:bCs/>
                                <w:color w:val="000000" w:themeColor="text1"/>
                                <w:sz w:val="18"/>
                                <w:szCs w:val="18"/>
                                <w:lang w:val="fr-FR"/>
                              </w:rPr>
                              <w:t>enfants ? </w:t>
                            </w:r>
                            <w:r w:rsidRPr="00695A6D">
                              <w:rPr>
                                <w:rFonts w:asciiTheme="majorHAnsi" w:hAnsiTheme="majorHAnsi" w:cs="Arial"/>
                                <w:b/>
                                <w:color w:val="000000" w:themeColor="text1"/>
                                <w:sz w:val="18"/>
                                <w:szCs w:val="18"/>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69B60" id="Rectangle 13" o:spid="_x0000_s1030" style="position:absolute;margin-left:148.7pt;margin-top:69.7pt;width:78.05pt;height:7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" fillcolor="white [3212]" strokecolor="white [3212]" strokeweight=".25pt">
                <v:textbox>
                  <w:txbxContent>
                    <w:p w14:paraId="37899287" w14:textId="77777777" w:rsidR="00E7000E" w:rsidRPr="00695A6D" w:rsidRDefault="00E7000E" w:rsidP="00695A6D">
                      <w:pPr>
                        <w:spacing w:after="0" w:line="240" w:lineRule="auto"/>
                        <w:rPr>
                          <w:rFonts w:asciiTheme="majorHAnsi" w:hAnsiTheme="majorHAnsi" w:cs="Arial"/>
                          <w:b/>
                          <w:color w:val="000000" w:themeColor="text1"/>
                          <w:sz w:val="18"/>
                          <w:szCs w:val="18"/>
                          <w:lang w:val="fr-FR"/>
                        </w:rPr>
                      </w:pPr>
                      <w:r w:rsidRPr="00695A6D">
                        <w:rPr>
                          <w:rFonts w:asciiTheme="majorHAnsi" w:hAnsiTheme="majorHAnsi" w:cs="Arial"/>
                          <w:bCs/>
                          <w:color w:val="000000" w:themeColor="text1"/>
                          <w:sz w:val="18"/>
                          <w:szCs w:val="18"/>
                          <w:lang w:val="fr-FR"/>
                        </w:rPr>
                        <w:t>Etes-vous prêt de partager votre pouvoir d’adulte avec des</w:t>
                      </w:r>
                      <w:r w:rsidRPr="00695A6D">
                        <w:rPr>
                          <w:rFonts w:asciiTheme="majorHAnsi" w:hAnsiTheme="majorHAnsi" w:cs="Arial"/>
                          <w:b/>
                          <w:color w:val="000000" w:themeColor="text1"/>
                          <w:sz w:val="18"/>
                          <w:szCs w:val="18"/>
                          <w:lang w:val="fr-FR"/>
                        </w:rPr>
                        <w:t xml:space="preserve"> </w:t>
                      </w:r>
                      <w:r w:rsidRPr="00695A6D">
                        <w:rPr>
                          <w:rFonts w:asciiTheme="majorHAnsi" w:hAnsiTheme="majorHAnsi" w:cs="Arial"/>
                          <w:bCs/>
                          <w:color w:val="000000" w:themeColor="text1"/>
                          <w:sz w:val="18"/>
                          <w:szCs w:val="18"/>
                          <w:lang w:val="fr-FR"/>
                        </w:rPr>
                        <w:t>enfants ? </w:t>
                      </w:r>
                      <w:r w:rsidRPr="00695A6D">
                        <w:rPr>
                          <w:rFonts w:asciiTheme="majorHAnsi" w:hAnsiTheme="majorHAnsi" w:cs="Arial"/>
                          <w:b/>
                          <w:color w:val="000000" w:themeColor="text1"/>
                          <w:sz w:val="18"/>
                          <w:szCs w:val="18"/>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1552" behindDoc="0" locked="0" layoutInCell="1" allowOverlap="1" wp14:anchorId="408F8941" wp14:editId="5D914DEA">
                <wp:simplePos x="0" y="0"/>
                <wp:positionH relativeFrom="column">
                  <wp:posOffset>222885</wp:posOffset>
                </wp:positionH>
                <wp:positionV relativeFrom="paragraph">
                  <wp:posOffset>1250315</wp:posOffset>
                </wp:positionV>
                <wp:extent cx="1246505" cy="1188720"/>
                <wp:effectExtent l="0" t="0" r="10795" b="11430"/>
                <wp:wrapNone/>
                <wp:docPr id="4" name="Rectangle 4"/>
                <wp:cNvGraphicFramePr/>
                <a:graphic xmlns:a="http://schemas.openxmlformats.org/drawingml/2006/main">
                  <a:graphicData uri="http://schemas.microsoft.com/office/word/2010/wordprocessingShape">
                    <wps:wsp>
                      <wps:cNvSpPr/>
                      <wps:spPr>
                        <a:xfrm>
                          <a:off x="0" y="0"/>
                          <a:ext cx="1246505" cy="118872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56508"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5</w:t>
                            </w:r>
                            <w:r w:rsidRPr="00695A6D">
                              <w:rPr>
                                <w:rFonts w:asciiTheme="majorHAnsi" w:hAnsiTheme="majorHAnsi" w:cs="Arial"/>
                                <w:b/>
                                <w:color w:val="000000" w:themeColor="text1"/>
                                <w:sz w:val="18"/>
                                <w:szCs w:val="18"/>
                                <w:lang w:val="fr-FR"/>
                              </w:rPr>
                              <w:t>. Les enfants partagent le pouvoir et la responsabilité pour la prise de décisions.</w:t>
                            </w:r>
                            <w:r w:rsidRPr="00695A6D">
                              <w:rPr>
                                <w:rFonts w:ascii="Arial" w:hAnsi="Arial" w:cs="Arial"/>
                                <w:b/>
                                <w:color w:val="000000" w:themeColor="text1"/>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8941" id="Rectangle 4" o:spid="_x0000_s1031" style="position:absolute;margin-left:17.55pt;margin-top:98.45pt;width:98.15pt;height:9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" fillcolor="white [3212]" strokecolor="white [3212]" strokeweight=".25pt">
                <v:textbox>
                  <w:txbxContent>
                    <w:p w14:paraId="77A56508"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5</w:t>
                      </w:r>
                      <w:r w:rsidRPr="00695A6D">
                        <w:rPr>
                          <w:rFonts w:asciiTheme="majorHAnsi" w:hAnsiTheme="majorHAnsi" w:cs="Arial"/>
                          <w:b/>
                          <w:color w:val="000000" w:themeColor="text1"/>
                          <w:sz w:val="18"/>
                          <w:szCs w:val="18"/>
                          <w:lang w:val="fr-FR"/>
                        </w:rPr>
                        <w:t>. Les enfants partagent le pouvoir et la responsabilité pour la prise de décisions.</w:t>
                      </w:r>
                      <w:r w:rsidRPr="00695A6D">
                        <w:rPr>
                          <w:rFonts w:ascii="Arial" w:hAnsi="Arial" w:cs="Arial"/>
                          <w:b/>
                          <w:color w:val="000000" w:themeColor="text1"/>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6128" behindDoc="0" locked="0" layoutInCell="1" allowOverlap="1" wp14:anchorId="2A66F8E7" wp14:editId="4B67892A">
                <wp:simplePos x="0" y="0"/>
                <wp:positionH relativeFrom="column">
                  <wp:posOffset>1873250</wp:posOffset>
                </wp:positionH>
                <wp:positionV relativeFrom="paragraph">
                  <wp:posOffset>7324403</wp:posOffset>
                </wp:positionV>
                <wp:extent cx="997424" cy="695325"/>
                <wp:effectExtent l="0" t="0" r="12700" b="28575"/>
                <wp:wrapNone/>
                <wp:docPr id="27" name="Rectangle 27"/>
                <wp:cNvGraphicFramePr/>
                <a:graphic xmlns:a="http://schemas.openxmlformats.org/drawingml/2006/main">
                  <a:graphicData uri="http://schemas.microsoft.com/office/word/2010/wordprocessingShape">
                    <wps:wsp>
                      <wps:cNvSpPr/>
                      <wps:spPr>
                        <a:xfrm>
                          <a:off x="0" y="0"/>
                          <a:ext cx="997424"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A6E29"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Etes-vous prêt à écouter les enfants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6F8E7" id="Rectangle 27" o:spid="_x0000_s1032" style="position:absolute;margin-left:147.5pt;margin-top:576.7pt;width:78.55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" fillcolor="white [3212]" strokecolor="white [3212]" strokeweight=".25pt">
                <v:textbox>
                  <w:txbxContent>
                    <w:p w14:paraId="704A6E29"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Etes-vous prêt à écouter les enfants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3056" behindDoc="0" locked="0" layoutInCell="1" allowOverlap="1" wp14:anchorId="5E05E287" wp14:editId="22D03FD1">
                <wp:simplePos x="0" y="0"/>
                <wp:positionH relativeFrom="column">
                  <wp:posOffset>3231761</wp:posOffset>
                </wp:positionH>
                <wp:positionV relativeFrom="paragraph">
                  <wp:posOffset>7259311</wp:posOffset>
                </wp:positionV>
                <wp:extent cx="1030406" cy="695325"/>
                <wp:effectExtent l="0" t="0" r="17780" b="28575"/>
                <wp:wrapNone/>
                <wp:docPr id="24" name="Rectangle 24"/>
                <wp:cNvGraphicFramePr/>
                <a:graphic xmlns:a="http://schemas.openxmlformats.org/drawingml/2006/main">
                  <a:graphicData uri="http://schemas.microsoft.com/office/word/2010/wordprocessingShape">
                    <wps:wsp>
                      <wps:cNvSpPr/>
                      <wps:spPr>
                        <a:xfrm>
                          <a:off x="0" y="0"/>
                          <a:ext cx="1030406"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1174F"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Votre méthode de travail vous permet-il d’écouter les enfants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5E287" id="Rectangle 24" o:spid="_x0000_s1033" style="position:absolute;margin-left:254.45pt;margin-top:571.6pt;width:81.15pt;height:5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" fillcolor="white [3212]" strokecolor="white [3212]" strokeweight=".25pt">
                <v:textbox>
                  <w:txbxContent>
                    <w:p w14:paraId="7621174F"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Votre méthode de travail vous permet-il d’écouter les enfants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4080" behindDoc="0" locked="0" layoutInCell="1" allowOverlap="1" wp14:anchorId="2A2D088C" wp14:editId="1CADB19D">
                <wp:simplePos x="0" y="0"/>
                <wp:positionH relativeFrom="column">
                  <wp:posOffset>1873809</wp:posOffset>
                </wp:positionH>
                <wp:positionV relativeFrom="paragraph">
                  <wp:posOffset>5771705</wp:posOffset>
                </wp:positionV>
                <wp:extent cx="996979" cy="695325"/>
                <wp:effectExtent l="0" t="0" r="12700" b="28575"/>
                <wp:wrapNone/>
                <wp:docPr id="25" name="Rectangle 25"/>
                <wp:cNvGraphicFramePr/>
                <a:graphic xmlns:a="http://schemas.openxmlformats.org/drawingml/2006/main">
                  <a:graphicData uri="http://schemas.microsoft.com/office/word/2010/wordprocessingShape">
                    <wps:wsp>
                      <wps:cNvSpPr/>
                      <wps:spPr>
                        <a:xfrm>
                          <a:off x="0" y="0"/>
                          <a:ext cx="996979"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44A1D"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 xml:space="preserve">Etes-vous prêt à encourager les </w:t>
                            </w:r>
                            <w:bookmarkStart w:id="13" w:name="_Hlk90894771"/>
                            <w:r w:rsidRPr="00695A6D">
                              <w:rPr>
                                <w:rFonts w:asciiTheme="majorHAnsi" w:hAnsiTheme="majorHAnsi" w:cs="Arial"/>
                                <w:b/>
                                <w:color w:val="000000" w:themeColor="text1"/>
                                <w:sz w:val="16"/>
                                <w:szCs w:val="16"/>
                                <w:lang w:val="fr-FR"/>
                              </w:rPr>
                              <w:t>enfants à exprimer leurs</w:t>
                            </w:r>
                            <w:r w:rsidRPr="00695A6D">
                              <w:rPr>
                                <w:rFonts w:ascii="Arial" w:hAnsi="Arial" w:cs="Arial"/>
                                <w:b/>
                                <w:color w:val="000000" w:themeColor="text1"/>
                                <w:sz w:val="20"/>
                                <w:szCs w:val="24"/>
                                <w:lang w:val="fr-FR"/>
                              </w:rPr>
                              <w:t xml:space="preserve"> </w:t>
                            </w:r>
                            <w:r w:rsidRPr="00695A6D">
                              <w:rPr>
                                <w:rFonts w:asciiTheme="majorHAnsi" w:hAnsiTheme="majorHAnsi" w:cs="Arial"/>
                                <w:b/>
                                <w:color w:val="000000" w:themeColor="text1"/>
                                <w:sz w:val="16"/>
                                <w:szCs w:val="16"/>
                                <w:lang w:val="fr-FR"/>
                              </w:rPr>
                              <w:t>opinions ?</w:t>
                            </w:r>
                          </w:p>
                          <w:bookmarkEnd w:id="13"/>
                          <w:p w14:paraId="1D5C219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 xml:space="preserve">Texte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D088C" id="Rectangle 25" o:spid="_x0000_s1034" style="position:absolute;margin-left:147.55pt;margin-top:454.45pt;width:78.5pt;height: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" fillcolor="white [3212]" strokecolor="white [3212]" strokeweight=".25pt">
                <v:textbox>
                  <w:txbxContent>
                    <w:p w14:paraId="78C44A1D"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 xml:space="preserve">Etes-vous prêt à encourager les </w:t>
                      </w:r>
                      <w:bookmarkStart w:id="14" w:name="_Hlk90894771"/>
                      <w:r w:rsidRPr="00695A6D">
                        <w:rPr>
                          <w:rFonts w:asciiTheme="majorHAnsi" w:hAnsiTheme="majorHAnsi" w:cs="Arial"/>
                          <w:b/>
                          <w:color w:val="000000" w:themeColor="text1"/>
                          <w:sz w:val="16"/>
                          <w:szCs w:val="16"/>
                          <w:lang w:val="fr-FR"/>
                        </w:rPr>
                        <w:t>enfants à exprimer leurs</w:t>
                      </w:r>
                      <w:r w:rsidRPr="00695A6D">
                        <w:rPr>
                          <w:rFonts w:ascii="Arial" w:hAnsi="Arial" w:cs="Arial"/>
                          <w:b/>
                          <w:color w:val="000000" w:themeColor="text1"/>
                          <w:sz w:val="20"/>
                          <w:szCs w:val="24"/>
                          <w:lang w:val="fr-FR"/>
                        </w:rPr>
                        <w:t xml:space="preserve"> </w:t>
                      </w:r>
                      <w:r w:rsidRPr="00695A6D">
                        <w:rPr>
                          <w:rFonts w:asciiTheme="majorHAnsi" w:hAnsiTheme="majorHAnsi" w:cs="Arial"/>
                          <w:b/>
                          <w:color w:val="000000" w:themeColor="text1"/>
                          <w:sz w:val="16"/>
                          <w:szCs w:val="16"/>
                          <w:lang w:val="fr-FR"/>
                        </w:rPr>
                        <w:t>opinions ?</w:t>
                      </w:r>
                    </w:p>
                    <w:bookmarkEnd w:id="14"/>
                    <w:p w14:paraId="1D5C219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 xml:space="preserve">Texte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5104" behindDoc="0" locked="0" layoutInCell="1" allowOverlap="1" wp14:anchorId="4E8383D7" wp14:editId="2665A49A">
                <wp:simplePos x="0" y="0"/>
                <wp:positionH relativeFrom="column">
                  <wp:posOffset>3230417</wp:posOffset>
                </wp:positionH>
                <wp:positionV relativeFrom="paragraph">
                  <wp:posOffset>5798166</wp:posOffset>
                </wp:positionV>
                <wp:extent cx="1136745" cy="695325"/>
                <wp:effectExtent l="0" t="0" r="25400" b="28575"/>
                <wp:wrapNone/>
                <wp:docPr id="26" name="Rectangle 26"/>
                <wp:cNvGraphicFramePr/>
                <a:graphic xmlns:a="http://schemas.openxmlformats.org/drawingml/2006/main">
                  <a:graphicData uri="http://schemas.microsoft.com/office/word/2010/wordprocessingShape">
                    <wps:wsp>
                      <wps:cNvSpPr/>
                      <wps:spPr>
                        <a:xfrm>
                          <a:off x="0" y="0"/>
                          <a:ext cx="1136745"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718E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 xml:space="preserve">Avez-vous des idées et activités pour </w:t>
                            </w:r>
                            <w:bookmarkStart w:id="15" w:name="_Hlk90894858"/>
                            <w:r w:rsidRPr="00695A6D">
                              <w:rPr>
                                <w:rFonts w:asciiTheme="majorHAnsi" w:hAnsiTheme="majorHAnsi" w:cs="Arial"/>
                                <w:b/>
                                <w:color w:val="000000" w:themeColor="text1"/>
                                <w:sz w:val="16"/>
                                <w:szCs w:val="16"/>
                                <w:lang w:val="fr-FR"/>
                              </w:rPr>
                              <w:t>encourager les enfants à exprimer leurs opinions ?</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383D7" id="Rectangle 26" o:spid="_x0000_s1035" style="position:absolute;margin-left:254.35pt;margin-top:456.55pt;width:89.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" fillcolor="white [3212]" strokecolor="white [3212]" strokeweight=".25pt">
                <v:textbox>
                  <w:txbxContent>
                    <w:p w14:paraId="423718E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 xml:space="preserve">Avez-vous des idées et activités pour </w:t>
                      </w:r>
                      <w:bookmarkStart w:id="16" w:name="_Hlk90894858"/>
                      <w:r w:rsidRPr="00695A6D">
                        <w:rPr>
                          <w:rFonts w:asciiTheme="majorHAnsi" w:hAnsiTheme="majorHAnsi" w:cs="Arial"/>
                          <w:b/>
                          <w:color w:val="000000" w:themeColor="text1"/>
                          <w:sz w:val="16"/>
                          <w:szCs w:val="16"/>
                          <w:lang w:val="fr-FR"/>
                        </w:rPr>
                        <w:t>encourager les enfants à exprimer leurs opinions ?</w:t>
                      </w:r>
                      <w:bookmarkEnd w:id="16"/>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1008" behindDoc="0" locked="0" layoutInCell="1" allowOverlap="1" wp14:anchorId="24686517" wp14:editId="53FADF39">
                <wp:simplePos x="0" y="0"/>
                <wp:positionH relativeFrom="column">
                  <wp:posOffset>4754539</wp:posOffset>
                </wp:positionH>
                <wp:positionV relativeFrom="paragraph">
                  <wp:posOffset>5834863</wp:posOffset>
                </wp:positionV>
                <wp:extent cx="1210310" cy="695325"/>
                <wp:effectExtent l="0" t="0" r="27940" b="28575"/>
                <wp:wrapNone/>
                <wp:docPr id="22" name="Rectangle 22"/>
                <wp:cNvGraphicFramePr/>
                <a:graphic xmlns:a="http://schemas.openxmlformats.org/drawingml/2006/main">
                  <a:graphicData uri="http://schemas.microsoft.com/office/word/2010/wordprocessingShape">
                    <wps:wsp>
                      <wps:cNvSpPr/>
                      <wps:spPr>
                        <a:xfrm>
                          <a:off x="0" y="0"/>
                          <a:ext cx="1210310"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B1F5"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bookmarkStart w:id="17" w:name="_Hlk90895378"/>
                            <w:r w:rsidRPr="00695A6D">
                              <w:rPr>
                                <w:rFonts w:asciiTheme="majorHAnsi" w:hAnsiTheme="majorHAnsi" w:cs="Arial"/>
                                <w:b/>
                                <w:color w:val="000000" w:themeColor="text1"/>
                                <w:sz w:val="16"/>
                                <w:szCs w:val="16"/>
                                <w:lang w:val="fr-FR"/>
                              </w:rPr>
                              <w:t xml:space="preserve">Avez-vous adopté une politique qui consister à encourager les enfants </w:t>
                            </w:r>
                            <w:bookmarkEnd w:id="17"/>
                            <w:r w:rsidRPr="00695A6D">
                              <w:rPr>
                                <w:rFonts w:asciiTheme="majorHAnsi" w:hAnsiTheme="majorHAnsi" w:cs="Arial"/>
                                <w:b/>
                                <w:color w:val="000000" w:themeColor="text1"/>
                                <w:sz w:val="16"/>
                                <w:szCs w:val="16"/>
                                <w:lang w:val="fr-FR"/>
                              </w:rPr>
                              <w:t>à exprimer leurs opinions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86517" id="Rectangle 22" o:spid="_x0000_s1036" style="position:absolute;margin-left:374.35pt;margin-top:459.45pt;width:95.3pt;height:5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" fillcolor="white [3212]" strokecolor="white [3212]" strokeweight=".25pt">
                <v:textbox>
                  <w:txbxContent>
                    <w:p w14:paraId="7299B1F5"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bookmarkStart w:id="18" w:name="_Hlk90895378"/>
                      <w:r w:rsidRPr="00695A6D">
                        <w:rPr>
                          <w:rFonts w:asciiTheme="majorHAnsi" w:hAnsiTheme="majorHAnsi" w:cs="Arial"/>
                          <w:b/>
                          <w:color w:val="000000" w:themeColor="text1"/>
                          <w:sz w:val="16"/>
                          <w:szCs w:val="16"/>
                          <w:lang w:val="fr-FR"/>
                        </w:rPr>
                        <w:t xml:space="preserve">Avez-vous adopté une politique qui consister à encourager les enfants </w:t>
                      </w:r>
                      <w:bookmarkEnd w:id="18"/>
                      <w:r w:rsidRPr="00695A6D">
                        <w:rPr>
                          <w:rFonts w:asciiTheme="majorHAnsi" w:hAnsiTheme="majorHAnsi" w:cs="Arial"/>
                          <w:b/>
                          <w:color w:val="000000" w:themeColor="text1"/>
                          <w:sz w:val="16"/>
                          <w:szCs w:val="16"/>
                          <w:lang w:val="fr-FR"/>
                        </w:rPr>
                        <w:t>à exprimer leurs opinions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92032" behindDoc="0" locked="0" layoutInCell="1" allowOverlap="1" wp14:anchorId="5A526C91" wp14:editId="271BCEDE">
                <wp:simplePos x="0" y="0"/>
                <wp:positionH relativeFrom="column">
                  <wp:posOffset>4738531</wp:posOffset>
                </wp:positionH>
                <wp:positionV relativeFrom="paragraph">
                  <wp:posOffset>7292975</wp:posOffset>
                </wp:positionV>
                <wp:extent cx="1119116" cy="695325"/>
                <wp:effectExtent l="0" t="0" r="24130" b="28575"/>
                <wp:wrapNone/>
                <wp:docPr id="23" name="Rectangle 23"/>
                <wp:cNvGraphicFramePr/>
                <a:graphic xmlns:a="http://schemas.openxmlformats.org/drawingml/2006/main">
                  <a:graphicData uri="http://schemas.microsoft.com/office/word/2010/wordprocessingShape">
                    <wps:wsp>
                      <wps:cNvSpPr/>
                      <wps:spPr>
                        <a:xfrm>
                          <a:off x="0" y="0"/>
                          <a:ext cx="1119116"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0431"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Avez-vous adopté une politique qui consister à écouter les enfants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6C91" id="Rectangle 23" o:spid="_x0000_s1037" style="position:absolute;margin-left:373.1pt;margin-top:574.25pt;width:88.1pt;height:5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" fillcolor="white [3212]" strokecolor="white [3212]" strokeweight=".25pt">
                <v:textbox>
                  <w:txbxContent>
                    <w:p w14:paraId="5D820431"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
                          <w:color w:val="000000" w:themeColor="text1"/>
                          <w:sz w:val="16"/>
                          <w:szCs w:val="16"/>
                          <w:lang w:val="fr-FR"/>
                        </w:rPr>
                        <w:t>Avez-vous adopté une politique qui consister à écouter les enfants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5888" behindDoc="0" locked="0" layoutInCell="1" allowOverlap="1" wp14:anchorId="70DBEC78" wp14:editId="400B9EEC">
                <wp:simplePos x="0" y="0"/>
                <wp:positionH relativeFrom="column">
                  <wp:posOffset>1873809</wp:posOffset>
                </wp:positionH>
                <wp:positionV relativeFrom="paragraph">
                  <wp:posOffset>4236331</wp:posOffset>
                </wp:positionV>
                <wp:extent cx="934872" cy="805218"/>
                <wp:effectExtent l="0" t="0" r="17780" b="13970"/>
                <wp:wrapNone/>
                <wp:docPr id="19" name="Rectangle 19"/>
                <wp:cNvGraphicFramePr/>
                <a:graphic xmlns:a="http://schemas.openxmlformats.org/drawingml/2006/main">
                  <a:graphicData uri="http://schemas.microsoft.com/office/word/2010/wordprocessingShape">
                    <wps:wsp>
                      <wps:cNvSpPr/>
                      <wps:spPr>
                        <a:xfrm>
                          <a:off x="0" y="0"/>
                          <a:ext cx="934872" cy="805218"/>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52DD8"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 xml:space="preserve">Etes-vous prêt à prendre en compte l’opinion des enfants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BEC78" id="Rectangle 19" o:spid="_x0000_s1038" style="position:absolute;margin-left:147.55pt;margin-top:333.55pt;width:73.6pt;height:6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" fillcolor="white [3212]" strokecolor="white [3212]" strokeweight=".25pt">
                <v:textbox>
                  <w:txbxContent>
                    <w:p w14:paraId="55852DD8"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 xml:space="preserve">Etes-vous prêt à prendre en compte l’opinion des enfants ?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9984" behindDoc="0" locked="0" layoutInCell="1" allowOverlap="1" wp14:anchorId="18DC89CC" wp14:editId="5F9F0437">
                <wp:simplePos x="0" y="0"/>
                <wp:positionH relativeFrom="column">
                  <wp:posOffset>4793615</wp:posOffset>
                </wp:positionH>
                <wp:positionV relativeFrom="paragraph">
                  <wp:posOffset>4236095</wp:posOffset>
                </wp:positionV>
                <wp:extent cx="1210310" cy="695325"/>
                <wp:effectExtent l="0" t="0" r="27940" b="28575"/>
                <wp:wrapNone/>
                <wp:docPr id="21" name="Rectangle 21"/>
                <wp:cNvGraphicFramePr/>
                <a:graphic xmlns:a="http://schemas.openxmlformats.org/drawingml/2006/main">
                  <a:graphicData uri="http://schemas.microsoft.com/office/word/2010/wordprocessingShape">
                    <wps:wsp>
                      <wps:cNvSpPr/>
                      <wps:spPr>
                        <a:xfrm>
                          <a:off x="0" y="0"/>
                          <a:ext cx="1210310" cy="69532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7F4FC"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Existe-il une politique qui requiert que l’opinion des enfants soit dûment considérée lors des décisions</w:t>
                            </w:r>
                            <w:proofErr w:type="gramStart"/>
                            <w:r w:rsidRPr="00695A6D">
                              <w:rPr>
                                <w:rFonts w:asciiTheme="majorHAnsi" w:hAnsiTheme="majorHAnsi" w:cs="Arial"/>
                                <w:b/>
                                <w:color w:val="000000" w:themeColor="text1"/>
                                <w:sz w:val="16"/>
                                <w:szCs w:val="16"/>
                                <w:lang w:val="fr-FR"/>
                              </w:rPr>
                              <w:t> ?</w:t>
                            </w:r>
                            <w:proofErr w:type="spellStart"/>
                            <w:r w:rsidRPr="00695A6D">
                              <w:rPr>
                                <w:rFonts w:asciiTheme="majorHAnsi" w:hAnsiTheme="majorHAnsi" w:cs="Arial"/>
                                <w:b/>
                                <w:color w:val="000000" w:themeColor="text1"/>
                                <w:sz w:val="16"/>
                                <w:szCs w:val="16"/>
                                <w:lang w:val="fr-FR"/>
                              </w:rPr>
                              <w:t>risespermettant</w:t>
                            </w:r>
                            <w:proofErr w:type="spellEnd"/>
                            <w:proofErr w:type="gramEnd"/>
                            <w:r w:rsidRPr="00695A6D">
                              <w:rPr>
                                <w:rFonts w:asciiTheme="majorHAnsi" w:hAnsiTheme="majorHAnsi" w:cs="Arial"/>
                                <w:b/>
                                <w:color w:val="000000" w:themeColor="text1"/>
                                <w:sz w:val="16"/>
                                <w:szCs w:val="16"/>
                                <w:lang w:val="fr-FR"/>
                              </w:rPr>
                              <w:t xml:space="preserve"> de  Texte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89CC" id="Rectangle 21" o:spid="_x0000_s1039" style="position:absolute;margin-left:377.45pt;margin-top:333.55pt;width:95.3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" fillcolor="white [3212]" strokecolor="white [3212]" strokeweight=".25pt">
                <v:textbox>
                  <w:txbxContent>
                    <w:p w14:paraId="3BA7F4FC"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
                          <w:color w:val="000000" w:themeColor="text1"/>
                          <w:sz w:val="16"/>
                          <w:szCs w:val="16"/>
                          <w:lang w:val="fr-FR"/>
                        </w:rPr>
                        <w:t>Existe-il une politique qui requiert que l’opinion des enfants soit dûment considérée lors des décisions</w:t>
                      </w:r>
                      <w:proofErr w:type="gramStart"/>
                      <w:r w:rsidRPr="00695A6D">
                        <w:rPr>
                          <w:rFonts w:asciiTheme="majorHAnsi" w:hAnsiTheme="majorHAnsi" w:cs="Arial"/>
                          <w:b/>
                          <w:color w:val="000000" w:themeColor="text1"/>
                          <w:sz w:val="16"/>
                          <w:szCs w:val="16"/>
                          <w:lang w:val="fr-FR"/>
                        </w:rPr>
                        <w:t> ?</w:t>
                      </w:r>
                      <w:proofErr w:type="spellStart"/>
                      <w:r w:rsidRPr="00695A6D">
                        <w:rPr>
                          <w:rFonts w:asciiTheme="majorHAnsi" w:hAnsiTheme="majorHAnsi" w:cs="Arial"/>
                          <w:b/>
                          <w:color w:val="000000" w:themeColor="text1"/>
                          <w:sz w:val="16"/>
                          <w:szCs w:val="16"/>
                          <w:lang w:val="fr-FR"/>
                        </w:rPr>
                        <w:t>risespermettant</w:t>
                      </w:r>
                      <w:proofErr w:type="spellEnd"/>
                      <w:proofErr w:type="gramEnd"/>
                      <w:r w:rsidRPr="00695A6D">
                        <w:rPr>
                          <w:rFonts w:asciiTheme="majorHAnsi" w:hAnsiTheme="majorHAnsi" w:cs="Arial"/>
                          <w:b/>
                          <w:color w:val="000000" w:themeColor="text1"/>
                          <w:sz w:val="16"/>
                          <w:szCs w:val="16"/>
                          <w:lang w:val="fr-FR"/>
                        </w:rPr>
                        <w:t xml:space="preserve"> de  Texte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r w:rsidRPr="00695A6D">
                        <w:rPr>
                          <w:rFonts w:asciiTheme="majorHAnsi" w:hAnsiTheme="majorHAnsi" w:cs="Arial"/>
                          <w:b/>
                          <w:color w:val="000000" w:themeColor="text1"/>
                          <w:sz w:val="16"/>
                          <w:szCs w:val="16"/>
                          <w:lang w:val="fr-FR"/>
                        </w:rPr>
                        <w:t xml:space="preserve"> </w:t>
                      </w:r>
                      <w:proofErr w:type="spellStart"/>
                      <w:r w:rsidRPr="00695A6D">
                        <w:rPr>
                          <w:rFonts w:asciiTheme="majorHAnsi" w:hAnsiTheme="majorHAnsi" w:cs="Arial"/>
                          <w:b/>
                          <w:color w:val="000000" w:themeColor="text1"/>
                          <w:sz w:val="16"/>
                          <w:szCs w:val="16"/>
                          <w:lang w:val="fr-FR"/>
                        </w:rPr>
                        <w:t>texte</w:t>
                      </w:r>
                      <w:proofErr w:type="spellEnd"/>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3840" behindDoc="0" locked="0" layoutInCell="1" allowOverlap="1" wp14:anchorId="72719927" wp14:editId="0B0D71F2">
                <wp:simplePos x="0" y="0"/>
                <wp:positionH relativeFrom="column">
                  <wp:posOffset>1873809</wp:posOffset>
                </wp:positionH>
                <wp:positionV relativeFrom="paragraph">
                  <wp:posOffset>2653191</wp:posOffset>
                </wp:positionV>
                <wp:extent cx="997424" cy="702803"/>
                <wp:effectExtent l="0" t="0" r="12700" b="21590"/>
                <wp:wrapNone/>
                <wp:docPr id="18" name="Rectangle 18"/>
                <wp:cNvGraphicFramePr/>
                <a:graphic xmlns:a="http://schemas.openxmlformats.org/drawingml/2006/main">
                  <a:graphicData uri="http://schemas.microsoft.com/office/word/2010/wordprocessingShape">
                    <wps:wsp>
                      <wps:cNvSpPr/>
                      <wps:spPr>
                        <a:xfrm>
                          <a:off x="0" y="0"/>
                          <a:ext cx="997424" cy="702803"/>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69A9F"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Cs/>
                                <w:color w:val="000000" w:themeColor="text1"/>
                                <w:sz w:val="16"/>
                                <w:szCs w:val="16"/>
                                <w:lang w:val="fr-FR"/>
                              </w:rPr>
                              <w:t>Etes-vous prêt à permettre aux enfants de participer aux processus de</w:t>
                            </w:r>
                            <w:r w:rsidRPr="00695A6D">
                              <w:rPr>
                                <w:rFonts w:asciiTheme="majorHAnsi" w:hAnsiTheme="majorHAnsi" w:cs="Arial"/>
                                <w:b/>
                                <w:color w:val="000000" w:themeColor="text1"/>
                                <w:sz w:val="16"/>
                                <w:szCs w:val="16"/>
                                <w:lang w:val="fr-FR"/>
                              </w:rPr>
                              <w:t xml:space="preserve"> prise de décisions</w:t>
                            </w:r>
                          </w:p>
                          <w:p w14:paraId="2CC6A931"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proofErr w:type="spellStart"/>
                            <w:proofErr w:type="gramStart"/>
                            <w:r w:rsidRPr="00695A6D">
                              <w:rPr>
                                <w:rFonts w:asciiTheme="majorHAnsi" w:hAnsiTheme="majorHAnsi" w:cs="Arial"/>
                                <w:b/>
                                <w:color w:val="000000" w:themeColor="text1"/>
                                <w:sz w:val="16"/>
                                <w:szCs w:val="16"/>
                                <w:lang w:val="fr-FR"/>
                              </w:rPr>
                              <w:t>deons</w:t>
                            </w:r>
                            <w:proofErr w:type="spellEnd"/>
                            <w:proofErr w:type="gramEnd"/>
                            <w:r w:rsidRPr="00695A6D">
                              <w:rPr>
                                <w:rFonts w:asciiTheme="majorHAnsi" w:hAnsiTheme="majorHAnsi" w:cs="Arial"/>
                                <w:b/>
                                <w:color w:val="000000" w:themeColor="text1"/>
                                <w:sz w:val="16"/>
                                <w:szCs w:val="16"/>
                                <w:lang w:val="fr-FR"/>
                              </w:rPr>
                              <w:t xml:space="preserve"> </w:t>
                            </w:r>
                          </w:p>
                          <w:p w14:paraId="5C55981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Arial" w:hAnsi="Arial" w:cs="Arial"/>
                                <w:b/>
                                <w:color w:val="000000" w:themeColor="text1"/>
                                <w:sz w:val="20"/>
                                <w:szCs w:val="24"/>
                                <w:lang w:val="fr-FR"/>
                              </w:rPr>
                              <w:t xml:space="preserve">Texte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19927" id="Rectangle 18" o:spid="_x0000_s1040" style="position:absolute;margin-left:147.55pt;margin-top:208.9pt;width:78.55pt;height:5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" fillcolor="white [3212]" strokecolor="white [3212]" strokeweight=".25pt">
                <v:textbox>
                  <w:txbxContent>
                    <w:p w14:paraId="5FE69A9F"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r w:rsidRPr="00695A6D">
                        <w:rPr>
                          <w:rFonts w:asciiTheme="majorHAnsi" w:hAnsiTheme="majorHAnsi" w:cs="Arial"/>
                          <w:bCs/>
                          <w:color w:val="000000" w:themeColor="text1"/>
                          <w:sz w:val="16"/>
                          <w:szCs w:val="16"/>
                          <w:lang w:val="fr-FR"/>
                        </w:rPr>
                        <w:t>Etes-vous prêt à permettre aux enfants de participer aux processus de</w:t>
                      </w:r>
                      <w:r w:rsidRPr="00695A6D">
                        <w:rPr>
                          <w:rFonts w:asciiTheme="majorHAnsi" w:hAnsiTheme="majorHAnsi" w:cs="Arial"/>
                          <w:b/>
                          <w:color w:val="000000" w:themeColor="text1"/>
                          <w:sz w:val="16"/>
                          <w:szCs w:val="16"/>
                          <w:lang w:val="fr-FR"/>
                        </w:rPr>
                        <w:t xml:space="preserve"> prise de décisions</w:t>
                      </w:r>
                    </w:p>
                    <w:p w14:paraId="2CC6A931" w14:textId="77777777" w:rsidR="00E7000E" w:rsidRPr="00695A6D" w:rsidRDefault="00E7000E" w:rsidP="00695A6D">
                      <w:pPr>
                        <w:spacing w:after="0" w:line="240" w:lineRule="auto"/>
                        <w:rPr>
                          <w:rFonts w:asciiTheme="majorHAnsi" w:hAnsiTheme="majorHAnsi" w:cs="Arial"/>
                          <w:b/>
                          <w:color w:val="000000" w:themeColor="text1"/>
                          <w:sz w:val="16"/>
                          <w:szCs w:val="16"/>
                          <w:lang w:val="fr-FR"/>
                        </w:rPr>
                      </w:pPr>
                      <w:proofErr w:type="spellStart"/>
                      <w:proofErr w:type="gramStart"/>
                      <w:r w:rsidRPr="00695A6D">
                        <w:rPr>
                          <w:rFonts w:asciiTheme="majorHAnsi" w:hAnsiTheme="majorHAnsi" w:cs="Arial"/>
                          <w:b/>
                          <w:color w:val="000000" w:themeColor="text1"/>
                          <w:sz w:val="16"/>
                          <w:szCs w:val="16"/>
                          <w:lang w:val="fr-FR"/>
                        </w:rPr>
                        <w:t>deons</w:t>
                      </w:r>
                      <w:proofErr w:type="spellEnd"/>
                      <w:proofErr w:type="gramEnd"/>
                      <w:r w:rsidRPr="00695A6D">
                        <w:rPr>
                          <w:rFonts w:asciiTheme="majorHAnsi" w:hAnsiTheme="majorHAnsi" w:cs="Arial"/>
                          <w:b/>
                          <w:color w:val="000000" w:themeColor="text1"/>
                          <w:sz w:val="16"/>
                          <w:szCs w:val="16"/>
                          <w:lang w:val="fr-FR"/>
                        </w:rPr>
                        <w:t xml:space="preserve"> </w:t>
                      </w:r>
                    </w:p>
                    <w:p w14:paraId="5C55981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Arial" w:hAnsi="Arial" w:cs="Arial"/>
                          <w:b/>
                          <w:color w:val="000000" w:themeColor="text1"/>
                          <w:sz w:val="20"/>
                          <w:szCs w:val="24"/>
                          <w:lang w:val="fr-FR"/>
                        </w:rPr>
                        <w:t xml:space="preserve">Texte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roofErr w:type="spellStart"/>
                      <w:r w:rsidRPr="00695A6D">
                        <w:rPr>
                          <w:rFonts w:ascii="Arial" w:hAnsi="Arial" w:cs="Arial"/>
                          <w:b/>
                          <w:color w:val="000000" w:themeColor="text1"/>
                          <w:sz w:val="20"/>
                          <w:szCs w:val="24"/>
                          <w:lang w:val="fr-FR"/>
                        </w:rPr>
                        <w:t>texte</w:t>
                      </w:r>
                      <w:proofErr w:type="spellEnd"/>
                      <w:r w:rsidRPr="00695A6D">
                        <w:rPr>
                          <w:rFonts w:ascii="Arial" w:hAnsi="Arial" w:cs="Arial"/>
                          <w:b/>
                          <w:color w:val="000000" w:themeColor="text1"/>
                          <w:sz w:val="20"/>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1792" behindDoc="0" locked="0" layoutInCell="1" allowOverlap="1" wp14:anchorId="1DD8FF4C" wp14:editId="28C6CACC">
                <wp:simplePos x="0" y="0"/>
                <wp:positionH relativeFrom="column">
                  <wp:posOffset>4753487</wp:posOffset>
                </wp:positionH>
                <wp:positionV relativeFrom="paragraph">
                  <wp:posOffset>2605424</wp:posOffset>
                </wp:positionV>
                <wp:extent cx="1210442" cy="695619"/>
                <wp:effectExtent l="0" t="0" r="27940" b="28575"/>
                <wp:wrapNone/>
                <wp:docPr id="16" name="Rectangle 16"/>
                <wp:cNvGraphicFramePr/>
                <a:graphic xmlns:a="http://schemas.openxmlformats.org/drawingml/2006/main">
                  <a:graphicData uri="http://schemas.microsoft.com/office/word/2010/wordprocessingShape">
                    <wps:wsp>
                      <wps:cNvSpPr/>
                      <wps:spPr>
                        <a:xfrm>
                          <a:off x="0" y="0"/>
                          <a:ext cx="1210442" cy="695619"/>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4C39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6"/>
                                <w:szCs w:val="16"/>
                                <w:lang w:val="fr-FR"/>
                              </w:rPr>
                              <w:t>Existe-t-il une politique qui requiert que les enfants participent aux processus de prise de dé</w:t>
                            </w:r>
                            <w:r w:rsidRPr="00695A6D">
                              <w:rPr>
                                <w:rFonts w:asciiTheme="majorHAnsi" w:eastAsia="Segoe UI Symbol" w:hAnsiTheme="majorHAnsi" w:cs="Arial"/>
                                <w:bCs/>
                                <w:color w:val="000000" w:themeColor="text1"/>
                                <w:sz w:val="16"/>
                                <w:szCs w:val="16"/>
                                <w:lang w:val="fr-FR"/>
                              </w:rPr>
                              <w:t>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FF4C" id="Rectangle 16" o:spid="_x0000_s1041" style="position:absolute;margin-left:374.3pt;margin-top:205.15pt;width:95.3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" fillcolor="white [3212]" strokecolor="white [3212]" strokeweight=".25pt">
                <v:textbox>
                  <w:txbxContent>
                    <w:p w14:paraId="4CD4C390" w14:textId="77777777" w:rsidR="00E7000E" w:rsidRPr="00695A6D" w:rsidRDefault="00E7000E" w:rsidP="00695A6D">
                      <w:pPr>
                        <w:spacing w:after="0" w:line="240" w:lineRule="auto"/>
                        <w:rPr>
                          <w:rFonts w:ascii="Arial" w:hAnsi="Arial" w:cs="Arial"/>
                          <w:b/>
                          <w:color w:val="000000" w:themeColor="text1"/>
                          <w:sz w:val="20"/>
                          <w:szCs w:val="24"/>
                          <w:lang w:val="fr-FR"/>
                        </w:rPr>
                      </w:pPr>
                      <w:r w:rsidRPr="00695A6D">
                        <w:rPr>
                          <w:rFonts w:asciiTheme="majorHAnsi" w:hAnsiTheme="majorHAnsi" w:cs="Arial"/>
                          <w:bCs/>
                          <w:color w:val="000000" w:themeColor="text1"/>
                          <w:sz w:val="16"/>
                          <w:szCs w:val="16"/>
                          <w:lang w:val="fr-FR"/>
                        </w:rPr>
                        <w:t>Existe-t-il une politique qui requiert que les enfants participent aux processus de prise de dé</w:t>
                      </w:r>
                      <w:r w:rsidRPr="00695A6D">
                        <w:rPr>
                          <w:rFonts w:asciiTheme="majorHAnsi" w:eastAsia="Segoe UI Symbol" w:hAnsiTheme="majorHAnsi" w:cs="Arial"/>
                          <w:bCs/>
                          <w:color w:val="000000" w:themeColor="text1"/>
                          <w:sz w:val="16"/>
                          <w:szCs w:val="16"/>
                          <w:lang w:val="fr-FR"/>
                        </w:rPr>
                        <w:t>cisions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0768" behindDoc="0" locked="0" layoutInCell="1" allowOverlap="1" wp14:anchorId="6D5EB2D2" wp14:editId="64FF23C3">
                <wp:simplePos x="0" y="0"/>
                <wp:positionH relativeFrom="column">
                  <wp:posOffset>4754904</wp:posOffset>
                </wp:positionH>
                <wp:positionV relativeFrom="paragraph">
                  <wp:posOffset>801527</wp:posOffset>
                </wp:positionV>
                <wp:extent cx="1211283" cy="967393"/>
                <wp:effectExtent l="0" t="0" r="27305" b="23495"/>
                <wp:wrapNone/>
                <wp:docPr id="15" name="Rectangle 15"/>
                <wp:cNvGraphicFramePr/>
                <a:graphic xmlns:a="http://schemas.openxmlformats.org/drawingml/2006/main">
                  <a:graphicData uri="http://schemas.microsoft.com/office/word/2010/wordprocessingShape">
                    <wps:wsp>
                      <wps:cNvSpPr/>
                      <wps:spPr>
                        <a:xfrm>
                          <a:off x="0" y="0"/>
                          <a:ext cx="1211283" cy="967393"/>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04299" w14:textId="77777777" w:rsidR="00E7000E" w:rsidRPr="00695A6D" w:rsidRDefault="00E7000E" w:rsidP="00695A6D">
                            <w:pPr>
                              <w:spacing w:after="0" w:line="240" w:lineRule="auto"/>
                              <w:rPr>
                                <w:rFonts w:ascii="Arial" w:hAnsi="Arial" w:cs="Arial"/>
                                <w:bCs/>
                                <w:color w:val="000000" w:themeColor="text1"/>
                                <w:sz w:val="20"/>
                                <w:szCs w:val="24"/>
                                <w:lang w:val="fr-FR"/>
                              </w:rPr>
                            </w:pPr>
                            <w:r w:rsidRPr="00695A6D">
                              <w:rPr>
                                <w:rFonts w:asciiTheme="majorHAnsi" w:hAnsiTheme="majorHAnsi" w:cs="Arial"/>
                                <w:bCs/>
                                <w:color w:val="000000" w:themeColor="text1"/>
                                <w:sz w:val="16"/>
                                <w:szCs w:val="16"/>
                                <w:lang w:val="fr-FR"/>
                              </w:rPr>
                              <w:t>Existe-t-il une priorité requise pour que les enfants et les adultes partagent le pouvoir et la responsabilité pour les décisions ?</w:t>
                            </w:r>
                            <w:r w:rsidRPr="00695A6D">
                              <w:rPr>
                                <w:rFonts w:ascii="Arial" w:hAnsi="Arial" w:cs="Arial"/>
                                <w:bCs/>
                                <w:color w:val="000000" w:themeColor="text1"/>
                                <w:sz w:val="20"/>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B2D2" id="Rectangle 15" o:spid="_x0000_s1042" style="position:absolute;margin-left:374.4pt;margin-top:63.1pt;width:95.4pt;height:7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" fillcolor="white [3212]" strokecolor="white [3212]" strokeweight=".25pt">
                <v:textbox>
                  <w:txbxContent>
                    <w:p w14:paraId="76404299" w14:textId="77777777" w:rsidR="00E7000E" w:rsidRPr="00695A6D" w:rsidRDefault="00E7000E" w:rsidP="00695A6D">
                      <w:pPr>
                        <w:spacing w:after="0" w:line="240" w:lineRule="auto"/>
                        <w:rPr>
                          <w:rFonts w:ascii="Arial" w:hAnsi="Arial" w:cs="Arial"/>
                          <w:bCs/>
                          <w:color w:val="000000" w:themeColor="text1"/>
                          <w:sz w:val="20"/>
                          <w:szCs w:val="24"/>
                          <w:lang w:val="fr-FR"/>
                        </w:rPr>
                      </w:pPr>
                      <w:r w:rsidRPr="00695A6D">
                        <w:rPr>
                          <w:rFonts w:asciiTheme="majorHAnsi" w:hAnsiTheme="majorHAnsi" w:cs="Arial"/>
                          <w:bCs/>
                          <w:color w:val="000000" w:themeColor="text1"/>
                          <w:sz w:val="16"/>
                          <w:szCs w:val="16"/>
                          <w:lang w:val="fr-FR"/>
                        </w:rPr>
                        <w:t>Existe-t-il une priorité requise pour que les enfants et les adultes partagent le pouvoir et la responsabilité pour les décisions ?</w:t>
                      </w:r>
                      <w:r w:rsidRPr="00695A6D">
                        <w:rPr>
                          <w:rFonts w:ascii="Arial" w:hAnsi="Arial" w:cs="Arial"/>
                          <w:bCs/>
                          <w:color w:val="000000" w:themeColor="text1"/>
                          <w:sz w:val="20"/>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7696" behindDoc="0" locked="0" layoutInCell="1" allowOverlap="1" wp14:anchorId="2B0BEB40" wp14:editId="034CAFF3">
                <wp:simplePos x="0" y="0"/>
                <wp:positionH relativeFrom="column">
                  <wp:posOffset>4222273</wp:posOffset>
                </wp:positionH>
                <wp:positionV relativeFrom="paragraph">
                  <wp:posOffset>3876040</wp:posOffset>
                </wp:positionV>
                <wp:extent cx="695161" cy="89764"/>
                <wp:effectExtent l="19050" t="76200" r="29210" b="43815"/>
                <wp:wrapNone/>
                <wp:docPr id="12" name="Flèche droite 12"/>
                <wp:cNvGraphicFramePr/>
                <a:graphic xmlns:a="http://schemas.openxmlformats.org/drawingml/2006/main">
                  <a:graphicData uri="http://schemas.microsoft.com/office/word/2010/wordprocessingShape">
                    <wps:wsp>
                      <wps:cNvSpPr/>
                      <wps:spPr>
                        <a:xfrm rot="21192380">
                          <a:off x="0" y="0"/>
                          <a:ext cx="695161" cy="89764"/>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24145" w14:textId="77777777" w:rsidR="00E7000E" w:rsidRDefault="00E7000E" w:rsidP="00695A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BEB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43" type="#_x0000_t13" style="position:absolute;margin-left:332.45pt;margin-top:305.2pt;width:54.75pt;height:7.05pt;rotation:-44523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" adj="20205" fillcolor="black [3213]" strokecolor="black [3213]" strokeweight="1pt">
                <v:textbox>
                  <w:txbxContent>
                    <w:p w14:paraId="50524145" w14:textId="77777777" w:rsidR="00E7000E" w:rsidRDefault="00E7000E" w:rsidP="00695A6D">
                      <w:pPr>
                        <w:jc w:val="center"/>
                      </w:pPr>
                    </w:p>
                  </w:txbxContent>
                </v:textbox>
              </v:shape>
            </w:pict>
          </mc:Fallback>
        </mc:AlternateContent>
      </w:r>
      <w:r w:rsidRPr="00E7000E">
        <w:rPr>
          <w:rFonts w:ascii="Arial" w:hAnsi="Arial" w:cs="Arial"/>
          <w:noProof/>
          <w:lang w:val="fr-FR" w:eastAsia="fr-FR"/>
        </w:rPr>
        <mc:AlternateContent>
          <mc:Choice Requires="wps">
            <w:drawing>
              <wp:anchor distT="0" distB="0" distL="114300" distR="114300" simplePos="0" relativeHeight="251676672" behindDoc="0" locked="0" layoutInCell="1" allowOverlap="1" wp14:anchorId="3006AB82" wp14:editId="0AEE76D8">
                <wp:simplePos x="0" y="0"/>
                <wp:positionH relativeFrom="column">
                  <wp:posOffset>4166689</wp:posOffset>
                </wp:positionH>
                <wp:positionV relativeFrom="paragraph">
                  <wp:posOffset>3800046</wp:posOffset>
                </wp:positionV>
                <wp:extent cx="783557" cy="172193"/>
                <wp:effectExtent l="0" t="0" r="17145" b="18415"/>
                <wp:wrapNone/>
                <wp:docPr id="10" name="Rectangle 10"/>
                <wp:cNvGraphicFramePr/>
                <a:graphic xmlns:a="http://schemas.openxmlformats.org/drawingml/2006/main">
                  <a:graphicData uri="http://schemas.microsoft.com/office/word/2010/wordprocessingShape">
                    <wps:wsp>
                      <wps:cNvSpPr/>
                      <wps:spPr>
                        <a:xfrm>
                          <a:off x="0" y="0"/>
                          <a:ext cx="783557" cy="172193"/>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8599E" w14:textId="77777777" w:rsidR="00E7000E" w:rsidRPr="00754387" w:rsidRDefault="00E7000E" w:rsidP="00695A6D">
                            <w:pPr>
                              <w:jc w:val="right"/>
                              <w:rPr>
                                <w:rFonts w:ascii="Arial" w:hAnsi="Arial" w:cs="Arial"/>
                                <w:b/>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AB82" id="Rectangle 10" o:spid="_x0000_s1044" style="position:absolute;margin-left:328.1pt;margin-top:299.2pt;width:61.7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" fillcolor="white [3212]" strokecolor="white [3212]" strokeweight=".25pt">
                <v:textbox>
                  <w:txbxContent>
                    <w:p w14:paraId="2F28599E" w14:textId="77777777" w:rsidR="00E7000E" w:rsidRPr="00754387" w:rsidRDefault="00E7000E" w:rsidP="00695A6D">
                      <w:pPr>
                        <w:jc w:val="right"/>
                        <w:rPr>
                          <w:rFonts w:ascii="Arial" w:hAnsi="Arial" w:cs="Arial"/>
                          <w:b/>
                          <w:color w:val="000000" w:themeColor="text1"/>
                          <w:sz w:val="18"/>
                          <w:szCs w:val="24"/>
                        </w:rPr>
                      </w:pP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4624" behindDoc="0" locked="0" layoutInCell="1" allowOverlap="1" wp14:anchorId="7951F410" wp14:editId="580D0179">
                <wp:simplePos x="0" y="0"/>
                <wp:positionH relativeFrom="column">
                  <wp:posOffset>222885</wp:posOffset>
                </wp:positionH>
                <wp:positionV relativeFrom="paragraph">
                  <wp:posOffset>7770717</wp:posOffset>
                </wp:positionV>
                <wp:extent cx="1246505" cy="248920"/>
                <wp:effectExtent l="0" t="0" r="10795" b="17780"/>
                <wp:wrapNone/>
                <wp:docPr id="8" name="Rectangle 8"/>
                <wp:cNvGraphicFramePr/>
                <a:graphic xmlns:a="http://schemas.openxmlformats.org/drawingml/2006/main">
                  <a:graphicData uri="http://schemas.microsoft.com/office/word/2010/wordprocessingShape">
                    <wps:wsp>
                      <wps:cNvSpPr/>
                      <wps:spPr>
                        <a:xfrm>
                          <a:off x="0" y="0"/>
                          <a:ext cx="1246505" cy="24892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F1276" w14:textId="77777777" w:rsidR="00E7000E" w:rsidRPr="00B53312" w:rsidRDefault="00E7000E" w:rsidP="00695A6D">
                            <w:pPr>
                              <w:rPr>
                                <w:rFonts w:ascii="Arial" w:hAnsi="Arial" w:cs="Arial"/>
                                <w:b/>
                                <w:color w:val="000000" w:themeColor="text1"/>
                                <w:szCs w:val="24"/>
                              </w:rPr>
                            </w:pPr>
                            <w:r w:rsidRPr="00B53312">
                              <w:rPr>
                                <w:rFonts w:ascii="Arial" w:hAnsi="Arial" w:cs="Arial"/>
                                <w:b/>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F410" id="Rectangle 8" o:spid="_x0000_s1045" style="position:absolute;margin-left:17.55pt;margin-top:611.85pt;width:98.15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" fillcolor="white [3212]" strokecolor="white [3212]" strokeweight=".25pt">
                <v:textbox>
                  <w:txbxContent>
                    <w:p w14:paraId="168F1276" w14:textId="77777777" w:rsidR="00E7000E" w:rsidRPr="00B53312" w:rsidRDefault="00E7000E" w:rsidP="00695A6D">
                      <w:pPr>
                        <w:rPr>
                          <w:rFonts w:ascii="Arial" w:hAnsi="Arial" w:cs="Arial"/>
                          <w:b/>
                          <w:color w:val="000000" w:themeColor="text1"/>
                          <w:szCs w:val="24"/>
                        </w:rPr>
                      </w:pPr>
                      <w:r w:rsidRPr="00B53312">
                        <w:rPr>
                          <w:rFonts w:ascii="Arial" w:hAnsi="Arial" w:cs="Arial"/>
                          <w:b/>
                          <w:color w:val="000000" w:themeColor="text1"/>
                          <w:szCs w:val="24"/>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3600" behindDoc="0" locked="0" layoutInCell="1" allowOverlap="1" wp14:anchorId="05FE5BF2" wp14:editId="0A1A165A">
                <wp:simplePos x="0" y="0"/>
                <wp:positionH relativeFrom="column">
                  <wp:posOffset>170815</wp:posOffset>
                </wp:positionH>
                <wp:positionV relativeFrom="paragraph">
                  <wp:posOffset>7261456</wp:posOffset>
                </wp:positionV>
                <wp:extent cx="1246505" cy="510639"/>
                <wp:effectExtent l="0" t="0" r="10795" b="22860"/>
                <wp:wrapNone/>
                <wp:docPr id="7" name="Rectangle 7"/>
                <wp:cNvGraphicFramePr/>
                <a:graphic xmlns:a="http://schemas.openxmlformats.org/drawingml/2006/main">
                  <a:graphicData uri="http://schemas.microsoft.com/office/word/2010/wordprocessingShape">
                    <wps:wsp>
                      <wps:cNvSpPr/>
                      <wps:spPr>
                        <a:xfrm>
                          <a:off x="0" y="0"/>
                          <a:ext cx="1246505" cy="510639"/>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C648D" w14:textId="77777777" w:rsidR="00E7000E" w:rsidRPr="00B53312" w:rsidRDefault="00E7000E" w:rsidP="00695A6D">
                            <w:pPr>
                              <w:rPr>
                                <w:rFonts w:ascii="Arial" w:hAnsi="Arial" w:cs="Arial"/>
                                <w:b/>
                                <w:color w:val="000000" w:themeColor="text1"/>
                                <w:szCs w:val="24"/>
                              </w:rPr>
                            </w:pPr>
                            <w:r>
                              <w:rPr>
                                <w:rFonts w:ascii="Arial" w:hAnsi="Arial" w:cs="Arial"/>
                                <w:b/>
                                <w:color w:val="000000" w:themeColor="text1"/>
                                <w:szCs w:val="24"/>
                              </w:rPr>
                              <w:t>2</w:t>
                            </w:r>
                            <w:r w:rsidRPr="006E1D44">
                              <w:rPr>
                                <w:rFonts w:ascii="Cambria" w:hAnsi="Cambria" w:cs="Arial"/>
                                <w:b/>
                                <w:color w:val="000000" w:themeColor="text1"/>
                                <w:sz w:val="18"/>
                                <w:szCs w:val="18"/>
                              </w:rPr>
                              <w:t xml:space="preserve">. Les </w:t>
                            </w:r>
                            <w:proofErr w:type="spellStart"/>
                            <w:r w:rsidRPr="006E1D44">
                              <w:rPr>
                                <w:rFonts w:ascii="Cambria" w:hAnsi="Cambria" w:cs="Arial"/>
                                <w:b/>
                                <w:color w:val="000000" w:themeColor="text1"/>
                                <w:sz w:val="18"/>
                                <w:szCs w:val="18"/>
                              </w:rPr>
                              <w:t>enfants</w:t>
                            </w:r>
                            <w:proofErr w:type="spellEnd"/>
                            <w:r w:rsidRPr="006E1D44">
                              <w:rPr>
                                <w:rFonts w:ascii="Cambria" w:hAnsi="Cambria" w:cs="Arial"/>
                                <w:b/>
                                <w:color w:val="000000" w:themeColor="text1"/>
                                <w:sz w:val="18"/>
                                <w:szCs w:val="18"/>
                              </w:rPr>
                              <w:t xml:space="preserve"> </w:t>
                            </w:r>
                            <w:proofErr w:type="spellStart"/>
                            <w:r w:rsidRPr="006E1D44">
                              <w:rPr>
                                <w:rFonts w:ascii="Cambria" w:hAnsi="Cambria" w:cs="Arial"/>
                                <w:b/>
                                <w:color w:val="000000" w:themeColor="text1"/>
                                <w:sz w:val="18"/>
                                <w:szCs w:val="18"/>
                              </w:rPr>
                              <w:t>sont</w:t>
                            </w:r>
                            <w:proofErr w:type="spellEnd"/>
                            <w:r w:rsidRPr="006E1D44">
                              <w:rPr>
                                <w:rFonts w:ascii="Cambria" w:hAnsi="Cambria" w:cs="Arial"/>
                                <w:b/>
                                <w:color w:val="000000" w:themeColor="text1"/>
                                <w:sz w:val="18"/>
                                <w:szCs w:val="18"/>
                              </w:rPr>
                              <w:t xml:space="preserve"> </w:t>
                            </w:r>
                            <w:proofErr w:type="spellStart"/>
                            <w:r w:rsidRPr="006E1D44">
                              <w:rPr>
                                <w:rFonts w:ascii="Cambria" w:hAnsi="Cambria" w:cs="Arial"/>
                                <w:b/>
                                <w:color w:val="000000" w:themeColor="text1"/>
                                <w:sz w:val="18"/>
                                <w:szCs w:val="18"/>
                              </w:rPr>
                              <w:t>écoutés</w:t>
                            </w:r>
                            <w:proofErr w:type="spellEnd"/>
                            <w:r w:rsidRPr="006E1D44">
                              <w:rPr>
                                <w:rFonts w:ascii="Cambria" w:hAnsi="Cambria" w:cs="Arial"/>
                                <w:b/>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E5BF2" id="Rectangle 7" o:spid="_x0000_s1046" style="position:absolute;margin-left:13.45pt;margin-top:571.75pt;width:98.15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" fillcolor="white [3212]" strokecolor="white [3212]" strokeweight=".25pt">
                <v:textbox>
                  <w:txbxContent>
                    <w:p w14:paraId="3E7C648D" w14:textId="77777777" w:rsidR="00E7000E" w:rsidRPr="00B53312" w:rsidRDefault="00E7000E" w:rsidP="00695A6D">
                      <w:pPr>
                        <w:rPr>
                          <w:rFonts w:ascii="Arial" w:hAnsi="Arial" w:cs="Arial"/>
                          <w:b/>
                          <w:color w:val="000000" w:themeColor="text1"/>
                          <w:szCs w:val="24"/>
                        </w:rPr>
                      </w:pPr>
                      <w:r>
                        <w:rPr>
                          <w:rFonts w:ascii="Arial" w:hAnsi="Arial" w:cs="Arial"/>
                          <w:b/>
                          <w:color w:val="000000" w:themeColor="text1"/>
                          <w:szCs w:val="24"/>
                        </w:rPr>
                        <w:t>2</w:t>
                      </w:r>
                      <w:r w:rsidRPr="006E1D44">
                        <w:rPr>
                          <w:rFonts w:ascii="Cambria" w:hAnsi="Cambria" w:cs="Arial"/>
                          <w:b/>
                          <w:color w:val="000000" w:themeColor="text1"/>
                          <w:sz w:val="18"/>
                          <w:szCs w:val="18"/>
                        </w:rPr>
                        <w:t xml:space="preserve">. Les </w:t>
                      </w:r>
                      <w:proofErr w:type="spellStart"/>
                      <w:r w:rsidRPr="006E1D44">
                        <w:rPr>
                          <w:rFonts w:ascii="Cambria" w:hAnsi="Cambria" w:cs="Arial"/>
                          <w:b/>
                          <w:color w:val="000000" w:themeColor="text1"/>
                          <w:sz w:val="18"/>
                          <w:szCs w:val="18"/>
                        </w:rPr>
                        <w:t>enfants</w:t>
                      </w:r>
                      <w:proofErr w:type="spellEnd"/>
                      <w:r w:rsidRPr="006E1D44">
                        <w:rPr>
                          <w:rFonts w:ascii="Cambria" w:hAnsi="Cambria" w:cs="Arial"/>
                          <w:b/>
                          <w:color w:val="000000" w:themeColor="text1"/>
                          <w:sz w:val="18"/>
                          <w:szCs w:val="18"/>
                        </w:rPr>
                        <w:t xml:space="preserve"> </w:t>
                      </w:r>
                      <w:proofErr w:type="spellStart"/>
                      <w:r w:rsidRPr="006E1D44">
                        <w:rPr>
                          <w:rFonts w:ascii="Cambria" w:hAnsi="Cambria" w:cs="Arial"/>
                          <w:b/>
                          <w:color w:val="000000" w:themeColor="text1"/>
                          <w:sz w:val="18"/>
                          <w:szCs w:val="18"/>
                        </w:rPr>
                        <w:t>sont</w:t>
                      </w:r>
                      <w:proofErr w:type="spellEnd"/>
                      <w:r w:rsidRPr="006E1D44">
                        <w:rPr>
                          <w:rFonts w:ascii="Cambria" w:hAnsi="Cambria" w:cs="Arial"/>
                          <w:b/>
                          <w:color w:val="000000" w:themeColor="text1"/>
                          <w:sz w:val="18"/>
                          <w:szCs w:val="18"/>
                        </w:rPr>
                        <w:t xml:space="preserve"> </w:t>
                      </w:r>
                      <w:proofErr w:type="spellStart"/>
                      <w:r w:rsidRPr="006E1D44">
                        <w:rPr>
                          <w:rFonts w:ascii="Cambria" w:hAnsi="Cambria" w:cs="Arial"/>
                          <w:b/>
                          <w:color w:val="000000" w:themeColor="text1"/>
                          <w:sz w:val="18"/>
                          <w:szCs w:val="18"/>
                        </w:rPr>
                        <w:t>écoutés</w:t>
                      </w:r>
                      <w:proofErr w:type="spellEnd"/>
                      <w:r w:rsidRPr="006E1D44">
                        <w:rPr>
                          <w:rFonts w:ascii="Cambria" w:hAnsi="Cambria" w:cs="Arial"/>
                          <w:b/>
                          <w:color w:val="000000" w:themeColor="text1"/>
                          <w:sz w:val="18"/>
                          <w:szCs w:val="18"/>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2576" behindDoc="0" locked="0" layoutInCell="1" allowOverlap="1" wp14:anchorId="25D84075" wp14:editId="742D8019">
                <wp:simplePos x="0" y="0"/>
                <wp:positionH relativeFrom="column">
                  <wp:posOffset>126884</wp:posOffset>
                </wp:positionH>
                <wp:positionV relativeFrom="paragraph">
                  <wp:posOffset>5798078</wp:posOffset>
                </wp:positionV>
                <wp:extent cx="1246505" cy="694690"/>
                <wp:effectExtent l="0" t="0" r="10795" b="10160"/>
                <wp:wrapNone/>
                <wp:docPr id="6" name="Rectangle 6"/>
                <wp:cNvGraphicFramePr/>
                <a:graphic xmlns:a="http://schemas.openxmlformats.org/drawingml/2006/main">
                  <a:graphicData uri="http://schemas.microsoft.com/office/word/2010/wordprocessingShape">
                    <wps:wsp>
                      <wps:cNvSpPr/>
                      <wps:spPr>
                        <a:xfrm>
                          <a:off x="0" y="0"/>
                          <a:ext cx="1246505" cy="69469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260A9"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 xml:space="preserve">2. </w:t>
                            </w:r>
                            <w:bookmarkStart w:id="19" w:name="_Hlk90894578"/>
                            <w:bookmarkStart w:id="20" w:name="_Hlk90894579"/>
                            <w:r w:rsidRPr="00695A6D">
                              <w:rPr>
                                <w:rFonts w:asciiTheme="majorHAnsi" w:hAnsiTheme="majorHAnsi" w:cs="Arial"/>
                                <w:b/>
                                <w:color w:val="000000" w:themeColor="text1"/>
                                <w:sz w:val="18"/>
                                <w:szCs w:val="18"/>
                                <w:lang w:val="fr-FR"/>
                              </w:rPr>
                              <w:t>Les enfants sont encouragés à exprimer leurs opinions.</w:t>
                            </w:r>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4075" id="Rectangle 6" o:spid="_x0000_s1047" style="position:absolute;margin-left:10pt;margin-top:456.55pt;width:98.15pt;height:5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" fillcolor="white [3212]" strokecolor="white [3212]" strokeweight=".25pt">
                <v:textbox>
                  <w:txbxContent>
                    <w:p w14:paraId="040260A9"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 xml:space="preserve">2. </w:t>
                      </w:r>
                      <w:bookmarkStart w:id="21" w:name="_Hlk90894578"/>
                      <w:bookmarkStart w:id="22" w:name="_Hlk90894579"/>
                      <w:r w:rsidRPr="00695A6D">
                        <w:rPr>
                          <w:rFonts w:asciiTheme="majorHAnsi" w:hAnsiTheme="majorHAnsi" w:cs="Arial"/>
                          <w:b/>
                          <w:color w:val="000000" w:themeColor="text1"/>
                          <w:sz w:val="18"/>
                          <w:szCs w:val="18"/>
                          <w:lang w:val="fr-FR"/>
                        </w:rPr>
                        <w:t>Les enfants sont encouragés à exprimer leurs opinions.</w:t>
                      </w:r>
                      <w:bookmarkEnd w:id="21"/>
                      <w:bookmarkEnd w:id="22"/>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70528" behindDoc="0" locked="0" layoutInCell="1" allowOverlap="1" wp14:anchorId="109836BF" wp14:editId="3A78F403">
                <wp:simplePos x="0" y="0"/>
                <wp:positionH relativeFrom="column">
                  <wp:posOffset>171029</wp:posOffset>
                </wp:positionH>
                <wp:positionV relativeFrom="paragraph">
                  <wp:posOffset>326514</wp:posOffset>
                </wp:positionV>
                <wp:extent cx="1537855" cy="391886"/>
                <wp:effectExtent l="0" t="0" r="24765" b="27305"/>
                <wp:wrapNone/>
                <wp:docPr id="5" name="Rectangle 5"/>
                <wp:cNvGraphicFramePr/>
                <a:graphic xmlns:a="http://schemas.openxmlformats.org/drawingml/2006/main">
                  <a:graphicData uri="http://schemas.microsoft.com/office/word/2010/wordprocessingShape">
                    <wps:wsp>
                      <wps:cNvSpPr/>
                      <wps:spPr>
                        <a:xfrm>
                          <a:off x="0" y="0"/>
                          <a:ext cx="1537855" cy="391886"/>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1653" w14:textId="77777777" w:rsidR="00E7000E" w:rsidRPr="00E0689D" w:rsidRDefault="00E7000E" w:rsidP="00695A6D">
                            <w:pPr>
                              <w:rPr>
                                <w:rFonts w:ascii="Arial" w:hAnsi="Arial" w:cs="Arial"/>
                                <w:b/>
                                <w:color w:val="000000" w:themeColor="text1"/>
                                <w:sz w:val="20"/>
                                <w:szCs w:val="24"/>
                              </w:rPr>
                            </w:pPr>
                            <w:proofErr w:type="spellStart"/>
                            <w:r>
                              <w:rPr>
                                <w:rFonts w:ascii="Arial" w:hAnsi="Arial" w:cs="Arial"/>
                                <w:b/>
                                <w:color w:val="000000" w:themeColor="text1"/>
                                <w:sz w:val="20"/>
                                <w:szCs w:val="24"/>
                              </w:rPr>
                              <w:t>Taux</w:t>
                            </w:r>
                            <w:proofErr w:type="spellEnd"/>
                            <w:r>
                              <w:rPr>
                                <w:rFonts w:ascii="Arial" w:hAnsi="Arial" w:cs="Arial"/>
                                <w:b/>
                                <w:color w:val="000000" w:themeColor="text1"/>
                                <w:sz w:val="20"/>
                                <w:szCs w:val="24"/>
                              </w:rPr>
                              <w:t xml:space="preserve"> de participation</w:t>
                            </w:r>
                            <w:r w:rsidRPr="00E0689D">
                              <w:rPr>
                                <w:rFonts w:ascii="Arial" w:hAnsi="Arial" w:cs="Arial"/>
                                <w:b/>
                                <w:color w:val="000000" w:themeColor="text1"/>
                                <w:sz w:val="20"/>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836BF" id="Rectangle 5" o:spid="_x0000_s1048" style="position:absolute;margin-left:13.45pt;margin-top:25.7pt;width:121.1pt;height:3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" fillcolor="white [3212]" strokecolor="white [3212]" strokeweight=".25pt">
                <v:textbox>
                  <w:txbxContent>
                    <w:p w14:paraId="229D1653" w14:textId="77777777" w:rsidR="00E7000E" w:rsidRPr="00E0689D" w:rsidRDefault="00E7000E" w:rsidP="00695A6D">
                      <w:pPr>
                        <w:rPr>
                          <w:rFonts w:ascii="Arial" w:hAnsi="Arial" w:cs="Arial"/>
                          <w:b/>
                          <w:color w:val="000000" w:themeColor="text1"/>
                          <w:sz w:val="20"/>
                          <w:szCs w:val="24"/>
                        </w:rPr>
                      </w:pPr>
                      <w:proofErr w:type="spellStart"/>
                      <w:r>
                        <w:rPr>
                          <w:rFonts w:ascii="Arial" w:hAnsi="Arial" w:cs="Arial"/>
                          <w:b/>
                          <w:color w:val="000000" w:themeColor="text1"/>
                          <w:sz w:val="20"/>
                          <w:szCs w:val="24"/>
                        </w:rPr>
                        <w:t>Taux</w:t>
                      </w:r>
                      <w:proofErr w:type="spellEnd"/>
                      <w:r>
                        <w:rPr>
                          <w:rFonts w:ascii="Arial" w:hAnsi="Arial" w:cs="Arial"/>
                          <w:b/>
                          <w:color w:val="000000" w:themeColor="text1"/>
                          <w:sz w:val="20"/>
                          <w:szCs w:val="24"/>
                        </w:rPr>
                        <w:t xml:space="preserve"> de participation</w:t>
                      </w:r>
                      <w:r w:rsidRPr="00E0689D">
                        <w:rPr>
                          <w:rFonts w:ascii="Arial" w:hAnsi="Arial" w:cs="Arial"/>
                          <w:b/>
                          <w:color w:val="000000" w:themeColor="text1"/>
                          <w:sz w:val="20"/>
                          <w:szCs w:val="24"/>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6912" behindDoc="0" locked="0" layoutInCell="1" allowOverlap="1" wp14:anchorId="4D35DA86" wp14:editId="260D32CE">
                <wp:simplePos x="0" y="0"/>
                <wp:positionH relativeFrom="column">
                  <wp:posOffset>81915</wp:posOffset>
                </wp:positionH>
                <wp:positionV relativeFrom="paragraph">
                  <wp:posOffset>2820035</wp:posOffset>
                </wp:positionV>
                <wp:extent cx="1246505" cy="658495"/>
                <wp:effectExtent l="0" t="0" r="10795" b="27305"/>
                <wp:wrapNone/>
                <wp:docPr id="28" name="Rectangle 28"/>
                <wp:cNvGraphicFramePr/>
                <a:graphic xmlns:a="http://schemas.openxmlformats.org/drawingml/2006/main">
                  <a:graphicData uri="http://schemas.microsoft.com/office/word/2010/wordprocessingShape">
                    <wps:wsp>
                      <wps:cNvSpPr/>
                      <wps:spPr>
                        <a:xfrm>
                          <a:off x="0" y="0"/>
                          <a:ext cx="1246505" cy="65849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2C3B5"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 xml:space="preserve">4. </w:t>
                            </w:r>
                            <w:bookmarkStart w:id="23" w:name="_Hlk90888995"/>
                            <w:bookmarkStart w:id="24" w:name="_Hlk90888996"/>
                            <w:r w:rsidRPr="00695A6D">
                              <w:rPr>
                                <w:rFonts w:asciiTheme="majorHAnsi" w:hAnsiTheme="majorHAnsi" w:cs="Arial"/>
                                <w:b/>
                                <w:color w:val="000000" w:themeColor="text1"/>
                                <w:sz w:val="16"/>
                                <w:szCs w:val="16"/>
                                <w:lang w:val="fr-FR"/>
                              </w:rPr>
                              <w:t>Les enfants participent aux processus de prise de décisions.</w:t>
                            </w:r>
                            <w:r w:rsidRPr="00695A6D">
                              <w:rPr>
                                <w:rFonts w:ascii="Arial" w:hAnsi="Arial" w:cs="Arial"/>
                                <w:b/>
                                <w:color w:val="000000" w:themeColor="text1"/>
                                <w:szCs w:val="24"/>
                                <w:lang w:val="fr-FR"/>
                              </w:rPr>
                              <w:t xml:space="preserve"> </w:t>
                            </w:r>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DA86" id="Rectangle 28" o:spid="_x0000_s1049" style="position:absolute;margin-left:6.45pt;margin-top:222.05pt;width:98.15pt;height:5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" fillcolor="white [3212]" strokecolor="white [3212]" strokeweight=".25pt">
                <v:textbox>
                  <w:txbxContent>
                    <w:p w14:paraId="42D2C3B5"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 xml:space="preserve">4. </w:t>
                      </w:r>
                      <w:bookmarkStart w:id="25" w:name="_Hlk90888995"/>
                      <w:bookmarkStart w:id="26" w:name="_Hlk90888996"/>
                      <w:r w:rsidRPr="00695A6D">
                        <w:rPr>
                          <w:rFonts w:asciiTheme="majorHAnsi" w:hAnsiTheme="majorHAnsi" w:cs="Arial"/>
                          <w:b/>
                          <w:color w:val="000000" w:themeColor="text1"/>
                          <w:sz w:val="16"/>
                          <w:szCs w:val="16"/>
                          <w:lang w:val="fr-FR"/>
                        </w:rPr>
                        <w:t>Les enfants participent aux processus de prise de décisions.</w:t>
                      </w:r>
                      <w:r w:rsidRPr="00695A6D">
                        <w:rPr>
                          <w:rFonts w:ascii="Arial" w:hAnsi="Arial" w:cs="Arial"/>
                          <w:b/>
                          <w:color w:val="000000" w:themeColor="text1"/>
                          <w:szCs w:val="24"/>
                          <w:lang w:val="fr-FR"/>
                        </w:rPr>
                        <w:t xml:space="preserve"> </w:t>
                      </w:r>
                      <w:bookmarkEnd w:id="25"/>
                      <w:bookmarkEnd w:id="26"/>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7936" behindDoc="0" locked="0" layoutInCell="1" allowOverlap="1" wp14:anchorId="6362C06E" wp14:editId="5E7D339F">
                <wp:simplePos x="0" y="0"/>
                <wp:positionH relativeFrom="column">
                  <wp:posOffset>81964</wp:posOffset>
                </wp:positionH>
                <wp:positionV relativeFrom="paragraph">
                  <wp:posOffset>4518503</wp:posOffset>
                </wp:positionV>
                <wp:extent cx="1246876" cy="694707"/>
                <wp:effectExtent l="0" t="0" r="10795" b="10160"/>
                <wp:wrapNone/>
                <wp:docPr id="29" name="Rectangle 29"/>
                <wp:cNvGraphicFramePr/>
                <a:graphic xmlns:a="http://schemas.openxmlformats.org/drawingml/2006/main">
                  <a:graphicData uri="http://schemas.microsoft.com/office/word/2010/wordprocessingShape">
                    <wps:wsp>
                      <wps:cNvSpPr/>
                      <wps:spPr>
                        <a:xfrm>
                          <a:off x="0" y="0"/>
                          <a:ext cx="1246876" cy="694707"/>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BAF9D"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3</w:t>
                            </w:r>
                            <w:r w:rsidRPr="00695A6D">
                              <w:rPr>
                                <w:rFonts w:asciiTheme="majorHAnsi" w:hAnsiTheme="majorHAnsi" w:cs="Arial"/>
                                <w:b/>
                                <w:color w:val="000000" w:themeColor="text1"/>
                                <w:sz w:val="18"/>
                                <w:szCs w:val="18"/>
                                <w:lang w:val="fr-FR"/>
                              </w:rPr>
                              <w:t>. L’opinion des enfants est prise en compte.</w:t>
                            </w:r>
                            <w:r w:rsidRPr="00695A6D">
                              <w:rPr>
                                <w:rFonts w:ascii="Arial" w:hAnsi="Arial" w:cs="Arial"/>
                                <w:b/>
                                <w:color w:val="000000" w:themeColor="text1"/>
                                <w:szCs w:val="24"/>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2C06E" id="Rectangle 29" o:spid="_x0000_s1050" style="position:absolute;margin-left:6.45pt;margin-top:355.8pt;width:98.2pt;height:5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" fillcolor="white [3212]" strokecolor="white [3212]" strokeweight=".25pt">
                <v:textbox>
                  <w:txbxContent>
                    <w:p w14:paraId="757BAF9D" w14:textId="77777777" w:rsidR="00E7000E" w:rsidRPr="00695A6D" w:rsidRDefault="00E7000E" w:rsidP="00695A6D">
                      <w:pPr>
                        <w:rPr>
                          <w:rFonts w:ascii="Arial" w:hAnsi="Arial" w:cs="Arial"/>
                          <w:b/>
                          <w:color w:val="000000" w:themeColor="text1"/>
                          <w:szCs w:val="24"/>
                          <w:lang w:val="fr-FR"/>
                        </w:rPr>
                      </w:pPr>
                      <w:r w:rsidRPr="00695A6D">
                        <w:rPr>
                          <w:rFonts w:ascii="Arial" w:hAnsi="Arial" w:cs="Arial"/>
                          <w:b/>
                          <w:color w:val="000000" w:themeColor="text1"/>
                          <w:szCs w:val="24"/>
                          <w:lang w:val="fr-FR"/>
                        </w:rPr>
                        <w:t>3</w:t>
                      </w:r>
                      <w:r w:rsidRPr="00695A6D">
                        <w:rPr>
                          <w:rFonts w:asciiTheme="majorHAnsi" w:hAnsiTheme="majorHAnsi" w:cs="Arial"/>
                          <w:b/>
                          <w:color w:val="000000" w:themeColor="text1"/>
                          <w:sz w:val="18"/>
                          <w:szCs w:val="18"/>
                          <w:lang w:val="fr-FR"/>
                        </w:rPr>
                        <w:t>. L’opinion des enfants est prise en compte.</w:t>
                      </w:r>
                      <w:r w:rsidRPr="00695A6D">
                        <w:rPr>
                          <w:rFonts w:ascii="Arial" w:hAnsi="Arial" w:cs="Arial"/>
                          <w:b/>
                          <w:color w:val="000000" w:themeColor="text1"/>
                          <w:szCs w:val="24"/>
                          <w:lang w:val="fr-FR"/>
                        </w:rPr>
                        <w:t xml:space="preserve"> </w:t>
                      </w:r>
                    </w:p>
                  </w:txbxContent>
                </v:textbox>
              </v:rect>
            </w:pict>
          </mc:Fallback>
        </mc:AlternateContent>
      </w:r>
      <w:r w:rsidRPr="00E7000E">
        <w:rPr>
          <w:rFonts w:ascii="Arial" w:hAnsi="Arial" w:cs="Arial"/>
          <w:noProof/>
          <w:lang w:val="fr-FR" w:eastAsia="fr-FR"/>
        </w:rPr>
        <mc:AlternateContent>
          <mc:Choice Requires="wps">
            <w:drawing>
              <wp:anchor distT="0" distB="0" distL="114300" distR="114300" simplePos="0" relativeHeight="251684864" behindDoc="0" locked="0" layoutInCell="1" allowOverlap="1" wp14:anchorId="043237AD" wp14:editId="158EA451">
                <wp:simplePos x="0" y="0"/>
                <wp:positionH relativeFrom="column">
                  <wp:posOffset>2350151</wp:posOffset>
                </wp:positionH>
                <wp:positionV relativeFrom="paragraph">
                  <wp:posOffset>184010</wp:posOffset>
                </wp:positionV>
                <wp:extent cx="3704566" cy="431321"/>
                <wp:effectExtent l="0" t="0" r="10795" b="26035"/>
                <wp:wrapNone/>
                <wp:docPr id="30" name="Rectangle 30"/>
                <wp:cNvGraphicFramePr/>
                <a:graphic xmlns:a="http://schemas.openxmlformats.org/drawingml/2006/main">
                  <a:graphicData uri="http://schemas.microsoft.com/office/word/2010/wordprocessingShape">
                    <wps:wsp>
                      <wps:cNvSpPr/>
                      <wps:spPr>
                        <a:xfrm>
                          <a:off x="0" y="0"/>
                          <a:ext cx="3704566" cy="431321"/>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1C41B" w14:textId="77777777" w:rsidR="00E7000E" w:rsidRPr="00695A6D" w:rsidRDefault="00E7000E" w:rsidP="00695A6D">
                            <w:pPr>
                              <w:rPr>
                                <w:rFonts w:ascii="Arial" w:hAnsi="Arial" w:cs="Arial"/>
                                <w:b/>
                                <w:color w:val="000000" w:themeColor="text1"/>
                                <w:sz w:val="32"/>
                                <w:szCs w:val="30"/>
                                <w:lang w:val="fr-FR"/>
                              </w:rPr>
                            </w:pPr>
                            <w:r w:rsidRPr="00695A6D">
                              <w:rPr>
                                <w:rFonts w:ascii="Arial" w:hAnsi="Arial" w:cs="Arial"/>
                                <w:b/>
                                <w:color w:val="000000" w:themeColor="text1"/>
                                <w:sz w:val="28"/>
                                <w:szCs w:val="28"/>
                                <w:lang w:val="fr-FR"/>
                              </w:rPr>
                              <w:t>Possibilités&gt;Opportunités&gt; Obligations</w:t>
                            </w:r>
                            <w:r w:rsidRPr="00695A6D">
                              <w:rPr>
                                <w:rFonts w:ascii="Arial" w:hAnsi="Arial" w:cs="Arial"/>
                                <w:b/>
                                <w:color w:val="000000" w:themeColor="text1"/>
                                <w:sz w:val="24"/>
                                <w:szCs w:val="24"/>
                                <w:lang w:val="fr-FR"/>
                              </w:rPr>
                              <w:t xml:space="preserve"> </w:t>
                            </w:r>
                            <w:r w:rsidRPr="00695A6D">
                              <w:rPr>
                                <w:rFonts w:ascii="Arial" w:hAnsi="Arial" w:cs="Arial"/>
                                <w:b/>
                                <w:color w:val="000000" w:themeColor="text1"/>
                                <w:sz w:val="32"/>
                                <w:szCs w:val="30"/>
                                <w:lang w:val="fr-FR"/>
                              </w:rPr>
                              <w:t xml:space="preserve">Texte </w:t>
                            </w:r>
                            <w:r w:rsidRPr="00695A6D">
                              <w:rPr>
                                <w:rFonts w:ascii="Arial" w:hAnsi="Arial" w:cs="Arial"/>
                                <w:b/>
                                <w:color w:val="000000" w:themeColor="text1"/>
                                <w:sz w:val="48"/>
                                <w:szCs w:val="30"/>
                                <w:lang w:val="fr-FR"/>
                              </w:rPr>
                              <w:t xml:space="preserve">› </w:t>
                            </w:r>
                            <w:r w:rsidRPr="00695A6D">
                              <w:rPr>
                                <w:rFonts w:ascii="Arial" w:hAnsi="Arial" w:cs="Arial"/>
                                <w:b/>
                                <w:color w:val="000000" w:themeColor="text1"/>
                                <w:sz w:val="32"/>
                                <w:szCs w:val="30"/>
                                <w:lang w:val="fr-FR"/>
                              </w:rPr>
                              <w:t xml:space="preserve">texte </w:t>
                            </w:r>
                            <w:proofErr w:type="spellStart"/>
                            <w:r w:rsidRPr="00695A6D">
                              <w:rPr>
                                <w:rFonts w:ascii="Arial" w:hAnsi="Arial" w:cs="Arial"/>
                                <w:b/>
                                <w:color w:val="000000" w:themeColor="text1"/>
                                <w:sz w:val="32"/>
                                <w:szCs w:val="30"/>
                                <w:lang w:val="fr-FR"/>
                              </w:rPr>
                              <w:t>texte</w:t>
                            </w:r>
                            <w:proofErr w:type="spellEnd"/>
                            <w:r w:rsidRPr="00695A6D">
                              <w:rPr>
                                <w:rFonts w:ascii="Arial" w:hAnsi="Arial" w:cs="Arial"/>
                                <w:b/>
                                <w:color w:val="000000" w:themeColor="text1"/>
                                <w:sz w:val="32"/>
                                <w:szCs w:val="30"/>
                                <w:lang w:val="fr-FR"/>
                              </w:rPr>
                              <w:t xml:space="preserve"> </w:t>
                            </w:r>
                            <w:r w:rsidRPr="00695A6D">
                              <w:rPr>
                                <w:rFonts w:ascii="Arial" w:hAnsi="Arial" w:cs="Arial"/>
                                <w:b/>
                                <w:color w:val="000000" w:themeColor="text1"/>
                                <w:sz w:val="48"/>
                                <w:szCs w:val="30"/>
                                <w:lang w:val="fr-FR"/>
                              </w:rPr>
                              <w:t xml:space="preserve">› </w:t>
                            </w:r>
                            <w:r w:rsidRPr="00695A6D">
                              <w:rPr>
                                <w:rFonts w:ascii="Arial" w:hAnsi="Arial" w:cs="Arial"/>
                                <w:b/>
                                <w:color w:val="000000" w:themeColor="text1"/>
                                <w:sz w:val="32"/>
                                <w:szCs w:val="30"/>
                                <w:lang w:val="fr-FR"/>
                              </w:rPr>
                              <w:t xml:space="preserve">texte </w:t>
                            </w:r>
                            <w:proofErr w:type="spellStart"/>
                            <w:r w:rsidRPr="00695A6D">
                              <w:rPr>
                                <w:rFonts w:ascii="Arial" w:hAnsi="Arial" w:cs="Arial"/>
                                <w:b/>
                                <w:color w:val="000000" w:themeColor="text1"/>
                                <w:sz w:val="32"/>
                                <w:szCs w:val="30"/>
                                <w:lang w:val="fr-FR"/>
                              </w:rPr>
                              <w:t>texte</w:t>
                            </w:r>
                            <w:proofErr w:type="spellEnd"/>
                            <w:r w:rsidRPr="00695A6D">
                              <w:rPr>
                                <w:rFonts w:ascii="Arial" w:hAnsi="Arial" w:cs="Arial"/>
                                <w:b/>
                                <w:color w:val="000000" w:themeColor="text1"/>
                                <w:sz w:val="32"/>
                                <w:szCs w:val="30"/>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37AD" id="Rectangle 30" o:spid="_x0000_s1051" style="position:absolute;margin-left:185.05pt;margin-top:14.5pt;width:291.7pt;height: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" fillcolor="white [3212]" strokecolor="white [3212]" strokeweight=".25pt">
                <v:textbox>
                  <w:txbxContent>
                    <w:p w14:paraId="0041C41B" w14:textId="77777777" w:rsidR="00E7000E" w:rsidRPr="00695A6D" w:rsidRDefault="00E7000E" w:rsidP="00695A6D">
                      <w:pPr>
                        <w:rPr>
                          <w:rFonts w:ascii="Arial" w:hAnsi="Arial" w:cs="Arial"/>
                          <w:b/>
                          <w:color w:val="000000" w:themeColor="text1"/>
                          <w:sz w:val="32"/>
                          <w:szCs w:val="30"/>
                          <w:lang w:val="fr-FR"/>
                        </w:rPr>
                      </w:pPr>
                      <w:r w:rsidRPr="00695A6D">
                        <w:rPr>
                          <w:rFonts w:ascii="Arial" w:hAnsi="Arial" w:cs="Arial"/>
                          <w:b/>
                          <w:color w:val="000000" w:themeColor="text1"/>
                          <w:sz w:val="28"/>
                          <w:szCs w:val="28"/>
                          <w:lang w:val="fr-FR"/>
                        </w:rPr>
                        <w:t>Possibilités&gt;Opportunités&gt; Obligations</w:t>
                      </w:r>
                      <w:r w:rsidRPr="00695A6D">
                        <w:rPr>
                          <w:rFonts w:ascii="Arial" w:hAnsi="Arial" w:cs="Arial"/>
                          <w:b/>
                          <w:color w:val="000000" w:themeColor="text1"/>
                          <w:sz w:val="24"/>
                          <w:szCs w:val="24"/>
                          <w:lang w:val="fr-FR"/>
                        </w:rPr>
                        <w:t xml:space="preserve"> </w:t>
                      </w:r>
                      <w:r w:rsidRPr="00695A6D">
                        <w:rPr>
                          <w:rFonts w:ascii="Arial" w:hAnsi="Arial" w:cs="Arial"/>
                          <w:b/>
                          <w:color w:val="000000" w:themeColor="text1"/>
                          <w:sz w:val="32"/>
                          <w:szCs w:val="30"/>
                          <w:lang w:val="fr-FR"/>
                        </w:rPr>
                        <w:t xml:space="preserve">Texte </w:t>
                      </w:r>
                      <w:r w:rsidRPr="00695A6D">
                        <w:rPr>
                          <w:rFonts w:ascii="Arial" w:hAnsi="Arial" w:cs="Arial"/>
                          <w:b/>
                          <w:color w:val="000000" w:themeColor="text1"/>
                          <w:sz w:val="48"/>
                          <w:szCs w:val="30"/>
                          <w:lang w:val="fr-FR"/>
                        </w:rPr>
                        <w:t xml:space="preserve">› </w:t>
                      </w:r>
                      <w:r w:rsidRPr="00695A6D">
                        <w:rPr>
                          <w:rFonts w:ascii="Arial" w:hAnsi="Arial" w:cs="Arial"/>
                          <w:b/>
                          <w:color w:val="000000" w:themeColor="text1"/>
                          <w:sz w:val="32"/>
                          <w:szCs w:val="30"/>
                          <w:lang w:val="fr-FR"/>
                        </w:rPr>
                        <w:t xml:space="preserve">texte </w:t>
                      </w:r>
                      <w:proofErr w:type="spellStart"/>
                      <w:r w:rsidRPr="00695A6D">
                        <w:rPr>
                          <w:rFonts w:ascii="Arial" w:hAnsi="Arial" w:cs="Arial"/>
                          <w:b/>
                          <w:color w:val="000000" w:themeColor="text1"/>
                          <w:sz w:val="32"/>
                          <w:szCs w:val="30"/>
                          <w:lang w:val="fr-FR"/>
                        </w:rPr>
                        <w:t>texte</w:t>
                      </w:r>
                      <w:proofErr w:type="spellEnd"/>
                      <w:r w:rsidRPr="00695A6D">
                        <w:rPr>
                          <w:rFonts w:ascii="Arial" w:hAnsi="Arial" w:cs="Arial"/>
                          <w:b/>
                          <w:color w:val="000000" w:themeColor="text1"/>
                          <w:sz w:val="32"/>
                          <w:szCs w:val="30"/>
                          <w:lang w:val="fr-FR"/>
                        </w:rPr>
                        <w:t xml:space="preserve"> </w:t>
                      </w:r>
                      <w:r w:rsidRPr="00695A6D">
                        <w:rPr>
                          <w:rFonts w:ascii="Arial" w:hAnsi="Arial" w:cs="Arial"/>
                          <w:b/>
                          <w:color w:val="000000" w:themeColor="text1"/>
                          <w:sz w:val="48"/>
                          <w:szCs w:val="30"/>
                          <w:lang w:val="fr-FR"/>
                        </w:rPr>
                        <w:t xml:space="preserve">› </w:t>
                      </w:r>
                      <w:r w:rsidRPr="00695A6D">
                        <w:rPr>
                          <w:rFonts w:ascii="Arial" w:hAnsi="Arial" w:cs="Arial"/>
                          <w:b/>
                          <w:color w:val="000000" w:themeColor="text1"/>
                          <w:sz w:val="32"/>
                          <w:szCs w:val="30"/>
                          <w:lang w:val="fr-FR"/>
                        </w:rPr>
                        <w:t xml:space="preserve">texte </w:t>
                      </w:r>
                      <w:proofErr w:type="spellStart"/>
                      <w:r w:rsidRPr="00695A6D">
                        <w:rPr>
                          <w:rFonts w:ascii="Arial" w:hAnsi="Arial" w:cs="Arial"/>
                          <w:b/>
                          <w:color w:val="000000" w:themeColor="text1"/>
                          <w:sz w:val="32"/>
                          <w:szCs w:val="30"/>
                          <w:lang w:val="fr-FR"/>
                        </w:rPr>
                        <w:t>texte</w:t>
                      </w:r>
                      <w:proofErr w:type="spellEnd"/>
                      <w:r w:rsidRPr="00695A6D">
                        <w:rPr>
                          <w:rFonts w:ascii="Arial" w:hAnsi="Arial" w:cs="Arial"/>
                          <w:b/>
                          <w:color w:val="000000" w:themeColor="text1"/>
                          <w:sz w:val="32"/>
                          <w:szCs w:val="30"/>
                          <w:lang w:val="fr-FR"/>
                        </w:rPr>
                        <w:t xml:space="preserve"> </w:t>
                      </w:r>
                    </w:p>
                  </w:txbxContent>
                </v:textbox>
              </v:rect>
            </w:pict>
          </mc:Fallback>
        </mc:AlternateContent>
      </w:r>
      <w:r w:rsidRPr="00E7000E">
        <w:rPr>
          <w:rFonts w:ascii="Arial" w:hAnsi="Arial" w:cs="Arial"/>
          <w:noProof/>
          <w:lang w:val="fr-FR" w:eastAsia="fr-FR"/>
        </w:rPr>
        <w:drawing>
          <wp:inline distT="0" distB="0" distL="0" distR="0" wp14:anchorId="1C42814F" wp14:editId="3E676AEC">
            <wp:extent cx="6545580" cy="8465820"/>
            <wp:effectExtent l="0" t="0" r="762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5580" cy="8465820"/>
                    </a:xfrm>
                    <a:prstGeom prst="rect">
                      <a:avLst/>
                    </a:prstGeom>
                    <a:noFill/>
                    <a:ln>
                      <a:noFill/>
                    </a:ln>
                  </pic:spPr>
                </pic:pic>
              </a:graphicData>
            </a:graphic>
          </wp:inline>
        </w:drawing>
      </w:r>
    </w:p>
    <w:p w14:paraId="2CD9B32A" w14:textId="77777777" w:rsidR="00676A6C" w:rsidRPr="00E7000E" w:rsidRDefault="00676A6C"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45E80922" w14:textId="77777777" w:rsidR="00676A6C" w:rsidRPr="00E7000E" w:rsidRDefault="00676A6C"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51999026" w14:textId="27D02322" w:rsidR="001E7722" w:rsidRPr="00E7000E" w:rsidRDefault="00566B14" w:rsidP="00E7000E">
      <w:pPr>
        <w:spacing w:after="0" w:line="240" w:lineRule="auto"/>
        <w:jc w:val="both"/>
        <w:rPr>
          <w:rFonts w:ascii="Arial" w:eastAsia="Cambria" w:hAnsi="Arial" w:cs="Arial"/>
          <w:b/>
          <w:i/>
          <w:iCs/>
          <w:sz w:val="24"/>
          <w:szCs w:val="24"/>
        </w:rPr>
      </w:pPr>
      <w:r w:rsidRPr="00E7000E">
        <w:rPr>
          <w:rFonts w:ascii="Arial" w:eastAsia="Cambria" w:hAnsi="Arial" w:cs="Arial"/>
          <w:b/>
          <w:sz w:val="24"/>
          <w:szCs w:val="24"/>
        </w:rPr>
        <w:lastRenderedPageBreak/>
        <w:t xml:space="preserve">Diagram 2: Harry </w:t>
      </w:r>
      <w:proofErr w:type="spellStart"/>
      <w:r w:rsidRPr="00E7000E">
        <w:rPr>
          <w:rFonts w:ascii="Arial" w:eastAsia="Cambria" w:hAnsi="Arial" w:cs="Arial"/>
          <w:b/>
          <w:sz w:val="24"/>
          <w:szCs w:val="24"/>
        </w:rPr>
        <w:t>Shier’s</w:t>
      </w:r>
      <w:proofErr w:type="spellEnd"/>
      <w:r w:rsidRPr="00E7000E">
        <w:rPr>
          <w:rFonts w:ascii="Arial" w:eastAsia="Cambria" w:hAnsi="Arial" w:cs="Arial"/>
          <w:b/>
          <w:sz w:val="24"/>
          <w:szCs w:val="24"/>
        </w:rPr>
        <w:t xml:space="preserve"> </w:t>
      </w:r>
      <w:r w:rsidRPr="00E7000E">
        <w:rPr>
          <w:rFonts w:ascii="Arial" w:eastAsia="Cambria" w:hAnsi="Arial" w:cs="Arial"/>
          <w:b/>
          <w:i/>
          <w:iCs/>
          <w:sz w:val="24"/>
          <w:szCs w:val="24"/>
        </w:rPr>
        <w:t>Pathways to participation</w:t>
      </w:r>
      <w:r w:rsidR="00373613" w:rsidRPr="00E7000E">
        <w:rPr>
          <w:rFonts w:ascii="Arial" w:eastAsia="Cambria" w:hAnsi="Arial" w:cs="Arial"/>
          <w:b/>
          <w:i/>
          <w:iCs/>
          <w:sz w:val="24"/>
          <w:szCs w:val="24"/>
        </w:rPr>
        <w:t xml:space="preserve"> </w:t>
      </w:r>
      <w:proofErr w:type="gramStart"/>
      <w:r w:rsidR="00373613" w:rsidRPr="00E7000E">
        <w:rPr>
          <w:rFonts w:ascii="Arial" w:eastAsia="Cambria" w:hAnsi="Arial" w:cs="Arial"/>
          <w:b/>
          <w:i/>
          <w:iCs/>
          <w:sz w:val="24"/>
          <w:szCs w:val="24"/>
        </w:rPr>
        <w:t xml:space="preserve">( </w:t>
      </w:r>
      <w:proofErr w:type="spellStart"/>
      <w:r w:rsidR="00373613" w:rsidRPr="00E7000E">
        <w:rPr>
          <w:rFonts w:ascii="Arial" w:eastAsia="Cambria" w:hAnsi="Arial" w:cs="Arial"/>
          <w:b/>
          <w:i/>
          <w:iCs/>
          <w:sz w:val="24"/>
          <w:szCs w:val="24"/>
        </w:rPr>
        <w:t>voies</w:t>
      </w:r>
      <w:proofErr w:type="spellEnd"/>
      <w:proofErr w:type="gramEnd"/>
      <w:r w:rsidR="00373613" w:rsidRPr="00E7000E">
        <w:rPr>
          <w:rFonts w:ascii="Arial" w:eastAsia="Cambria" w:hAnsi="Arial" w:cs="Arial"/>
          <w:b/>
          <w:i/>
          <w:iCs/>
          <w:sz w:val="24"/>
          <w:szCs w:val="24"/>
        </w:rPr>
        <w:t xml:space="preserve"> </w:t>
      </w:r>
      <w:proofErr w:type="spellStart"/>
      <w:r w:rsidR="00373613" w:rsidRPr="00E7000E">
        <w:rPr>
          <w:rFonts w:ascii="Arial" w:eastAsia="Cambria" w:hAnsi="Arial" w:cs="Arial"/>
          <w:b/>
          <w:i/>
          <w:iCs/>
          <w:sz w:val="24"/>
          <w:szCs w:val="24"/>
        </w:rPr>
        <w:t>vers</w:t>
      </w:r>
      <w:proofErr w:type="spellEnd"/>
      <w:r w:rsidR="00373613" w:rsidRPr="00E7000E">
        <w:rPr>
          <w:rFonts w:ascii="Arial" w:eastAsia="Cambria" w:hAnsi="Arial" w:cs="Arial"/>
          <w:b/>
          <w:i/>
          <w:iCs/>
          <w:sz w:val="24"/>
          <w:szCs w:val="24"/>
        </w:rPr>
        <w:t xml:space="preserve"> la participation)</w:t>
      </w:r>
    </w:p>
    <w:p w14:paraId="51999027" w14:textId="77777777" w:rsidR="001E7722" w:rsidRPr="00E7000E" w:rsidRDefault="00566B14" w:rsidP="00E7000E">
      <w:pPr>
        <w:spacing w:after="0" w:line="240" w:lineRule="auto"/>
        <w:jc w:val="both"/>
        <w:rPr>
          <w:rFonts w:ascii="Arial" w:eastAsia="Cambria" w:hAnsi="Arial" w:cs="Arial"/>
          <w:sz w:val="20"/>
          <w:szCs w:val="20"/>
        </w:rPr>
      </w:pPr>
      <w:r w:rsidRPr="00E7000E">
        <w:rPr>
          <w:rFonts w:ascii="Arial" w:eastAsia="Cambria" w:hAnsi="Arial" w:cs="Arial"/>
          <w:noProof/>
          <w:sz w:val="20"/>
          <w:szCs w:val="20"/>
          <w:lang w:val="fr-FR" w:eastAsia="fr-FR"/>
        </w:rPr>
        <w:drawing>
          <wp:inline distT="0" distB="0" distL="0" distR="0" wp14:anchorId="5199936E" wp14:editId="5199936F">
            <wp:extent cx="4876800" cy="6191250"/>
            <wp:effectExtent l="0" t="0" r="0" b="0"/>
            <wp:docPr id="62" name="image12.jpg" descr="C:\Users\LOGOTEL\Documents\AFRICAN UNION\Youth Issues\Electoral Participation Manual Draft\Pathways-to-Participation-Illustration-Harry-Shier-768x975.jpg"/>
            <wp:cNvGraphicFramePr/>
            <a:graphic xmlns:a="http://schemas.openxmlformats.org/drawingml/2006/main">
              <a:graphicData uri="http://schemas.openxmlformats.org/drawingml/2006/picture">
                <pic:pic xmlns:pic="http://schemas.openxmlformats.org/drawingml/2006/picture">
                  <pic:nvPicPr>
                    <pic:cNvPr id="0" name="image12.jpg" descr="C:\Users\LOGOTEL\Documents\AFRICAN UNION\Youth Issues\Electoral Participation Manual Draft\Pathways-to-Participation-Illustration-Harry-Shier-768x975.jpg"/>
                    <pic:cNvPicPr preferRelativeResize="0"/>
                  </pic:nvPicPr>
                  <pic:blipFill>
                    <a:blip r:embed="rId19"/>
                    <a:srcRect/>
                    <a:stretch>
                      <a:fillRect/>
                    </a:stretch>
                  </pic:blipFill>
                  <pic:spPr>
                    <a:xfrm>
                      <a:off x="0" y="0"/>
                      <a:ext cx="4876800" cy="6191250"/>
                    </a:xfrm>
                    <a:prstGeom prst="rect">
                      <a:avLst/>
                    </a:prstGeom>
                    <a:ln/>
                  </pic:spPr>
                </pic:pic>
              </a:graphicData>
            </a:graphic>
          </wp:inline>
        </w:drawing>
      </w:r>
    </w:p>
    <w:p w14:paraId="51999028" w14:textId="77777777" w:rsidR="001E7722" w:rsidRPr="00E7000E" w:rsidRDefault="001E7722" w:rsidP="00E7000E">
      <w:pPr>
        <w:spacing w:after="0" w:line="240" w:lineRule="auto"/>
        <w:jc w:val="both"/>
        <w:rPr>
          <w:rFonts w:ascii="Arial" w:eastAsia="Cambria" w:hAnsi="Arial" w:cs="Arial"/>
          <w:sz w:val="20"/>
          <w:szCs w:val="20"/>
        </w:rPr>
      </w:pPr>
    </w:p>
    <w:p w14:paraId="4294BE75" w14:textId="77777777" w:rsidR="0085451D" w:rsidRDefault="0085451D">
      <w:pPr>
        <w:rPr>
          <w:rFonts w:ascii="Arial" w:hAnsi="Arial" w:cs="Arial"/>
          <w:b/>
          <w:sz w:val="24"/>
          <w:szCs w:val="24"/>
          <w:lang w:val="fr-FR"/>
        </w:rPr>
      </w:pPr>
      <w:bookmarkStart w:id="27" w:name="_heading=h.lnxbz9" w:colFirst="0" w:colLast="0"/>
      <w:bookmarkEnd w:id="27"/>
      <w:r>
        <w:rPr>
          <w:rFonts w:ascii="Arial" w:hAnsi="Arial" w:cs="Arial"/>
          <w:lang w:val="fr-FR"/>
        </w:rPr>
        <w:br w:type="page"/>
      </w:r>
    </w:p>
    <w:p w14:paraId="5199902D" w14:textId="297D2F85" w:rsidR="001E7722" w:rsidRPr="00E7000E" w:rsidRDefault="00566B14" w:rsidP="00E7000E">
      <w:pPr>
        <w:pStyle w:val="Heading2"/>
        <w:spacing w:after="0" w:line="240" w:lineRule="auto"/>
        <w:rPr>
          <w:rFonts w:ascii="Arial" w:hAnsi="Arial" w:cs="Arial"/>
          <w:lang w:val="fr-FR"/>
        </w:rPr>
      </w:pPr>
      <w:r w:rsidRPr="00E7000E">
        <w:rPr>
          <w:rFonts w:ascii="Arial" w:hAnsi="Arial" w:cs="Arial"/>
          <w:lang w:val="fr-FR"/>
        </w:rPr>
        <w:lastRenderedPageBreak/>
        <w:t>CHAP</w:t>
      </w:r>
      <w:r w:rsidR="00D36B53" w:rsidRPr="00E7000E">
        <w:rPr>
          <w:rFonts w:ascii="Arial" w:hAnsi="Arial" w:cs="Arial"/>
          <w:lang w:val="fr-FR"/>
        </w:rPr>
        <w:t>ITRE</w:t>
      </w:r>
      <w:r w:rsidRPr="00E7000E">
        <w:rPr>
          <w:rFonts w:ascii="Arial" w:hAnsi="Arial" w:cs="Arial"/>
          <w:lang w:val="fr-FR"/>
        </w:rPr>
        <w:t> </w:t>
      </w:r>
      <w:r w:rsidR="00E736AB" w:rsidRPr="00E7000E">
        <w:rPr>
          <w:rFonts w:ascii="Arial" w:hAnsi="Arial" w:cs="Arial"/>
          <w:lang w:val="fr-FR"/>
        </w:rPr>
        <w:t>2 :</w:t>
      </w:r>
      <w:r w:rsidRPr="00E7000E">
        <w:rPr>
          <w:rFonts w:ascii="Arial" w:hAnsi="Arial" w:cs="Arial"/>
          <w:lang w:val="fr-FR"/>
        </w:rPr>
        <w:t xml:space="preserve"> Architecture </w:t>
      </w:r>
      <w:r w:rsidR="00B74D71" w:rsidRPr="00E7000E">
        <w:rPr>
          <w:rFonts w:ascii="Arial" w:hAnsi="Arial" w:cs="Arial"/>
          <w:lang w:val="fr-FR"/>
        </w:rPr>
        <w:t>continentale et régionale p</w:t>
      </w:r>
      <w:r w:rsidR="00095B3E" w:rsidRPr="00E7000E">
        <w:rPr>
          <w:rFonts w:ascii="Arial" w:hAnsi="Arial" w:cs="Arial"/>
          <w:lang w:val="fr-FR"/>
        </w:rPr>
        <w:t>o</w:t>
      </w:r>
      <w:r w:rsidR="00B74D71" w:rsidRPr="00E7000E">
        <w:rPr>
          <w:rFonts w:ascii="Arial" w:hAnsi="Arial" w:cs="Arial"/>
          <w:lang w:val="fr-FR"/>
        </w:rPr>
        <w:t xml:space="preserve">ur </w:t>
      </w:r>
      <w:r w:rsidR="00095B3E" w:rsidRPr="00E7000E">
        <w:rPr>
          <w:rFonts w:ascii="Arial" w:hAnsi="Arial" w:cs="Arial"/>
          <w:lang w:val="fr-FR"/>
        </w:rPr>
        <w:t>la p</w:t>
      </w:r>
      <w:r w:rsidRPr="00E7000E">
        <w:rPr>
          <w:rFonts w:ascii="Arial" w:hAnsi="Arial" w:cs="Arial"/>
          <w:lang w:val="fr-FR"/>
        </w:rPr>
        <w:t xml:space="preserve">romotion </w:t>
      </w:r>
      <w:r w:rsidR="003244B3" w:rsidRPr="00E7000E">
        <w:rPr>
          <w:rFonts w:ascii="Arial" w:hAnsi="Arial" w:cs="Arial"/>
          <w:lang w:val="fr-FR"/>
        </w:rPr>
        <w:t>de la p</w:t>
      </w:r>
      <w:r w:rsidRPr="00E7000E">
        <w:rPr>
          <w:rFonts w:ascii="Arial" w:hAnsi="Arial" w:cs="Arial"/>
          <w:lang w:val="fr-FR"/>
        </w:rPr>
        <w:t xml:space="preserve">articipation </w:t>
      </w:r>
      <w:r w:rsidR="003244B3" w:rsidRPr="00E7000E">
        <w:rPr>
          <w:rFonts w:ascii="Arial" w:hAnsi="Arial" w:cs="Arial"/>
          <w:lang w:val="fr-FR"/>
        </w:rPr>
        <w:t>des jeunes en Afrique</w:t>
      </w:r>
    </w:p>
    <w:p w14:paraId="5199902E" w14:textId="77777777" w:rsidR="001E7722" w:rsidRPr="00E7000E" w:rsidRDefault="001E7722" w:rsidP="00E7000E">
      <w:pPr>
        <w:shd w:val="clear" w:color="auto" w:fill="FFFFFF"/>
        <w:spacing w:after="0" w:line="240" w:lineRule="auto"/>
        <w:jc w:val="both"/>
        <w:rPr>
          <w:rFonts w:ascii="Arial" w:eastAsia="Cambria" w:hAnsi="Arial" w:cs="Arial"/>
          <w:sz w:val="24"/>
          <w:szCs w:val="24"/>
          <w:lang w:val="fr-FR"/>
        </w:rPr>
      </w:pPr>
    </w:p>
    <w:p w14:paraId="5199902F" w14:textId="4CD1D5E9" w:rsidR="001E7722" w:rsidRPr="00E7000E" w:rsidRDefault="00566B14" w:rsidP="00E7000E">
      <w:pPr>
        <w:shd w:val="clear" w:color="auto" w:fill="D9D9D9"/>
        <w:spacing w:after="0" w:line="240" w:lineRule="auto"/>
        <w:jc w:val="both"/>
        <w:rPr>
          <w:rFonts w:ascii="Arial" w:eastAsia="Cambria" w:hAnsi="Arial" w:cs="Arial"/>
          <w:color w:val="FF0000"/>
          <w:sz w:val="24"/>
          <w:szCs w:val="24"/>
          <w:lang w:val="fr-FR"/>
        </w:rPr>
      </w:pPr>
      <w:r w:rsidRPr="00E7000E">
        <w:rPr>
          <w:rFonts w:ascii="Arial" w:eastAsia="Cambria" w:hAnsi="Arial" w:cs="Arial"/>
          <w:b/>
          <w:sz w:val="24"/>
          <w:szCs w:val="24"/>
          <w:lang w:val="fr-FR"/>
        </w:rPr>
        <w:t>2.1</w:t>
      </w:r>
      <w:r w:rsidR="0085451D">
        <w:rPr>
          <w:rFonts w:ascii="Arial" w:eastAsia="Cambria" w:hAnsi="Arial" w:cs="Arial"/>
          <w:b/>
          <w:sz w:val="24"/>
          <w:szCs w:val="24"/>
          <w:lang w:val="fr-FR"/>
        </w:rPr>
        <w:t>.</w:t>
      </w:r>
      <w:r w:rsidR="0085451D">
        <w:rPr>
          <w:rFonts w:ascii="Arial" w:eastAsia="Cambria" w:hAnsi="Arial" w:cs="Arial"/>
          <w:b/>
          <w:sz w:val="24"/>
          <w:szCs w:val="24"/>
          <w:lang w:val="fr-FR"/>
        </w:rPr>
        <w:tab/>
      </w:r>
      <w:r w:rsidR="00844852" w:rsidRPr="00E7000E">
        <w:rPr>
          <w:rFonts w:ascii="Arial" w:eastAsia="Cambria" w:hAnsi="Arial" w:cs="Arial"/>
          <w:b/>
          <w:sz w:val="24"/>
          <w:szCs w:val="24"/>
          <w:lang w:val="fr-FR"/>
        </w:rPr>
        <w:t xml:space="preserve">Norme </w:t>
      </w:r>
      <w:r w:rsidR="003F4131" w:rsidRPr="00E7000E">
        <w:rPr>
          <w:rFonts w:ascii="Arial" w:eastAsia="Cambria" w:hAnsi="Arial" w:cs="Arial"/>
          <w:b/>
          <w:sz w:val="24"/>
          <w:szCs w:val="24"/>
          <w:lang w:val="fr-FR"/>
        </w:rPr>
        <w:t>et cadre politique</w:t>
      </w:r>
      <w:r w:rsidR="003C1245" w:rsidRPr="00E7000E">
        <w:rPr>
          <w:rFonts w:ascii="Arial" w:eastAsia="Cambria" w:hAnsi="Arial" w:cs="Arial"/>
          <w:b/>
          <w:sz w:val="24"/>
          <w:szCs w:val="24"/>
          <w:lang w:val="fr-FR"/>
        </w:rPr>
        <w:t xml:space="preserve"> continentaux</w:t>
      </w:r>
    </w:p>
    <w:p w14:paraId="51999030" w14:textId="77777777" w:rsidR="001E7722" w:rsidRPr="00E7000E" w:rsidRDefault="001E7722" w:rsidP="00E7000E">
      <w:pPr>
        <w:shd w:val="clear" w:color="auto" w:fill="FFFFFF"/>
        <w:spacing w:after="0" w:line="240" w:lineRule="auto"/>
        <w:jc w:val="both"/>
        <w:rPr>
          <w:rFonts w:ascii="Arial" w:eastAsia="Cambria" w:hAnsi="Arial" w:cs="Arial"/>
          <w:b/>
          <w:sz w:val="24"/>
          <w:szCs w:val="24"/>
          <w:lang w:val="fr-FR"/>
        </w:rPr>
      </w:pPr>
    </w:p>
    <w:p w14:paraId="51999031" w14:textId="6F57DD38" w:rsidR="001E7722" w:rsidRPr="00E7000E" w:rsidRDefault="00566B14" w:rsidP="0085451D">
      <w:pPr>
        <w:shd w:val="clear" w:color="auto" w:fill="FFFFFF"/>
        <w:spacing w:after="0" w:line="240" w:lineRule="auto"/>
        <w:ind w:firstLine="720"/>
        <w:jc w:val="both"/>
        <w:rPr>
          <w:rFonts w:ascii="Arial" w:hAnsi="Arial" w:cs="Arial"/>
          <w:lang w:val="fr-FR"/>
        </w:rPr>
      </w:pPr>
      <w:r w:rsidRPr="00E7000E">
        <w:rPr>
          <w:rFonts w:ascii="Arial" w:eastAsia="Cambria" w:hAnsi="Arial" w:cs="Arial"/>
          <w:b/>
          <w:sz w:val="24"/>
          <w:szCs w:val="24"/>
          <w:lang w:val="fr-FR"/>
        </w:rPr>
        <w:t>(a)</w:t>
      </w:r>
      <w:r w:rsidR="0085451D">
        <w:rPr>
          <w:rFonts w:ascii="Arial" w:eastAsia="Cambria" w:hAnsi="Arial" w:cs="Arial"/>
          <w:b/>
          <w:sz w:val="24"/>
          <w:szCs w:val="24"/>
          <w:lang w:val="fr-FR"/>
        </w:rPr>
        <w:tab/>
      </w:r>
      <w:r w:rsidRPr="00E7000E">
        <w:rPr>
          <w:rFonts w:ascii="Arial" w:eastAsia="Cambria" w:hAnsi="Arial" w:cs="Arial"/>
          <w:b/>
          <w:sz w:val="24"/>
          <w:szCs w:val="24"/>
          <w:lang w:val="fr-FR"/>
        </w:rPr>
        <w:t>Agenda 2063</w:t>
      </w:r>
      <w:r w:rsidRPr="00E7000E">
        <w:rPr>
          <w:rFonts w:ascii="Arial" w:hAnsi="Arial" w:cs="Arial"/>
          <w:lang w:val="fr-FR"/>
        </w:rPr>
        <w:t xml:space="preserve"> </w:t>
      </w:r>
    </w:p>
    <w:p w14:paraId="38FAD3CB" w14:textId="77777777" w:rsidR="0085451D" w:rsidRDefault="0085451D" w:rsidP="00E7000E">
      <w:pPr>
        <w:shd w:val="clear" w:color="auto" w:fill="FFFFFF"/>
        <w:spacing w:after="0" w:line="240" w:lineRule="auto"/>
        <w:jc w:val="both"/>
        <w:rPr>
          <w:rFonts w:ascii="Arial" w:eastAsia="Cambria" w:hAnsi="Arial" w:cs="Arial"/>
          <w:sz w:val="24"/>
          <w:szCs w:val="24"/>
          <w:lang w:val="fr-FR"/>
        </w:rPr>
      </w:pPr>
    </w:p>
    <w:p w14:paraId="64481AF9" w14:textId="0F89EAA1" w:rsidR="00BA09B5" w:rsidRPr="00E7000E" w:rsidRDefault="00BA09B5"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Le cadre de croissance et de développement durable de l'UA, l'Agenda 2063, épouse l'autonomisation des jeunes. L'</w:t>
      </w:r>
      <w:r w:rsidR="00A342FE" w:rsidRPr="00E7000E">
        <w:rPr>
          <w:rFonts w:ascii="Arial" w:eastAsia="Cambria" w:hAnsi="Arial" w:cs="Arial"/>
          <w:sz w:val="24"/>
          <w:szCs w:val="24"/>
          <w:lang w:val="fr-FR"/>
        </w:rPr>
        <w:t xml:space="preserve">objectif </w:t>
      </w:r>
      <w:r w:rsidRPr="00E7000E">
        <w:rPr>
          <w:rFonts w:ascii="Arial" w:eastAsia="Cambria" w:hAnsi="Arial" w:cs="Arial"/>
          <w:sz w:val="24"/>
          <w:szCs w:val="24"/>
          <w:lang w:val="fr-FR"/>
        </w:rPr>
        <w:t xml:space="preserve">3 de l'Agenda 2063 envisage « une Afrique de bonne gouvernance, de démocratie et de respect des droits de l'homme, de la justice et de l'état de droit ». Les femmes sont intégrées dans toutes les structures de prise de décision et de gouvernance, et où les jeunes jouent un rôle de leadership. </w:t>
      </w:r>
      <w:r w:rsidR="00CB3F0B" w:rsidRPr="00E7000E">
        <w:rPr>
          <w:rFonts w:ascii="Arial" w:eastAsia="Cambria" w:hAnsi="Arial" w:cs="Arial"/>
          <w:sz w:val="24"/>
          <w:szCs w:val="24"/>
          <w:lang w:val="fr-FR"/>
        </w:rPr>
        <w:t xml:space="preserve">Par ailleurs, </w:t>
      </w:r>
      <w:r w:rsidR="00AC0AFD" w:rsidRPr="00E7000E">
        <w:rPr>
          <w:rFonts w:ascii="Arial" w:eastAsia="Cambria" w:hAnsi="Arial" w:cs="Arial"/>
          <w:sz w:val="24"/>
          <w:szCs w:val="24"/>
          <w:lang w:val="fr-FR"/>
        </w:rPr>
        <w:t xml:space="preserve">l’objectif </w:t>
      </w:r>
      <w:r w:rsidRPr="00E7000E">
        <w:rPr>
          <w:rFonts w:ascii="Arial" w:eastAsia="Cambria" w:hAnsi="Arial" w:cs="Arial"/>
          <w:sz w:val="24"/>
          <w:szCs w:val="24"/>
          <w:lang w:val="fr-FR"/>
        </w:rPr>
        <w:t>6 envisage un continent « dont le développement est axé sur les personnes, s'appuyant sur le potentiel des Africains, en particulier ses femmes et ses jeunes, et s'occupant des enfants ». Il aspire à ce que d'ici 2063, l'Afrique soit un continent où tous les citoyens seront activement impliqués dans la prise de décision dans tous les aspects du développement, y compris social, économique, politique et environnemental. L'Afrique sera un continent où aucun enfant, femme ou homme ne sera laissé pour compte. Dans le but d'accélérer la mise en œuvre de l'Agenda 2063, l'UA a conçu plusieurs programmes phares, notamment les forums annuels de dialogue politique qui rassemblent les dirigeants politiques africains, le secteur privé, les universités, la société civile, les femmes, les jeunes, les médias</w:t>
      </w:r>
      <w:r w:rsidR="002E4930"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la communauté</w:t>
      </w:r>
      <w:r w:rsidR="0001710E"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et les chefs religieux pour discuter des </w:t>
      </w:r>
      <w:r w:rsidR="0001710E" w:rsidRPr="00E7000E">
        <w:rPr>
          <w:rFonts w:ascii="Arial" w:eastAsia="Cambria" w:hAnsi="Arial" w:cs="Arial"/>
          <w:sz w:val="24"/>
          <w:szCs w:val="24"/>
          <w:lang w:val="fr-FR"/>
        </w:rPr>
        <w:t xml:space="preserve">questions liées au </w:t>
      </w:r>
      <w:r w:rsidRPr="00E7000E">
        <w:rPr>
          <w:rFonts w:ascii="Arial" w:eastAsia="Cambria" w:hAnsi="Arial" w:cs="Arial"/>
          <w:sz w:val="24"/>
          <w:szCs w:val="24"/>
          <w:lang w:val="fr-FR"/>
        </w:rPr>
        <w:t>développement</w:t>
      </w:r>
      <w:r w:rsidR="00DE4BA9"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des </w:t>
      </w:r>
      <w:r w:rsidR="00343F84" w:rsidRPr="00E7000E">
        <w:rPr>
          <w:rFonts w:ascii="Arial" w:eastAsia="Cambria" w:hAnsi="Arial" w:cs="Arial"/>
          <w:sz w:val="24"/>
          <w:szCs w:val="24"/>
          <w:lang w:val="fr-FR"/>
        </w:rPr>
        <w:t xml:space="preserve">défis y afférents </w:t>
      </w:r>
      <w:r w:rsidRPr="00E7000E">
        <w:rPr>
          <w:rFonts w:ascii="Arial" w:eastAsia="Cambria" w:hAnsi="Arial" w:cs="Arial"/>
          <w:sz w:val="24"/>
          <w:szCs w:val="24"/>
          <w:lang w:val="fr-FR"/>
        </w:rPr>
        <w:t xml:space="preserve">contraintes </w:t>
      </w:r>
      <w:r w:rsidR="00147059" w:rsidRPr="00E7000E">
        <w:rPr>
          <w:rFonts w:ascii="Arial" w:eastAsia="Cambria" w:hAnsi="Arial" w:cs="Arial"/>
          <w:sz w:val="24"/>
          <w:szCs w:val="24"/>
          <w:lang w:val="fr-FR"/>
        </w:rPr>
        <w:t xml:space="preserve">et </w:t>
      </w:r>
      <w:r w:rsidRPr="00E7000E">
        <w:rPr>
          <w:rFonts w:ascii="Arial" w:eastAsia="Cambria" w:hAnsi="Arial" w:cs="Arial"/>
          <w:sz w:val="24"/>
          <w:szCs w:val="24"/>
          <w:lang w:val="fr-FR"/>
        </w:rPr>
        <w:t>des mesures à prendre pour réaliser l'Agenda 2063.</w:t>
      </w:r>
    </w:p>
    <w:p w14:paraId="3D3FBFD0" w14:textId="77777777" w:rsidR="00BA09B5" w:rsidRPr="00E7000E" w:rsidRDefault="00BA09B5" w:rsidP="00E7000E">
      <w:pPr>
        <w:shd w:val="clear" w:color="auto" w:fill="FFFFFF"/>
        <w:spacing w:after="0" w:line="240" w:lineRule="auto"/>
        <w:jc w:val="both"/>
        <w:rPr>
          <w:rFonts w:ascii="Arial" w:eastAsia="Cambria" w:hAnsi="Arial" w:cs="Arial"/>
          <w:b/>
          <w:bCs/>
          <w:sz w:val="24"/>
          <w:szCs w:val="24"/>
          <w:lang w:val="fr-FR"/>
        </w:rPr>
      </w:pPr>
    </w:p>
    <w:p w14:paraId="51AE63FB" w14:textId="60742643" w:rsidR="00BA09B5" w:rsidRPr="00E7000E" w:rsidRDefault="00BA09B5" w:rsidP="0085451D">
      <w:pPr>
        <w:shd w:val="clear" w:color="auto" w:fill="FFFFFF"/>
        <w:spacing w:after="0" w:line="240" w:lineRule="auto"/>
        <w:ind w:left="1440" w:hanging="720"/>
        <w:jc w:val="both"/>
        <w:rPr>
          <w:rFonts w:ascii="Arial" w:eastAsia="Cambria" w:hAnsi="Arial" w:cs="Arial"/>
          <w:b/>
          <w:bCs/>
          <w:sz w:val="24"/>
          <w:szCs w:val="24"/>
          <w:lang w:val="fr-FR"/>
        </w:rPr>
      </w:pPr>
      <w:r w:rsidRPr="00E7000E">
        <w:rPr>
          <w:rFonts w:ascii="Arial" w:eastAsia="Cambria" w:hAnsi="Arial" w:cs="Arial"/>
          <w:b/>
          <w:bCs/>
          <w:sz w:val="24"/>
          <w:szCs w:val="24"/>
          <w:lang w:val="fr-FR"/>
        </w:rPr>
        <w:t>(b)</w:t>
      </w:r>
      <w:r w:rsidR="0085451D">
        <w:rPr>
          <w:rFonts w:ascii="Arial" w:eastAsia="Cambria" w:hAnsi="Arial" w:cs="Arial"/>
          <w:b/>
          <w:bCs/>
          <w:sz w:val="24"/>
          <w:szCs w:val="24"/>
          <w:lang w:val="fr-FR"/>
        </w:rPr>
        <w:tab/>
      </w:r>
      <w:r w:rsidRPr="00E7000E">
        <w:rPr>
          <w:rFonts w:ascii="Arial" w:eastAsia="Cambria" w:hAnsi="Arial" w:cs="Arial"/>
          <w:b/>
          <w:bCs/>
          <w:sz w:val="24"/>
          <w:szCs w:val="24"/>
          <w:lang w:val="fr-FR"/>
        </w:rPr>
        <w:t xml:space="preserve">Charte africaine de la démocratie, des élections et de la gouvernance </w:t>
      </w:r>
      <w:r w:rsidRPr="00E7000E">
        <w:rPr>
          <w:rFonts w:ascii="Arial" w:eastAsia="Cambria" w:hAnsi="Arial" w:cs="Arial"/>
          <w:b/>
          <w:bCs/>
          <w:i/>
          <w:iCs/>
          <w:sz w:val="24"/>
          <w:szCs w:val="24"/>
          <w:lang w:val="fr-FR"/>
        </w:rPr>
        <w:t>(ACDEG)</w:t>
      </w:r>
    </w:p>
    <w:p w14:paraId="08704DDD" w14:textId="77777777" w:rsidR="006566BA" w:rsidRPr="00E7000E" w:rsidRDefault="006566BA" w:rsidP="00E7000E">
      <w:pPr>
        <w:shd w:val="clear" w:color="auto" w:fill="FFFFFF"/>
        <w:spacing w:after="0" w:line="240" w:lineRule="auto"/>
        <w:jc w:val="both"/>
        <w:rPr>
          <w:rFonts w:ascii="Arial" w:eastAsia="Cambria" w:hAnsi="Arial" w:cs="Arial"/>
          <w:b/>
          <w:bCs/>
          <w:sz w:val="24"/>
          <w:szCs w:val="24"/>
          <w:lang w:val="fr-FR"/>
        </w:rPr>
      </w:pPr>
    </w:p>
    <w:p w14:paraId="2A3E70B9" w14:textId="16ABE114" w:rsidR="00BA09B5" w:rsidRPr="00E7000E" w:rsidRDefault="00BA09B5"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Outre les dispositions d</w:t>
      </w:r>
      <w:r w:rsidR="00635A6E" w:rsidRPr="00E7000E">
        <w:rPr>
          <w:rFonts w:ascii="Arial" w:eastAsia="Cambria" w:hAnsi="Arial" w:cs="Arial"/>
          <w:sz w:val="24"/>
          <w:szCs w:val="24"/>
          <w:lang w:val="fr-FR"/>
        </w:rPr>
        <w:t>u CAJ</w:t>
      </w:r>
      <w:r w:rsidRPr="00E7000E">
        <w:rPr>
          <w:rFonts w:ascii="Arial" w:eastAsia="Cambria" w:hAnsi="Arial" w:cs="Arial"/>
          <w:sz w:val="24"/>
          <w:szCs w:val="24"/>
          <w:lang w:val="fr-FR"/>
        </w:rPr>
        <w:t>, la participation des jeunes est inscrite dans la Charte africaine de la démocratie, des élections et de la gouvernance de 2007 (ACDEG). L'article 31, paragraphes 1 et 2, de l'ACDEG exige des États membres qu'ils encouragent la participation des groupes sociaux ayant des besoins particuliers, y compris les jeunes et les personnes handicapées, aux processus de gouvernance. Les États parties sont en outre invités à entreprendre une éducation civique systématique et complète pour encourager la pleine participation des groupes sociaux ayant des besoins particuliers</w:t>
      </w:r>
      <w:r w:rsidR="00D87ADA" w:rsidRPr="00E7000E">
        <w:rPr>
          <w:rFonts w:ascii="Arial" w:eastAsia="Cambria" w:hAnsi="Arial" w:cs="Arial"/>
          <w:sz w:val="24"/>
          <w:szCs w:val="24"/>
          <w:lang w:val="fr-FR"/>
        </w:rPr>
        <w:t>,</w:t>
      </w:r>
      <w:r w:rsidRPr="00E7000E">
        <w:rPr>
          <w:rFonts w:ascii="Arial" w:eastAsia="Cambria" w:hAnsi="Arial" w:cs="Arial"/>
          <w:sz w:val="24"/>
          <w:szCs w:val="24"/>
          <w:lang w:val="fr-FR"/>
        </w:rPr>
        <w:t xml:space="preserve"> aux processus de démocratie et de développement.</w:t>
      </w:r>
    </w:p>
    <w:p w14:paraId="421A00B0" w14:textId="437911C7" w:rsidR="006566BA" w:rsidRPr="00E7000E" w:rsidRDefault="006566BA" w:rsidP="00E7000E">
      <w:pPr>
        <w:shd w:val="clear" w:color="auto" w:fill="FFFFFF"/>
        <w:spacing w:after="0" w:line="240" w:lineRule="auto"/>
        <w:jc w:val="both"/>
        <w:rPr>
          <w:rFonts w:ascii="Arial" w:eastAsia="Cambria" w:hAnsi="Arial" w:cs="Arial"/>
          <w:b/>
          <w:bCs/>
          <w:sz w:val="24"/>
          <w:szCs w:val="24"/>
          <w:lang w:val="fr-FR"/>
        </w:rPr>
      </w:pPr>
    </w:p>
    <w:p w14:paraId="38772932" w14:textId="5D25E405" w:rsidR="00BA09B5" w:rsidRPr="00E7000E" w:rsidRDefault="00BA09B5" w:rsidP="0085451D">
      <w:pPr>
        <w:shd w:val="clear" w:color="auto" w:fill="FFFFFF"/>
        <w:spacing w:after="0" w:line="240" w:lineRule="auto"/>
        <w:ind w:firstLine="720"/>
        <w:jc w:val="both"/>
        <w:rPr>
          <w:rFonts w:ascii="Arial" w:eastAsia="Cambria" w:hAnsi="Arial" w:cs="Arial"/>
          <w:sz w:val="24"/>
          <w:szCs w:val="24"/>
          <w:lang w:val="fr-FR"/>
        </w:rPr>
      </w:pPr>
      <w:r w:rsidRPr="00E7000E">
        <w:rPr>
          <w:rFonts w:ascii="Arial" w:eastAsia="Cambria" w:hAnsi="Arial" w:cs="Arial"/>
          <w:b/>
          <w:bCs/>
          <w:sz w:val="24"/>
          <w:szCs w:val="24"/>
          <w:lang w:val="fr-FR"/>
        </w:rPr>
        <w:t>(c)</w:t>
      </w:r>
      <w:r w:rsidR="0085451D">
        <w:rPr>
          <w:rFonts w:ascii="Arial" w:eastAsia="Cambria" w:hAnsi="Arial" w:cs="Arial"/>
          <w:b/>
          <w:bCs/>
          <w:sz w:val="24"/>
          <w:szCs w:val="24"/>
          <w:lang w:val="fr-FR"/>
        </w:rPr>
        <w:tab/>
      </w:r>
      <w:r w:rsidRPr="00E7000E">
        <w:rPr>
          <w:rFonts w:ascii="Arial" w:eastAsia="Cambria" w:hAnsi="Arial" w:cs="Arial"/>
          <w:b/>
          <w:bCs/>
          <w:sz w:val="24"/>
          <w:szCs w:val="24"/>
          <w:lang w:val="fr-FR"/>
        </w:rPr>
        <w:t>Charte Africaine de la Jeunesse (CA</w:t>
      </w:r>
      <w:r w:rsidR="00D87ADA" w:rsidRPr="00E7000E">
        <w:rPr>
          <w:rFonts w:ascii="Arial" w:eastAsia="Cambria" w:hAnsi="Arial" w:cs="Arial"/>
          <w:b/>
          <w:bCs/>
          <w:sz w:val="24"/>
          <w:szCs w:val="24"/>
          <w:lang w:val="fr-FR"/>
        </w:rPr>
        <w:t>J</w:t>
      </w:r>
      <w:r w:rsidRPr="00E7000E">
        <w:rPr>
          <w:rFonts w:ascii="Arial" w:eastAsia="Cambria" w:hAnsi="Arial" w:cs="Arial"/>
          <w:sz w:val="24"/>
          <w:szCs w:val="24"/>
          <w:lang w:val="fr-FR"/>
        </w:rPr>
        <w:t>)</w:t>
      </w:r>
    </w:p>
    <w:p w14:paraId="61D4A9C7" w14:textId="77777777" w:rsidR="006566BA" w:rsidRPr="00E7000E" w:rsidRDefault="006566BA" w:rsidP="00E7000E">
      <w:pPr>
        <w:shd w:val="clear" w:color="auto" w:fill="FFFFFF"/>
        <w:spacing w:after="0" w:line="240" w:lineRule="auto"/>
        <w:jc w:val="both"/>
        <w:rPr>
          <w:rFonts w:ascii="Arial" w:eastAsia="Cambria" w:hAnsi="Arial" w:cs="Arial"/>
          <w:sz w:val="24"/>
          <w:szCs w:val="24"/>
          <w:lang w:val="fr-FR"/>
        </w:rPr>
      </w:pPr>
    </w:p>
    <w:p w14:paraId="4E7441A6" w14:textId="5638DC5F" w:rsidR="00BA09B5" w:rsidRPr="00E7000E" w:rsidRDefault="00BA09B5"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La Charte Africaine de la Jeunesse (C</w:t>
      </w:r>
      <w:r w:rsidR="00D87ADA" w:rsidRPr="00E7000E">
        <w:rPr>
          <w:rFonts w:ascii="Arial" w:eastAsia="Cambria" w:hAnsi="Arial" w:cs="Arial"/>
          <w:sz w:val="24"/>
          <w:szCs w:val="24"/>
          <w:lang w:val="fr-FR"/>
        </w:rPr>
        <w:t>A</w:t>
      </w:r>
      <w:r w:rsidRPr="00E7000E">
        <w:rPr>
          <w:rFonts w:ascii="Arial" w:eastAsia="Cambria" w:hAnsi="Arial" w:cs="Arial"/>
          <w:sz w:val="24"/>
          <w:szCs w:val="24"/>
          <w:lang w:val="fr-FR"/>
        </w:rPr>
        <w:t>J) de 2006 est un modèle pour l'autonomisation et le développement des jeunes aux niveaux continental, régional et national. L'article 11.1 prévoit que</w:t>
      </w:r>
      <w:r w:rsidR="00701354" w:rsidRPr="00E7000E">
        <w:rPr>
          <w:rFonts w:ascii="Arial" w:eastAsia="Cambria" w:hAnsi="Arial" w:cs="Arial"/>
          <w:sz w:val="24"/>
          <w:szCs w:val="24"/>
          <w:lang w:val="fr-FR"/>
        </w:rPr>
        <w:t xml:space="preserve"> </w:t>
      </w:r>
      <w:r w:rsidR="00B123F4" w:rsidRPr="00E7000E">
        <w:rPr>
          <w:rFonts w:ascii="Arial" w:eastAsia="Cambria" w:hAnsi="Arial" w:cs="Arial"/>
          <w:sz w:val="24"/>
          <w:szCs w:val="24"/>
          <w:lang w:val="fr-FR"/>
        </w:rPr>
        <w:t xml:space="preserve">la participation des jeunes </w:t>
      </w:r>
      <w:r w:rsidR="00D71114" w:rsidRPr="00E7000E">
        <w:rPr>
          <w:rFonts w:ascii="Arial" w:eastAsia="Cambria" w:hAnsi="Arial" w:cs="Arial"/>
          <w:sz w:val="24"/>
          <w:szCs w:val="24"/>
          <w:lang w:val="fr-FR"/>
        </w:rPr>
        <w:t>à tous le</w:t>
      </w:r>
      <w:r w:rsidR="004B7C7F" w:rsidRPr="00E7000E">
        <w:rPr>
          <w:rFonts w:ascii="Arial" w:eastAsia="Cambria" w:hAnsi="Arial" w:cs="Arial"/>
          <w:sz w:val="24"/>
          <w:szCs w:val="24"/>
          <w:lang w:val="fr-FR"/>
        </w:rPr>
        <w:t>s niveaux d</w:t>
      </w:r>
      <w:r w:rsidR="0088226F" w:rsidRPr="00E7000E">
        <w:rPr>
          <w:rFonts w:ascii="Arial" w:eastAsia="Cambria" w:hAnsi="Arial" w:cs="Arial"/>
          <w:sz w:val="24"/>
          <w:szCs w:val="24"/>
          <w:lang w:val="fr-FR"/>
        </w:rPr>
        <w:t xml:space="preserve">u </w:t>
      </w:r>
      <w:proofErr w:type="spellStart"/>
      <w:r w:rsidR="004B7C7F" w:rsidRPr="00E7000E">
        <w:rPr>
          <w:rFonts w:ascii="Arial" w:eastAsia="Cambria" w:hAnsi="Arial" w:cs="Arial"/>
          <w:sz w:val="24"/>
          <w:szCs w:val="24"/>
          <w:lang w:val="fr-FR"/>
        </w:rPr>
        <w:t>process</w:t>
      </w:r>
      <w:proofErr w:type="spellEnd"/>
      <w:r w:rsidR="0088226F" w:rsidRPr="00E7000E">
        <w:rPr>
          <w:rFonts w:ascii="Arial" w:eastAsia="Cambria" w:hAnsi="Arial" w:cs="Arial"/>
          <w:sz w:val="24"/>
          <w:szCs w:val="24"/>
          <w:lang w:val="fr-FR"/>
        </w:rPr>
        <w:t xml:space="preserve"> est un</w:t>
      </w:r>
      <w:r w:rsidRPr="00E7000E">
        <w:rPr>
          <w:rFonts w:ascii="Arial" w:eastAsia="Cambria" w:hAnsi="Arial" w:cs="Arial"/>
          <w:sz w:val="24"/>
          <w:szCs w:val="24"/>
          <w:lang w:val="fr-FR"/>
        </w:rPr>
        <w:t xml:space="preserve"> droit.</w:t>
      </w:r>
      <w:r w:rsidR="002236BB" w:rsidRPr="00E7000E">
        <w:rPr>
          <w:rFonts w:ascii="Arial" w:eastAsia="Cambria" w:hAnsi="Arial" w:cs="Arial"/>
          <w:sz w:val="24"/>
          <w:szCs w:val="24"/>
          <w:vertAlign w:val="superscript"/>
          <w:lang w:val="fr-FR"/>
        </w:rPr>
        <w:t xml:space="preserve"> </w:t>
      </w:r>
      <w:r w:rsidR="002236BB" w:rsidRPr="00E7000E">
        <w:rPr>
          <w:rFonts w:ascii="Arial" w:eastAsia="Cambria" w:hAnsi="Arial" w:cs="Arial"/>
          <w:sz w:val="24"/>
          <w:szCs w:val="24"/>
          <w:vertAlign w:val="superscript"/>
        </w:rPr>
        <w:footnoteReference w:id="21"/>
      </w:r>
      <w:r w:rsidR="002236BB"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 Il prévoit que chaque jeune a le droit de participer à toutes les sphères de la société. L'article 11.2b de l</w:t>
      </w:r>
      <w:r w:rsidR="00DA6D46" w:rsidRPr="00E7000E">
        <w:rPr>
          <w:rFonts w:ascii="Arial" w:eastAsia="Cambria" w:hAnsi="Arial" w:cs="Arial"/>
          <w:sz w:val="24"/>
          <w:szCs w:val="24"/>
          <w:lang w:val="fr-FR"/>
        </w:rPr>
        <w:t>e CA</w:t>
      </w:r>
      <w:r w:rsidR="00112E12" w:rsidRPr="00E7000E">
        <w:rPr>
          <w:rFonts w:ascii="Arial" w:eastAsia="Cambria" w:hAnsi="Arial" w:cs="Arial"/>
          <w:sz w:val="24"/>
          <w:szCs w:val="24"/>
          <w:lang w:val="fr-FR"/>
        </w:rPr>
        <w:t>J</w:t>
      </w:r>
      <w:r w:rsidRPr="00E7000E">
        <w:rPr>
          <w:rFonts w:ascii="Arial" w:eastAsia="Cambria" w:hAnsi="Arial" w:cs="Arial"/>
          <w:sz w:val="24"/>
          <w:szCs w:val="24"/>
          <w:lang w:val="fr-FR"/>
        </w:rPr>
        <w:t xml:space="preserve"> engage les États membres de l'UA à promouvoir la participation active des jeunes et à créer des plateformes pour l'implication des jeunes dans les processus décisionnels.</w:t>
      </w:r>
    </w:p>
    <w:p w14:paraId="51999033" w14:textId="77777777" w:rsidR="001E7722" w:rsidRPr="00E7000E" w:rsidRDefault="001E7722" w:rsidP="00E7000E">
      <w:pPr>
        <w:shd w:val="clear" w:color="auto" w:fill="FFFFFF"/>
        <w:spacing w:after="0" w:line="240" w:lineRule="auto"/>
        <w:jc w:val="both"/>
        <w:rPr>
          <w:rFonts w:ascii="Arial" w:eastAsia="Cambria" w:hAnsi="Arial" w:cs="Arial"/>
          <w:b/>
          <w:sz w:val="24"/>
          <w:szCs w:val="24"/>
          <w:lang w:val="fr-FR"/>
        </w:rPr>
      </w:pPr>
    </w:p>
    <w:p w14:paraId="0A68FC3C" w14:textId="1140441A" w:rsidR="0022124C" w:rsidRPr="00E7000E" w:rsidRDefault="00566B14" w:rsidP="0085451D">
      <w:pPr>
        <w:pBdr>
          <w:top w:val="nil"/>
          <w:left w:val="nil"/>
          <w:bottom w:val="nil"/>
          <w:right w:val="nil"/>
          <w:between w:val="nil"/>
        </w:pBdr>
        <w:shd w:val="clear" w:color="auto" w:fill="FFFFFF"/>
        <w:spacing w:after="0" w:line="240" w:lineRule="auto"/>
        <w:ind w:left="1440" w:hanging="720"/>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lastRenderedPageBreak/>
        <w:t>(d)</w:t>
      </w:r>
      <w:r w:rsidR="0085451D">
        <w:rPr>
          <w:rFonts w:ascii="Arial" w:eastAsia="Cambria" w:hAnsi="Arial" w:cs="Arial"/>
          <w:b/>
          <w:color w:val="000000"/>
          <w:sz w:val="24"/>
          <w:szCs w:val="24"/>
          <w:lang w:val="fr-FR"/>
        </w:rPr>
        <w:tab/>
      </w:r>
      <w:r w:rsidR="0022124C" w:rsidRPr="00E7000E">
        <w:rPr>
          <w:rFonts w:ascii="Arial" w:eastAsia="Cambria" w:hAnsi="Arial" w:cs="Arial"/>
          <w:b/>
          <w:color w:val="000000"/>
          <w:sz w:val="24"/>
          <w:szCs w:val="24"/>
          <w:lang w:val="fr-FR"/>
        </w:rPr>
        <w:t xml:space="preserve">Stratégie d'engagement des jeunes pour l'architecture de gouvernance africaine </w:t>
      </w:r>
      <w:r w:rsidR="0022124C" w:rsidRPr="00E7000E">
        <w:rPr>
          <w:rFonts w:ascii="Arial" w:eastAsia="Cambria" w:hAnsi="Arial" w:cs="Arial"/>
          <w:b/>
          <w:sz w:val="24"/>
          <w:szCs w:val="24"/>
          <w:lang w:val="fr-FR"/>
        </w:rPr>
        <w:t>(AGA-</w:t>
      </w:r>
      <w:r w:rsidR="00134335" w:rsidRPr="00E7000E">
        <w:rPr>
          <w:rFonts w:ascii="Arial" w:eastAsia="Cambria" w:hAnsi="Arial" w:cs="Arial"/>
          <w:b/>
          <w:sz w:val="24"/>
          <w:szCs w:val="24"/>
          <w:lang w:val="fr-FR"/>
        </w:rPr>
        <w:t>YES</w:t>
      </w:r>
      <w:r w:rsidR="0022124C" w:rsidRPr="00E7000E">
        <w:rPr>
          <w:rFonts w:ascii="Arial" w:eastAsia="Cambria" w:hAnsi="Arial" w:cs="Arial"/>
          <w:b/>
          <w:sz w:val="24"/>
          <w:szCs w:val="24"/>
          <w:lang w:val="fr-FR"/>
        </w:rPr>
        <w:t>)</w:t>
      </w:r>
    </w:p>
    <w:p w14:paraId="233807E3" w14:textId="77777777" w:rsidR="0085451D" w:rsidRDefault="0085451D"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7608B704" w14:textId="24B6F966" w:rsidR="00352882" w:rsidRDefault="00352882" w:rsidP="00E7000E">
      <w:pPr>
        <w:pBdr>
          <w:top w:val="nil"/>
          <w:left w:val="nil"/>
          <w:bottom w:val="nil"/>
          <w:right w:val="nil"/>
          <w:between w:val="nil"/>
        </w:pBd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Sur la base du contexte qui précède dans le chapitre 1 ci-dessus, et consciente d'une population de jeunes croissante qui a un grand potentiel, un dynamisme, une ingéniosité, une résilience et des aspirations, l'Architecture Africaine de Gouvernance (AGA) </w:t>
      </w:r>
      <w:r w:rsidR="00815FAD" w:rsidRPr="00E7000E">
        <w:rPr>
          <w:rFonts w:ascii="Arial" w:eastAsia="Cambria" w:hAnsi="Arial" w:cs="Arial"/>
          <w:sz w:val="24"/>
          <w:szCs w:val="24"/>
          <w:lang w:val="fr-FR"/>
        </w:rPr>
        <w:t xml:space="preserve">a été </w:t>
      </w:r>
      <w:r w:rsidR="00207836" w:rsidRPr="00E7000E">
        <w:rPr>
          <w:rFonts w:ascii="Arial" w:eastAsia="Cambria" w:hAnsi="Arial" w:cs="Arial"/>
          <w:sz w:val="24"/>
          <w:szCs w:val="24"/>
          <w:lang w:val="fr-FR"/>
        </w:rPr>
        <w:t xml:space="preserve">mise en place grâce aux </w:t>
      </w:r>
      <w:r w:rsidRPr="00E7000E">
        <w:rPr>
          <w:rFonts w:ascii="Arial" w:eastAsia="Cambria" w:hAnsi="Arial" w:cs="Arial"/>
          <w:sz w:val="24"/>
          <w:szCs w:val="24"/>
          <w:lang w:val="fr-FR"/>
        </w:rPr>
        <w:t>contributions des jeunes de tout le continent</w:t>
      </w:r>
      <w:r w:rsidR="000F0E57" w:rsidRPr="00E7000E">
        <w:rPr>
          <w:rFonts w:ascii="Arial" w:eastAsia="Cambria" w:hAnsi="Arial" w:cs="Arial"/>
          <w:sz w:val="24"/>
          <w:szCs w:val="24"/>
          <w:lang w:val="fr-FR"/>
        </w:rPr>
        <w:t xml:space="preserve"> et â </w:t>
      </w:r>
      <w:r w:rsidRPr="00E7000E">
        <w:rPr>
          <w:rFonts w:ascii="Arial" w:eastAsia="Cambria" w:hAnsi="Arial" w:cs="Arial"/>
          <w:sz w:val="24"/>
          <w:szCs w:val="24"/>
          <w:lang w:val="fr-FR"/>
        </w:rPr>
        <w:t>un</w:t>
      </w:r>
      <w:r w:rsidR="000F0E57" w:rsidRPr="00E7000E">
        <w:rPr>
          <w:rFonts w:ascii="Arial" w:eastAsia="Cambria" w:hAnsi="Arial" w:cs="Arial"/>
          <w:sz w:val="24"/>
          <w:szCs w:val="24"/>
          <w:lang w:val="fr-FR"/>
        </w:rPr>
        <w:t>e</w:t>
      </w:r>
      <w:r w:rsidRPr="00E7000E">
        <w:rPr>
          <w:rFonts w:ascii="Arial" w:eastAsia="Cambria" w:hAnsi="Arial" w:cs="Arial"/>
          <w:sz w:val="24"/>
          <w:szCs w:val="24"/>
          <w:lang w:val="fr-FR"/>
        </w:rPr>
        <w:t xml:space="preserve"> </w:t>
      </w:r>
      <w:r w:rsidR="0044635C" w:rsidRPr="00E7000E">
        <w:rPr>
          <w:rFonts w:ascii="Arial" w:eastAsia="Cambria" w:hAnsi="Arial" w:cs="Arial"/>
          <w:sz w:val="24"/>
          <w:szCs w:val="24"/>
          <w:lang w:val="fr-FR"/>
        </w:rPr>
        <w:t>S</w:t>
      </w:r>
      <w:r w:rsidRPr="00E7000E">
        <w:rPr>
          <w:rFonts w:ascii="Arial" w:eastAsia="Cambria" w:hAnsi="Arial" w:cs="Arial"/>
          <w:sz w:val="24"/>
          <w:szCs w:val="24"/>
          <w:lang w:val="fr-FR"/>
        </w:rPr>
        <w:t xml:space="preserve">tratégie d'engagement des jeunes </w:t>
      </w:r>
      <w:r w:rsidRPr="00E7000E">
        <w:rPr>
          <w:rFonts w:ascii="Arial" w:eastAsia="Cambria" w:hAnsi="Arial" w:cs="Arial"/>
          <w:i/>
          <w:iCs/>
          <w:sz w:val="24"/>
          <w:szCs w:val="24"/>
          <w:lang w:val="fr-FR"/>
        </w:rPr>
        <w:t>(</w:t>
      </w:r>
      <w:r w:rsidR="0044635C" w:rsidRPr="00E7000E">
        <w:rPr>
          <w:rFonts w:ascii="Arial" w:eastAsia="Cambria" w:hAnsi="Arial" w:cs="Arial"/>
          <w:i/>
          <w:iCs/>
          <w:sz w:val="24"/>
          <w:szCs w:val="24"/>
          <w:lang w:val="fr-FR"/>
        </w:rPr>
        <w:t>YES</w:t>
      </w:r>
      <w:r w:rsidRPr="00E7000E">
        <w:rPr>
          <w:rFonts w:ascii="Arial" w:eastAsia="Cambria" w:hAnsi="Arial" w:cs="Arial"/>
          <w:i/>
          <w:iCs/>
          <w:sz w:val="24"/>
          <w:szCs w:val="24"/>
          <w:lang w:val="fr-FR"/>
        </w:rPr>
        <w:t>).</w:t>
      </w:r>
      <w:r w:rsidRPr="00E7000E">
        <w:rPr>
          <w:rFonts w:ascii="Arial" w:eastAsia="Cambria" w:hAnsi="Arial" w:cs="Arial"/>
          <w:sz w:val="24"/>
          <w:szCs w:val="24"/>
          <w:lang w:val="fr-FR"/>
        </w:rPr>
        <w:t xml:space="preserve"> L</w:t>
      </w:r>
      <w:r w:rsidRPr="00E7000E">
        <w:rPr>
          <w:rFonts w:ascii="Arial" w:eastAsia="Cambria" w:hAnsi="Arial" w:cs="Arial"/>
          <w:i/>
          <w:iCs/>
          <w:sz w:val="24"/>
          <w:szCs w:val="24"/>
          <w:lang w:val="fr-FR"/>
        </w:rPr>
        <w:t>'AGA-YES</w:t>
      </w:r>
      <w:r w:rsidRPr="00E7000E">
        <w:rPr>
          <w:rFonts w:ascii="Arial" w:eastAsia="Cambria" w:hAnsi="Arial" w:cs="Arial"/>
          <w:sz w:val="24"/>
          <w:szCs w:val="24"/>
          <w:lang w:val="fr-FR"/>
        </w:rPr>
        <w:t xml:space="preserve"> est un cadre directeur pour les organes délibérants de l'UA et les communautés économiques régionales (CER) afin d'assurer l'engagement durable des jeunes dans les processus de gouvernance démocratique dans le cadre de l'AGA. </w:t>
      </w:r>
      <w:r w:rsidR="00936479" w:rsidRPr="00E7000E">
        <w:rPr>
          <w:rFonts w:ascii="Arial" w:eastAsia="Cambria" w:hAnsi="Arial" w:cs="Arial"/>
          <w:sz w:val="24"/>
          <w:szCs w:val="24"/>
          <w:lang w:val="fr-FR"/>
        </w:rPr>
        <w:t>L</w:t>
      </w:r>
      <w:r w:rsidR="00936479" w:rsidRPr="00E7000E">
        <w:rPr>
          <w:rFonts w:ascii="Arial" w:eastAsia="Cambria" w:hAnsi="Arial" w:cs="Arial"/>
          <w:i/>
          <w:iCs/>
          <w:sz w:val="24"/>
          <w:szCs w:val="24"/>
          <w:lang w:val="fr-FR"/>
        </w:rPr>
        <w:t>’</w:t>
      </w:r>
      <w:r w:rsidRPr="00E7000E">
        <w:rPr>
          <w:rFonts w:ascii="Arial" w:eastAsia="Cambria" w:hAnsi="Arial" w:cs="Arial"/>
          <w:i/>
          <w:iCs/>
          <w:sz w:val="24"/>
          <w:szCs w:val="24"/>
          <w:lang w:val="fr-FR"/>
        </w:rPr>
        <w:t xml:space="preserve">AGA-YES </w:t>
      </w:r>
      <w:r w:rsidR="00936479" w:rsidRPr="00E7000E">
        <w:rPr>
          <w:rFonts w:ascii="Arial" w:eastAsia="Cambria" w:hAnsi="Arial" w:cs="Arial"/>
          <w:sz w:val="24"/>
          <w:szCs w:val="24"/>
          <w:lang w:val="fr-FR"/>
        </w:rPr>
        <w:t xml:space="preserve">vise également </w:t>
      </w:r>
      <w:r w:rsidRPr="00E7000E">
        <w:rPr>
          <w:rFonts w:ascii="Arial" w:eastAsia="Cambria" w:hAnsi="Arial" w:cs="Arial"/>
          <w:sz w:val="24"/>
          <w:szCs w:val="24"/>
          <w:lang w:val="fr-FR"/>
        </w:rPr>
        <w:t xml:space="preserve">à favoriser l'apprentissage par les pairs, le renforcement des capacités, la génération et la diffusion des connaissances, ainsi que le plaidoyer parmi les organes de décision de l'UA, les États membres, les réseaux dirigés et orientés vers les jeunes et les organisations pour un engagement accru des jeunes hommes et femmes dans </w:t>
      </w:r>
      <w:r w:rsidR="00372F90" w:rsidRPr="00E7000E">
        <w:rPr>
          <w:rFonts w:ascii="Arial" w:eastAsia="Cambria" w:hAnsi="Arial" w:cs="Arial"/>
          <w:sz w:val="24"/>
          <w:szCs w:val="24"/>
          <w:lang w:val="fr-FR"/>
        </w:rPr>
        <w:t>les processus</w:t>
      </w:r>
      <w:r w:rsidRPr="00E7000E">
        <w:rPr>
          <w:rFonts w:ascii="Arial" w:eastAsia="Cambria" w:hAnsi="Arial" w:cs="Arial"/>
          <w:sz w:val="24"/>
          <w:szCs w:val="24"/>
          <w:lang w:val="fr-FR"/>
        </w:rPr>
        <w:t xml:space="preserve"> de gouvernance </w:t>
      </w:r>
      <w:r w:rsidR="006E2BFE" w:rsidRPr="00E7000E">
        <w:rPr>
          <w:rFonts w:ascii="Arial" w:eastAsia="Cambria" w:hAnsi="Arial" w:cs="Arial"/>
          <w:sz w:val="24"/>
          <w:szCs w:val="24"/>
          <w:lang w:val="fr-FR"/>
        </w:rPr>
        <w:t>démocrati</w:t>
      </w:r>
      <w:r w:rsidR="00372F90" w:rsidRPr="00E7000E">
        <w:rPr>
          <w:rFonts w:ascii="Arial" w:eastAsia="Cambria" w:hAnsi="Arial" w:cs="Arial"/>
          <w:sz w:val="24"/>
          <w:szCs w:val="24"/>
          <w:lang w:val="fr-FR"/>
        </w:rPr>
        <w:t>qu</w:t>
      </w:r>
      <w:r w:rsidR="006E2BFE" w:rsidRPr="00E7000E">
        <w:rPr>
          <w:rFonts w:ascii="Arial" w:eastAsia="Cambria" w:hAnsi="Arial" w:cs="Arial"/>
          <w:sz w:val="24"/>
          <w:szCs w:val="24"/>
          <w:lang w:val="fr-FR"/>
        </w:rPr>
        <w:t xml:space="preserve">e </w:t>
      </w:r>
      <w:r w:rsidRPr="00E7000E">
        <w:rPr>
          <w:rFonts w:ascii="Arial" w:eastAsia="Cambria" w:hAnsi="Arial" w:cs="Arial"/>
          <w:sz w:val="24"/>
          <w:szCs w:val="24"/>
          <w:lang w:val="fr-FR"/>
        </w:rPr>
        <w:t xml:space="preserve">en Afrique. </w:t>
      </w:r>
      <w:r w:rsidRPr="00E7000E">
        <w:rPr>
          <w:rFonts w:ascii="Arial" w:eastAsia="Cambria" w:hAnsi="Arial" w:cs="Arial"/>
          <w:i/>
          <w:iCs/>
          <w:sz w:val="24"/>
          <w:szCs w:val="24"/>
          <w:lang w:val="fr-FR"/>
        </w:rPr>
        <w:t>L'AGA-YES</w:t>
      </w:r>
      <w:r w:rsidRPr="00E7000E">
        <w:rPr>
          <w:rFonts w:ascii="Arial" w:eastAsia="Cambria" w:hAnsi="Arial" w:cs="Arial"/>
          <w:sz w:val="24"/>
          <w:szCs w:val="24"/>
          <w:lang w:val="fr-FR"/>
        </w:rPr>
        <w:t xml:space="preserve"> envisage un engagement significatif des jeunes dans les processus de gouvernance démocratique à trois niveaux interdépendants :</w:t>
      </w:r>
    </w:p>
    <w:p w14:paraId="1A8A8012" w14:textId="77777777" w:rsidR="0085451D" w:rsidRPr="00E7000E" w:rsidRDefault="0085451D"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47620705" w14:textId="297FCB47" w:rsidR="00352882" w:rsidRPr="0085451D" w:rsidRDefault="00352882" w:rsidP="00D44E68">
      <w:pPr>
        <w:pStyle w:val="ListParagraph"/>
        <w:numPr>
          <w:ilvl w:val="0"/>
          <w:numId w:val="46"/>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85451D">
        <w:rPr>
          <w:rFonts w:ascii="Arial" w:eastAsia="Cambria" w:hAnsi="Arial" w:cs="Arial"/>
          <w:sz w:val="24"/>
          <w:szCs w:val="24"/>
          <w:lang w:val="fr-FR"/>
        </w:rPr>
        <w:t>Les jeunes en tant que leaders d'aujourd'hui et de demain peuvent créer et mener des actions, programmes et initiatives innovants sur le continent.</w:t>
      </w:r>
    </w:p>
    <w:p w14:paraId="16B41A51" w14:textId="1DF9C072" w:rsidR="00352882" w:rsidRPr="00E7000E" w:rsidRDefault="00352882" w:rsidP="00D44E68">
      <w:pPr>
        <w:pStyle w:val="ListParagraph"/>
        <w:numPr>
          <w:ilvl w:val="0"/>
          <w:numId w:val="46"/>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Les jeunes en tant que partenaires jouant des rôles spécifiques dans la définition et la mise en œuvre d'initiatives de gouvernance démocratique en tant que partie intégrante de l'objectif global de l'AGA ; et</w:t>
      </w:r>
    </w:p>
    <w:p w14:paraId="1662648E" w14:textId="5F758A1B" w:rsidR="00352882" w:rsidRPr="00E7000E" w:rsidRDefault="00352882" w:rsidP="00D44E68">
      <w:pPr>
        <w:pStyle w:val="ListParagraph"/>
        <w:numPr>
          <w:ilvl w:val="0"/>
          <w:numId w:val="46"/>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Les jeunes en tant que bénéficiaires des actions, programmes et initiatives des organes de l'UA et des CER.</w:t>
      </w:r>
    </w:p>
    <w:p w14:paraId="57B847DE" w14:textId="77777777" w:rsidR="00352882" w:rsidRPr="00E7000E" w:rsidRDefault="00352882"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53A9F6E6" w14:textId="2AE7BA9D" w:rsidR="00352882" w:rsidRDefault="00352882" w:rsidP="00E7000E">
      <w:pPr>
        <w:pBdr>
          <w:top w:val="nil"/>
          <w:left w:val="nil"/>
          <w:bottom w:val="nil"/>
          <w:right w:val="nil"/>
          <w:between w:val="nil"/>
        </w:pBd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Les objectifs spécifiques de l'AGA-YES sont de :</w:t>
      </w:r>
    </w:p>
    <w:p w14:paraId="16EEDD26" w14:textId="77777777" w:rsidR="005C5391" w:rsidRPr="00E7000E" w:rsidRDefault="005C5391"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3A71BAEF" w14:textId="5F9E230C" w:rsidR="00352882" w:rsidRPr="005C5391" w:rsidRDefault="00352882" w:rsidP="00D44E68">
      <w:pPr>
        <w:pStyle w:val="ListParagraph"/>
        <w:numPr>
          <w:ilvl w:val="0"/>
          <w:numId w:val="47"/>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5C5391">
        <w:rPr>
          <w:rFonts w:ascii="Arial" w:eastAsia="Cambria" w:hAnsi="Arial" w:cs="Arial"/>
          <w:sz w:val="24"/>
          <w:szCs w:val="24"/>
          <w:lang w:val="fr-FR"/>
        </w:rPr>
        <w:t>Fournir un cadre directeur pour l'engagement de la jeunesse africaine dans le programme des valeurs partagées de l'UA dans le cadre des processus de l'AGA.</w:t>
      </w:r>
    </w:p>
    <w:p w14:paraId="381D3373" w14:textId="035E3836" w:rsidR="00352882" w:rsidRPr="00E7000E" w:rsidRDefault="00352882" w:rsidP="00D44E68">
      <w:pPr>
        <w:pStyle w:val="ListParagraph"/>
        <w:numPr>
          <w:ilvl w:val="0"/>
          <w:numId w:val="47"/>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Faciliter l'intégration des jeunes dans les initiatives de gouvernance démocratique des membres de la Plateforme africaine de gouvernance et des États membres de l'UA.</w:t>
      </w:r>
    </w:p>
    <w:p w14:paraId="534B8756" w14:textId="1B5609E0" w:rsidR="00352882" w:rsidRPr="00E7000E" w:rsidRDefault="00352882" w:rsidP="00D44E68">
      <w:pPr>
        <w:pStyle w:val="ListParagraph"/>
        <w:numPr>
          <w:ilvl w:val="0"/>
          <w:numId w:val="47"/>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Améliorer la capacité et les réseaux des organisations dirigées et orientées vers les jeunes pour faciliter un engagement significatif des jeunes dans les initiatives de gouvernance démocratique aux niveaux national, régional et continental.</w:t>
      </w:r>
    </w:p>
    <w:p w14:paraId="1393CFCD" w14:textId="2CA77713" w:rsidR="00352882" w:rsidRPr="00E7000E" w:rsidRDefault="00352882" w:rsidP="00D44E68">
      <w:pPr>
        <w:pStyle w:val="ListParagraph"/>
        <w:numPr>
          <w:ilvl w:val="0"/>
          <w:numId w:val="47"/>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Institutionnaliser les plateformes intergénérationnelles pour l'engagement des jeunes dans la formulation des politiques de gouvernance démocratique et les plateformes de prise de décision aux niveaux régional et continental ; et</w:t>
      </w:r>
    </w:p>
    <w:p w14:paraId="2897B1FB" w14:textId="486021FD" w:rsidR="00352882" w:rsidRPr="00E7000E" w:rsidRDefault="00352882" w:rsidP="00D44E68">
      <w:pPr>
        <w:pStyle w:val="ListParagraph"/>
        <w:numPr>
          <w:ilvl w:val="0"/>
          <w:numId w:val="47"/>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t>Faciliter les contributions des jeunes à la recherche fondée sur des données probantes et à l'élaboration de politiques sur la gouvernance démocratique en Afrique.</w:t>
      </w:r>
    </w:p>
    <w:p w14:paraId="51999046" w14:textId="77777777" w:rsidR="001E7722" w:rsidRPr="00E7000E" w:rsidRDefault="001E7722" w:rsidP="00E7000E">
      <w:pPr>
        <w:pBdr>
          <w:top w:val="nil"/>
          <w:left w:val="nil"/>
          <w:bottom w:val="nil"/>
          <w:right w:val="nil"/>
          <w:between w:val="nil"/>
        </w:pBdr>
        <w:spacing w:after="0" w:line="240" w:lineRule="auto"/>
        <w:ind w:left="408"/>
        <w:rPr>
          <w:rFonts w:ascii="Arial" w:eastAsia="Cambria" w:hAnsi="Arial" w:cs="Arial"/>
          <w:sz w:val="24"/>
          <w:szCs w:val="24"/>
          <w:lang w:val="fr-FR"/>
        </w:rPr>
      </w:pPr>
    </w:p>
    <w:p w14:paraId="51999047" w14:textId="312DADF8" w:rsidR="001E7722" w:rsidRPr="00E7000E" w:rsidRDefault="00566B14" w:rsidP="00E7000E">
      <w:pPr>
        <w:pBdr>
          <w:top w:val="nil"/>
          <w:left w:val="nil"/>
          <w:bottom w:val="nil"/>
          <w:right w:val="nil"/>
          <w:between w:val="nil"/>
        </w:pBdr>
        <w:shd w:val="clear" w:color="auto" w:fill="D9D9D9"/>
        <w:spacing w:after="0" w:line="240" w:lineRule="auto"/>
        <w:rPr>
          <w:rFonts w:ascii="Arial" w:eastAsia="Cambria" w:hAnsi="Arial" w:cs="Arial"/>
          <w:b/>
          <w:color w:val="000000"/>
          <w:sz w:val="24"/>
          <w:szCs w:val="24"/>
          <w:lang w:val="fr-FR"/>
        </w:rPr>
      </w:pPr>
      <w:r w:rsidRPr="00E7000E">
        <w:rPr>
          <w:rFonts w:ascii="Arial" w:eastAsia="Cambria" w:hAnsi="Arial" w:cs="Arial"/>
          <w:b/>
          <w:sz w:val="24"/>
          <w:szCs w:val="24"/>
          <w:lang w:val="fr-FR"/>
        </w:rPr>
        <w:t xml:space="preserve">2.2 </w:t>
      </w:r>
      <w:r w:rsidR="00291DD8" w:rsidRPr="00E7000E">
        <w:rPr>
          <w:rFonts w:ascii="Arial" w:eastAsia="Cambria" w:hAnsi="Arial" w:cs="Arial"/>
          <w:b/>
          <w:sz w:val="24"/>
          <w:szCs w:val="24"/>
          <w:lang w:val="fr-FR"/>
        </w:rPr>
        <w:t xml:space="preserve">Norme et cadre politique </w:t>
      </w:r>
      <w:r w:rsidR="00501724" w:rsidRPr="00E7000E">
        <w:rPr>
          <w:rFonts w:ascii="Arial" w:eastAsia="Cambria" w:hAnsi="Arial" w:cs="Arial"/>
          <w:b/>
          <w:sz w:val="24"/>
          <w:szCs w:val="24"/>
          <w:lang w:val="fr-FR"/>
        </w:rPr>
        <w:t>ré</w:t>
      </w:r>
      <w:r w:rsidRPr="00E7000E">
        <w:rPr>
          <w:rFonts w:ascii="Arial" w:eastAsia="Cambria" w:hAnsi="Arial" w:cs="Arial"/>
          <w:b/>
          <w:sz w:val="24"/>
          <w:szCs w:val="24"/>
          <w:lang w:val="fr-FR"/>
        </w:rPr>
        <w:t>giona</w:t>
      </w:r>
      <w:r w:rsidR="00501724" w:rsidRPr="00E7000E">
        <w:rPr>
          <w:rFonts w:ascii="Arial" w:eastAsia="Cambria" w:hAnsi="Arial" w:cs="Arial"/>
          <w:b/>
          <w:sz w:val="24"/>
          <w:szCs w:val="24"/>
          <w:lang w:val="fr-FR"/>
        </w:rPr>
        <w:t xml:space="preserve">ux </w:t>
      </w:r>
      <w:r w:rsidRPr="00E7000E">
        <w:rPr>
          <w:rFonts w:ascii="Arial" w:eastAsia="Cambria" w:hAnsi="Arial" w:cs="Arial"/>
          <w:b/>
          <w:sz w:val="24"/>
          <w:szCs w:val="24"/>
          <w:lang w:val="fr-FR"/>
        </w:rPr>
        <w:t xml:space="preserve"> </w:t>
      </w:r>
    </w:p>
    <w:p w14:paraId="712EC716" w14:textId="77777777" w:rsidR="005C5391" w:rsidRDefault="005C5391" w:rsidP="00E7000E">
      <w:pPr>
        <w:shd w:val="clear" w:color="auto" w:fill="FFFFFF"/>
        <w:spacing w:after="0" w:line="240" w:lineRule="auto"/>
        <w:jc w:val="both"/>
        <w:rPr>
          <w:rFonts w:ascii="Arial" w:eastAsia="Cambria" w:hAnsi="Arial" w:cs="Arial"/>
          <w:sz w:val="24"/>
          <w:szCs w:val="24"/>
          <w:lang w:val="fr-FR"/>
        </w:rPr>
      </w:pPr>
    </w:p>
    <w:p w14:paraId="119328CA" w14:textId="4F0ABA60" w:rsidR="006D2D29" w:rsidRDefault="006D2D29"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lastRenderedPageBreak/>
        <w:t>Outre l'ACDEC, l</w:t>
      </w:r>
      <w:r w:rsidR="00373342" w:rsidRPr="00E7000E">
        <w:rPr>
          <w:rFonts w:ascii="Arial" w:eastAsia="Cambria" w:hAnsi="Arial" w:cs="Arial"/>
          <w:sz w:val="24"/>
          <w:szCs w:val="24"/>
          <w:lang w:val="fr-FR"/>
        </w:rPr>
        <w:t>e C</w:t>
      </w:r>
      <w:r w:rsidR="000D09B5" w:rsidRPr="00E7000E">
        <w:rPr>
          <w:rFonts w:ascii="Arial" w:eastAsia="Cambria" w:hAnsi="Arial" w:cs="Arial"/>
          <w:sz w:val="24"/>
          <w:szCs w:val="24"/>
          <w:lang w:val="fr-FR"/>
        </w:rPr>
        <w:t>AJ</w:t>
      </w:r>
      <w:r w:rsidRPr="00E7000E">
        <w:rPr>
          <w:rFonts w:ascii="Arial" w:eastAsia="Cambria" w:hAnsi="Arial" w:cs="Arial"/>
          <w:sz w:val="24"/>
          <w:szCs w:val="24"/>
          <w:lang w:val="fr-FR"/>
        </w:rPr>
        <w:t xml:space="preserve"> et l'Agenda 2063, il existe des initiatives politiques dans les Communautés économiques régionales (CER) qui renforcent la participation des jeunes. La Communauté économique des États de l'Afrique de l'Ouest (CEDEAO) a fait de l'autonomisation des jeunes</w:t>
      </w:r>
      <w:r w:rsidR="000D09B5" w:rsidRPr="00E7000E">
        <w:rPr>
          <w:rFonts w:ascii="Arial" w:eastAsia="Cambria" w:hAnsi="Arial" w:cs="Arial"/>
          <w:sz w:val="24"/>
          <w:szCs w:val="24"/>
          <w:lang w:val="fr-FR"/>
        </w:rPr>
        <w:t>,</w:t>
      </w:r>
      <w:r w:rsidRPr="00E7000E">
        <w:rPr>
          <w:rFonts w:ascii="Arial" w:eastAsia="Cambria" w:hAnsi="Arial" w:cs="Arial"/>
          <w:sz w:val="24"/>
          <w:szCs w:val="24"/>
          <w:lang w:val="fr-FR"/>
        </w:rPr>
        <w:t xml:space="preserve"> une priorité dans son cadre de prévention des conflits </w:t>
      </w:r>
      <w:r w:rsidRPr="00E7000E">
        <w:rPr>
          <w:rFonts w:ascii="Arial" w:eastAsia="Cambria" w:hAnsi="Arial" w:cs="Arial"/>
          <w:i/>
          <w:iCs/>
          <w:sz w:val="24"/>
          <w:szCs w:val="24"/>
          <w:lang w:val="fr-FR"/>
        </w:rPr>
        <w:t>(ECPF).</w:t>
      </w:r>
      <w:r w:rsidRPr="00E7000E">
        <w:rPr>
          <w:rFonts w:ascii="Arial" w:eastAsia="Cambria" w:hAnsi="Arial" w:cs="Arial"/>
          <w:sz w:val="24"/>
          <w:szCs w:val="24"/>
          <w:lang w:val="fr-FR"/>
        </w:rPr>
        <w:t xml:space="preserve"> L'Autorité intergouvernementale pour le développement (IGAD) a intégré la jeunesse dans sa stratégie régionale. La Communauté de l'Afrique de l'Est (EAC) a lancé une politique de la jeunesse et institué un programme d'ambassadeurs de la jeunesse pour promouvoir l'engagement des jeunes. Le Marché commun de l'Afrique orientale et australe (COMESA) a également intégré la participation des jeunes aux politiques, à la démocratie et au développement socio-économique dans s</w:t>
      </w:r>
      <w:r w:rsidR="00E04EB0" w:rsidRPr="00E7000E">
        <w:rPr>
          <w:rFonts w:ascii="Arial" w:eastAsia="Cambria" w:hAnsi="Arial" w:cs="Arial"/>
          <w:sz w:val="24"/>
          <w:szCs w:val="24"/>
          <w:lang w:val="fr-FR"/>
        </w:rPr>
        <w:t>on agenda</w:t>
      </w:r>
      <w:r w:rsidRPr="00E7000E">
        <w:rPr>
          <w:rFonts w:ascii="Arial" w:eastAsia="Cambria" w:hAnsi="Arial" w:cs="Arial"/>
          <w:sz w:val="24"/>
          <w:szCs w:val="24"/>
          <w:lang w:val="fr-FR"/>
        </w:rPr>
        <w:t>. La Communauté Economique des Etats de l'Afrique Centrale (CEEAC) a développé un programme régional de renforcement des capacités des jeunes dans la gestion de</w:t>
      </w:r>
      <w:r w:rsidR="007271B8" w:rsidRPr="00E7000E">
        <w:rPr>
          <w:rFonts w:ascii="Arial" w:eastAsia="Cambria" w:hAnsi="Arial" w:cs="Arial"/>
          <w:sz w:val="24"/>
          <w:szCs w:val="24"/>
          <w:lang w:val="fr-FR"/>
        </w:rPr>
        <w:t xml:space="preserve">s </w:t>
      </w:r>
      <w:r w:rsidRPr="00E7000E">
        <w:rPr>
          <w:rFonts w:ascii="Arial" w:eastAsia="Cambria" w:hAnsi="Arial" w:cs="Arial"/>
          <w:sz w:val="24"/>
          <w:szCs w:val="24"/>
          <w:lang w:val="fr-FR"/>
        </w:rPr>
        <w:t>association</w:t>
      </w:r>
      <w:r w:rsidR="006832CF" w:rsidRPr="00E7000E">
        <w:rPr>
          <w:rFonts w:ascii="Arial" w:eastAsia="Cambria" w:hAnsi="Arial" w:cs="Arial"/>
          <w:sz w:val="24"/>
          <w:szCs w:val="24"/>
          <w:lang w:val="fr-FR"/>
        </w:rPr>
        <w:t>s</w:t>
      </w:r>
      <w:r w:rsidRPr="00E7000E">
        <w:rPr>
          <w:rFonts w:ascii="Arial" w:eastAsia="Cambria" w:hAnsi="Arial" w:cs="Arial"/>
          <w:sz w:val="24"/>
          <w:szCs w:val="24"/>
          <w:lang w:val="fr-FR"/>
        </w:rPr>
        <w:t xml:space="preserve">, la prévention des crises et des conflits. Le Secrétariat général de l'Union du Maghreb arabe (UMA) a élaboré une stratégie régionale d'engagement, de participation et de plaidoyer pour </w:t>
      </w:r>
      <w:r w:rsidR="00CC57A4" w:rsidRPr="00E7000E">
        <w:rPr>
          <w:rFonts w:ascii="Arial" w:eastAsia="Cambria" w:hAnsi="Arial" w:cs="Arial"/>
          <w:sz w:val="24"/>
          <w:szCs w:val="24"/>
          <w:lang w:val="fr-FR"/>
        </w:rPr>
        <w:t>conso</w:t>
      </w:r>
      <w:r w:rsidR="00FF15BD" w:rsidRPr="00E7000E">
        <w:rPr>
          <w:rFonts w:ascii="Arial" w:eastAsia="Cambria" w:hAnsi="Arial" w:cs="Arial"/>
          <w:sz w:val="24"/>
          <w:szCs w:val="24"/>
          <w:lang w:val="fr-FR"/>
        </w:rPr>
        <w:t xml:space="preserve">lider </w:t>
      </w:r>
      <w:r w:rsidRPr="00E7000E">
        <w:rPr>
          <w:rFonts w:ascii="Arial" w:eastAsia="Cambria" w:hAnsi="Arial" w:cs="Arial"/>
          <w:sz w:val="24"/>
          <w:szCs w:val="24"/>
          <w:lang w:val="fr-FR"/>
        </w:rPr>
        <w:t>la voix des jeunes afin de promouvoir la paix, la sécurité et le développement durable. La Communauté de développement de l'Afrique australe (SADC) a un programme axé sur l</w:t>
      </w:r>
      <w:r w:rsidR="00DF1CEB" w:rsidRPr="00E7000E">
        <w:rPr>
          <w:rFonts w:ascii="Arial" w:eastAsia="Cambria" w:hAnsi="Arial" w:cs="Arial"/>
          <w:sz w:val="24"/>
          <w:szCs w:val="24"/>
          <w:lang w:val="fr-FR"/>
        </w:rPr>
        <w:t xml:space="preserve">a réduction </w:t>
      </w:r>
      <w:r w:rsidRPr="00E7000E">
        <w:rPr>
          <w:rFonts w:ascii="Arial" w:eastAsia="Cambria" w:hAnsi="Arial" w:cs="Arial"/>
          <w:sz w:val="24"/>
          <w:szCs w:val="24"/>
          <w:lang w:val="fr-FR"/>
        </w:rPr>
        <w:t>de la participation des jeunes à la violence, l'autonomisation des jeunes et l'emploi.</w:t>
      </w:r>
      <w:r w:rsidRPr="00E7000E">
        <w:rPr>
          <w:rFonts w:ascii="Arial" w:eastAsia="Cambria" w:hAnsi="Arial" w:cs="Arial"/>
          <w:sz w:val="24"/>
          <w:szCs w:val="24"/>
          <w:vertAlign w:val="superscript"/>
        </w:rPr>
        <w:footnoteReference w:id="22"/>
      </w:r>
    </w:p>
    <w:p w14:paraId="699CCDF6" w14:textId="77777777" w:rsidR="005C5391" w:rsidRPr="00E7000E" w:rsidRDefault="005C5391" w:rsidP="00E7000E">
      <w:pPr>
        <w:shd w:val="clear" w:color="auto" w:fill="FFFFFF"/>
        <w:spacing w:after="0" w:line="240" w:lineRule="auto"/>
        <w:jc w:val="both"/>
        <w:rPr>
          <w:rFonts w:ascii="Arial" w:eastAsia="Cambria" w:hAnsi="Arial" w:cs="Arial"/>
          <w:sz w:val="24"/>
          <w:szCs w:val="24"/>
          <w:lang w:val="fr-FR"/>
        </w:rPr>
      </w:pPr>
    </w:p>
    <w:p w14:paraId="30F14797" w14:textId="7DB54656" w:rsidR="00B24FD9" w:rsidRDefault="00B24FD9"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Malgré l'architecture continentale et régionale pour la promotion de la participation des jeunes, les preuves montrent que les États membres n'ont pas facilement </w:t>
      </w:r>
      <w:r w:rsidR="00F82AE5" w:rsidRPr="00E7000E">
        <w:rPr>
          <w:rFonts w:ascii="Arial" w:eastAsia="Cambria" w:hAnsi="Arial" w:cs="Arial"/>
          <w:sz w:val="24"/>
          <w:szCs w:val="24"/>
          <w:lang w:val="fr-FR"/>
        </w:rPr>
        <w:t>permis</w:t>
      </w:r>
      <w:r w:rsidRPr="00E7000E">
        <w:rPr>
          <w:rFonts w:ascii="Arial" w:eastAsia="Cambria" w:hAnsi="Arial" w:cs="Arial"/>
          <w:sz w:val="24"/>
          <w:szCs w:val="24"/>
          <w:lang w:val="fr-FR"/>
        </w:rPr>
        <w:t xml:space="preserve"> une inclusion significative des jeunes dans les processus décisionnels. La seule contribution réservée à la jeunesse en Afrique est la mobilisation politique et non le leadership formel. Plusieurs facteurs militent contre la participation des jeunes, notamment des facteurs politiques, socio-économiques, générationnels et culturels, </w:t>
      </w:r>
      <w:r w:rsidR="00850605" w:rsidRPr="00E7000E">
        <w:rPr>
          <w:rFonts w:ascii="Arial" w:eastAsia="Cambria" w:hAnsi="Arial" w:cs="Arial"/>
          <w:sz w:val="24"/>
          <w:szCs w:val="24"/>
          <w:lang w:val="fr-FR"/>
        </w:rPr>
        <w:t xml:space="preserve">tel </w:t>
      </w:r>
      <w:r w:rsidRPr="00E7000E">
        <w:rPr>
          <w:rFonts w:ascii="Arial" w:eastAsia="Cambria" w:hAnsi="Arial" w:cs="Arial"/>
          <w:sz w:val="24"/>
          <w:szCs w:val="24"/>
          <w:lang w:val="fr-FR"/>
        </w:rPr>
        <w:t>expliqué dans le chapitre 3 ci-dessous.</w:t>
      </w:r>
    </w:p>
    <w:p w14:paraId="2E5840E3" w14:textId="77777777" w:rsidR="005C5391" w:rsidRPr="00E7000E" w:rsidRDefault="005C5391" w:rsidP="00E7000E">
      <w:pPr>
        <w:shd w:val="clear" w:color="auto" w:fill="FFFFFF"/>
        <w:spacing w:after="0" w:line="240" w:lineRule="auto"/>
        <w:jc w:val="both"/>
        <w:rPr>
          <w:rFonts w:ascii="Arial" w:eastAsia="Cambria" w:hAnsi="Arial" w:cs="Arial"/>
          <w:sz w:val="24"/>
          <w:szCs w:val="24"/>
          <w:lang w:val="fr-FR"/>
        </w:rPr>
      </w:pPr>
    </w:p>
    <w:p w14:paraId="5199904C" w14:textId="3E9690F4" w:rsidR="001E7722" w:rsidRPr="00E7000E" w:rsidRDefault="00566B14" w:rsidP="00E7000E">
      <w:pPr>
        <w:pStyle w:val="Heading2"/>
        <w:spacing w:after="0" w:line="240" w:lineRule="auto"/>
        <w:rPr>
          <w:rFonts w:ascii="Arial" w:hAnsi="Arial" w:cs="Arial"/>
          <w:lang w:val="fr-FR"/>
        </w:rPr>
      </w:pPr>
      <w:bookmarkStart w:id="28" w:name="_heading=h.35nkun2" w:colFirst="0" w:colLast="0"/>
      <w:bookmarkEnd w:id="28"/>
      <w:r w:rsidRPr="00E7000E">
        <w:rPr>
          <w:rFonts w:ascii="Arial" w:hAnsi="Arial" w:cs="Arial"/>
          <w:lang w:val="fr-FR"/>
        </w:rPr>
        <w:t>CHAP</w:t>
      </w:r>
      <w:r w:rsidR="00AF7A15" w:rsidRPr="00E7000E">
        <w:rPr>
          <w:rFonts w:ascii="Arial" w:hAnsi="Arial" w:cs="Arial"/>
          <w:lang w:val="fr-FR"/>
        </w:rPr>
        <w:t>ITRE</w:t>
      </w:r>
      <w:r w:rsidRPr="00E7000E">
        <w:rPr>
          <w:rFonts w:ascii="Arial" w:hAnsi="Arial" w:cs="Arial"/>
          <w:lang w:val="fr-FR"/>
        </w:rPr>
        <w:t> </w:t>
      </w:r>
      <w:r w:rsidR="002A2B1B" w:rsidRPr="00E7000E">
        <w:rPr>
          <w:rFonts w:ascii="Arial" w:hAnsi="Arial" w:cs="Arial"/>
          <w:lang w:val="fr-FR"/>
        </w:rPr>
        <w:t>3 :</w:t>
      </w:r>
      <w:r w:rsidRPr="00E7000E">
        <w:rPr>
          <w:rFonts w:ascii="Arial" w:hAnsi="Arial" w:cs="Arial"/>
          <w:lang w:val="fr-FR"/>
        </w:rPr>
        <w:t xml:space="preserve"> Fact</w:t>
      </w:r>
      <w:r w:rsidR="00C3648F" w:rsidRPr="00E7000E">
        <w:rPr>
          <w:rFonts w:ascii="Arial" w:hAnsi="Arial" w:cs="Arial"/>
          <w:lang w:val="fr-FR"/>
        </w:rPr>
        <w:t xml:space="preserve">eurs </w:t>
      </w:r>
      <w:r w:rsidRPr="00E7000E">
        <w:rPr>
          <w:rFonts w:ascii="Arial" w:hAnsi="Arial" w:cs="Arial"/>
          <w:lang w:val="fr-FR"/>
        </w:rPr>
        <w:t>in</w:t>
      </w:r>
      <w:r w:rsidR="009C6649" w:rsidRPr="00E7000E">
        <w:rPr>
          <w:rFonts w:ascii="Arial" w:hAnsi="Arial" w:cs="Arial"/>
          <w:lang w:val="fr-FR"/>
        </w:rPr>
        <w:t xml:space="preserve">hibant </w:t>
      </w:r>
      <w:r w:rsidR="002C2BCB" w:rsidRPr="00E7000E">
        <w:rPr>
          <w:rFonts w:ascii="Arial" w:hAnsi="Arial" w:cs="Arial"/>
          <w:lang w:val="fr-FR"/>
        </w:rPr>
        <w:t xml:space="preserve">la </w:t>
      </w:r>
      <w:r w:rsidRPr="00E7000E">
        <w:rPr>
          <w:rFonts w:ascii="Arial" w:hAnsi="Arial" w:cs="Arial"/>
          <w:lang w:val="fr-FR"/>
        </w:rPr>
        <w:t>participation</w:t>
      </w:r>
      <w:r w:rsidR="009618D1" w:rsidRPr="00E7000E">
        <w:rPr>
          <w:rFonts w:ascii="Arial" w:hAnsi="Arial" w:cs="Arial"/>
          <w:lang w:val="fr-FR"/>
        </w:rPr>
        <w:t xml:space="preserve"> des jeunes</w:t>
      </w:r>
      <w:r w:rsidRPr="00E7000E">
        <w:rPr>
          <w:rFonts w:ascii="Arial" w:hAnsi="Arial" w:cs="Arial"/>
          <w:lang w:val="fr-FR"/>
        </w:rPr>
        <w:t xml:space="preserve"> (</w:t>
      </w:r>
      <w:r w:rsidR="00D50BCE" w:rsidRPr="00E7000E">
        <w:rPr>
          <w:rFonts w:ascii="Arial" w:hAnsi="Arial" w:cs="Arial"/>
          <w:lang w:val="fr-FR"/>
        </w:rPr>
        <w:t>o</w:t>
      </w:r>
      <w:r w:rsidRPr="00E7000E">
        <w:rPr>
          <w:rFonts w:ascii="Arial" w:hAnsi="Arial" w:cs="Arial"/>
          <w:lang w:val="fr-FR"/>
        </w:rPr>
        <w:t>b</w:t>
      </w:r>
      <w:r w:rsidR="00D50BCE" w:rsidRPr="00E7000E">
        <w:rPr>
          <w:rFonts w:ascii="Arial" w:hAnsi="Arial" w:cs="Arial"/>
          <w:lang w:val="fr-FR"/>
        </w:rPr>
        <w:t>stacles</w:t>
      </w:r>
      <w:r w:rsidRPr="00E7000E">
        <w:rPr>
          <w:rFonts w:ascii="Arial" w:hAnsi="Arial" w:cs="Arial"/>
          <w:lang w:val="fr-FR"/>
        </w:rPr>
        <w:t>)</w:t>
      </w:r>
    </w:p>
    <w:p w14:paraId="35263FA6" w14:textId="77777777" w:rsidR="005C5391" w:rsidRDefault="005C5391" w:rsidP="00E7000E">
      <w:pPr>
        <w:spacing w:after="0" w:line="240" w:lineRule="auto"/>
        <w:jc w:val="both"/>
        <w:rPr>
          <w:rFonts w:ascii="Arial" w:eastAsia="Cambria" w:hAnsi="Arial" w:cs="Arial"/>
          <w:sz w:val="24"/>
          <w:szCs w:val="24"/>
          <w:lang w:val="fr-FR"/>
        </w:rPr>
      </w:pPr>
      <w:bookmarkStart w:id="29" w:name="_heading=h.1ksv4uv" w:colFirst="0" w:colLast="0"/>
      <w:bookmarkEnd w:id="29"/>
    </w:p>
    <w:p w14:paraId="41209D5A" w14:textId="68CDAB01" w:rsidR="003C5D08" w:rsidRPr="00E7000E" w:rsidRDefault="003C5D08"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Il existe plusieurs obstacles à la participation des jeunes aux processus politiques et électoraux en Afrique. Certaines de ces </w:t>
      </w:r>
      <w:r w:rsidR="00CB4A3E" w:rsidRPr="00E7000E">
        <w:rPr>
          <w:rFonts w:ascii="Arial" w:eastAsia="Cambria" w:hAnsi="Arial" w:cs="Arial"/>
          <w:sz w:val="24"/>
          <w:szCs w:val="24"/>
          <w:lang w:val="fr-FR"/>
        </w:rPr>
        <w:t xml:space="preserve">obstacles </w:t>
      </w:r>
      <w:r w:rsidRPr="00E7000E">
        <w:rPr>
          <w:rFonts w:ascii="Arial" w:eastAsia="Cambria" w:hAnsi="Arial" w:cs="Arial"/>
          <w:sz w:val="24"/>
          <w:szCs w:val="24"/>
          <w:lang w:val="fr-FR"/>
        </w:rPr>
        <w:t>sont invisibles car elles se manifestent principalement dans la</w:t>
      </w:r>
      <w:r w:rsidRPr="00E7000E">
        <w:rPr>
          <w:rFonts w:ascii="Arial" w:eastAsia="Cambria" w:hAnsi="Arial" w:cs="Arial"/>
          <w:color w:val="FF0000"/>
          <w:sz w:val="24"/>
          <w:szCs w:val="24"/>
          <w:lang w:val="fr-FR"/>
        </w:rPr>
        <w:t xml:space="preserve"> psyché </w:t>
      </w:r>
      <w:r w:rsidRPr="00E7000E">
        <w:rPr>
          <w:rFonts w:ascii="Arial" w:eastAsia="Cambria" w:hAnsi="Arial" w:cs="Arial"/>
          <w:sz w:val="24"/>
          <w:szCs w:val="24"/>
          <w:lang w:val="fr-FR"/>
        </w:rPr>
        <w:t xml:space="preserve">des jeunes. C'est-à-dire qu'il s'agit de limitations auto-rationnalisées où les jeunes établissent des barrières mentales et décident de ne pas participer. </w:t>
      </w:r>
      <w:r w:rsidR="00A6046A" w:rsidRPr="00E7000E">
        <w:rPr>
          <w:rFonts w:ascii="Arial" w:eastAsia="Cambria" w:hAnsi="Arial" w:cs="Arial"/>
          <w:sz w:val="24"/>
          <w:szCs w:val="24"/>
          <w:lang w:val="fr-FR"/>
        </w:rPr>
        <w:t xml:space="preserve">Par ailleurs, </w:t>
      </w:r>
      <w:r w:rsidRPr="00E7000E">
        <w:rPr>
          <w:rFonts w:ascii="Arial" w:eastAsia="Cambria" w:hAnsi="Arial" w:cs="Arial"/>
          <w:sz w:val="24"/>
          <w:szCs w:val="24"/>
          <w:lang w:val="fr-FR"/>
        </w:rPr>
        <w:t xml:space="preserve">les </w:t>
      </w:r>
      <w:r w:rsidR="00A6046A" w:rsidRPr="00E7000E">
        <w:rPr>
          <w:rFonts w:ascii="Arial" w:eastAsia="Cambria" w:hAnsi="Arial" w:cs="Arial"/>
          <w:sz w:val="24"/>
          <w:szCs w:val="24"/>
          <w:lang w:val="fr-FR"/>
        </w:rPr>
        <w:t xml:space="preserve">obstacles </w:t>
      </w:r>
      <w:r w:rsidRPr="00E7000E">
        <w:rPr>
          <w:rFonts w:ascii="Arial" w:eastAsia="Cambria" w:hAnsi="Arial" w:cs="Arial"/>
          <w:sz w:val="24"/>
          <w:szCs w:val="24"/>
          <w:lang w:val="fr-FR"/>
        </w:rPr>
        <w:t xml:space="preserve">visibles font de la participation des jeunes un mirage lointain, ce qui conduit la plupart des jeunes à exclure toute tentative de participation sous quelque forme que ce soit. Il existe cinq </w:t>
      </w:r>
      <w:r w:rsidR="000C5973" w:rsidRPr="00E7000E">
        <w:rPr>
          <w:rFonts w:ascii="Arial" w:eastAsia="Cambria" w:hAnsi="Arial" w:cs="Arial"/>
          <w:sz w:val="24"/>
          <w:szCs w:val="24"/>
          <w:lang w:val="fr-FR"/>
        </w:rPr>
        <w:t>obstacles</w:t>
      </w:r>
      <w:r w:rsidRPr="00E7000E">
        <w:rPr>
          <w:rFonts w:ascii="Arial" w:eastAsia="Cambria" w:hAnsi="Arial" w:cs="Arial"/>
          <w:sz w:val="24"/>
          <w:szCs w:val="24"/>
          <w:lang w:val="fr-FR"/>
        </w:rPr>
        <w:t xml:space="preserve">, à savoir les </w:t>
      </w:r>
      <w:r w:rsidR="000C5973" w:rsidRPr="00E7000E">
        <w:rPr>
          <w:rFonts w:ascii="Arial" w:eastAsia="Cambria" w:hAnsi="Arial" w:cs="Arial"/>
          <w:sz w:val="24"/>
          <w:szCs w:val="24"/>
          <w:lang w:val="fr-FR"/>
        </w:rPr>
        <w:t>obstacles</w:t>
      </w:r>
      <w:r w:rsidRPr="00E7000E">
        <w:rPr>
          <w:rFonts w:ascii="Arial" w:eastAsia="Cambria" w:hAnsi="Arial" w:cs="Arial"/>
          <w:sz w:val="24"/>
          <w:szCs w:val="24"/>
          <w:lang w:val="fr-FR"/>
        </w:rPr>
        <w:t xml:space="preserve"> socia</w:t>
      </w:r>
      <w:r w:rsidR="00001622" w:rsidRPr="00E7000E">
        <w:rPr>
          <w:rFonts w:ascii="Arial" w:eastAsia="Cambria" w:hAnsi="Arial" w:cs="Arial"/>
          <w:sz w:val="24"/>
          <w:szCs w:val="24"/>
          <w:lang w:val="fr-FR"/>
        </w:rPr>
        <w:t>ux</w:t>
      </w:r>
      <w:r w:rsidRPr="00E7000E">
        <w:rPr>
          <w:rFonts w:ascii="Arial" w:eastAsia="Cambria" w:hAnsi="Arial" w:cs="Arial"/>
          <w:sz w:val="24"/>
          <w:szCs w:val="24"/>
          <w:lang w:val="fr-FR"/>
        </w:rPr>
        <w:t>, culturels, économiques, politiques et autres :</w:t>
      </w:r>
    </w:p>
    <w:p w14:paraId="5199904E" w14:textId="77777777" w:rsidR="001E7722" w:rsidRPr="00E7000E" w:rsidRDefault="001E7722" w:rsidP="00E7000E">
      <w:pPr>
        <w:spacing w:after="0" w:line="240" w:lineRule="auto"/>
        <w:jc w:val="both"/>
        <w:rPr>
          <w:rFonts w:ascii="Arial" w:eastAsia="Cambria" w:hAnsi="Arial" w:cs="Arial"/>
          <w:sz w:val="24"/>
          <w:szCs w:val="24"/>
          <w:lang w:val="fr-FR"/>
        </w:rPr>
      </w:pPr>
    </w:p>
    <w:p w14:paraId="5199904F" w14:textId="6836295B" w:rsidR="001E7722" w:rsidRPr="005C5391" w:rsidRDefault="005C5391" w:rsidP="00E7000E">
      <w:pPr>
        <w:shd w:val="clear" w:color="auto" w:fill="D9D9D9"/>
        <w:spacing w:after="0" w:line="240" w:lineRule="auto"/>
        <w:rPr>
          <w:rFonts w:ascii="Arial" w:eastAsia="Cambria" w:hAnsi="Arial" w:cs="Arial"/>
          <w:b/>
          <w:sz w:val="24"/>
          <w:szCs w:val="24"/>
          <w:lang w:val="fr-FR"/>
        </w:rPr>
      </w:pPr>
      <w:bookmarkStart w:id="30" w:name="_heading=h.44sinio" w:colFirst="0" w:colLast="0"/>
      <w:bookmarkEnd w:id="30"/>
      <w:r w:rsidRPr="005C5391">
        <w:rPr>
          <w:rFonts w:ascii="Arial" w:eastAsia="Cambria" w:hAnsi="Arial" w:cs="Arial"/>
          <w:b/>
          <w:sz w:val="24"/>
          <w:szCs w:val="24"/>
          <w:lang w:val="fr-FR"/>
        </w:rPr>
        <w:t>1.</w:t>
      </w:r>
      <w:r w:rsidRPr="005C5391">
        <w:rPr>
          <w:rFonts w:ascii="Arial" w:eastAsia="Cambria" w:hAnsi="Arial" w:cs="Arial"/>
          <w:b/>
          <w:sz w:val="24"/>
          <w:szCs w:val="24"/>
          <w:lang w:val="fr-FR"/>
        </w:rPr>
        <w:tab/>
      </w:r>
      <w:r w:rsidR="00882CD4" w:rsidRPr="005C5391">
        <w:rPr>
          <w:rFonts w:ascii="Arial" w:eastAsia="Cambria" w:hAnsi="Arial" w:cs="Arial"/>
          <w:b/>
          <w:sz w:val="24"/>
          <w:szCs w:val="24"/>
          <w:lang w:val="fr-FR"/>
        </w:rPr>
        <w:t>O</w:t>
      </w:r>
      <w:r w:rsidR="002A2B1B" w:rsidRPr="005C5391">
        <w:rPr>
          <w:rFonts w:ascii="Arial" w:eastAsia="Cambria" w:hAnsi="Arial" w:cs="Arial"/>
          <w:b/>
          <w:sz w:val="24"/>
          <w:szCs w:val="24"/>
          <w:lang w:val="fr-FR"/>
        </w:rPr>
        <w:t>bstacles s</w:t>
      </w:r>
      <w:r w:rsidR="00566B14" w:rsidRPr="005C5391">
        <w:rPr>
          <w:rFonts w:ascii="Arial" w:eastAsia="Cambria" w:hAnsi="Arial" w:cs="Arial"/>
          <w:b/>
          <w:sz w:val="24"/>
          <w:szCs w:val="24"/>
          <w:lang w:val="fr-FR"/>
        </w:rPr>
        <w:t>ocia</w:t>
      </w:r>
      <w:r w:rsidR="002A2B1B" w:rsidRPr="005C5391">
        <w:rPr>
          <w:rFonts w:ascii="Arial" w:eastAsia="Cambria" w:hAnsi="Arial" w:cs="Arial"/>
          <w:b/>
          <w:sz w:val="24"/>
          <w:szCs w:val="24"/>
          <w:lang w:val="fr-FR"/>
        </w:rPr>
        <w:t>ux</w:t>
      </w:r>
    </w:p>
    <w:p w14:paraId="607C4681" w14:textId="77777777" w:rsidR="005C5391" w:rsidRPr="005C5391" w:rsidRDefault="005C5391" w:rsidP="005C5391">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561CD281" w14:textId="0F9BA100" w:rsidR="00E62A19" w:rsidRPr="00E7000E" w:rsidRDefault="00E62A19" w:rsidP="00D44E68">
      <w:pPr>
        <w:numPr>
          <w:ilvl w:val="0"/>
          <w:numId w:val="36"/>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Une mauvaise éducation civique</w:t>
      </w:r>
      <w:r w:rsidRPr="00E7000E">
        <w:rPr>
          <w:rFonts w:ascii="Arial" w:eastAsia="Cambria" w:hAnsi="Arial" w:cs="Arial"/>
          <w:color w:val="000000"/>
          <w:sz w:val="24"/>
          <w:szCs w:val="24"/>
          <w:lang w:val="fr-FR"/>
        </w:rPr>
        <w:t xml:space="preserve"> est un facteur qui contribue au manque de participation des jeunes. Par exemple, une étude de 2002 sur</w:t>
      </w:r>
      <w:r w:rsidRPr="00E7000E">
        <w:rPr>
          <w:rFonts w:ascii="Arial" w:eastAsia="Cambria" w:hAnsi="Arial" w:cs="Arial"/>
          <w:color w:val="FF0000"/>
          <w:sz w:val="24"/>
          <w:szCs w:val="24"/>
          <w:lang w:val="fr-FR"/>
        </w:rPr>
        <w:t xml:space="preserve"> l'apathie </w:t>
      </w:r>
      <w:r w:rsidRPr="00E7000E">
        <w:rPr>
          <w:rFonts w:ascii="Arial" w:eastAsia="Cambria" w:hAnsi="Arial" w:cs="Arial"/>
          <w:color w:val="000000"/>
          <w:sz w:val="24"/>
          <w:szCs w:val="24"/>
          <w:lang w:val="fr-FR"/>
        </w:rPr>
        <w:t xml:space="preserve">des jeunes au Botswana qui cherchait à comprendre pourquoi il y avait un faible intérêt des jeunes pour la participation politique a révélé que les jeunes </w:t>
      </w:r>
      <w:r w:rsidR="000736FF" w:rsidRPr="00E7000E">
        <w:rPr>
          <w:rFonts w:ascii="Arial" w:eastAsia="Cambria" w:hAnsi="Arial" w:cs="Arial"/>
          <w:color w:val="000000"/>
          <w:sz w:val="24"/>
          <w:szCs w:val="24"/>
          <w:lang w:val="fr-FR"/>
        </w:rPr>
        <w:t>considèrent</w:t>
      </w:r>
      <w:r w:rsidRPr="00E7000E">
        <w:rPr>
          <w:rFonts w:ascii="Arial" w:eastAsia="Cambria" w:hAnsi="Arial" w:cs="Arial"/>
          <w:color w:val="000000"/>
          <w:sz w:val="24"/>
          <w:szCs w:val="24"/>
          <w:lang w:val="fr-FR"/>
        </w:rPr>
        <w:t xml:space="preserve"> la politique comme une chasse gardée </w:t>
      </w:r>
      <w:r w:rsidR="00426E46" w:rsidRPr="00E7000E">
        <w:rPr>
          <w:rFonts w:ascii="Arial" w:eastAsia="Cambria" w:hAnsi="Arial" w:cs="Arial"/>
          <w:color w:val="000000"/>
          <w:sz w:val="24"/>
          <w:szCs w:val="24"/>
          <w:lang w:val="fr-FR"/>
        </w:rPr>
        <w:t xml:space="preserve">des </w:t>
      </w:r>
      <w:r w:rsidRPr="00E7000E">
        <w:rPr>
          <w:rFonts w:ascii="Arial" w:eastAsia="Cambria" w:hAnsi="Arial" w:cs="Arial"/>
          <w:color w:val="000000"/>
          <w:sz w:val="24"/>
          <w:szCs w:val="24"/>
          <w:lang w:val="fr-FR"/>
        </w:rPr>
        <w:t xml:space="preserve">personnes âgées. </w:t>
      </w:r>
      <w:r w:rsidR="005066B0" w:rsidRPr="00E7000E">
        <w:rPr>
          <w:rFonts w:ascii="Arial" w:eastAsia="Cambria" w:hAnsi="Arial" w:cs="Arial"/>
          <w:color w:val="000000"/>
          <w:sz w:val="24"/>
          <w:szCs w:val="24"/>
          <w:lang w:val="fr-FR"/>
        </w:rPr>
        <w:t xml:space="preserve">De même, </w:t>
      </w:r>
      <w:r w:rsidRPr="00E7000E">
        <w:rPr>
          <w:rFonts w:ascii="Arial" w:eastAsia="Cambria" w:hAnsi="Arial" w:cs="Arial"/>
          <w:color w:val="000000"/>
          <w:sz w:val="24"/>
          <w:szCs w:val="24"/>
          <w:lang w:val="fr-FR"/>
        </w:rPr>
        <w:t xml:space="preserve">les jeunes pensent également que la politique est une arène où des personnes sans </w:t>
      </w:r>
      <w:r w:rsidRPr="00E7000E">
        <w:rPr>
          <w:rFonts w:ascii="Arial" w:eastAsia="Cambria" w:hAnsi="Arial" w:cs="Arial"/>
          <w:color w:val="000000"/>
          <w:sz w:val="24"/>
          <w:szCs w:val="24"/>
          <w:lang w:val="fr-FR"/>
        </w:rPr>
        <w:lastRenderedPageBreak/>
        <w:t>compétences convergent et se disputent sur des problèmes mineurs qui n'ont rien à voir avec les besoins quotidiens des gens.</w:t>
      </w:r>
    </w:p>
    <w:p w14:paraId="2BE4176F" w14:textId="3E96E131" w:rsidR="00F05EB4" w:rsidRPr="00E7000E" w:rsidRDefault="00F05EB4" w:rsidP="00D44E68">
      <w:pPr>
        <w:numPr>
          <w:ilvl w:val="0"/>
          <w:numId w:val="36"/>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Analphabétisme :</w:t>
      </w:r>
      <w:r w:rsidRPr="00E7000E">
        <w:rPr>
          <w:rFonts w:ascii="Arial" w:eastAsia="Cambria" w:hAnsi="Arial" w:cs="Arial"/>
          <w:color w:val="000000"/>
          <w:sz w:val="24"/>
          <w:szCs w:val="24"/>
          <w:lang w:val="fr-FR"/>
        </w:rPr>
        <w:t xml:space="preserve"> Les faibles </w:t>
      </w:r>
      <w:r w:rsidR="006C0CBB" w:rsidRPr="00E7000E">
        <w:rPr>
          <w:rFonts w:ascii="Arial" w:eastAsia="Cambria" w:hAnsi="Arial" w:cs="Arial"/>
          <w:color w:val="000000"/>
          <w:sz w:val="24"/>
          <w:szCs w:val="24"/>
          <w:lang w:val="fr-FR"/>
        </w:rPr>
        <w:t xml:space="preserve">taux </w:t>
      </w:r>
      <w:r w:rsidRPr="00E7000E">
        <w:rPr>
          <w:rFonts w:ascii="Arial" w:eastAsia="Cambria" w:hAnsi="Arial" w:cs="Arial"/>
          <w:color w:val="000000"/>
          <w:sz w:val="24"/>
          <w:szCs w:val="24"/>
          <w:lang w:val="fr-FR"/>
        </w:rPr>
        <w:t xml:space="preserve">d'alphabétisation sur le continent affectent largement la capacité des jeunes à faire des choix éclairés sur les questions et décisions politiques. </w:t>
      </w:r>
      <w:r w:rsidR="003275DB" w:rsidRPr="00E7000E">
        <w:rPr>
          <w:rFonts w:ascii="Arial" w:eastAsia="Cambria" w:hAnsi="Arial" w:cs="Arial"/>
          <w:color w:val="000000"/>
          <w:sz w:val="24"/>
          <w:szCs w:val="24"/>
          <w:lang w:val="fr-FR"/>
        </w:rPr>
        <w:t xml:space="preserve">Par </w:t>
      </w:r>
      <w:r w:rsidRPr="00E7000E">
        <w:rPr>
          <w:rFonts w:ascii="Arial" w:eastAsia="Cambria" w:hAnsi="Arial" w:cs="Arial"/>
          <w:color w:val="000000"/>
          <w:sz w:val="24"/>
          <w:szCs w:val="24"/>
          <w:lang w:val="fr-FR"/>
        </w:rPr>
        <w:t>conséquen</w:t>
      </w:r>
      <w:r w:rsidR="007524DB" w:rsidRPr="00E7000E">
        <w:rPr>
          <w:rFonts w:ascii="Arial" w:eastAsia="Cambria" w:hAnsi="Arial" w:cs="Arial"/>
          <w:color w:val="000000"/>
          <w:sz w:val="24"/>
          <w:szCs w:val="24"/>
          <w:lang w:val="fr-FR"/>
        </w:rPr>
        <w:t xml:space="preserve">t, </w:t>
      </w:r>
      <w:r w:rsidRPr="00E7000E">
        <w:rPr>
          <w:rFonts w:ascii="Arial" w:eastAsia="Cambria" w:hAnsi="Arial" w:cs="Arial"/>
          <w:color w:val="000000"/>
          <w:sz w:val="24"/>
          <w:szCs w:val="24"/>
          <w:lang w:val="fr-FR"/>
        </w:rPr>
        <w:t xml:space="preserve">les jeunes </w:t>
      </w:r>
      <w:r w:rsidR="00B70649" w:rsidRPr="00E7000E">
        <w:rPr>
          <w:rFonts w:ascii="Arial" w:eastAsia="Cambria" w:hAnsi="Arial" w:cs="Arial"/>
          <w:color w:val="000000"/>
          <w:sz w:val="24"/>
          <w:szCs w:val="24"/>
          <w:lang w:val="fr-FR"/>
        </w:rPr>
        <w:t>s</w:t>
      </w:r>
      <w:r w:rsidRPr="00E7000E">
        <w:rPr>
          <w:rFonts w:ascii="Arial" w:eastAsia="Cambria" w:hAnsi="Arial" w:cs="Arial"/>
          <w:color w:val="000000"/>
          <w:sz w:val="24"/>
          <w:szCs w:val="24"/>
          <w:lang w:val="fr-FR"/>
        </w:rPr>
        <w:t>ont manipul</w:t>
      </w:r>
      <w:r w:rsidR="00B70649" w:rsidRPr="00E7000E">
        <w:rPr>
          <w:rFonts w:ascii="Arial" w:eastAsia="Cambria" w:hAnsi="Arial" w:cs="Arial"/>
          <w:color w:val="000000"/>
          <w:sz w:val="24"/>
          <w:szCs w:val="24"/>
          <w:lang w:val="fr-FR"/>
        </w:rPr>
        <w:t xml:space="preserve">és </w:t>
      </w:r>
      <w:r w:rsidRPr="00E7000E">
        <w:rPr>
          <w:rFonts w:ascii="Arial" w:eastAsia="Cambria" w:hAnsi="Arial" w:cs="Arial"/>
          <w:color w:val="000000"/>
          <w:sz w:val="24"/>
          <w:szCs w:val="24"/>
          <w:lang w:val="fr-FR"/>
        </w:rPr>
        <w:t>par les dirigeants politiques, y compris lors d'élections où les jeunes n'ont pas examiné les promesses électorales des candidats.</w:t>
      </w:r>
    </w:p>
    <w:p w14:paraId="51999053" w14:textId="105FBD63" w:rsidR="001E7722" w:rsidRPr="00E7000E" w:rsidRDefault="001E7722" w:rsidP="00E7000E">
      <w:pPr>
        <w:pBdr>
          <w:top w:val="nil"/>
          <w:left w:val="nil"/>
          <w:bottom w:val="nil"/>
          <w:right w:val="nil"/>
          <w:between w:val="nil"/>
        </w:pBdr>
        <w:spacing w:after="0" w:line="240" w:lineRule="auto"/>
        <w:ind w:left="720"/>
        <w:jc w:val="both"/>
        <w:rPr>
          <w:rFonts w:ascii="Arial" w:eastAsia="Cambria" w:hAnsi="Arial" w:cs="Arial"/>
          <w:color w:val="000000"/>
          <w:sz w:val="24"/>
          <w:szCs w:val="24"/>
          <w:lang w:val="fr-FR"/>
        </w:rPr>
      </w:pPr>
    </w:p>
    <w:p w14:paraId="51999054" w14:textId="0E416F80" w:rsidR="001E7722" w:rsidRPr="005C5391" w:rsidRDefault="00566B14" w:rsidP="00E7000E">
      <w:pPr>
        <w:shd w:val="clear" w:color="auto" w:fill="D9D9D9"/>
        <w:spacing w:after="0" w:line="240" w:lineRule="auto"/>
        <w:rPr>
          <w:rFonts w:ascii="Arial" w:eastAsia="Cambria" w:hAnsi="Arial" w:cs="Arial"/>
          <w:b/>
          <w:sz w:val="24"/>
          <w:szCs w:val="24"/>
          <w:lang w:val="fr-FR"/>
        </w:rPr>
      </w:pPr>
      <w:bookmarkStart w:id="31" w:name="_heading=h.2jxsxqh" w:colFirst="0" w:colLast="0"/>
      <w:bookmarkEnd w:id="31"/>
      <w:r w:rsidRPr="005C5391">
        <w:rPr>
          <w:rFonts w:ascii="Arial" w:eastAsia="Cambria" w:hAnsi="Arial" w:cs="Arial"/>
          <w:b/>
          <w:sz w:val="24"/>
          <w:szCs w:val="24"/>
          <w:lang w:val="fr-FR"/>
        </w:rPr>
        <w:t>2.</w:t>
      </w:r>
      <w:r w:rsidR="005C5391" w:rsidRPr="005C5391">
        <w:rPr>
          <w:rFonts w:ascii="Arial" w:eastAsia="Cambria" w:hAnsi="Arial" w:cs="Arial"/>
          <w:b/>
          <w:sz w:val="24"/>
          <w:szCs w:val="24"/>
          <w:lang w:val="fr-FR"/>
        </w:rPr>
        <w:tab/>
      </w:r>
      <w:r w:rsidR="00527BD8" w:rsidRPr="005C5391">
        <w:rPr>
          <w:rFonts w:ascii="Arial" w:eastAsia="Cambria" w:hAnsi="Arial" w:cs="Arial"/>
          <w:b/>
          <w:sz w:val="24"/>
          <w:szCs w:val="24"/>
          <w:lang w:val="fr-FR"/>
        </w:rPr>
        <w:t>Obstacles éc</w:t>
      </w:r>
      <w:r w:rsidRPr="005C5391">
        <w:rPr>
          <w:rFonts w:ascii="Arial" w:eastAsia="Cambria" w:hAnsi="Arial" w:cs="Arial"/>
          <w:b/>
          <w:sz w:val="24"/>
          <w:szCs w:val="24"/>
          <w:lang w:val="fr-FR"/>
        </w:rPr>
        <w:t>onomi</w:t>
      </w:r>
      <w:r w:rsidR="00527BD8" w:rsidRPr="005C5391">
        <w:rPr>
          <w:rFonts w:ascii="Arial" w:eastAsia="Cambria" w:hAnsi="Arial" w:cs="Arial"/>
          <w:b/>
          <w:sz w:val="24"/>
          <w:szCs w:val="24"/>
          <w:lang w:val="fr-FR"/>
        </w:rPr>
        <w:t>ques</w:t>
      </w:r>
    </w:p>
    <w:p w14:paraId="69180CB5" w14:textId="77777777" w:rsidR="005C5391" w:rsidRPr="005C5391" w:rsidRDefault="005C5391" w:rsidP="005C5391">
      <w:pPr>
        <w:pBdr>
          <w:top w:val="nil"/>
          <w:left w:val="nil"/>
          <w:bottom w:val="nil"/>
          <w:right w:val="nil"/>
          <w:between w:val="nil"/>
        </w:pBdr>
        <w:spacing w:after="0" w:line="240" w:lineRule="auto"/>
        <w:ind w:left="357"/>
        <w:jc w:val="both"/>
        <w:rPr>
          <w:rFonts w:ascii="Arial" w:eastAsia="Cambria" w:hAnsi="Arial" w:cs="Arial"/>
          <w:sz w:val="24"/>
          <w:szCs w:val="24"/>
          <w:lang w:val="fr-FR"/>
        </w:rPr>
      </w:pPr>
    </w:p>
    <w:p w14:paraId="4BB3CD3A" w14:textId="330F32AE" w:rsidR="00625520" w:rsidRPr="00E7000E" w:rsidRDefault="00625520" w:rsidP="00D44E68">
      <w:pPr>
        <w:numPr>
          <w:ilvl w:val="0"/>
          <w:numId w:val="38"/>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b/>
          <w:bCs/>
          <w:sz w:val="24"/>
          <w:szCs w:val="24"/>
          <w:lang w:val="fr-FR"/>
        </w:rPr>
        <w:t>La pauvreté</w:t>
      </w:r>
      <w:r w:rsidRPr="00E7000E">
        <w:rPr>
          <w:rFonts w:ascii="Arial" w:eastAsia="Cambria" w:hAnsi="Arial" w:cs="Arial"/>
          <w:sz w:val="24"/>
          <w:szCs w:val="24"/>
          <w:lang w:val="fr-FR"/>
        </w:rPr>
        <w:t xml:space="preserve"> a pour double effet de dissuader totalement la participation des jeunes aux processus politiques et électoraux ou d'encourager une participation qui n'apporte aucun avantage aux jeunes. Comme l</w:t>
      </w:r>
      <w:r w:rsidR="001B411B" w:rsidRPr="00E7000E">
        <w:rPr>
          <w:rFonts w:ascii="Arial" w:eastAsia="Cambria" w:hAnsi="Arial" w:cs="Arial"/>
          <w:sz w:val="24"/>
          <w:szCs w:val="24"/>
          <w:lang w:val="fr-FR"/>
        </w:rPr>
        <w:t>’</w:t>
      </w:r>
      <w:r w:rsidR="004E0F09" w:rsidRPr="00E7000E">
        <w:rPr>
          <w:rFonts w:ascii="Arial" w:eastAsia="Cambria" w:hAnsi="Arial" w:cs="Arial"/>
          <w:sz w:val="24"/>
          <w:szCs w:val="24"/>
          <w:lang w:val="fr-FR"/>
        </w:rPr>
        <w:t xml:space="preserve">indique </w:t>
      </w:r>
      <w:r w:rsidRPr="00E7000E">
        <w:rPr>
          <w:rFonts w:ascii="Arial" w:eastAsia="Cambria" w:hAnsi="Arial" w:cs="Arial"/>
          <w:sz w:val="24"/>
          <w:szCs w:val="24"/>
          <w:lang w:val="fr-FR"/>
        </w:rPr>
        <w:t>la théorie des ressources de la participation politique, pour s'engager pleinement dans les activités politiques, il faut disposer de ressources adéquates permettant un engagement total. Étant donné qu'environ 3 millions d'emplois sont créés en Afrique contre une demande annuelle comprise entre 10 et 12 millions, l</w:t>
      </w:r>
      <w:r w:rsidR="004723B6" w:rsidRPr="00E7000E">
        <w:rPr>
          <w:rFonts w:ascii="Arial" w:eastAsia="Cambria" w:hAnsi="Arial" w:cs="Arial"/>
          <w:sz w:val="24"/>
          <w:szCs w:val="24"/>
          <w:lang w:val="fr-FR"/>
        </w:rPr>
        <w:t xml:space="preserve">’argument qui consiste </w:t>
      </w:r>
      <w:r w:rsidR="00B67661" w:rsidRPr="00E7000E">
        <w:rPr>
          <w:rFonts w:ascii="Arial" w:eastAsia="Cambria" w:hAnsi="Arial" w:cs="Arial"/>
          <w:sz w:val="24"/>
          <w:szCs w:val="24"/>
          <w:lang w:val="fr-FR"/>
        </w:rPr>
        <w:t>à af</w:t>
      </w:r>
      <w:r w:rsidR="00BC6988" w:rsidRPr="00E7000E">
        <w:rPr>
          <w:rFonts w:ascii="Arial" w:eastAsia="Cambria" w:hAnsi="Arial" w:cs="Arial"/>
          <w:sz w:val="24"/>
          <w:szCs w:val="24"/>
          <w:lang w:val="fr-FR"/>
        </w:rPr>
        <w:t xml:space="preserve">firmer </w:t>
      </w:r>
      <w:r w:rsidRPr="00E7000E">
        <w:rPr>
          <w:rFonts w:ascii="Arial" w:eastAsia="Cambria" w:hAnsi="Arial" w:cs="Arial"/>
          <w:sz w:val="24"/>
          <w:szCs w:val="24"/>
          <w:lang w:val="fr-FR"/>
        </w:rPr>
        <w:t xml:space="preserve">de ne pas avoir d'argent pour voter ou </w:t>
      </w:r>
      <w:r w:rsidR="00BC6988" w:rsidRPr="00E7000E">
        <w:rPr>
          <w:rFonts w:ascii="Arial" w:eastAsia="Cambria" w:hAnsi="Arial" w:cs="Arial"/>
          <w:sz w:val="24"/>
          <w:szCs w:val="24"/>
          <w:lang w:val="fr-FR"/>
        </w:rPr>
        <w:t>pour s’</w:t>
      </w:r>
      <w:r w:rsidRPr="00E7000E">
        <w:rPr>
          <w:rFonts w:ascii="Arial" w:eastAsia="Cambria" w:hAnsi="Arial" w:cs="Arial"/>
          <w:sz w:val="24"/>
          <w:szCs w:val="24"/>
          <w:lang w:val="fr-FR"/>
        </w:rPr>
        <w:t>engager</w:t>
      </w:r>
      <w:r w:rsidR="00BC6988" w:rsidRPr="00E7000E">
        <w:rPr>
          <w:rFonts w:ascii="Arial" w:eastAsia="Cambria" w:hAnsi="Arial" w:cs="Arial"/>
          <w:sz w:val="24"/>
          <w:szCs w:val="24"/>
          <w:lang w:val="fr-FR"/>
        </w:rPr>
        <w:t xml:space="preserve"> en politique </w:t>
      </w:r>
      <w:r w:rsidRPr="00E7000E">
        <w:rPr>
          <w:rFonts w:ascii="Arial" w:eastAsia="Cambria" w:hAnsi="Arial" w:cs="Arial"/>
          <w:sz w:val="24"/>
          <w:szCs w:val="24"/>
          <w:lang w:val="fr-FR"/>
        </w:rPr>
        <w:t>devient justifiable. Lorsqu'on est confronté à un choix d'engagement ou d'économie, le résultat peut être prédit. Il s'ensuit, par conséquent, que l'impact effectif de la pauvreté peut être vu dans la manière dont elle motive une participation politique négative comme moyen de gagner sa vie. Dans un rapport sur la violence politique publié en 2011 au Kenya, Mercy Corps a constaté qu'un emploi rémunéré était un moyen de dissuasion clé contre la violence politique. Il a également été noté qu'il exist</w:t>
      </w:r>
      <w:r w:rsidR="002B1EE9" w:rsidRPr="00E7000E">
        <w:rPr>
          <w:rFonts w:ascii="Arial" w:eastAsia="Cambria" w:hAnsi="Arial" w:cs="Arial"/>
          <w:sz w:val="24"/>
          <w:szCs w:val="24"/>
          <w:lang w:val="fr-FR"/>
        </w:rPr>
        <w:t>e</w:t>
      </w:r>
      <w:r w:rsidRPr="00E7000E">
        <w:rPr>
          <w:rFonts w:ascii="Arial" w:eastAsia="Cambria" w:hAnsi="Arial" w:cs="Arial"/>
          <w:sz w:val="24"/>
          <w:szCs w:val="24"/>
          <w:lang w:val="fr-FR"/>
        </w:rPr>
        <w:t xml:space="preserve"> un lien entre la classe ouvrière, les jeunes pauvres et ceux à faible revenu et participant au vote et aux activités politiques traditionnelles. Alors que les pauvres sont enclins à participer aux élections, la classe moyenne participe à l'activisme politique mais moins aux élections que la population majoritaire pauvre.</w:t>
      </w:r>
    </w:p>
    <w:p w14:paraId="1EC5E45F" w14:textId="77777777" w:rsidR="005C5391" w:rsidRDefault="005C5391" w:rsidP="00E7000E">
      <w:pPr>
        <w:pBdr>
          <w:top w:val="nil"/>
          <w:left w:val="nil"/>
          <w:bottom w:val="nil"/>
          <w:right w:val="nil"/>
          <w:between w:val="nil"/>
        </w:pBdr>
        <w:spacing w:after="0" w:line="240" w:lineRule="auto"/>
        <w:ind w:left="357"/>
        <w:jc w:val="both"/>
        <w:rPr>
          <w:rFonts w:ascii="Arial" w:eastAsia="Cambria" w:hAnsi="Arial" w:cs="Arial"/>
          <w:sz w:val="24"/>
          <w:szCs w:val="24"/>
          <w:lang w:val="fr-FR"/>
        </w:rPr>
      </w:pPr>
    </w:p>
    <w:p w14:paraId="47120729" w14:textId="5ACA5258" w:rsidR="00625520" w:rsidRPr="00E7000E" w:rsidRDefault="00625520" w:rsidP="005C5391">
      <w:pPr>
        <w:pBdr>
          <w:top w:val="nil"/>
          <w:left w:val="nil"/>
          <w:bottom w:val="nil"/>
          <w:right w:val="nil"/>
          <w:between w:val="nil"/>
        </w:pBdr>
        <w:spacing w:after="0" w:line="240" w:lineRule="auto"/>
        <w:ind w:left="1440"/>
        <w:jc w:val="both"/>
        <w:rPr>
          <w:rFonts w:ascii="Arial" w:eastAsia="Cambria" w:hAnsi="Arial" w:cs="Arial"/>
          <w:sz w:val="24"/>
          <w:szCs w:val="24"/>
          <w:lang w:val="fr-FR"/>
        </w:rPr>
      </w:pPr>
      <w:r w:rsidRPr="00E7000E">
        <w:rPr>
          <w:rFonts w:ascii="Arial" w:eastAsia="Cambria" w:hAnsi="Arial" w:cs="Arial"/>
          <w:sz w:val="24"/>
          <w:szCs w:val="24"/>
          <w:lang w:val="fr-FR"/>
        </w:rPr>
        <w:t>La pauvreté et l'inégalité des revenus soulèvent également un problème majeur pour la participation politique. Plus les inégalités économiques dans une société sont grandes, plus il devient difficile d'avoir une participation politique égale, car les accumulations de richesses peuvent être utilisées comme une ressource importante pour déterminer les résultats politiques. Dans les cas les plus extrêmes, les riches verront les votes des pauvres comme une menace potentielle pour leurs intérêts, ce qui les justifie de manipuler ou de subvertir le processus électoral. Inversement, si les pauvres ne voient aucune perspective d'amélioration de leur sort par la participation démocratique, ils ne trouveront pas la participation digne d'être soutenue. Il ne s'agit donc pas seulement de la qualité de la participation à la démocratie, mais de sa pérennité sous toutes ses formes.</w:t>
      </w:r>
    </w:p>
    <w:p w14:paraId="51999056" w14:textId="68BEF15F" w:rsidR="001E7722" w:rsidRPr="00E7000E" w:rsidRDefault="001E7722"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40E100E2" w14:textId="579A0B23" w:rsidR="00102C0B" w:rsidRPr="00E7000E" w:rsidRDefault="00102C0B" w:rsidP="00D44E68">
      <w:pPr>
        <w:numPr>
          <w:ilvl w:val="0"/>
          <w:numId w:val="38"/>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Le manque d'emplois et de ressources financières</w:t>
      </w:r>
      <w:r w:rsidRPr="00E7000E">
        <w:rPr>
          <w:rFonts w:ascii="Arial" w:eastAsia="Cambria" w:hAnsi="Arial" w:cs="Arial"/>
          <w:color w:val="000000"/>
          <w:sz w:val="24"/>
          <w:szCs w:val="24"/>
          <w:lang w:val="fr-FR"/>
        </w:rPr>
        <w:t xml:space="preserve"> affecte la participation des individus et des organisations de jeunes aux processus politiques et électoraux. Par exemple, en Tunisie, les informations sur les nouvelles offres d'emploi sont difficiles à obtenir et sont rarement </w:t>
      </w:r>
      <w:r w:rsidRPr="00E7000E">
        <w:rPr>
          <w:rFonts w:ascii="Arial" w:eastAsia="Cambria" w:hAnsi="Arial" w:cs="Arial"/>
          <w:color w:val="000000"/>
          <w:sz w:val="24"/>
          <w:szCs w:val="24"/>
          <w:lang w:val="fr-FR"/>
        </w:rPr>
        <w:lastRenderedPageBreak/>
        <w:t>disponibles sans connexion. Dans un marché du travail caractérisé par un chômage généralisé touchant la plupart des familles, les quelques nouveaux emplois disponibles sont d'abord réservés aux parents et amis avant que les candidats réguliers ne soient pris en considération. Par conséquent, les jeunes migrent surtout des zones rurales vers les zones urbaines à la recherche d'opportunités économiques. La migration perpétue la pression sociale dans les zones urbaines qui ne peuvent absorber le nombre rapidement croissant de jeunes travailleurs non qualifiés. Les jeunes tunisiens migrent non seulement pour travailler mais aussi pour échapper à la pression sociale des communautés rurales, retardant de nombreuses décisions de vie et créant ainsi des frustrations supplémentaires chez les jeunes hommes et femmes. La migration est considérée comme traumatisante par beaucoup – un exil de la famille et de la communauté. De nombreux jeunes décrivent le fait de quitter la maison et le soutien émotionnel et matériel de la famille, des amis, du quartier et du café pour les zones urbaines comme un sacrifice plutôt que comme une aventure (Banque internationale pour la reconstruction et le développement 2014).</w:t>
      </w:r>
    </w:p>
    <w:p w14:paraId="67B25E21" w14:textId="77777777" w:rsidR="005C5391" w:rsidRDefault="005C5391"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6324F5BF" w14:textId="0B94D4BF" w:rsidR="00ED2742" w:rsidRPr="00E7000E" w:rsidRDefault="00102C0B" w:rsidP="005C5391">
      <w:pPr>
        <w:pBdr>
          <w:top w:val="nil"/>
          <w:left w:val="nil"/>
          <w:bottom w:val="nil"/>
          <w:right w:val="nil"/>
          <w:between w:val="nil"/>
        </w:pBdr>
        <w:spacing w:after="0" w:line="240" w:lineRule="auto"/>
        <w:ind w:left="144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La participation aux processus politiques et électoraux dans certains pays implique de nombreuses ressources financières et constitue un obstacle. Par exemple, au Nigeria, les candidats à un poste politique doivent avoir beaucoup d'argent pour se présenter. Ils doivent également acheter le formulaire d'intérêt politique et un formulaire de candidature pour être lisibles pour briguer un poste politique.</w:t>
      </w:r>
    </w:p>
    <w:p w14:paraId="08619E71" w14:textId="064DF13F" w:rsidR="00ED2742" w:rsidRPr="00E7000E" w:rsidRDefault="00255C42"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 </w:t>
      </w:r>
    </w:p>
    <w:p w14:paraId="6A2501AA" w14:textId="793B7AE1" w:rsidR="00CC1E76" w:rsidRPr="00E7000E" w:rsidRDefault="00CC1E76" w:rsidP="00D44E68">
      <w:pPr>
        <w:numPr>
          <w:ilvl w:val="0"/>
          <w:numId w:val="38"/>
        </w:numPr>
        <w:pBdr>
          <w:top w:val="nil"/>
          <w:left w:val="nil"/>
          <w:bottom w:val="nil"/>
          <w:right w:val="nil"/>
          <w:between w:val="nil"/>
        </w:pBdr>
        <w:tabs>
          <w:tab w:val="left" w:pos="1440"/>
        </w:tabs>
        <w:spacing w:after="0" w:line="240" w:lineRule="auto"/>
        <w:ind w:left="1440" w:hanging="720"/>
        <w:jc w:val="both"/>
        <w:rPr>
          <w:rFonts w:ascii="Arial" w:eastAsia="Cambria" w:hAnsi="Arial" w:cs="Arial"/>
          <w:bCs/>
          <w:color w:val="000000"/>
          <w:sz w:val="24"/>
          <w:szCs w:val="24"/>
          <w:lang w:val="fr-FR"/>
        </w:rPr>
      </w:pPr>
      <w:r w:rsidRPr="005C5391">
        <w:rPr>
          <w:rFonts w:ascii="Arial" w:eastAsia="Cambria" w:hAnsi="Arial" w:cs="Arial"/>
          <w:b/>
          <w:bCs/>
          <w:sz w:val="24"/>
          <w:szCs w:val="24"/>
          <w:lang w:val="fr-FR"/>
        </w:rPr>
        <w:t>Défis</w:t>
      </w:r>
      <w:r w:rsidRPr="00E7000E">
        <w:rPr>
          <w:rFonts w:ascii="Arial" w:eastAsia="Cambria" w:hAnsi="Arial" w:cs="Arial"/>
          <w:b/>
          <w:color w:val="000000"/>
          <w:sz w:val="24"/>
          <w:szCs w:val="24"/>
          <w:lang w:val="fr-FR"/>
        </w:rPr>
        <w:t xml:space="preserve"> </w:t>
      </w:r>
      <w:r w:rsidR="00DF740A" w:rsidRPr="00E7000E">
        <w:rPr>
          <w:rFonts w:ascii="Arial" w:eastAsia="Cambria" w:hAnsi="Arial" w:cs="Arial"/>
          <w:b/>
          <w:color w:val="000000"/>
          <w:sz w:val="24"/>
          <w:szCs w:val="24"/>
          <w:lang w:val="fr-FR"/>
        </w:rPr>
        <w:t xml:space="preserve">liés aux </w:t>
      </w:r>
      <w:r w:rsidR="000014C8" w:rsidRPr="00E7000E">
        <w:rPr>
          <w:rFonts w:ascii="Arial" w:eastAsia="Cambria" w:hAnsi="Arial" w:cs="Arial"/>
          <w:b/>
          <w:color w:val="000000"/>
          <w:sz w:val="24"/>
          <w:szCs w:val="24"/>
          <w:lang w:val="fr-FR"/>
        </w:rPr>
        <w:t>infrastructures :</w:t>
      </w:r>
      <w:r w:rsidRPr="00E7000E">
        <w:rPr>
          <w:rFonts w:ascii="Arial" w:eastAsia="Cambria" w:hAnsi="Arial" w:cs="Arial"/>
          <w:b/>
          <w:color w:val="000000"/>
          <w:sz w:val="24"/>
          <w:szCs w:val="24"/>
          <w:lang w:val="fr-FR"/>
        </w:rPr>
        <w:t xml:space="preserve"> </w:t>
      </w:r>
      <w:r w:rsidRPr="00E7000E">
        <w:rPr>
          <w:rFonts w:ascii="Arial" w:eastAsia="Cambria" w:hAnsi="Arial" w:cs="Arial"/>
          <w:bCs/>
          <w:color w:val="000000"/>
          <w:sz w:val="24"/>
          <w:szCs w:val="24"/>
          <w:lang w:val="fr-FR"/>
        </w:rPr>
        <w:t xml:space="preserve">Dans certains pays, les jeunes sont apathiques car participer à des activités électorales telles que l'inscription des électeurs et le vote oblige les jeunes à parcourir de grandes distances entre les lieux d'inscription et l'endroit où ils résident. C'est difficile, compte tenu des défis économiques généraux rencontrés par les jeunes. Même dans les cas où les jeunes souhaitent participer aux processus électoraux, ils sont privés du droit de vote par la longue distance entre la résidence et les bureaux de vote et les écarts dans les listes électorales où ils ne trouvent pas leurs noms </w:t>
      </w:r>
      <w:r w:rsidR="004020AA" w:rsidRPr="00E7000E">
        <w:rPr>
          <w:rFonts w:ascii="Arial" w:eastAsia="Cambria" w:hAnsi="Arial" w:cs="Arial"/>
          <w:bCs/>
          <w:color w:val="000000"/>
          <w:sz w:val="24"/>
          <w:szCs w:val="24"/>
          <w:lang w:val="fr-FR"/>
        </w:rPr>
        <w:t xml:space="preserve">sur </w:t>
      </w:r>
      <w:r w:rsidRPr="00E7000E">
        <w:rPr>
          <w:rFonts w:ascii="Arial" w:eastAsia="Cambria" w:hAnsi="Arial" w:cs="Arial"/>
          <w:bCs/>
          <w:color w:val="000000"/>
          <w:sz w:val="24"/>
          <w:szCs w:val="24"/>
          <w:lang w:val="fr-FR"/>
        </w:rPr>
        <w:t>la liste électorale.</w:t>
      </w:r>
    </w:p>
    <w:p w14:paraId="5199905E" w14:textId="77777777" w:rsidR="001E7722" w:rsidRPr="00E7000E" w:rsidRDefault="001E7722"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5199905F" w14:textId="3F11C920" w:rsidR="001E7722" w:rsidRPr="00E7000E" w:rsidRDefault="005C5391" w:rsidP="00E7000E">
      <w:pPr>
        <w:shd w:val="clear" w:color="auto" w:fill="D9D9D9"/>
        <w:spacing w:after="0" w:line="240" w:lineRule="auto"/>
        <w:rPr>
          <w:rFonts w:ascii="Arial" w:eastAsia="Cambria" w:hAnsi="Arial" w:cs="Arial"/>
          <w:b/>
          <w:sz w:val="24"/>
          <w:szCs w:val="24"/>
          <w:lang w:val="fr-FR"/>
        </w:rPr>
      </w:pPr>
      <w:bookmarkStart w:id="32" w:name="_heading=h.z337ya" w:colFirst="0" w:colLast="0"/>
      <w:bookmarkEnd w:id="32"/>
      <w:r>
        <w:rPr>
          <w:rFonts w:ascii="Arial" w:eastAsia="Cambria" w:hAnsi="Arial" w:cs="Arial"/>
          <w:b/>
          <w:sz w:val="24"/>
          <w:szCs w:val="24"/>
          <w:lang w:val="fr-FR"/>
        </w:rPr>
        <w:t>3.</w:t>
      </w:r>
      <w:r>
        <w:rPr>
          <w:rFonts w:ascii="Arial" w:eastAsia="Cambria" w:hAnsi="Arial" w:cs="Arial"/>
          <w:b/>
          <w:sz w:val="24"/>
          <w:szCs w:val="24"/>
          <w:lang w:val="fr-FR"/>
        </w:rPr>
        <w:tab/>
      </w:r>
      <w:r w:rsidR="00924540" w:rsidRPr="00E7000E">
        <w:rPr>
          <w:rFonts w:ascii="Arial" w:eastAsia="Cambria" w:hAnsi="Arial" w:cs="Arial"/>
          <w:b/>
          <w:sz w:val="24"/>
          <w:szCs w:val="24"/>
          <w:lang w:val="fr-FR"/>
        </w:rPr>
        <w:t>Obstacles c</w:t>
      </w:r>
      <w:r w:rsidR="00566B14" w:rsidRPr="00E7000E">
        <w:rPr>
          <w:rFonts w:ascii="Arial" w:eastAsia="Cambria" w:hAnsi="Arial" w:cs="Arial"/>
          <w:b/>
          <w:sz w:val="24"/>
          <w:szCs w:val="24"/>
          <w:lang w:val="fr-FR"/>
        </w:rPr>
        <w:t>ultur</w:t>
      </w:r>
      <w:r w:rsidR="00924540" w:rsidRPr="00E7000E">
        <w:rPr>
          <w:rFonts w:ascii="Arial" w:eastAsia="Cambria" w:hAnsi="Arial" w:cs="Arial"/>
          <w:b/>
          <w:sz w:val="24"/>
          <w:szCs w:val="24"/>
          <w:lang w:val="fr-FR"/>
        </w:rPr>
        <w:t>e</w:t>
      </w:r>
      <w:r w:rsidR="00566B14" w:rsidRPr="00E7000E">
        <w:rPr>
          <w:rFonts w:ascii="Arial" w:eastAsia="Cambria" w:hAnsi="Arial" w:cs="Arial"/>
          <w:b/>
          <w:sz w:val="24"/>
          <w:szCs w:val="24"/>
          <w:lang w:val="fr-FR"/>
        </w:rPr>
        <w:t>l</w:t>
      </w:r>
      <w:r w:rsidR="000F4239" w:rsidRPr="00E7000E">
        <w:rPr>
          <w:rFonts w:ascii="Arial" w:eastAsia="Cambria" w:hAnsi="Arial" w:cs="Arial"/>
          <w:b/>
          <w:sz w:val="24"/>
          <w:szCs w:val="24"/>
          <w:lang w:val="fr-FR"/>
        </w:rPr>
        <w:t xml:space="preserve">s </w:t>
      </w:r>
    </w:p>
    <w:p w14:paraId="51999060" w14:textId="77777777" w:rsidR="001E7722" w:rsidRPr="00E7000E" w:rsidRDefault="001E7722" w:rsidP="00E7000E">
      <w:pPr>
        <w:pBdr>
          <w:top w:val="nil"/>
          <w:left w:val="nil"/>
          <w:bottom w:val="nil"/>
          <w:right w:val="nil"/>
          <w:between w:val="nil"/>
        </w:pBdr>
        <w:spacing w:after="0" w:line="240" w:lineRule="auto"/>
        <w:jc w:val="both"/>
        <w:rPr>
          <w:rFonts w:ascii="Arial" w:eastAsia="Cambria" w:hAnsi="Arial" w:cs="Arial"/>
          <w:b/>
          <w:color w:val="000000"/>
          <w:sz w:val="24"/>
          <w:szCs w:val="24"/>
          <w:lang w:val="fr-FR"/>
        </w:rPr>
      </w:pPr>
    </w:p>
    <w:p w14:paraId="23EDCD56" w14:textId="7983EA47" w:rsidR="000D4F01" w:rsidRPr="00E7000E" w:rsidRDefault="000D4F01" w:rsidP="00E7000E">
      <w:pPr>
        <w:pBdr>
          <w:top w:val="nil"/>
          <w:left w:val="nil"/>
          <w:bottom w:val="nil"/>
          <w:right w:val="nil"/>
          <w:between w:val="nil"/>
        </w:pBdr>
        <w:spacing w:after="0" w:line="240" w:lineRule="auto"/>
        <w:jc w:val="both"/>
        <w:rPr>
          <w:rFonts w:ascii="Arial" w:eastAsia="Cambria" w:hAnsi="Arial" w:cs="Arial"/>
          <w:sz w:val="24"/>
          <w:szCs w:val="24"/>
          <w:lang w:val="fr-FR"/>
        </w:rPr>
      </w:pPr>
      <w:r w:rsidRPr="00E7000E">
        <w:rPr>
          <w:rFonts w:ascii="Arial" w:eastAsia="Cambria" w:hAnsi="Arial" w:cs="Arial"/>
          <w:b/>
          <w:bCs/>
          <w:sz w:val="24"/>
          <w:szCs w:val="24"/>
          <w:lang w:val="fr-FR"/>
        </w:rPr>
        <w:t>Obstacles culturels</w:t>
      </w:r>
      <w:r w:rsidRPr="00E7000E">
        <w:rPr>
          <w:rFonts w:ascii="Arial" w:eastAsia="Cambria" w:hAnsi="Arial" w:cs="Arial"/>
          <w:sz w:val="24"/>
          <w:szCs w:val="24"/>
          <w:lang w:val="fr-FR"/>
        </w:rPr>
        <w:t xml:space="preserve"> : L'attachement à la culture traditionnelle dans la plupart des sociétés africaines définit le caractère distinctif de ces sociétés. Certaines traditions</w:t>
      </w:r>
      <w:r w:rsidRPr="00E7000E">
        <w:rPr>
          <w:rFonts w:ascii="Arial" w:eastAsia="Cambria" w:hAnsi="Arial" w:cs="Arial"/>
          <w:b/>
          <w:bCs/>
          <w:sz w:val="24"/>
          <w:szCs w:val="24"/>
          <w:lang w:val="fr-FR"/>
        </w:rPr>
        <w:t xml:space="preserve"> patriarcales</w:t>
      </w:r>
      <w:r w:rsidRPr="00E7000E">
        <w:rPr>
          <w:rFonts w:ascii="Arial" w:eastAsia="Cambria" w:hAnsi="Arial" w:cs="Arial"/>
          <w:sz w:val="24"/>
          <w:szCs w:val="24"/>
          <w:lang w:val="fr-FR"/>
        </w:rPr>
        <w:t xml:space="preserve"> africaines ont empêché les jeunes de participer aux processus politiques et électoraux. Le paysage politique est dominé par des hommes plus âgés qui ont peu de considération pour les capacités politiques des jeunes. Par exemple, au Nigeria, la relation entre les anciens (</w:t>
      </w:r>
      <w:proofErr w:type="spellStart"/>
      <w:r w:rsidRPr="00E7000E">
        <w:rPr>
          <w:rFonts w:ascii="Arial" w:eastAsia="Cambria" w:hAnsi="Arial" w:cs="Arial"/>
          <w:sz w:val="24"/>
          <w:szCs w:val="24"/>
          <w:lang w:val="fr-FR"/>
        </w:rPr>
        <w:t>Big</w:t>
      </w:r>
      <w:proofErr w:type="spellEnd"/>
      <w:r w:rsidRPr="00E7000E">
        <w:rPr>
          <w:rFonts w:ascii="Arial" w:eastAsia="Cambria" w:hAnsi="Arial" w:cs="Arial"/>
          <w:sz w:val="24"/>
          <w:szCs w:val="24"/>
          <w:lang w:val="fr-FR"/>
        </w:rPr>
        <w:t xml:space="preserve"> Boys Club) et les jeunes est quelque peu hostile. Les jeunes ont le sentiment qu'on leur refuse la possibilité légitime d'exprimer librement leurs convictions sociales et politiques. L'expérience de deux jeunes aspirants politiques, </w:t>
      </w:r>
      <w:proofErr w:type="spellStart"/>
      <w:r w:rsidRPr="00E7000E">
        <w:rPr>
          <w:rFonts w:ascii="Arial" w:eastAsia="Cambria" w:hAnsi="Arial" w:cs="Arial"/>
          <w:sz w:val="24"/>
          <w:szCs w:val="24"/>
          <w:lang w:val="fr-FR"/>
        </w:rPr>
        <w:t>Garakilo</w:t>
      </w:r>
      <w:proofErr w:type="spellEnd"/>
      <w:r w:rsidRPr="00E7000E">
        <w:rPr>
          <w:rFonts w:ascii="Arial" w:eastAsia="Cambria" w:hAnsi="Arial" w:cs="Arial"/>
          <w:sz w:val="24"/>
          <w:szCs w:val="24"/>
          <w:lang w:val="fr-FR"/>
        </w:rPr>
        <w:t xml:space="preserve"> et John, lors des élections générales kenyanes de 2013 confirme ce point de vue.</w:t>
      </w:r>
    </w:p>
    <w:p w14:paraId="398EEB43" w14:textId="77777777" w:rsidR="00CB7174" w:rsidRPr="00E7000E" w:rsidRDefault="00CB7174"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3A9D224F" w14:textId="0F9E3441" w:rsidR="00CB7174" w:rsidRPr="00E7000E" w:rsidRDefault="00CB7174" w:rsidP="00E7000E">
      <w:pPr>
        <w:pBdr>
          <w:top w:val="nil"/>
          <w:left w:val="nil"/>
          <w:bottom w:val="nil"/>
          <w:right w:val="nil"/>
          <w:between w:val="nil"/>
        </w:pBdr>
        <w:spacing w:after="0" w:line="240" w:lineRule="auto"/>
        <w:jc w:val="both"/>
        <w:rPr>
          <w:rFonts w:ascii="Arial" w:eastAsia="Cambria" w:hAnsi="Arial" w:cs="Arial"/>
          <w:sz w:val="24"/>
          <w:szCs w:val="24"/>
          <w:lang w:val="fr-FR"/>
        </w:rPr>
      </w:pPr>
      <w:proofErr w:type="spellStart"/>
      <w:r w:rsidRPr="00E7000E">
        <w:rPr>
          <w:rFonts w:ascii="Arial" w:eastAsia="Cambria" w:hAnsi="Arial" w:cs="Arial"/>
          <w:sz w:val="24"/>
          <w:szCs w:val="24"/>
          <w:lang w:val="fr-FR"/>
        </w:rPr>
        <w:lastRenderedPageBreak/>
        <w:t>Garakilo</w:t>
      </w:r>
      <w:proofErr w:type="spellEnd"/>
      <w:r w:rsidRPr="00E7000E">
        <w:rPr>
          <w:rFonts w:ascii="Arial" w:eastAsia="Cambria" w:hAnsi="Arial" w:cs="Arial"/>
          <w:sz w:val="24"/>
          <w:szCs w:val="24"/>
          <w:lang w:val="fr-FR"/>
        </w:rPr>
        <w:t xml:space="preserve"> et John espéraient représenter leurs partis, l'Alliance nationale (TNA) connue sous le nom d'Alliance du jubilé et la Coalition pour les réformes et la démocratie (CORD). Leurs espoirs ont été anéantis car ils ont dû céder la place à des politiciens âgés et politiquement connectés.</w:t>
      </w:r>
      <w:r w:rsidR="009B2078" w:rsidRPr="00E7000E">
        <w:rPr>
          <w:rFonts w:ascii="Arial" w:eastAsia="Cambria" w:hAnsi="Arial" w:cs="Arial"/>
          <w:sz w:val="24"/>
          <w:szCs w:val="24"/>
          <w:vertAlign w:val="superscript"/>
          <w:lang w:val="fr-FR"/>
        </w:rPr>
        <w:t xml:space="preserve"> </w:t>
      </w:r>
      <w:r w:rsidR="009B2078" w:rsidRPr="00E7000E">
        <w:rPr>
          <w:rFonts w:ascii="Arial" w:eastAsia="Cambria" w:hAnsi="Arial" w:cs="Arial"/>
          <w:sz w:val="24"/>
          <w:szCs w:val="24"/>
          <w:vertAlign w:val="superscript"/>
        </w:rPr>
        <w:footnoteReference w:id="23"/>
      </w:r>
      <w:r w:rsidR="009B2078" w:rsidRPr="00E7000E">
        <w:rPr>
          <w:rFonts w:ascii="Arial" w:eastAsia="Cambria" w:hAnsi="Arial" w:cs="Arial"/>
          <w:sz w:val="24"/>
          <w:szCs w:val="24"/>
          <w:lang w:val="fr-FR"/>
        </w:rPr>
        <w:t xml:space="preserve"> </w:t>
      </w:r>
      <w:r w:rsidRPr="00E7000E">
        <w:rPr>
          <w:rFonts w:ascii="Arial" w:eastAsia="Cambria" w:hAnsi="Arial" w:cs="Arial"/>
          <w:sz w:val="24"/>
          <w:szCs w:val="24"/>
          <w:lang w:val="fr-FR"/>
        </w:rPr>
        <w:t xml:space="preserve"> La croyance rétrograde selon laquelle les jeunes ne d</w:t>
      </w:r>
      <w:r w:rsidR="00855F21" w:rsidRPr="00E7000E">
        <w:rPr>
          <w:rFonts w:ascii="Arial" w:eastAsia="Cambria" w:hAnsi="Arial" w:cs="Arial"/>
          <w:sz w:val="24"/>
          <w:szCs w:val="24"/>
          <w:lang w:val="fr-FR"/>
        </w:rPr>
        <w:t>oivent</w:t>
      </w:r>
      <w:r w:rsidRPr="00E7000E">
        <w:rPr>
          <w:rFonts w:ascii="Arial" w:eastAsia="Cambria" w:hAnsi="Arial" w:cs="Arial"/>
          <w:sz w:val="24"/>
          <w:szCs w:val="24"/>
          <w:lang w:val="fr-FR"/>
        </w:rPr>
        <w:t xml:space="preserve"> à aucun moment discuter de quoi que ce soit avec les aînés parce que c'est un signe de manque de respect les a empêchés de s'engager dans des processus politiques et électoraux. Cependant, dans de rares cas, des pays comme le Botswana ont ouvert des espaces culturels tels que le </w:t>
      </w:r>
      <w:proofErr w:type="spellStart"/>
      <w:r w:rsidRPr="00E7000E">
        <w:rPr>
          <w:rFonts w:ascii="Arial" w:eastAsia="Cambria" w:hAnsi="Arial" w:cs="Arial"/>
          <w:sz w:val="24"/>
          <w:szCs w:val="24"/>
          <w:lang w:val="fr-FR"/>
        </w:rPr>
        <w:t>Kgotla</w:t>
      </w:r>
      <w:proofErr w:type="spellEnd"/>
      <w:r w:rsidRPr="00E7000E">
        <w:rPr>
          <w:rFonts w:ascii="Arial" w:eastAsia="Cambria" w:hAnsi="Arial" w:cs="Arial"/>
          <w:sz w:val="24"/>
          <w:szCs w:val="24"/>
          <w:lang w:val="fr-FR"/>
        </w:rPr>
        <w:t xml:space="preserve"> pour l'autonomisation des jeunes. Les jeunes ont utilisé le </w:t>
      </w:r>
      <w:proofErr w:type="spellStart"/>
      <w:r w:rsidRPr="00E7000E">
        <w:rPr>
          <w:rFonts w:ascii="Arial" w:eastAsia="Cambria" w:hAnsi="Arial" w:cs="Arial"/>
          <w:sz w:val="24"/>
          <w:szCs w:val="24"/>
          <w:lang w:val="fr-FR"/>
        </w:rPr>
        <w:t>Kgotla</w:t>
      </w:r>
      <w:proofErr w:type="spellEnd"/>
      <w:r w:rsidRPr="00E7000E">
        <w:rPr>
          <w:rFonts w:ascii="Arial" w:eastAsia="Cambria" w:hAnsi="Arial" w:cs="Arial"/>
          <w:sz w:val="24"/>
          <w:szCs w:val="24"/>
          <w:lang w:val="fr-FR"/>
        </w:rPr>
        <w:t xml:space="preserve"> pour discuter des problèmes qui les concernaient. Leur engagement auprès des aînés a porté ses fruits, car les aînés sont devenus les champions de l'inclusion des jeunes.</w:t>
      </w:r>
    </w:p>
    <w:p w14:paraId="3939F1BD" w14:textId="77777777" w:rsidR="00CB7174" w:rsidRPr="00E7000E" w:rsidRDefault="00CB7174" w:rsidP="00E7000E">
      <w:pPr>
        <w:pBdr>
          <w:top w:val="nil"/>
          <w:left w:val="nil"/>
          <w:bottom w:val="nil"/>
          <w:right w:val="nil"/>
          <w:between w:val="nil"/>
        </w:pBdr>
        <w:spacing w:after="0" w:line="240" w:lineRule="auto"/>
        <w:jc w:val="both"/>
        <w:rPr>
          <w:rFonts w:ascii="Arial" w:eastAsia="Cambria" w:hAnsi="Arial" w:cs="Arial"/>
          <w:sz w:val="24"/>
          <w:szCs w:val="24"/>
          <w:lang w:val="fr-FR"/>
        </w:rPr>
      </w:pPr>
    </w:p>
    <w:p w14:paraId="7EFBAC9C" w14:textId="7C173F57" w:rsidR="00CB7174" w:rsidRPr="00E7000E" w:rsidRDefault="005235A3" w:rsidP="00E7000E">
      <w:pPr>
        <w:pBdr>
          <w:top w:val="nil"/>
          <w:left w:val="nil"/>
          <w:bottom w:val="nil"/>
          <w:right w:val="nil"/>
          <w:between w:val="nil"/>
        </w:pBd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Par ailleurs</w:t>
      </w:r>
      <w:r w:rsidR="00CB7174" w:rsidRPr="00E7000E">
        <w:rPr>
          <w:rFonts w:ascii="Arial" w:eastAsia="Cambria" w:hAnsi="Arial" w:cs="Arial"/>
          <w:sz w:val="24"/>
          <w:szCs w:val="24"/>
          <w:lang w:val="fr-FR"/>
        </w:rPr>
        <w:t xml:space="preserve">, il existe une croyance persistante dans la plupart des cultures africaines, </w:t>
      </w:r>
      <w:r w:rsidR="007D4C1D" w:rsidRPr="00E7000E">
        <w:rPr>
          <w:rFonts w:ascii="Arial" w:eastAsia="Cambria" w:hAnsi="Arial" w:cs="Arial"/>
          <w:sz w:val="24"/>
          <w:szCs w:val="24"/>
          <w:lang w:val="fr-FR"/>
        </w:rPr>
        <w:t xml:space="preserve">qui consiste </w:t>
      </w:r>
      <w:r w:rsidR="00426D76" w:rsidRPr="00E7000E">
        <w:rPr>
          <w:rFonts w:ascii="Arial" w:eastAsia="Cambria" w:hAnsi="Arial" w:cs="Arial"/>
          <w:sz w:val="24"/>
          <w:szCs w:val="24"/>
          <w:lang w:val="fr-FR"/>
        </w:rPr>
        <w:t xml:space="preserve">à affirmer que </w:t>
      </w:r>
      <w:r w:rsidR="00CB7174" w:rsidRPr="00E7000E">
        <w:rPr>
          <w:rFonts w:ascii="Arial" w:eastAsia="Cambria" w:hAnsi="Arial" w:cs="Arial"/>
          <w:sz w:val="24"/>
          <w:szCs w:val="24"/>
          <w:lang w:val="fr-FR"/>
        </w:rPr>
        <w:t xml:space="preserve">les espaces des femmes sont principalement dans les affaires domestiques </w:t>
      </w:r>
      <w:r w:rsidR="00CB7174" w:rsidRPr="00E7000E">
        <w:rPr>
          <w:rFonts w:ascii="Arial" w:eastAsia="Cambria" w:hAnsi="Arial" w:cs="Arial"/>
          <w:i/>
          <w:iCs/>
          <w:sz w:val="24"/>
          <w:szCs w:val="24"/>
          <w:lang w:val="fr-FR"/>
        </w:rPr>
        <w:t>(</w:t>
      </w:r>
      <w:proofErr w:type="spellStart"/>
      <w:r w:rsidR="00CB7174" w:rsidRPr="00E7000E">
        <w:rPr>
          <w:rFonts w:ascii="Arial" w:eastAsia="Cambria" w:hAnsi="Arial" w:cs="Arial"/>
          <w:i/>
          <w:iCs/>
          <w:sz w:val="24"/>
          <w:szCs w:val="24"/>
          <w:lang w:val="fr-FR"/>
        </w:rPr>
        <w:t>litchen</w:t>
      </w:r>
      <w:proofErr w:type="spellEnd"/>
      <w:r w:rsidR="00CB7174" w:rsidRPr="00E7000E">
        <w:rPr>
          <w:rFonts w:ascii="Arial" w:eastAsia="Cambria" w:hAnsi="Arial" w:cs="Arial"/>
          <w:sz w:val="24"/>
          <w:szCs w:val="24"/>
          <w:lang w:val="fr-FR"/>
        </w:rPr>
        <w:t>) comme l'a noté l'un des répondants. Ces croyances culturelles ont grandement entravé et découragé la participation des jeunes femmes aux processus politiques et électoraux. Plus important encore, ces croyances ont même en quelque sorte fait croire à certaines jeunes femmes que seuls les hommes sont aptes à briguer des fonctions publiques et à livrer, comme en témoignent un certain nombre de cas où les électrices ont tendance à voter pour des candidats hommes plutôt que pour des candidates.</w:t>
      </w:r>
    </w:p>
    <w:p w14:paraId="5EB352C2" w14:textId="77777777" w:rsidR="00CB7174" w:rsidRPr="00E7000E" w:rsidRDefault="00CB7174" w:rsidP="00E7000E">
      <w:pPr>
        <w:pBdr>
          <w:top w:val="nil"/>
          <w:left w:val="nil"/>
          <w:bottom w:val="nil"/>
          <w:right w:val="nil"/>
          <w:between w:val="nil"/>
        </w:pBdr>
        <w:spacing w:after="0" w:line="240" w:lineRule="auto"/>
        <w:jc w:val="both"/>
        <w:rPr>
          <w:rFonts w:ascii="Arial" w:eastAsia="Cambria" w:hAnsi="Arial" w:cs="Arial"/>
          <w:color w:val="FF0000"/>
          <w:sz w:val="24"/>
          <w:szCs w:val="24"/>
          <w:lang w:val="fr-FR"/>
        </w:rPr>
      </w:pPr>
    </w:p>
    <w:p w14:paraId="51999067" w14:textId="206E00A2" w:rsidR="001E7722" w:rsidRPr="005C5391" w:rsidRDefault="005C5391" w:rsidP="00E7000E">
      <w:pPr>
        <w:shd w:val="clear" w:color="auto" w:fill="D9D9D9"/>
        <w:spacing w:after="0" w:line="240" w:lineRule="auto"/>
        <w:rPr>
          <w:rFonts w:ascii="Arial" w:eastAsia="Cambria" w:hAnsi="Arial" w:cs="Arial"/>
          <w:b/>
          <w:sz w:val="24"/>
          <w:szCs w:val="24"/>
          <w:lang w:val="fr-FR"/>
        </w:rPr>
      </w:pPr>
      <w:bookmarkStart w:id="33" w:name="_heading=h.3j2qqm3" w:colFirst="0" w:colLast="0"/>
      <w:bookmarkEnd w:id="33"/>
      <w:r w:rsidRPr="005C5391">
        <w:rPr>
          <w:rFonts w:ascii="Arial" w:eastAsia="Cambria" w:hAnsi="Arial" w:cs="Arial"/>
          <w:b/>
          <w:sz w:val="24"/>
          <w:szCs w:val="24"/>
          <w:lang w:val="fr-FR"/>
        </w:rPr>
        <w:t>4.</w:t>
      </w:r>
      <w:r w:rsidRPr="005C5391">
        <w:rPr>
          <w:rFonts w:ascii="Arial" w:eastAsia="Cambria" w:hAnsi="Arial" w:cs="Arial"/>
          <w:b/>
          <w:sz w:val="24"/>
          <w:szCs w:val="24"/>
          <w:lang w:val="fr-FR"/>
        </w:rPr>
        <w:tab/>
      </w:r>
      <w:r w:rsidR="00AE6C41" w:rsidRPr="005C5391">
        <w:rPr>
          <w:rFonts w:ascii="Arial" w:eastAsia="Cambria" w:hAnsi="Arial" w:cs="Arial"/>
          <w:b/>
          <w:sz w:val="24"/>
          <w:szCs w:val="24"/>
          <w:lang w:val="fr-FR"/>
        </w:rPr>
        <w:t xml:space="preserve">Obstacles </w:t>
      </w:r>
      <w:r w:rsidR="00EC417E" w:rsidRPr="005C5391">
        <w:rPr>
          <w:rFonts w:ascii="Arial" w:eastAsia="Cambria" w:hAnsi="Arial" w:cs="Arial"/>
          <w:b/>
          <w:sz w:val="24"/>
          <w:szCs w:val="24"/>
          <w:lang w:val="fr-FR"/>
        </w:rPr>
        <w:t>p</w:t>
      </w:r>
      <w:r w:rsidR="00566B14" w:rsidRPr="005C5391">
        <w:rPr>
          <w:rFonts w:ascii="Arial" w:eastAsia="Cambria" w:hAnsi="Arial" w:cs="Arial"/>
          <w:b/>
          <w:sz w:val="24"/>
          <w:szCs w:val="24"/>
          <w:lang w:val="fr-FR"/>
        </w:rPr>
        <w:t>oliti</w:t>
      </w:r>
      <w:r w:rsidR="00EC417E" w:rsidRPr="005C5391">
        <w:rPr>
          <w:rFonts w:ascii="Arial" w:eastAsia="Cambria" w:hAnsi="Arial" w:cs="Arial"/>
          <w:b/>
          <w:sz w:val="24"/>
          <w:szCs w:val="24"/>
          <w:lang w:val="fr-FR"/>
        </w:rPr>
        <w:t xml:space="preserve">ques </w:t>
      </w:r>
    </w:p>
    <w:p w14:paraId="51999068" w14:textId="77777777" w:rsidR="001E7722" w:rsidRPr="005C5391" w:rsidRDefault="001E7722"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51999069" w14:textId="2951CBCD" w:rsidR="001E7722" w:rsidRPr="00E7000E" w:rsidRDefault="00743C79" w:rsidP="00D44E68">
      <w:pPr>
        <w:numPr>
          <w:ilvl w:val="0"/>
          <w:numId w:val="9"/>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Hostilité politique structurelle</w:t>
      </w:r>
      <w:r w:rsidRPr="00E7000E">
        <w:rPr>
          <w:rFonts w:ascii="Arial" w:eastAsia="Cambria" w:hAnsi="Arial" w:cs="Arial"/>
          <w:color w:val="000000"/>
          <w:sz w:val="24"/>
          <w:szCs w:val="24"/>
          <w:lang w:val="fr-FR"/>
        </w:rPr>
        <w:t xml:space="preserve"> où les périodes électorales sont généralement traumatisantes car associées à la violence. L'hostilité politique expose les contraintes constitutionnelles où les jeunes sont persécutés et </w:t>
      </w:r>
      <w:proofErr w:type="spellStart"/>
      <w:r w:rsidRPr="00E7000E">
        <w:rPr>
          <w:rFonts w:ascii="Arial" w:eastAsia="Cambria" w:hAnsi="Arial" w:cs="Arial"/>
          <w:color w:val="000000"/>
          <w:sz w:val="24"/>
          <w:szCs w:val="24"/>
          <w:lang w:val="fr-FR"/>
        </w:rPr>
        <w:t>victimisés</w:t>
      </w:r>
      <w:proofErr w:type="spellEnd"/>
      <w:r w:rsidRPr="00E7000E">
        <w:rPr>
          <w:rFonts w:ascii="Arial" w:eastAsia="Cambria" w:hAnsi="Arial" w:cs="Arial"/>
          <w:color w:val="000000"/>
          <w:sz w:val="24"/>
          <w:szCs w:val="24"/>
          <w:lang w:val="fr-FR"/>
        </w:rPr>
        <w:t xml:space="preserve"> sans aucun recours malgré les dispositions constitutionnelles. Cela a souvent conduit à des déplacements internes et externes de personnes, y compris les jeunes.</w:t>
      </w:r>
      <w:r w:rsidR="007C1445" w:rsidRPr="00E7000E">
        <w:rPr>
          <w:rFonts w:ascii="Arial" w:eastAsia="Cambria" w:hAnsi="Arial" w:cs="Arial"/>
          <w:color w:val="000000"/>
          <w:sz w:val="24"/>
          <w:szCs w:val="24"/>
          <w:lang w:val="fr-FR"/>
        </w:rPr>
        <w:t xml:space="preserve"> </w:t>
      </w:r>
      <w:r w:rsidR="00566B14" w:rsidRPr="00E7000E">
        <w:rPr>
          <w:rFonts w:ascii="Arial" w:eastAsia="Cambria" w:hAnsi="Arial" w:cs="Arial"/>
          <w:color w:val="FF0000"/>
          <w:sz w:val="24"/>
          <w:szCs w:val="24"/>
          <w:lang w:val="fr-FR"/>
        </w:rPr>
        <w:t xml:space="preserve"> </w:t>
      </w:r>
    </w:p>
    <w:p w14:paraId="5199906A" w14:textId="77777777" w:rsidR="001E7722" w:rsidRPr="00E7000E" w:rsidRDefault="001E7722" w:rsidP="005C5391">
      <w:pPr>
        <w:tabs>
          <w:tab w:val="left" w:pos="1440"/>
        </w:tabs>
        <w:spacing w:after="0" w:line="240" w:lineRule="auto"/>
        <w:ind w:left="1440" w:hanging="720"/>
        <w:jc w:val="both"/>
        <w:rPr>
          <w:rFonts w:ascii="Arial" w:eastAsia="Cambria" w:hAnsi="Arial" w:cs="Arial"/>
          <w:sz w:val="24"/>
          <w:szCs w:val="24"/>
          <w:lang w:val="fr-FR"/>
        </w:rPr>
      </w:pPr>
    </w:p>
    <w:p w14:paraId="6EEB264C" w14:textId="5CD46147" w:rsidR="00FB01B3" w:rsidRPr="00E7000E" w:rsidRDefault="004470E8" w:rsidP="00D44E68">
      <w:pPr>
        <w:numPr>
          <w:ilvl w:val="0"/>
          <w:numId w:val="9"/>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La </w:t>
      </w:r>
      <w:r w:rsidR="00566B14" w:rsidRPr="00E7000E">
        <w:rPr>
          <w:rFonts w:ascii="Arial" w:eastAsia="Cambria" w:hAnsi="Arial" w:cs="Arial"/>
          <w:b/>
          <w:color w:val="000000"/>
          <w:sz w:val="24"/>
          <w:szCs w:val="24"/>
          <w:lang w:val="fr-FR"/>
        </w:rPr>
        <w:t xml:space="preserve">marginalisation </w:t>
      </w:r>
      <w:r w:rsidRPr="00E7000E">
        <w:rPr>
          <w:rFonts w:ascii="Arial" w:eastAsia="Cambria" w:hAnsi="Arial" w:cs="Arial"/>
          <w:b/>
          <w:color w:val="000000"/>
          <w:sz w:val="24"/>
          <w:szCs w:val="24"/>
          <w:lang w:val="fr-FR"/>
        </w:rPr>
        <w:t xml:space="preserve">politique </w:t>
      </w:r>
      <w:r w:rsidR="00FB01B3" w:rsidRPr="00E7000E">
        <w:rPr>
          <w:rFonts w:ascii="Arial" w:eastAsia="Cambria" w:hAnsi="Arial" w:cs="Arial"/>
          <w:color w:val="000000"/>
          <w:sz w:val="24"/>
          <w:szCs w:val="24"/>
          <w:lang w:val="fr-FR"/>
        </w:rPr>
        <w:t>a également entravé la participation des jeunes aux processus politiques et électoraux. Ce problème traverse tous les éléments du cycle électoral. Cela commence par le cadre juridique qui tend à exclure la participation des jeunes à travers le système électoral.</w:t>
      </w:r>
    </w:p>
    <w:p w14:paraId="799EEEC6" w14:textId="77777777" w:rsidR="005C5391" w:rsidRDefault="005C5391" w:rsidP="00E7000E">
      <w:pPr>
        <w:pBdr>
          <w:top w:val="nil"/>
          <w:left w:val="nil"/>
          <w:bottom w:val="nil"/>
          <w:right w:val="nil"/>
          <w:between w:val="nil"/>
        </w:pBdr>
        <w:spacing w:after="0" w:line="240" w:lineRule="auto"/>
        <w:ind w:left="357"/>
        <w:jc w:val="both"/>
        <w:rPr>
          <w:rFonts w:ascii="Arial" w:eastAsia="Cambria" w:hAnsi="Arial" w:cs="Arial"/>
          <w:sz w:val="24"/>
          <w:szCs w:val="24"/>
          <w:lang w:val="fr-FR"/>
        </w:rPr>
      </w:pPr>
    </w:p>
    <w:p w14:paraId="16F49CB8" w14:textId="19CA1BF3" w:rsidR="000E6FBF" w:rsidRPr="00E7000E" w:rsidRDefault="000E6FBF" w:rsidP="005C5391">
      <w:pPr>
        <w:pBdr>
          <w:top w:val="nil"/>
          <w:left w:val="nil"/>
          <w:bottom w:val="nil"/>
          <w:right w:val="nil"/>
          <w:between w:val="nil"/>
        </w:pBdr>
        <w:spacing w:after="0" w:line="240" w:lineRule="auto"/>
        <w:ind w:left="1440"/>
        <w:jc w:val="both"/>
        <w:rPr>
          <w:rFonts w:ascii="Arial" w:eastAsia="Cambria" w:hAnsi="Arial" w:cs="Arial"/>
          <w:sz w:val="24"/>
          <w:szCs w:val="24"/>
          <w:lang w:val="fr-FR"/>
        </w:rPr>
      </w:pPr>
      <w:r w:rsidRPr="00E7000E">
        <w:rPr>
          <w:rFonts w:ascii="Arial" w:eastAsia="Cambria" w:hAnsi="Arial" w:cs="Arial"/>
          <w:sz w:val="24"/>
          <w:szCs w:val="24"/>
          <w:lang w:val="fr-FR"/>
        </w:rPr>
        <w:t>Les systèmes électoraux visent à atteindre des objectifs politiques directs ou indirects, notamment la restriction de la prolifération des partis, le découragement des partis ethniques et l'inclusion des groupes marginalisés tels que les femmes, les personnes handicapées et les jeunes. L'inclusion des jeunes est plus probable dans le cadre du système de représentation proportionnelle (</w:t>
      </w:r>
      <w:r w:rsidR="004470A7" w:rsidRPr="00E7000E">
        <w:rPr>
          <w:rFonts w:ascii="Arial" w:eastAsia="Cambria" w:hAnsi="Arial" w:cs="Arial"/>
          <w:sz w:val="24"/>
          <w:szCs w:val="24"/>
          <w:lang w:val="fr-FR"/>
        </w:rPr>
        <w:t>RP</w:t>
      </w:r>
      <w:r w:rsidRPr="00E7000E">
        <w:rPr>
          <w:rFonts w:ascii="Arial" w:eastAsia="Cambria" w:hAnsi="Arial" w:cs="Arial"/>
          <w:sz w:val="24"/>
          <w:szCs w:val="24"/>
          <w:lang w:val="fr-FR"/>
        </w:rPr>
        <w:t>) par opposition au système électoral uninominal majoritaire à un tour (SMU</w:t>
      </w:r>
      <w:r w:rsidR="00A92107" w:rsidRPr="00E7000E">
        <w:rPr>
          <w:rFonts w:ascii="Arial" w:eastAsia="Cambria" w:hAnsi="Arial" w:cs="Arial"/>
          <w:sz w:val="24"/>
          <w:szCs w:val="24"/>
          <w:lang w:val="fr-FR"/>
        </w:rPr>
        <w:t>T</w:t>
      </w:r>
      <w:r w:rsidRPr="00E7000E">
        <w:rPr>
          <w:rFonts w:ascii="Arial" w:eastAsia="Cambria" w:hAnsi="Arial" w:cs="Arial"/>
          <w:sz w:val="24"/>
          <w:szCs w:val="24"/>
          <w:lang w:val="fr-FR"/>
        </w:rPr>
        <w:t xml:space="preserve">). Partout sur le continent, le </w:t>
      </w:r>
      <w:r w:rsidR="00DB2D90" w:rsidRPr="00E7000E">
        <w:rPr>
          <w:rFonts w:ascii="Arial" w:eastAsia="Cambria" w:hAnsi="Arial" w:cs="Arial"/>
          <w:sz w:val="24"/>
          <w:szCs w:val="24"/>
          <w:lang w:val="fr-FR"/>
        </w:rPr>
        <w:t>SMU</w:t>
      </w:r>
      <w:r w:rsidR="009E1BDE" w:rsidRPr="00E7000E">
        <w:rPr>
          <w:rFonts w:ascii="Arial" w:eastAsia="Cambria" w:hAnsi="Arial" w:cs="Arial"/>
          <w:sz w:val="24"/>
          <w:szCs w:val="24"/>
          <w:lang w:val="fr-FR"/>
        </w:rPr>
        <w:t>T</w:t>
      </w:r>
      <w:r w:rsidRPr="00E7000E">
        <w:rPr>
          <w:rFonts w:ascii="Arial" w:eastAsia="Cambria" w:hAnsi="Arial" w:cs="Arial"/>
          <w:sz w:val="24"/>
          <w:szCs w:val="24"/>
          <w:lang w:val="fr-FR"/>
        </w:rPr>
        <w:t xml:space="preserve"> est souvent critiqué pour la marginalisation des minorités et des jeunes en particulier. </w:t>
      </w:r>
      <w:r w:rsidR="00150982" w:rsidRPr="00E7000E">
        <w:rPr>
          <w:rFonts w:ascii="Arial" w:eastAsia="Cambria" w:hAnsi="Arial" w:cs="Arial"/>
          <w:sz w:val="24"/>
          <w:szCs w:val="24"/>
          <w:lang w:val="fr-FR"/>
        </w:rPr>
        <w:t xml:space="preserve">Par ailleurs, </w:t>
      </w:r>
      <w:r w:rsidRPr="00E7000E">
        <w:rPr>
          <w:rFonts w:ascii="Arial" w:eastAsia="Cambria" w:hAnsi="Arial" w:cs="Arial"/>
          <w:sz w:val="24"/>
          <w:szCs w:val="24"/>
          <w:lang w:val="fr-FR"/>
        </w:rPr>
        <w:t xml:space="preserve">la RP a été utilisée </w:t>
      </w:r>
      <w:proofErr w:type="gramStart"/>
      <w:r w:rsidRPr="00E7000E">
        <w:rPr>
          <w:rFonts w:ascii="Arial" w:eastAsia="Cambria" w:hAnsi="Arial" w:cs="Arial"/>
          <w:sz w:val="24"/>
          <w:szCs w:val="24"/>
          <w:lang w:val="fr-FR"/>
        </w:rPr>
        <w:lastRenderedPageBreak/>
        <w:t>dans</w:t>
      </w:r>
      <w:proofErr w:type="gramEnd"/>
      <w:r w:rsidRPr="00E7000E">
        <w:rPr>
          <w:rFonts w:ascii="Arial" w:eastAsia="Cambria" w:hAnsi="Arial" w:cs="Arial"/>
          <w:sz w:val="24"/>
          <w:szCs w:val="24"/>
          <w:lang w:val="fr-FR"/>
        </w:rPr>
        <w:t xml:space="preserve"> certains pays pour inclure les jeunes dans les listes des partis ou par le biais de quotas.</w:t>
      </w:r>
    </w:p>
    <w:p w14:paraId="0ED7539F" w14:textId="77777777" w:rsidR="005C5391" w:rsidRDefault="005C5391" w:rsidP="005C5391">
      <w:pPr>
        <w:pBdr>
          <w:top w:val="nil"/>
          <w:left w:val="nil"/>
          <w:bottom w:val="nil"/>
          <w:right w:val="nil"/>
          <w:between w:val="nil"/>
        </w:pBdr>
        <w:spacing w:after="0" w:line="240" w:lineRule="auto"/>
        <w:ind w:left="1440"/>
        <w:jc w:val="both"/>
        <w:rPr>
          <w:rFonts w:ascii="Arial" w:eastAsia="Cambria" w:hAnsi="Arial" w:cs="Arial"/>
          <w:sz w:val="24"/>
          <w:szCs w:val="24"/>
          <w:lang w:val="fr-FR"/>
        </w:rPr>
      </w:pPr>
    </w:p>
    <w:p w14:paraId="6EE3DC96" w14:textId="45E8CB98" w:rsidR="009676B0" w:rsidRPr="00E7000E" w:rsidRDefault="009676B0" w:rsidP="005C5391">
      <w:pPr>
        <w:pBdr>
          <w:top w:val="nil"/>
          <w:left w:val="nil"/>
          <w:bottom w:val="nil"/>
          <w:right w:val="nil"/>
          <w:between w:val="nil"/>
        </w:pBdr>
        <w:spacing w:after="0" w:line="240" w:lineRule="auto"/>
        <w:ind w:left="1440"/>
        <w:jc w:val="both"/>
        <w:rPr>
          <w:rFonts w:ascii="Arial" w:eastAsia="Cambria" w:hAnsi="Arial" w:cs="Arial"/>
          <w:sz w:val="24"/>
          <w:szCs w:val="24"/>
          <w:lang w:val="fr-FR"/>
        </w:rPr>
      </w:pPr>
      <w:r w:rsidRPr="00E7000E">
        <w:rPr>
          <w:rFonts w:ascii="Arial" w:eastAsia="Cambria" w:hAnsi="Arial" w:cs="Arial"/>
          <w:sz w:val="24"/>
          <w:szCs w:val="24"/>
          <w:lang w:val="fr-FR"/>
        </w:rPr>
        <w:t>La marginalisation politique a également lieu en raison du manque de démocratie au sein des partis. La marginalisation est manifeste lors de l'inscription des électeurs et de la nomination des candidats où les candidatures des jeunes aux élections sont étouffées par la hiérarchie du parti. Les partis politiques créent un environnement qui n'est pas favorable aux jeunes pour contribuer à la prise de décision et défier le leadership. Pour la plupart des partis politiques, les jeunes sont utilisés comme instruments de campagne électorale où ils sont traités comme des « garçons de courses » et des levers de rideau ou des boosters de moral lors de rassemblements politiques avant que les anciens ne montent sur le podium. Dans les cas où les jeunes arrivent au parlement, il s'agit souvent d'un petit pourcentage.</w:t>
      </w:r>
    </w:p>
    <w:p w14:paraId="1EFA18C9" w14:textId="77777777" w:rsidR="005C5391" w:rsidRDefault="005C5391" w:rsidP="005C5391">
      <w:pPr>
        <w:pBdr>
          <w:top w:val="nil"/>
          <w:left w:val="nil"/>
          <w:bottom w:val="nil"/>
          <w:right w:val="nil"/>
          <w:between w:val="nil"/>
        </w:pBdr>
        <w:spacing w:after="0" w:line="240" w:lineRule="auto"/>
        <w:ind w:left="1440"/>
        <w:jc w:val="both"/>
        <w:rPr>
          <w:rFonts w:ascii="Arial" w:eastAsia="Cambria" w:hAnsi="Arial" w:cs="Arial"/>
          <w:color w:val="000000"/>
          <w:sz w:val="24"/>
          <w:szCs w:val="24"/>
          <w:lang w:val="fr-FR"/>
        </w:rPr>
      </w:pPr>
    </w:p>
    <w:p w14:paraId="29EF16B8" w14:textId="5081CF4A" w:rsidR="00AA108D" w:rsidRPr="00E7000E" w:rsidRDefault="00AA108D" w:rsidP="005C5391">
      <w:pPr>
        <w:pBdr>
          <w:top w:val="nil"/>
          <w:left w:val="nil"/>
          <w:bottom w:val="nil"/>
          <w:right w:val="nil"/>
          <w:between w:val="nil"/>
        </w:pBdr>
        <w:spacing w:after="0" w:line="240" w:lineRule="auto"/>
        <w:ind w:left="144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La marginalisation politique parmi les jeunes doit également être vue à travers la division rurale-urbaine, car le continent africain est principalement rural. Bien que la représentation des jeunes dans certains pays se situe le plus clairement au niveau des autorités locales qui sont également majoritairement rurales, les jeunes sont privés d'une opportunité similaire de jouer un rôle proactif au niveau national et en milieu urbain.</w:t>
      </w:r>
    </w:p>
    <w:p w14:paraId="7A096EEA" w14:textId="77777777" w:rsidR="005C5391" w:rsidRDefault="005C5391" w:rsidP="005C5391">
      <w:pPr>
        <w:pBdr>
          <w:top w:val="nil"/>
          <w:left w:val="nil"/>
          <w:bottom w:val="nil"/>
          <w:right w:val="nil"/>
          <w:between w:val="nil"/>
        </w:pBdr>
        <w:spacing w:after="0" w:line="240" w:lineRule="auto"/>
        <w:ind w:left="1440"/>
        <w:jc w:val="both"/>
        <w:rPr>
          <w:rFonts w:ascii="Arial" w:eastAsia="Cambria" w:hAnsi="Arial" w:cs="Arial"/>
          <w:b/>
          <w:sz w:val="24"/>
          <w:szCs w:val="24"/>
          <w:lang w:val="fr-FR"/>
        </w:rPr>
      </w:pPr>
    </w:p>
    <w:p w14:paraId="5266E004" w14:textId="4B9DA681" w:rsidR="006A6424" w:rsidRPr="00E7000E" w:rsidRDefault="0069383F" w:rsidP="005C5391">
      <w:pPr>
        <w:pBdr>
          <w:top w:val="nil"/>
          <w:left w:val="nil"/>
          <w:bottom w:val="nil"/>
          <w:right w:val="nil"/>
          <w:between w:val="nil"/>
        </w:pBdr>
        <w:spacing w:after="0" w:line="240" w:lineRule="auto"/>
        <w:ind w:left="1440"/>
        <w:jc w:val="both"/>
        <w:rPr>
          <w:rFonts w:ascii="Arial" w:eastAsia="Cambria" w:hAnsi="Arial" w:cs="Arial"/>
          <w:bCs/>
          <w:color w:val="FF0000"/>
          <w:sz w:val="24"/>
          <w:szCs w:val="24"/>
          <w:lang w:val="fr-FR"/>
        </w:rPr>
      </w:pPr>
      <w:r w:rsidRPr="00E7000E">
        <w:rPr>
          <w:rFonts w:ascii="Arial" w:eastAsia="Cambria" w:hAnsi="Arial" w:cs="Arial"/>
          <w:b/>
          <w:sz w:val="24"/>
          <w:szCs w:val="24"/>
          <w:lang w:val="fr-FR"/>
        </w:rPr>
        <w:t>Les s</w:t>
      </w:r>
      <w:r w:rsidR="006A6424" w:rsidRPr="00E7000E">
        <w:rPr>
          <w:rFonts w:ascii="Arial" w:eastAsia="Cambria" w:hAnsi="Arial" w:cs="Arial"/>
          <w:b/>
          <w:sz w:val="24"/>
          <w:szCs w:val="24"/>
          <w:lang w:val="fr-FR"/>
        </w:rPr>
        <w:t xml:space="preserve">ystèmes de partis dominants : </w:t>
      </w:r>
      <w:r w:rsidR="006A6424" w:rsidRPr="00E7000E">
        <w:rPr>
          <w:rFonts w:ascii="Arial" w:eastAsia="Cambria" w:hAnsi="Arial" w:cs="Arial"/>
          <w:bCs/>
          <w:sz w:val="24"/>
          <w:szCs w:val="24"/>
          <w:lang w:val="fr-FR"/>
        </w:rPr>
        <w:t>La domination du paysage politique par un parti politique et, dans certains cas, une famille conduit à l'apathie des jeunes. La suppression des voix dissidentes et la domination continue du scrutin électoral par la force ou par décret donnent aux jeunes l'impression que les élections ne changent rien et que la participation aux processus électoraux est donc considérée comme une perte de temps.</w:t>
      </w:r>
    </w:p>
    <w:p w14:paraId="74D30B56" w14:textId="063FF3FA" w:rsidR="00DE5818" w:rsidRPr="00E7000E" w:rsidRDefault="00DE5818" w:rsidP="00D44E68">
      <w:pPr>
        <w:numPr>
          <w:ilvl w:val="0"/>
          <w:numId w:val="9"/>
        </w:numPr>
        <w:pBdr>
          <w:top w:val="nil"/>
          <w:left w:val="nil"/>
          <w:bottom w:val="nil"/>
          <w:right w:val="nil"/>
          <w:between w:val="nil"/>
        </w:pBdr>
        <w:tabs>
          <w:tab w:val="left" w:pos="1440"/>
        </w:tabs>
        <w:spacing w:after="0" w:line="240" w:lineRule="auto"/>
        <w:ind w:left="1440" w:hanging="720"/>
        <w:jc w:val="both"/>
        <w:rPr>
          <w:rFonts w:ascii="Arial" w:eastAsia="Cambria" w:hAnsi="Arial" w:cs="Arial"/>
          <w:bCs/>
          <w:sz w:val="24"/>
          <w:szCs w:val="24"/>
          <w:lang w:val="fr-FR"/>
        </w:rPr>
      </w:pPr>
      <w:r w:rsidRPr="00E7000E">
        <w:rPr>
          <w:rFonts w:ascii="Arial" w:eastAsia="Cambria" w:hAnsi="Arial" w:cs="Arial"/>
          <w:b/>
          <w:sz w:val="24"/>
          <w:szCs w:val="24"/>
          <w:lang w:val="fr-FR"/>
        </w:rPr>
        <w:t>L'absence de quotas pour les jeunes dans les parlements et les partis politiques</w:t>
      </w:r>
      <w:r w:rsidRPr="00E7000E">
        <w:rPr>
          <w:rFonts w:ascii="Arial" w:eastAsia="Cambria" w:hAnsi="Arial" w:cs="Arial"/>
          <w:bCs/>
          <w:color w:val="FF0000"/>
          <w:sz w:val="24"/>
          <w:szCs w:val="24"/>
          <w:lang w:val="fr-FR"/>
        </w:rPr>
        <w:t xml:space="preserve"> </w:t>
      </w:r>
      <w:r w:rsidRPr="00E7000E">
        <w:rPr>
          <w:rFonts w:ascii="Arial" w:eastAsia="Cambria" w:hAnsi="Arial" w:cs="Arial"/>
          <w:bCs/>
          <w:sz w:val="24"/>
          <w:szCs w:val="24"/>
          <w:lang w:val="fr-FR"/>
        </w:rPr>
        <w:t xml:space="preserve">est l'un des facteurs prohibitifs ainsi qu'une voie pour la participation abusive de la jeunesse. Une tendance observable est que même là où le quota a été établi comme en Tunisie après le printemps arabe, en Ouganda où un quota pour la participation des jeunes au parlement est en place ou au Kenya où les partis politiques sont tenus de nommer des représentants des jeunes à l'Assemblée </w:t>
      </w:r>
      <w:r w:rsidR="00EE0021" w:rsidRPr="00E7000E">
        <w:rPr>
          <w:rFonts w:ascii="Arial" w:eastAsia="Cambria" w:hAnsi="Arial" w:cs="Arial"/>
          <w:bCs/>
          <w:sz w:val="24"/>
          <w:szCs w:val="24"/>
          <w:lang w:val="fr-FR"/>
        </w:rPr>
        <w:t>nationale,</w:t>
      </w:r>
      <w:r w:rsidRPr="00E7000E">
        <w:rPr>
          <w:rFonts w:ascii="Arial" w:eastAsia="Cambria" w:hAnsi="Arial" w:cs="Arial"/>
          <w:bCs/>
          <w:sz w:val="24"/>
          <w:szCs w:val="24"/>
          <w:lang w:val="fr-FR"/>
        </w:rPr>
        <w:t xml:space="preserve"> tous les partis politiques n'ont pas facilement adopté les dispositions relatives aux quotas. En termes de quotas de jeunes dans les listes de candidats des partis politiques, les partis politiques dans des pays comme le Gabon placent les jeunes candidats en dernier sur les listes des partis, ce qui rend difficile l'élection des jeunes au parlement. De plus, les partis politiques imposent à leurs membres trop âgés des postes qui devraient être occupés par les jeunes. Par conséquent, </w:t>
      </w:r>
      <w:r w:rsidR="005C5391">
        <w:rPr>
          <w:rFonts w:ascii="Arial" w:eastAsia="Cambria" w:hAnsi="Arial" w:cs="Arial"/>
          <w:bCs/>
          <w:sz w:val="24"/>
          <w:szCs w:val="24"/>
          <w:lang w:val="fr-FR"/>
        </w:rPr>
        <w:t>on trouve</w:t>
      </w:r>
      <w:r w:rsidR="00F32A0C" w:rsidRPr="00E7000E">
        <w:rPr>
          <w:rFonts w:ascii="Arial" w:eastAsia="Cambria" w:hAnsi="Arial" w:cs="Arial"/>
          <w:bCs/>
          <w:sz w:val="24"/>
          <w:szCs w:val="24"/>
          <w:lang w:val="fr-FR"/>
        </w:rPr>
        <w:t xml:space="preserve"> </w:t>
      </w:r>
      <w:r w:rsidR="00461DB4" w:rsidRPr="00E7000E">
        <w:rPr>
          <w:rFonts w:ascii="Arial" w:eastAsia="Cambria" w:hAnsi="Arial" w:cs="Arial"/>
          <w:bCs/>
          <w:sz w:val="24"/>
          <w:szCs w:val="24"/>
          <w:lang w:val="fr-FR"/>
        </w:rPr>
        <w:t xml:space="preserve">souvent </w:t>
      </w:r>
      <w:r w:rsidRPr="00E7000E">
        <w:rPr>
          <w:rFonts w:ascii="Arial" w:eastAsia="Cambria" w:hAnsi="Arial" w:cs="Arial"/>
          <w:bCs/>
          <w:sz w:val="24"/>
          <w:szCs w:val="24"/>
          <w:lang w:val="fr-FR"/>
        </w:rPr>
        <w:t>des personnes âgées de plus de 40 ans comme animateurs et ministres de la jeunesse.</w:t>
      </w:r>
    </w:p>
    <w:p w14:paraId="6F45294A" w14:textId="39A02353" w:rsidR="00AC1B6D" w:rsidRDefault="00BB1892" w:rsidP="00D44E68">
      <w:pPr>
        <w:numPr>
          <w:ilvl w:val="0"/>
          <w:numId w:val="9"/>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b/>
          <w:bCs/>
          <w:sz w:val="24"/>
          <w:szCs w:val="24"/>
          <w:lang w:val="fr-FR"/>
        </w:rPr>
        <w:t>Le m</w:t>
      </w:r>
      <w:r w:rsidR="00AC1B6D" w:rsidRPr="00E7000E">
        <w:rPr>
          <w:rFonts w:ascii="Arial" w:eastAsia="Cambria" w:hAnsi="Arial" w:cs="Arial"/>
          <w:b/>
          <w:bCs/>
          <w:sz w:val="24"/>
          <w:szCs w:val="24"/>
          <w:lang w:val="fr-FR"/>
        </w:rPr>
        <w:t>anque de financement ou de programmes d'aide dirigés par le gouvernement pour aider à attirer les jeunes vers l'investissement social :</w:t>
      </w:r>
      <w:r w:rsidR="00AC1B6D" w:rsidRPr="00E7000E">
        <w:rPr>
          <w:rFonts w:ascii="Arial" w:eastAsia="Cambria" w:hAnsi="Arial" w:cs="Arial"/>
          <w:sz w:val="24"/>
          <w:szCs w:val="24"/>
          <w:lang w:val="fr-FR"/>
        </w:rPr>
        <w:t xml:space="preserve"> Parfois, l'absence de financement de l'intérieur affaiblit </w:t>
      </w:r>
      <w:r w:rsidR="00AC1B6D" w:rsidRPr="00E7000E">
        <w:rPr>
          <w:rFonts w:ascii="Arial" w:eastAsia="Cambria" w:hAnsi="Arial" w:cs="Arial"/>
          <w:sz w:val="24"/>
          <w:szCs w:val="24"/>
          <w:lang w:val="fr-FR"/>
        </w:rPr>
        <w:lastRenderedPageBreak/>
        <w:t xml:space="preserve">l'environnement politique et </w:t>
      </w:r>
      <w:r w:rsidR="00455EBC" w:rsidRPr="00E7000E">
        <w:rPr>
          <w:rFonts w:ascii="Arial" w:eastAsia="Cambria" w:hAnsi="Arial" w:cs="Arial"/>
          <w:sz w:val="24"/>
          <w:szCs w:val="24"/>
          <w:lang w:val="fr-FR"/>
        </w:rPr>
        <w:t xml:space="preserve">réduit </w:t>
      </w:r>
      <w:r w:rsidR="00746BBF" w:rsidRPr="00E7000E">
        <w:rPr>
          <w:rFonts w:ascii="Arial" w:eastAsia="Cambria" w:hAnsi="Arial" w:cs="Arial"/>
          <w:sz w:val="24"/>
          <w:szCs w:val="24"/>
          <w:lang w:val="fr-FR"/>
        </w:rPr>
        <w:t>les</w:t>
      </w:r>
      <w:r w:rsidR="00AC1B6D" w:rsidRPr="00E7000E">
        <w:rPr>
          <w:rFonts w:ascii="Arial" w:eastAsia="Cambria" w:hAnsi="Arial" w:cs="Arial"/>
          <w:sz w:val="24"/>
          <w:szCs w:val="24"/>
          <w:lang w:val="fr-FR"/>
        </w:rPr>
        <w:t xml:space="preserve"> ressources pour la participation. Les organisations en Afrique recherchent de plus en plus des partenaires/financements externes et ont tendance à augmenter et à diminuer en fonction des priorités changeantes de ces donateurs externes. Parfois, ce phénomène déclenche la répression de l'espace civique sur les allégations selon lesquelles ils soutiennent des programmes étrangers et d</w:t>
      </w:r>
      <w:r w:rsidR="003E1F08" w:rsidRPr="00E7000E">
        <w:rPr>
          <w:rFonts w:ascii="Arial" w:eastAsia="Cambria" w:hAnsi="Arial" w:cs="Arial"/>
          <w:sz w:val="24"/>
          <w:szCs w:val="24"/>
          <w:lang w:val="fr-FR"/>
        </w:rPr>
        <w:t xml:space="preserve">oivent </w:t>
      </w:r>
      <w:r w:rsidR="00AC1B6D" w:rsidRPr="00E7000E">
        <w:rPr>
          <w:rFonts w:ascii="Arial" w:eastAsia="Cambria" w:hAnsi="Arial" w:cs="Arial"/>
          <w:sz w:val="24"/>
          <w:szCs w:val="24"/>
          <w:lang w:val="fr-FR"/>
        </w:rPr>
        <w:t>être arrêtés. Cela contribue donc à rétrécir l'espace civique.</w:t>
      </w:r>
    </w:p>
    <w:p w14:paraId="745A804F" w14:textId="77777777" w:rsidR="005C5391" w:rsidRPr="00E7000E" w:rsidRDefault="005C5391" w:rsidP="005C5391">
      <w:pPr>
        <w:pBdr>
          <w:top w:val="nil"/>
          <w:left w:val="nil"/>
          <w:bottom w:val="nil"/>
          <w:right w:val="nil"/>
          <w:between w:val="nil"/>
        </w:pBdr>
        <w:tabs>
          <w:tab w:val="left" w:pos="1440"/>
        </w:tabs>
        <w:spacing w:after="0" w:line="240" w:lineRule="auto"/>
        <w:ind w:left="1440"/>
        <w:jc w:val="both"/>
        <w:rPr>
          <w:rFonts w:ascii="Arial" w:eastAsia="Cambria" w:hAnsi="Arial" w:cs="Arial"/>
          <w:sz w:val="24"/>
          <w:szCs w:val="24"/>
          <w:lang w:val="fr-FR"/>
        </w:rPr>
      </w:pPr>
    </w:p>
    <w:p w14:paraId="51999079" w14:textId="6861BF36" w:rsidR="001E7722" w:rsidRPr="005C5391" w:rsidRDefault="00566B14" w:rsidP="00E7000E">
      <w:pPr>
        <w:shd w:val="clear" w:color="auto" w:fill="D9D9D9"/>
        <w:spacing w:after="0" w:line="240" w:lineRule="auto"/>
        <w:rPr>
          <w:rFonts w:ascii="Arial" w:eastAsia="Cambria" w:hAnsi="Arial" w:cs="Arial"/>
          <w:b/>
          <w:sz w:val="24"/>
          <w:szCs w:val="24"/>
          <w:lang w:val="fr-FR"/>
        </w:rPr>
      </w:pPr>
      <w:bookmarkStart w:id="34" w:name="_heading=h.1y810tw" w:colFirst="0" w:colLast="0"/>
      <w:bookmarkEnd w:id="34"/>
      <w:r w:rsidRPr="005C5391">
        <w:rPr>
          <w:rFonts w:ascii="Arial" w:eastAsia="Cambria" w:hAnsi="Arial" w:cs="Arial"/>
          <w:b/>
          <w:sz w:val="24"/>
          <w:szCs w:val="24"/>
          <w:lang w:val="fr-FR"/>
        </w:rPr>
        <w:t>5.</w:t>
      </w:r>
      <w:r w:rsidR="005C5391" w:rsidRPr="005C5391">
        <w:rPr>
          <w:rFonts w:ascii="Arial" w:eastAsia="Cambria" w:hAnsi="Arial" w:cs="Arial"/>
          <w:b/>
          <w:sz w:val="24"/>
          <w:szCs w:val="24"/>
          <w:lang w:val="fr-FR"/>
        </w:rPr>
        <w:tab/>
      </w:r>
      <w:r w:rsidR="008803BA" w:rsidRPr="005C5391">
        <w:rPr>
          <w:rFonts w:ascii="Arial" w:eastAsia="Cambria" w:hAnsi="Arial" w:cs="Arial"/>
          <w:b/>
          <w:sz w:val="24"/>
          <w:szCs w:val="24"/>
          <w:lang w:val="fr-FR"/>
        </w:rPr>
        <w:t xml:space="preserve">Autres </w:t>
      </w:r>
      <w:r w:rsidR="00B07B62" w:rsidRPr="005C5391">
        <w:rPr>
          <w:rFonts w:ascii="Arial" w:eastAsia="Cambria" w:hAnsi="Arial" w:cs="Arial"/>
          <w:b/>
          <w:sz w:val="24"/>
          <w:szCs w:val="24"/>
          <w:lang w:val="fr-FR"/>
        </w:rPr>
        <w:t>obstacles</w:t>
      </w:r>
    </w:p>
    <w:p w14:paraId="5199907A" w14:textId="77777777" w:rsidR="001E7722" w:rsidRPr="005C5391" w:rsidRDefault="001E7722" w:rsidP="00E7000E">
      <w:pPr>
        <w:pBdr>
          <w:top w:val="nil"/>
          <w:left w:val="nil"/>
          <w:bottom w:val="nil"/>
          <w:right w:val="nil"/>
          <w:between w:val="nil"/>
        </w:pBdr>
        <w:spacing w:after="0" w:line="240" w:lineRule="auto"/>
        <w:ind w:left="357"/>
        <w:jc w:val="both"/>
        <w:rPr>
          <w:rFonts w:ascii="Arial" w:eastAsia="Cambria" w:hAnsi="Arial" w:cs="Arial"/>
          <w:color w:val="FF0000"/>
          <w:sz w:val="24"/>
          <w:szCs w:val="24"/>
          <w:highlight w:val="yellow"/>
          <w:lang w:val="fr-FR"/>
        </w:rPr>
      </w:pPr>
    </w:p>
    <w:p w14:paraId="75A91A6D" w14:textId="1FD9642D" w:rsidR="00B66243" w:rsidRPr="00E7000E" w:rsidRDefault="0076283C"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bCs/>
          <w:sz w:val="24"/>
          <w:szCs w:val="24"/>
          <w:lang w:val="fr-FR"/>
        </w:rPr>
      </w:pPr>
      <w:r w:rsidRPr="00E7000E">
        <w:rPr>
          <w:rFonts w:ascii="Arial" w:eastAsia="Cambria" w:hAnsi="Arial" w:cs="Arial"/>
          <w:b/>
          <w:sz w:val="24"/>
          <w:szCs w:val="24"/>
          <w:lang w:val="fr-FR"/>
        </w:rPr>
        <w:t xml:space="preserve">Obstacles relevant du domaine </w:t>
      </w:r>
      <w:r w:rsidR="00B359D8" w:rsidRPr="00E7000E">
        <w:rPr>
          <w:rFonts w:ascii="Arial" w:eastAsia="Cambria" w:hAnsi="Arial" w:cs="Arial"/>
          <w:b/>
          <w:sz w:val="24"/>
          <w:szCs w:val="24"/>
          <w:lang w:val="fr-FR"/>
        </w:rPr>
        <w:t>numérique</w:t>
      </w:r>
      <w:r w:rsidR="00283FEA" w:rsidRPr="00E7000E">
        <w:rPr>
          <w:rFonts w:ascii="Arial" w:eastAsia="Cambria" w:hAnsi="Arial" w:cs="Arial"/>
          <w:b/>
          <w:sz w:val="24"/>
          <w:szCs w:val="24"/>
          <w:lang w:val="fr-FR"/>
        </w:rPr>
        <w:t xml:space="preserve"> :</w:t>
      </w:r>
      <w:r w:rsidR="00566B14" w:rsidRPr="00E7000E">
        <w:rPr>
          <w:rFonts w:ascii="Arial" w:eastAsia="Cambria" w:hAnsi="Arial" w:cs="Arial"/>
          <w:b/>
          <w:sz w:val="24"/>
          <w:szCs w:val="24"/>
          <w:lang w:val="fr-FR"/>
        </w:rPr>
        <w:t xml:space="preserve"> </w:t>
      </w:r>
      <w:r w:rsidR="00B66243" w:rsidRPr="00E7000E">
        <w:rPr>
          <w:rFonts w:ascii="Arial" w:eastAsia="Cambria" w:hAnsi="Arial" w:cs="Arial"/>
          <w:bCs/>
          <w:sz w:val="24"/>
          <w:szCs w:val="24"/>
          <w:lang w:val="fr-FR"/>
        </w:rPr>
        <w:t xml:space="preserve">(a) Obstacles pertinents du domaine numérique : bien qu'il existe de nombreuses preuves que les jeunes sur le continent africain ont adopté les TIC pour s'engager virtuellement via les médias sociaux, il existe également une fracture numérique flagrante où certains jeunes ont accès tandis que d'autres n'y ont pas accès à ces plateformes TIC. Outre l'accès, il existe également des problèmes de capacité et de réseaux </w:t>
      </w:r>
      <w:r w:rsidR="0098319F" w:rsidRPr="00E7000E">
        <w:rPr>
          <w:rFonts w:ascii="Arial" w:eastAsia="Cambria" w:hAnsi="Arial" w:cs="Arial"/>
          <w:bCs/>
          <w:sz w:val="24"/>
          <w:szCs w:val="24"/>
          <w:lang w:val="fr-FR"/>
        </w:rPr>
        <w:t>en c</w:t>
      </w:r>
      <w:r w:rsidR="007B0D17" w:rsidRPr="00E7000E">
        <w:rPr>
          <w:rFonts w:ascii="Arial" w:eastAsia="Cambria" w:hAnsi="Arial" w:cs="Arial"/>
          <w:bCs/>
          <w:sz w:val="24"/>
          <w:szCs w:val="24"/>
          <w:lang w:val="fr-FR"/>
        </w:rPr>
        <w:t xml:space="preserve">e </w:t>
      </w:r>
      <w:r w:rsidR="0098319F" w:rsidRPr="00E7000E">
        <w:rPr>
          <w:rFonts w:ascii="Arial" w:eastAsia="Cambria" w:hAnsi="Arial" w:cs="Arial"/>
          <w:bCs/>
          <w:sz w:val="24"/>
          <w:szCs w:val="24"/>
          <w:lang w:val="fr-FR"/>
        </w:rPr>
        <w:t xml:space="preserve">qui concerne </w:t>
      </w:r>
      <w:r w:rsidR="00B66243" w:rsidRPr="00E7000E">
        <w:rPr>
          <w:rFonts w:ascii="Arial" w:eastAsia="Cambria" w:hAnsi="Arial" w:cs="Arial"/>
          <w:bCs/>
          <w:sz w:val="24"/>
          <w:szCs w:val="24"/>
          <w:lang w:val="fr-FR"/>
        </w:rPr>
        <w:t>la demande, et la connaissance et de la confiance</w:t>
      </w:r>
      <w:r w:rsidR="00492BEA" w:rsidRPr="00E7000E">
        <w:rPr>
          <w:rFonts w:ascii="Arial" w:eastAsia="Cambria" w:hAnsi="Arial" w:cs="Arial"/>
          <w:bCs/>
          <w:sz w:val="24"/>
          <w:szCs w:val="24"/>
          <w:lang w:val="fr-FR"/>
        </w:rPr>
        <w:t xml:space="preserve"> quant à </w:t>
      </w:r>
      <w:r w:rsidR="00B66243" w:rsidRPr="00E7000E">
        <w:rPr>
          <w:rFonts w:ascii="Arial" w:eastAsia="Cambria" w:hAnsi="Arial" w:cs="Arial"/>
          <w:bCs/>
          <w:sz w:val="24"/>
          <w:szCs w:val="24"/>
          <w:lang w:val="fr-FR"/>
        </w:rPr>
        <w:t>l'offre.</w:t>
      </w:r>
      <w:r w:rsidR="00283FEA" w:rsidRPr="00E7000E">
        <w:rPr>
          <w:rFonts w:ascii="Arial" w:eastAsia="Cambria" w:hAnsi="Arial" w:cs="Arial"/>
          <w:bCs/>
          <w:sz w:val="24"/>
          <w:szCs w:val="24"/>
          <w:vertAlign w:val="superscript"/>
          <w:lang w:val="fr-FR"/>
        </w:rPr>
        <w:t xml:space="preserve"> </w:t>
      </w:r>
      <w:r w:rsidR="00283FEA" w:rsidRPr="00E7000E">
        <w:rPr>
          <w:rFonts w:ascii="Arial" w:eastAsia="Cambria" w:hAnsi="Arial" w:cs="Arial"/>
          <w:bCs/>
          <w:sz w:val="24"/>
          <w:szCs w:val="24"/>
          <w:vertAlign w:val="superscript"/>
        </w:rPr>
        <w:footnoteReference w:id="24"/>
      </w:r>
      <w:r w:rsidR="00283FEA" w:rsidRPr="00E7000E">
        <w:rPr>
          <w:rFonts w:ascii="Arial" w:eastAsia="Cambria" w:hAnsi="Arial" w:cs="Arial"/>
          <w:bCs/>
          <w:sz w:val="24"/>
          <w:szCs w:val="24"/>
          <w:lang w:val="fr-FR"/>
        </w:rPr>
        <w:t xml:space="preserve"> </w:t>
      </w:r>
      <w:r w:rsidR="00B66243" w:rsidRPr="00E7000E">
        <w:rPr>
          <w:rFonts w:ascii="Arial" w:eastAsia="Cambria" w:hAnsi="Arial" w:cs="Arial"/>
          <w:bCs/>
          <w:sz w:val="24"/>
          <w:szCs w:val="24"/>
          <w:lang w:val="fr-FR"/>
        </w:rPr>
        <w:t xml:space="preserve"> Comme l'a judicieusement déclaré </w:t>
      </w:r>
      <w:proofErr w:type="spellStart"/>
      <w:r w:rsidR="00B66243" w:rsidRPr="00E7000E">
        <w:rPr>
          <w:rFonts w:ascii="Arial" w:eastAsia="Cambria" w:hAnsi="Arial" w:cs="Arial"/>
          <w:bCs/>
          <w:sz w:val="24"/>
          <w:szCs w:val="24"/>
          <w:lang w:val="fr-FR"/>
        </w:rPr>
        <w:t>Helsper</w:t>
      </w:r>
      <w:proofErr w:type="spellEnd"/>
      <w:r w:rsidR="00B66243" w:rsidRPr="00E7000E">
        <w:rPr>
          <w:rFonts w:ascii="Arial" w:eastAsia="Cambria" w:hAnsi="Arial" w:cs="Arial"/>
          <w:bCs/>
          <w:sz w:val="24"/>
          <w:szCs w:val="24"/>
          <w:lang w:val="fr-FR"/>
        </w:rPr>
        <w:t xml:space="preserve"> (2017), « bien que l'accès à Internet sous une forme ou une autre soit quasi universel, la qualité de cet accès, les niveaux de compétences numériques, la disponibilité et l'expertise des réseaux de soutien et, surtout, les résultats de l'engagement numérique diffèrent radicalement pour les jeunes défavorisés</w:t>
      </w:r>
      <w:r w:rsidR="002155B5" w:rsidRPr="00E7000E">
        <w:rPr>
          <w:rFonts w:ascii="Arial" w:eastAsia="Cambria" w:hAnsi="Arial" w:cs="Arial"/>
          <w:bCs/>
          <w:sz w:val="24"/>
          <w:szCs w:val="24"/>
          <w:lang w:val="fr-FR"/>
        </w:rPr>
        <w:t> »</w:t>
      </w:r>
      <w:r w:rsidR="00B66243" w:rsidRPr="00E7000E">
        <w:rPr>
          <w:rFonts w:ascii="Arial" w:eastAsia="Cambria" w:hAnsi="Arial" w:cs="Arial"/>
          <w:bCs/>
          <w:sz w:val="24"/>
          <w:szCs w:val="24"/>
          <w:lang w:val="fr-FR"/>
        </w:rPr>
        <w:t>.</w:t>
      </w:r>
      <w:r w:rsidR="002155B5" w:rsidRPr="00E7000E">
        <w:rPr>
          <w:rFonts w:ascii="Arial" w:eastAsia="Cambria" w:hAnsi="Arial" w:cs="Arial"/>
          <w:bCs/>
          <w:sz w:val="24"/>
          <w:szCs w:val="24"/>
          <w:vertAlign w:val="superscript"/>
          <w:lang w:val="fr-FR"/>
        </w:rPr>
        <w:t xml:space="preserve"> </w:t>
      </w:r>
      <w:r w:rsidR="002155B5" w:rsidRPr="00E7000E">
        <w:rPr>
          <w:rFonts w:ascii="Arial" w:eastAsia="Cambria" w:hAnsi="Arial" w:cs="Arial"/>
          <w:bCs/>
          <w:sz w:val="24"/>
          <w:szCs w:val="24"/>
          <w:vertAlign w:val="superscript"/>
        </w:rPr>
        <w:footnoteReference w:id="25"/>
      </w:r>
    </w:p>
    <w:p w14:paraId="398E4297" w14:textId="224436B6" w:rsidR="00FE5A71" w:rsidRPr="00E7000E" w:rsidRDefault="00E06256"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bCs/>
          <w:sz w:val="24"/>
          <w:szCs w:val="24"/>
          <w:lang w:val="fr-FR"/>
        </w:rPr>
      </w:pPr>
      <w:bookmarkStart w:id="35" w:name="_heading=h.4i7ojhp" w:colFirst="0" w:colLast="0"/>
      <w:bookmarkEnd w:id="35"/>
      <w:r w:rsidRPr="00E7000E">
        <w:rPr>
          <w:rFonts w:ascii="Arial" w:eastAsia="Cambria" w:hAnsi="Arial" w:cs="Arial"/>
          <w:b/>
          <w:sz w:val="24"/>
          <w:szCs w:val="24"/>
          <w:lang w:val="fr-FR"/>
        </w:rPr>
        <w:t>E</w:t>
      </w:r>
      <w:r w:rsidR="00566B14" w:rsidRPr="00E7000E">
        <w:rPr>
          <w:rFonts w:ascii="Arial" w:eastAsia="Cambria" w:hAnsi="Arial" w:cs="Arial"/>
          <w:b/>
          <w:sz w:val="24"/>
          <w:szCs w:val="24"/>
          <w:lang w:val="fr-FR"/>
        </w:rPr>
        <w:t>xclusions</w:t>
      </w:r>
      <w:r w:rsidRPr="00E7000E">
        <w:rPr>
          <w:rFonts w:ascii="Arial" w:eastAsia="Cambria" w:hAnsi="Arial" w:cs="Arial"/>
          <w:b/>
          <w:sz w:val="24"/>
          <w:szCs w:val="24"/>
          <w:lang w:val="fr-FR"/>
        </w:rPr>
        <w:t xml:space="preserve"> </w:t>
      </w:r>
      <w:r w:rsidR="004B02BB" w:rsidRPr="00E7000E">
        <w:rPr>
          <w:rFonts w:ascii="Arial" w:eastAsia="Cambria" w:hAnsi="Arial" w:cs="Arial"/>
          <w:b/>
          <w:sz w:val="24"/>
          <w:szCs w:val="24"/>
          <w:lang w:val="fr-FR"/>
        </w:rPr>
        <w:t>législatives :</w:t>
      </w:r>
      <w:r w:rsidR="00566B14" w:rsidRPr="00E7000E">
        <w:rPr>
          <w:rFonts w:ascii="Arial" w:eastAsia="Cambria" w:hAnsi="Arial" w:cs="Arial"/>
          <w:b/>
          <w:sz w:val="24"/>
          <w:szCs w:val="24"/>
          <w:lang w:val="fr-FR"/>
        </w:rPr>
        <w:t xml:space="preserve"> </w:t>
      </w:r>
      <w:r w:rsidR="00FE5A71" w:rsidRPr="00E7000E">
        <w:rPr>
          <w:rFonts w:ascii="Arial" w:eastAsia="Cambria" w:hAnsi="Arial" w:cs="Arial"/>
          <w:bCs/>
          <w:sz w:val="24"/>
          <w:szCs w:val="24"/>
          <w:lang w:val="fr-FR"/>
        </w:rPr>
        <w:t xml:space="preserve">La participation des jeunes est affectée négativement par les exclusions législatives telles que les limites d'âge. Par exemple, l'âge d'éligibilité au vote au Cameroun est de 20 ans alors que l'âge d'éligibilité pour un siège sénatorial est de 40 ans. L'article 2, paragraphe 3, de la constitution camerounaise de 1996 prévoit que les élections se déroulent au suffrage égal et secret par les citoyens âgés de 20 ans. Le Cameroun a une population d'environ 24 millions de personnes avec un âge médian d'environ 18 ans. </w:t>
      </w:r>
      <w:r w:rsidR="00FE5A71" w:rsidRPr="00E7000E">
        <w:rPr>
          <w:rFonts w:ascii="Arial" w:eastAsia="Cambria" w:hAnsi="Arial" w:cs="Arial"/>
          <w:bCs/>
          <w:i/>
          <w:iCs/>
          <w:sz w:val="24"/>
          <w:szCs w:val="24"/>
          <w:lang w:val="fr-FR"/>
        </w:rPr>
        <w:t xml:space="preserve">« Lorsque la population est divisée en deux parties, la moitié (c'est-à-dire 12 millions de personnes) a moins de 18 ans et l'autre moitié plus de 18 ans. Il y a environ 2 millions de personnes entre 18 et 20 ans. Si vous ajoutez cela à la population de moins de 18 ans, cela fait 14 millions de personnes, soit environ 60 pour cent de la population du Cameroun. Placer l'âge de vote au Cameroun à 20 ans signifie donc que seulement 40 pour cent des Camerounais ont le droit de </w:t>
      </w:r>
      <w:r w:rsidR="004C2074" w:rsidRPr="00E7000E">
        <w:rPr>
          <w:rFonts w:ascii="Arial" w:eastAsia="Cambria" w:hAnsi="Arial" w:cs="Arial"/>
          <w:bCs/>
          <w:i/>
          <w:iCs/>
          <w:sz w:val="24"/>
          <w:szCs w:val="24"/>
          <w:lang w:val="fr-FR"/>
        </w:rPr>
        <w:t>vote »</w:t>
      </w:r>
      <w:r w:rsidR="00FE5A71" w:rsidRPr="00E7000E">
        <w:rPr>
          <w:rFonts w:ascii="Arial" w:eastAsia="Cambria" w:hAnsi="Arial" w:cs="Arial"/>
          <w:bCs/>
          <w:i/>
          <w:iCs/>
          <w:sz w:val="24"/>
          <w:szCs w:val="24"/>
          <w:lang w:val="fr-FR"/>
        </w:rPr>
        <w:t>.</w:t>
      </w:r>
      <w:r w:rsidR="0043668D" w:rsidRPr="00E7000E">
        <w:rPr>
          <w:rFonts w:ascii="Arial" w:eastAsia="Cambria" w:hAnsi="Arial" w:cs="Arial"/>
          <w:i/>
          <w:iCs/>
          <w:sz w:val="24"/>
          <w:szCs w:val="24"/>
          <w:vertAlign w:val="superscript"/>
          <w:lang w:val="fr-FR"/>
        </w:rPr>
        <w:t xml:space="preserve"> </w:t>
      </w:r>
      <w:r w:rsidR="0043668D" w:rsidRPr="00E7000E">
        <w:rPr>
          <w:rFonts w:ascii="Arial" w:eastAsia="Cambria" w:hAnsi="Arial" w:cs="Arial"/>
          <w:bCs/>
          <w:i/>
          <w:iCs/>
          <w:sz w:val="24"/>
          <w:szCs w:val="24"/>
          <w:vertAlign w:val="superscript"/>
        </w:rPr>
        <w:footnoteReference w:id="26"/>
      </w:r>
      <w:r w:rsidR="0043668D" w:rsidRPr="00E7000E">
        <w:rPr>
          <w:rFonts w:ascii="Arial" w:eastAsia="Cambria" w:hAnsi="Arial" w:cs="Arial"/>
          <w:bCs/>
          <w:i/>
          <w:sz w:val="24"/>
          <w:szCs w:val="24"/>
          <w:lang w:val="fr-FR"/>
        </w:rPr>
        <w:t xml:space="preserve"> </w:t>
      </w:r>
      <w:r w:rsidR="00FE5A71" w:rsidRPr="00E7000E">
        <w:rPr>
          <w:rFonts w:ascii="Arial" w:eastAsia="Cambria" w:hAnsi="Arial" w:cs="Arial"/>
          <w:bCs/>
          <w:sz w:val="24"/>
          <w:szCs w:val="24"/>
          <w:lang w:val="fr-FR"/>
        </w:rPr>
        <w:t xml:space="preserve"> Il y a un manque d'uniformité à travers le continent en ce qui concerne les limites d'âge. Par exemple, </w:t>
      </w:r>
      <w:r w:rsidR="00FE5A71" w:rsidRPr="00E7000E">
        <w:rPr>
          <w:rFonts w:ascii="Arial" w:eastAsia="Cambria" w:hAnsi="Arial" w:cs="Arial"/>
          <w:bCs/>
          <w:sz w:val="24"/>
          <w:szCs w:val="24"/>
          <w:lang w:val="fr-FR"/>
        </w:rPr>
        <w:lastRenderedPageBreak/>
        <w:t>au Nigeria, les dispositions constitutionnelles qui fixent la limite d'âge pour les candidats présidentiels à 40 ans, le gouverneur à 35 ans et le membre de la Chambre des représentants à 30 ans respectivement ont déclenché un projet de loi #</w:t>
      </w:r>
      <w:proofErr w:type="spellStart"/>
      <w:r w:rsidR="00FE5A71" w:rsidRPr="00E7000E">
        <w:rPr>
          <w:rFonts w:ascii="Arial" w:eastAsia="Cambria" w:hAnsi="Arial" w:cs="Arial"/>
          <w:bCs/>
          <w:sz w:val="24"/>
          <w:szCs w:val="24"/>
          <w:lang w:val="fr-FR"/>
        </w:rPr>
        <w:t>NotTooYoungToRun</w:t>
      </w:r>
      <w:proofErr w:type="spellEnd"/>
      <w:r w:rsidR="00FE5A71" w:rsidRPr="00E7000E">
        <w:rPr>
          <w:rFonts w:ascii="Arial" w:eastAsia="Cambria" w:hAnsi="Arial" w:cs="Arial"/>
          <w:bCs/>
          <w:sz w:val="24"/>
          <w:szCs w:val="24"/>
          <w:lang w:val="fr-FR"/>
        </w:rPr>
        <w:t xml:space="preserve"> parrainé par les jeunes (voir l'étude de cas au chapitre </w:t>
      </w:r>
      <w:r w:rsidR="004B02BB" w:rsidRPr="00E7000E">
        <w:rPr>
          <w:rFonts w:ascii="Arial" w:eastAsia="Cambria" w:hAnsi="Arial" w:cs="Arial"/>
          <w:bCs/>
          <w:sz w:val="24"/>
          <w:szCs w:val="24"/>
          <w:lang w:val="fr-FR"/>
        </w:rPr>
        <w:t>6)</w:t>
      </w:r>
      <w:r w:rsidR="00FE5A71" w:rsidRPr="00E7000E">
        <w:rPr>
          <w:rFonts w:ascii="Arial" w:eastAsia="Cambria" w:hAnsi="Arial" w:cs="Arial"/>
          <w:bCs/>
          <w:sz w:val="24"/>
          <w:szCs w:val="24"/>
          <w:lang w:val="fr-FR"/>
        </w:rPr>
        <w:t xml:space="preserve"> parce que les jeunes se sentaient légalement exclus de la course au pouvoir politique.</w:t>
      </w:r>
    </w:p>
    <w:p w14:paraId="5199907E" w14:textId="005604D1" w:rsidR="001E7722" w:rsidRPr="00E7000E" w:rsidRDefault="001E7722" w:rsidP="00E7000E">
      <w:pPr>
        <w:pStyle w:val="Heading1"/>
        <w:shd w:val="clear" w:color="auto" w:fill="FFFFFF"/>
        <w:rPr>
          <w:rFonts w:ascii="Arial" w:hAnsi="Arial"/>
          <w:sz w:val="24"/>
          <w:szCs w:val="24"/>
          <w:lang w:val="fr-FR"/>
        </w:rPr>
      </w:pPr>
    </w:p>
    <w:p w14:paraId="63272526" w14:textId="7B258BD0" w:rsidR="00EE5E97" w:rsidRPr="00E7000E" w:rsidRDefault="00A377F2"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bCs/>
          <w:sz w:val="24"/>
          <w:szCs w:val="24"/>
          <w:lang w:val="en-US"/>
        </w:rPr>
      </w:pPr>
      <w:r w:rsidRPr="00E7000E">
        <w:rPr>
          <w:rFonts w:ascii="Arial" w:eastAsia="Cambria" w:hAnsi="Arial" w:cs="Arial"/>
          <w:b/>
          <w:sz w:val="24"/>
          <w:szCs w:val="24"/>
          <w:lang w:val="fr-FR"/>
        </w:rPr>
        <w:t xml:space="preserve">Obstacles </w:t>
      </w:r>
      <w:r w:rsidR="00010532" w:rsidRPr="00E7000E">
        <w:rPr>
          <w:rFonts w:ascii="Arial" w:eastAsia="Cambria" w:hAnsi="Arial" w:cs="Arial"/>
          <w:b/>
          <w:sz w:val="24"/>
          <w:szCs w:val="24"/>
          <w:lang w:val="fr-FR"/>
        </w:rPr>
        <w:t>administratifs :</w:t>
      </w:r>
      <w:r w:rsidR="00566B14" w:rsidRPr="00E7000E">
        <w:rPr>
          <w:rFonts w:ascii="Arial" w:eastAsia="Cambria" w:hAnsi="Arial" w:cs="Arial"/>
          <w:b/>
          <w:sz w:val="24"/>
          <w:szCs w:val="24"/>
          <w:lang w:val="fr-FR"/>
        </w:rPr>
        <w:t xml:space="preserve"> </w:t>
      </w:r>
      <w:r w:rsidR="00EE5E97" w:rsidRPr="00E7000E">
        <w:rPr>
          <w:rFonts w:ascii="Arial" w:eastAsia="Cambria" w:hAnsi="Arial" w:cs="Arial"/>
          <w:bCs/>
          <w:sz w:val="24"/>
          <w:szCs w:val="24"/>
          <w:lang w:val="fr-FR"/>
        </w:rPr>
        <w:t>Les jeunes font face à plusieurs barrières administratives qui existent dans les systèmes politiques et électoraux. La plupart des gouvernements africains ont des structures d'autorité locale qui ne sont pas habilitées à prendre des décisions. L'incapacité à déléguer le pouvoir aux structures infranationales ouvre la voie à une confusion bureaucratique qui décourage la participation des jeunes. Les exigences de certains processus électoraux peuvent également limiter la participation des jeunes. Par exemple, une preuve de résidence est requise au Zimbabwe pour s'inscrire pour voter. Voici quelques-uns des documents requis.</w:t>
      </w:r>
    </w:p>
    <w:p w14:paraId="51999081" w14:textId="78B20A7B" w:rsidR="001E7722" w:rsidRPr="00E7000E" w:rsidRDefault="001E7722" w:rsidP="005C5391">
      <w:pPr>
        <w:pBdr>
          <w:top w:val="nil"/>
          <w:left w:val="nil"/>
          <w:bottom w:val="nil"/>
          <w:right w:val="nil"/>
          <w:between w:val="nil"/>
        </w:pBdr>
        <w:spacing w:after="0" w:line="240" w:lineRule="auto"/>
        <w:jc w:val="both"/>
        <w:rPr>
          <w:rFonts w:ascii="Arial" w:eastAsia="Cambria" w:hAnsi="Arial" w:cs="Arial"/>
          <w:color w:val="000000"/>
          <w:sz w:val="24"/>
          <w:szCs w:val="24"/>
        </w:rPr>
      </w:pPr>
    </w:p>
    <w:p w14:paraId="0B796F95" w14:textId="1514207C"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Titres de propriété ou certificat d'occupation.</w:t>
      </w:r>
    </w:p>
    <w:p w14:paraId="4CBA7102" w14:textId="3D65764B"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 permis de séjour délivré par l'autorité compétente.</w:t>
      </w:r>
    </w:p>
    <w:p w14:paraId="278E3750" w14:textId="3ECCF685" w:rsidR="0065009B" w:rsidRPr="00E7000E" w:rsidRDefault="00F0613D"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Factures </w:t>
      </w:r>
      <w:r w:rsidR="00077356" w:rsidRPr="00E7000E">
        <w:rPr>
          <w:rFonts w:ascii="Arial" w:eastAsia="Cambria" w:hAnsi="Arial" w:cs="Arial"/>
          <w:color w:val="000000"/>
          <w:sz w:val="24"/>
          <w:szCs w:val="24"/>
          <w:lang w:val="fr-FR"/>
        </w:rPr>
        <w:t>d’</w:t>
      </w:r>
      <w:r w:rsidR="0065009B" w:rsidRPr="00E7000E">
        <w:rPr>
          <w:rFonts w:ascii="Arial" w:eastAsia="Cambria" w:hAnsi="Arial" w:cs="Arial"/>
          <w:color w:val="000000"/>
          <w:sz w:val="24"/>
          <w:szCs w:val="24"/>
          <w:lang w:val="fr-FR"/>
        </w:rPr>
        <w:t xml:space="preserve">eau, </w:t>
      </w:r>
      <w:r w:rsidR="00077356" w:rsidRPr="00E7000E">
        <w:rPr>
          <w:rFonts w:ascii="Arial" w:eastAsia="Cambria" w:hAnsi="Arial" w:cs="Arial"/>
          <w:color w:val="000000"/>
          <w:sz w:val="24"/>
          <w:szCs w:val="24"/>
          <w:lang w:val="fr-FR"/>
        </w:rPr>
        <w:t>d’</w:t>
      </w:r>
      <w:r w:rsidR="0065009B" w:rsidRPr="00E7000E">
        <w:rPr>
          <w:rFonts w:ascii="Arial" w:eastAsia="Cambria" w:hAnsi="Arial" w:cs="Arial"/>
          <w:color w:val="000000"/>
          <w:sz w:val="24"/>
          <w:szCs w:val="24"/>
          <w:lang w:val="fr-FR"/>
        </w:rPr>
        <w:t>électricité</w:t>
      </w:r>
      <w:r w:rsidR="00077356" w:rsidRPr="00E7000E">
        <w:rPr>
          <w:rFonts w:ascii="Arial" w:eastAsia="Cambria" w:hAnsi="Arial" w:cs="Arial"/>
          <w:color w:val="000000"/>
          <w:sz w:val="24"/>
          <w:szCs w:val="24"/>
          <w:lang w:val="fr-FR"/>
        </w:rPr>
        <w:t xml:space="preserve"> et de </w:t>
      </w:r>
      <w:r w:rsidR="0065009B" w:rsidRPr="00E7000E">
        <w:rPr>
          <w:rFonts w:ascii="Arial" w:eastAsia="Cambria" w:hAnsi="Arial" w:cs="Arial"/>
          <w:color w:val="000000"/>
          <w:sz w:val="24"/>
          <w:szCs w:val="24"/>
          <w:lang w:val="fr-FR"/>
        </w:rPr>
        <w:t>téléphone ou relevés de crédit du magasin sur lesquels figurent le nom et l'adresse physique du demandeur.</w:t>
      </w:r>
    </w:p>
    <w:p w14:paraId="15ECCCE2" w14:textId="4B47DCA7"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déclaration du propriétaire, du parent ou de l'ami du demandeur confirmant que le demandeur réside au lieu de résidence indiqué, accompagnée de l'un des documents en a), b) ou c) au nom du propriétaire, du parent ou de l'ami ou autre personne à la résidence du demandeur.</w:t>
      </w:r>
    </w:p>
    <w:p w14:paraId="387CC541" w14:textId="1B03389E"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déclaration confirmant que le demandeur réside au lieu de résidence indiqué faite par le directeur d'une école, d'un hôpital ou d'un autre établissement public où réside le demandeur.</w:t>
      </w:r>
    </w:p>
    <w:p w14:paraId="25A82F93" w14:textId="4BC2CCA8"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déclaration confirmant que le demandeur réside au lieu de résidence indiqué faite par le propriétaire d'une mine ou au nom du propriétaire de la mine enregistré dans la région où réside le demandeur ; g) Une déclaration de l'employeur du prestataire confirmant son adresse.</w:t>
      </w:r>
    </w:p>
    <w:p w14:paraId="4035CF87" w14:textId="365E98D4"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lettre de confirmation du conseiller, du chef de village, du chef ou du chef de village concerné confirmant que le demandeur réside dans le quartier où il prétend résider.</w:t>
      </w:r>
    </w:p>
    <w:p w14:paraId="6B673F90" w14:textId="408CC075"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lettre de confirmation du propriétaire de la ferme ou de l'agent d'établissement confirmant que le demandeur réside dans le quartier où il prétend résider.</w:t>
      </w:r>
    </w:p>
    <w:p w14:paraId="72FE6920" w14:textId="779A6C7A"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lettre d'offre prouvant que le demandeur occupe légalement le terrain auquel la lettre d'offre se rapporte.</w:t>
      </w:r>
    </w:p>
    <w:p w14:paraId="2513ED88" w14:textId="765C6A5E"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Une facture d'hôpital ou une carte de clinique ou d'hôpital ou une enveloppe avec des marques de bureau de poste reflétant l'adresse du demandeur.</w:t>
      </w:r>
    </w:p>
    <w:p w14:paraId="088C4C75" w14:textId="6AA27B0D" w:rsidR="0065009B"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Un agent d'inscription des électeurs </w:t>
      </w:r>
      <w:r w:rsidRPr="00E7000E">
        <w:rPr>
          <w:rFonts w:ascii="Arial" w:eastAsia="Cambria" w:hAnsi="Arial" w:cs="Arial"/>
          <w:sz w:val="24"/>
          <w:szCs w:val="24"/>
          <w:lang w:val="fr-FR"/>
        </w:rPr>
        <w:t>(</w:t>
      </w:r>
      <w:r w:rsidR="00FC6F6A" w:rsidRPr="00E7000E">
        <w:rPr>
          <w:rFonts w:ascii="Arial" w:eastAsia="Cambria" w:hAnsi="Arial" w:cs="Arial"/>
          <w:sz w:val="24"/>
          <w:szCs w:val="24"/>
          <w:lang w:val="fr-FR"/>
        </w:rPr>
        <w:t>AIE</w:t>
      </w:r>
      <w:r w:rsidRPr="00E7000E">
        <w:rPr>
          <w:rFonts w:ascii="Arial" w:eastAsia="Cambria" w:hAnsi="Arial" w:cs="Arial"/>
          <w:sz w:val="24"/>
          <w:szCs w:val="24"/>
          <w:lang w:val="fr-FR"/>
        </w:rPr>
        <w:t xml:space="preserve">) </w:t>
      </w:r>
      <w:r w:rsidRPr="00E7000E">
        <w:rPr>
          <w:rFonts w:ascii="Arial" w:eastAsia="Cambria" w:hAnsi="Arial" w:cs="Arial"/>
          <w:color w:val="000000"/>
          <w:sz w:val="24"/>
          <w:szCs w:val="24"/>
          <w:lang w:val="fr-FR"/>
        </w:rPr>
        <w:t xml:space="preserve">demandera à un demandeur de prêter serment/affirmer un affidavit de résidence si le document de résidence produit par le demandeur est illisible ou s'il </w:t>
      </w:r>
      <w:r w:rsidRPr="00E7000E">
        <w:rPr>
          <w:rFonts w:ascii="Arial" w:eastAsia="Cambria" w:hAnsi="Arial" w:cs="Arial"/>
          <w:color w:val="000000"/>
          <w:sz w:val="24"/>
          <w:szCs w:val="24"/>
          <w:lang w:val="fr-FR"/>
        </w:rPr>
        <w:lastRenderedPageBreak/>
        <w:t>existe un doute raisonnable quant à l'authenticité ou à la validité du document.</w:t>
      </w:r>
    </w:p>
    <w:p w14:paraId="56C61AB5" w14:textId="1DD22EF8" w:rsidR="006867A9" w:rsidRPr="00E7000E" w:rsidRDefault="0065009B" w:rsidP="00D44E68">
      <w:pPr>
        <w:numPr>
          <w:ilvl w:val="1"/>
          <w:numId w:val="14"/>
        </w:num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Un </w:t>
      </w:r>
      <w:r w:rsidR="004B3836" w:rsidRPr="00E7000E">
        <w:rPr>
          <w:rFonts w:ascii="Arial" w:eastAsia="Cambria" w:hAnsi="Arial" w:cs="Arial"/>
          <w:color w:val="000000"/>
          <w:sz w:val="24"/>
          <w:szCs w:val="24"/>
          <w:lang w:val="fr-FR"/>
        </w:rPr>
        <w:t xml:space="preserve">AIE </w:t>
      </w:r>
      <w:r w:rsidRPr="00E7000E">
        <w:rPr>
          <w:rFonts w:ascii="Arial" w:eastAsia="Cambria" w:hAnsi="Arial" w:cs="Arial"/>
          <w:color w:val="000000"/>
          <w:sz w:val="24"/>
          <w:szCs w:val="24"/>
          <w:lang w:val="fr-FR"/>
        </w:rPr>
        <w:t>doit, dans le cas d'un demandeur qui déclare ne pas être en mesure d'obtenir un document de résidence, accepter du demandeur un affidavit de résidence.</w:t>
      </w:r>
    </w:p>
    <w:p w14:paraId="5199908D" w14:textId="77777777" w:rsidR="001E7722" w:rsidRPr="00E7000E" w:rsidRDefault="001E7722" w:rsidP="00E7000E">
      <w:pPr>
        <w:pBdr>
          <w:top w:val="nil"/>
          <w:left w:val="nil"/>
          <w:bottom w:val="nil"/>
          <w:right w:val="nil"/>
          <w:between w:val="nil"/>
        </w:pBdr>
        <w:spacing w:after="0" w:line="240" w:lineRule="auto"/>
        <w:ind w:left="357"/>
        <w:jc w:val="both"/>
        <w:rPr>
          <w:rFonts w:ascii="Arial" w:eastAsia="Cambria" w:hAnsi="Arial" w:cs="Arial"/>
          <w:color w:val="000000"/>
          <w:sz w:val="24"/>
          <w:szCs w:val="24"/>
          <w:lang w:val="fr-FR"/>
        </w:rPr>
      </w:pPr>
    </w:p>
    <w:p w14:paraId="18EBCAC7" w14:textId="60C8EEA7" w:rsidR="007648FD" w:rsidRPr="00E7000E" w:rsidRDefault="007648FD" w:rsidP="00E7000E">
      <w:pPr>
        <w:pBdr>
          <w:top w:val="nil"/>
          <w:left w:val="nil"/>
          <w:bottom w:val="nil"/>
          <w:right w:val="nil"/>
          <w:between w:val="nil"/>
        </w:pBd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La plupart des documents requis ci-dessus ne sont pas faciles à obtenir, en particulier pour les jeunes pauvres et sans emploi qui ont migré vers les zones urbaines à la recherche d'opportunités économiques. Les obstacles administratifs peuvent également impliquer un manque de financement pour l'aide au processus d'inclusion.</w:t>
      </w:r>
    </w:p>
    <w:p w14:paraId="5199908F" w14:textId="77777777" w:rsidR="001E7722" w:rsidRPr="00E7000E" w:rsidRDefault="001E7722"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353C01F9" w14:textId="549783C9" w:rsidR="00904609" w:rsidRPr="00E7000E" w:rsidRDefault="00F14F8D"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bCs/>
          <w:color w:val="FF0000"/>
          <w:sz w:val="24"/>
          <w:szCs w:val="24"/>
          <w:lang w:val="fr-FR"/>
        </w:rPr>
      </w:pPr>
      <w:r w:rsidRPr="00E7000E">
        <w:rPr>
          <w:rFonts w:ascii="Arial" w:eastAsia="Cambria" w:hAnsi="Arial" w:cs="Arial"/>
          <w:b/>
          <w:sz w:val="24"/>
          <w:szCs w:val="24"/>
          <w:lang w:val="fr-FR"/>
        </w:rPr>
        <w:t>Manque de modèles/</w:t>
      </w:r>
      <w:r w:rsidR="00351ED1" w:rsidRPr="00E7000E">
        <w:rPr>
          <w:rFonts w:ascii="Arial" w:eastAsia="Cambria" w:hAnsi="Arial" w:cs="Arial"/>
          <w:b/>
          <w:sz w:val="24"/>
          <w:szCs w:val="24"/>
          <w:lang w:val="fr-FR"/>
        </w:rPr>
        <w:t>parrai</w:t>
      </w:r>
      <w:r w:rsidR="00BA51DF" w:rsidRPr="00E7000E">
        <w:rPr>
          <w:rFonts w:ascii="Arial" w:eastAsia="Cambria" w:hAnsi="Arial" w:cs="Arial"/>
          <w:b/>
          <w:sz w:val="24"/>
          <w:szCs w:val="24"/>
          <w:lang w:val="fr-FR"/>
        </w:rPr>
        <w:t xml:space="preserve">ns </w:t>
      </w:r>
      <w:r w:rsidRPr="00E7000E">
        <w:rPr>
          <w:rFonts w:ascii="Arial" w:eastAsia="Cambria" w:hAnsi="Arial" w:cs="Arial"/>
          <w:b/>
          <w:sz w:val="24"/>
          <w:szCs w:val="24"/>
          <w:lang w:val="fr-FR"/>
        </w:rPr>
        <w:t>pour les jeunes :</w:t>
      </w:r>
      <w:r w:rsidR="00566B14" w:rsidRPr="00E7000E">
        <w:rPr>
          <w:rFonts w:ascii="Arial" w:eastAsia="Cambria" w:hAnsi="Arial" w:cs="Arial"/>
          <w:sz w:val="24"/>
          <w:szCs w:val="24"/>
          <w:lang w:val="fr-FR"/>
        </w:rPr>
        <w:t xml:space="preserve"> </w:t>
      </w:r>
      <w:r w:rsidR="00904609" w:rsidRPr="00E7000E">
        <w:rPr>
          <w:rFonts w:ascii="Arial" w:eastAsia="Cambria" w:hAnsi="Arial" w:cs="Arial"/>
          <w:sz w:val="24"/>
          <w:szCs w:val="24"/>
          <w:lang w:val="fr-FR"/>
        </w:rPr>
        <w:t>L</w:t>
      </w:r>
      <w:r w:rsidR="00AD4495" w:rsidRPr="00E7000E">
        <w:rPr>
          <w:rFonts w:ascii="Arial" w:eastAsia="Cambria" w:hAnsi="Arial" w:cs="Arial"/>
          <w:sz w:val="24"/>
          <w:szCs w:val="24"/>
          <w:lang w:val="fr-FR"/>
        </w:rPr>
        <w:t xml:space="preserve">'espace politique a un nombre limité de bons leaders et </w:t>
      </w:r>
      <w:r w:rsidR="002B1E0F" w:rsidRPr="00E7000E">
        <w:rPr>
          <w:rFonts w:ascii="Arial" w:eastAsia="Cambria" w:hAnsi="Arial" w:cs="Arial"/>
          <w:sz w:val="24"/>
          <w:szCs w:val="24"/>
          <w:lang w:val="fr-FR"/>
        </w:rPr>
        <w:t xml:space="preserve">parrains </w:t>
      </w:r>
      <w:r w:rsidR="00AD4495" w:rsidRPr="00E7000E">
        <w:rPr>
          <w:rFonts w:ascii="Arial" w:eastAsia="Cambria" w:hAnsi="Arial" w:cs="Arial"/>
          <w:sz w:val="24"/>
          <w:szCs w:val="24"/>
          <w:lang w:val="fr-FR"/>
        </w:rPr>
        <w:t>modèles, ce qui conduit donc à la démotivation des jeunes à participer aux élections. Une tendance générale est que le rôle et l'importance des organisations de jeunesse diminuent lorsqu'il s'agit de soutenir et d'encadrer les jeunes occupant des postes de direction.</w:t>
      </w:r>
      <w:r w:rsidR="00663460" w:rsidRPr="00E7000E">
        <w:rPr>
          <w:rFonts w:ascii="Arial" w:eastAsia="Cambria" w:hAnsi="Arial" w:cs="Arial"/>
          <w:sz w:val="24"/>
          <w:szCs w:val="24"/>
          <w:lang w:val="fr-FR"/>
        </w:rPr>
        <w:t xml:space="preserve"> </w:t>
      </w:r>
    </w:p>
    <w:p w14:paraId="4CBE0CD0" w14:textId="7787F12B" w:rsidR="00D209ED" w:rsidRPr="00E7000E" w:rsidRDefault="000E0866"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bCs/>
          <w:color w:val="FF0000"/>
          <w:sz w:val="24"/>
          <w:szCs w:val="24"/>
          <w:lang w:val="fr-FR"/>
        </w:rPr>
      </w:pPr>
      <w:r w:rsidRPr="00E7000E">
        <w:rPr>
          <w:rFonts w:ascii="Arial" w:eastAsia="Cambria" w:hAnsi="Arial" w:cs="Arial"/>
          <w:b/>
          <w:sz w:val="24"/>
          <w:szCs w:val="24"/>
          <w:lang w:val="fr-FR"/>
        </w:rPr>
        <w:t xml:space="preserve">Manque </w:t>
      </w:r>
      <w:r w:rsidR="006E2970" w:rsidRPr="00E7000E">
        <w:rPr>
          <w:rFonts w:ascii="Arial" w:eastAsia="Cambria" w:hAnsi="Arial" w:cs="Arial"/>
          <w:b/>
          <w:sz w:val="24"/>
          <w:szCs w:val="24"/>
          <w:lang w:val="fr-FR"/>
        </w:rPr>
        <w:t>d’aptitude</w:t>
      </w:r>
      <w:r w:rsidRPr="00E7000E">
        <w:rPr>
          <w:rFonts w:ascii="Arial" w:eastAsia="Cambria" w:hAnsi="Arial" w:cs="Arial"/>
          <w:b/>
          <w:sz w:val="24"/>
          <w:szCs w:val="24"/>
          <w:lang w:val="fr-FR"/>
        </w:rPr>
        <w:t xml:space="preserve"> </w:t>
      </w:r>
      <w:r w:rsidR="00485613" w:rsidRPr="00E7000E">
        <w:rPr>
          <w:rFonts w:ascii="Arial" w:eastAsia="Cambria" w:hAnsi="Arial" w:cs="Arial"/>
          <w:b/>
          <w:sz w:val="24"/>
          <w:szCs w:val="24"/>
          <w:lang w:val="fr-FR"/>
        </w:rPr>
        <w:t>avérée</w:t>
      </w:r>
      <w:r w:rsidR="006E2970" w:rsidRPr="00E7000E">
        <w:rPr>
          <w:rFonts w:ascii="Arial" w:eastAsia="Cambria" w:hAnsi="Arial" w:cs="Arial"/>
          <w:b/>
          <w:sz w:val="24"/>
          <w:szCs w:val="24"/>
          <w:lang w:val="fr-FR"/>
        </w:rPr>
        <w:t xml:space="preserve"> en </w:t>
      </w:r>
      <w:r w:rsidR="00485613" w:rsidRPr="00E7000E">
        <w:rPr>
          <w:rFonts w:ascii="Arial" w:eastAsia="Cambria" w:hAnsi="Arial" w:cs="Arial"/>
          <w:b/>
          <w:sz w:val="24"/>
          <w:szCs w:val="24"/>
          <w:lang w:val="fr-FR"/>
        </w:rPr>
        <w:t>communication :</w:t>
      </w:r>
      <w:r w:rsidR="00566B14" w:rsidRPr="00E7000E">
        <w:rPr>
          <w:rFonts w:ascii="Arial" w:eastAsia="Cambria" w:hAnsi="Arial" w:cs="Arial"/>
          <w:b/>
          <w:sz w:val="24"/>
          <w:szCs w:val="24"/>
          <w:lang w:val="fr-FR"/>
        </w:rPr>
        <w:t xml:space="preserve"> </w:t>
      </w:r>
      <w:r w:rsidR="00D616F1" w:rsidRPr="00E7000E">
        <w:rPr>
          <w:rFonts w:ascii="Arial" w:eastAsia="Cambria" w:hAnsi="Arial" w:cs="Arial"/>
          <w:bCs/>
          <w:sz w:val="24"/>
          <w:szCs w:val="24"/>
          <w:lang w:val="fr-FR"/>
        </w:rPr>
        <w:t>L</w:t>
      </w:r>
      <w:r w:rsidR="00D209ED" w:rsidRPr="00E7000E">
        <w:rPr>
          <w:rFonts w:ascii="Arial" w:eastAsia="Cambria" w:hAnsi="Arial" w:cs="Arial"/>
          <w:bCs/>
          <w:sz w:val="24"/>
          <w:szCs w:val="24"/>
          <w:lang w:val="fr-FR"/>
        </w:rPr>
        <w:t>es compétences en communication affectent la façon dont les jeunes s'expriment auprès des autres acteurs politiques ou de l'électorat en général. De faibles compétences en communication interpersonnelle affectent les jeunes lorsqu'ils présentent et expriment leurs idées ou leurs récits au reste de la société, soulignant ainsi la nécessité de développer ces compétences.</w:t>
      </w:r>
    </w:p>
    <w:p w14:paraId="4A7D6C26" w14:textId="50E2E2FE" w:rsidR="00771949" w:rsidRPr="00E7000E" w:rsidRDefault="0042622E"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b/>
          <w:sz w:val="24"/>
          <w:szCs w:val="24"/>
          <w:lang w:val="fr-FR"/>
        </w:rPr>
        <w:t xml:space="preserve">Manque de </w:t>
      </w:r>
      <w:r w:rsidR="00676845" w:rsidRPr="00E7000E">
        <w:rPr>
          <w:rFonts w:ascii="Arial" w:eastAsia="Cambria" w:hAnsi="Arial" w:cs="Arial"/>
          <w:b/>
          <w:sz w:val="24"/>
          <w:szCs w:val="24"/>
          <w:lang w:val="fr-FR"/>
        </w:rPr>
        <w:t xml:space="preserve">capacité </w:t>
      </w:r>
      <w:r w:rsidR="00B26246" w:rsidRPr="00E7000E">
        <w:rPr>
          <w:rFonts w:ascii="Arial" w:eastAsia="Cambria" w:hAnsi="Arial" w:cs="Arial"/>
          <w:b/>
          <w:sz w:val="24"/>
          <w:szCs w:val="24"/>
          <w:lang w:val="fr-FR"/>
        </w:rPr>
        <w:t>technique :</w:t>
      </w:r>
      <w:r w:rsidR="00566B14" w:rsidRPr="00E7000E">
        <w:rPr>
          <w:rFonts w:ascii="Arial" w:eastAsia="Cambria" w:hAnsi="Arial" w:cs="Arial"/>
          <w:sz w:val="24"/>
          <w:szCs w:val="24"/>
          <w:lang w:val="fr-FR"/>
        </w:rPr>
        <w:t xml:space="preserve"> </w:t>
      </w:r>
      <w:r w:rsidR="00D616F1" w:rsidRPr="00E7000E">
        <w:rPr>
          <w:rFonts w:ascii="Arial" w:eastAsia="Cambria" w:hAnsi="Arial" w:cs="Arial"/>
          <w:sz w:val="24"/>
          <w:szCs w:val="24"/>
          <w:lang w:val="fr-FR"/>
        </w:rPr>
        <w:t>L</w:t>
      </w:r>
      <w:r w:rsidR="00771949" w:rsidRPr="00E7000E">
        <w:rPr>
          <w:rFonts w:ascii="Arial" w:eastAsia="Cambria" w:hAnsi="Arial" w:cs="Arial"/>
          <w:sz w:val="24"/>
          <w:szCs w:val="24"/>
          <w:lang w:val="fr-FR"/>
        </w:rPr>
        <w:t>'un des obstacles à la participation des jeunes est leur manque de capacité, notamment sur la manière d'interagir avec le cycle électoral. Les jeunes de certains pays ne savent pas seulement comment participer aux élections en tant que candidats, mais ils ne savent pas non plus comment s'engager avec les organes de gestion des élections (OGE). Ils ne disposent pas d'informations adéquates sur la manière de garantir que les OGE sont transparents, ré</w:t>
      </w:r>
      <w:r w:rsidR="00797FDA" w:rsidRPr="00E7000E">
        <w:rPr>
          <w:rFonts w:ascii="Arial" w:eastAsia="Cambria" w:hAnsi="Arial" w:cs="Arial"/>
          <w:sz w:val="24"/>
          <w:szCs w:val="24"/>
          <w:lang w:val="fr-FR"/>
        </w:rPr>
        <w:t>ceptifs</w:t>
      </w:r>
      <w:r w:rsidR="00771949" w:rsidRPr="00E7000E">
        <w:rPr>
          <w:rFonts w:ascii="Arial" w:eastAsia="Cambria" w:hAnsi="Arial" w:cs="Arial"/>
          <w:sz w:val="24"/>
          <w:szCs w:val="24"/>
          <w:lang w:val="fr-FR"/>
        </w:rPr>
        <w:t>, responsables, indépendants et professionnels. Les jeunes manquent également de connaissances sur les aspects techniques qui pourraient avoir un impact négatif sur le cycle électoral. Les principaux parmi eux sont les réformes électorales, l'inscription des électeurs, la délimitation des frontières, les systèmes de gestion des résultats, la gestion des litiges électoraux et les processus de sensibilisation du public.</w:t>
      </w:r>
    </w:p>
    <w:p w14:paraId="5CC7E93B" w14:textId="46754F19" w:rsidR="00260526" w:rsidRPr="00E7000E" w:rsidRDefault="00566B14" w:rsidP="00D44E68">
      <w:pPr>
        <w:numPr>
          <w:ilvl w:val="0"/>
          <w:numId w:val="11"/>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sz w:val="24"/>
          <w:szCs w:val="24"/>
          <w:lang w:val="fr-FR"/>
        </w:rPr>
        <w:t>Acc</w:t>
      </w:r>
      <w:r w:rsidR="00087C32" w:rsidRPr="00E7000E">
        <w:rPr>
          <w:rFonts w:ascii="Arial" w:eastAsia="Cambria" w:hAnsi="Arial" w:cs="Arial"/>
          <w:b/>
          <w:sz w:val="24"/>
          <w:szCs w:val="24"/>
          <w:lang w:val="fr-FR"/>
        </w:rPr>
        <w:t>è</w:t>
      </w:r>
      <w:r w:rsidRPr="00E7000E">
        <w:rPr>
          <w:rFonts w:ascii="Arial" w:eastAsia="Cambria" w:hAnsi="Arial" w:cs="Arial"/>
          <w:b/>
          <w:sz w:val="24"/>
          <w:szCs w:val="24"/>
          <w:lang w:val="fr-FR"/>
        </w:rPr>
        <w:t xml:space="preserve">s </w:t>
      </w:r>
      <w:r w:rsidR="00B66488" w:rsidRPr="00E7000E">
        <w:rPr>
          <w:rFonts w:ascii="Arial" w:eastAsia="Cambria" w:hAnsi="Arial" w:cs="Arial"/>
          <w:b/>
          <w:sz w:val="24"/>
          <w:szCs w:val="24"/>
          <w:lang w:val="fr-FR"/>
        </w:rPr>
        <w:t xml:space="preserve">à </w:t>
      </w:r>
      <w:r w:rsidR="0077748D" w:rsidRPr="00E7000E">
        <w:rPr>
          <w:rFonts w:ascii="Arial" w:eastAsia="Cambria" w:hAnsi="Arial" w:cs="Arial"/>
          <w:b/>
          <w:sz w:val="24"/>
          <w:szCs w:val="24"/>
          <w:lang w:val="fr-FR"/>
        </w:rPr>
        <w:t xml:space="preserve">l’information </w:t>
      </w:r>
      <w:r w:rsidR="0077748D" w:rsidRPr="00E7000E">
        <w:rPr>
          <w:rFonts w:ascii="Arial" w:eastAsia="Cambria" w:hAnsi="Arial" w:cs="Arial"/>
          <w:b/>
          <w:color w:val="000000"/>
          <w:sz w:val="24"/>
          <w:szCs w:val="24"/>
          <w:lang w:val="fr-FR"/>
        </w:rPr>
        <w:t>:</w:t>
      </w:r>
      <w:r w:rsidRPr="00E7000E">
        <w:rPr>
          <w:rFonts w:ascii="Arial" w:eastAsia="Cambria" w:hAnsi="Arial" w:cs="Arial"/>
          <w:b/>
          <w:color w:val="000000"/>
          <w:sz w:val="24"/>
          <w:szCs w:val="24"/>
          <w:lang w:val="fr-FR"/>
        </w:rPr>
        <w:t xml:space="preserve"> </w:t>
      </w:r>
      <w:r w:rsidR="00260526" w:rsidRPr="00E7000E">
        <w:rPr>
          <w:rFonts w:ascii="Arial" w:eastAsia="Cambria" w:hAnsi="Arial" w:cs="Arial"/>
          <w:color w:val="000000"/>
          <w:sz w:val="24"/>
          <w:szCs w:val="24"/>
          <w:lang w:val="fr-FR"/>
        </w:rPr>
        <w:t>Les jeunes n'ont pas un accès adéquat à des informations crédibles qui leur donnent la parole et la participation. Alors que les TIC ont contribué à accroître la connexion, l'engagement et l'agence des jeunes dans certaines parties du continent, l'accès à l'information via les appareils mobiles et Internet ainsi que via les sources traditionnelles n'est toujours pas suffisant pour permettre aux jeunes des zones rurales, urbaines, des cantons et, établissements informels (bidonvilles) pour se connecter et s'organiser.</w:t>
      </w:r>
    </w:p>
    <w:p w14:paraId="6C910751" w14:textId="77777777" w:rsidR="005C5391" w:rsidRDefault="005C5391" w:rsidP="00E7000E">
      <w:pPr>
        <w:pBdr>
          <w:top w:val="nil"/>
          <w:left w:val="nil"/>
          <w:bottom w:val="nil"/>
          <w:right w:val="nil"/>
          <w:between w:val="nil"/>
        </w:pBdr>
        <w:spacing w:after="0" w:line="240" w:lineRule="auto"/>
        <w:ind w:left="284" w:right="284"/>
        <w:jc w:val="both"/>
        <w:rPr>
          <w:rFonts w:ascii="Arial" w:eastAsia="Cambria" w:hAnsi="Arial" w:cs="Arial"/>
          <w:i/>
          <w:color w:val="333333"/>
          <w:sz w:val="24"/>
          <w:szCs w:val="24"/>
          <w:lang w:val="fr-FR"/>
        </w:rPr>
      </w:pPr>
    </w:p>
    <w:p w14:paraId="51999097" w14:textId="5E4A89B0" w:rsidR="001E7722" w:rsidRPr="00E7000E" w:rsidRDefault="00F8151A" w:rsidP="005C5391">
      <w:pPr>
        <w:pBdr>
          <w:top w:val="nil"/>
          <w:left w:val="nil"/>
          <w:bottom w:val="nil"/>
          <w:right w:val="nil"/>
          <w:between w:val="nil"/>
        </w:pBdr>
        <w:spacing w:after="0" w:line="240" w:lineRule="auto"/>
        <w:ind w:right="284"/>
        <w:jc w:val="both"/>
        <w:rPr>
          <w:rFonts w:ascii="Arial" w:eastAsia="Cambria" w:hAnsi="Arial" w:cs="Arial"/>
          <w:i/>
          <w:color w:val="333333"/>
          <w:sz w:val="24"/>
          <w:szCs w:val="24"/>
          <w:highlight w:val="white"/>
          <w:lang w:val="fr-FR"/>
        </w:rPr>
      </w:pPr>
      <w:r w:rsidRPr="00E7000E">
        <w:rPr>
          <w:rFonts w:ascii="Arial" w:eastAsia="Cambria" w:hAnsi="Arial" w:cs="Arial"/>
          <w:i/>
          <w:color w:val="333333"/>
          <w:sz w:val="24"/>
          <w:szCs w:val="24"/>
          <w:lang w:val="fr-FR"/>
        </w:rPr>
        <w:t xml:space="preserve">Une première barrière d'accès à l'utilisation des TIC est l'absence d'un réseau mobile ou d'un réseau Internet haut débit. Dans de nombreuses zones rurales, l'infrastructure de base pour l'accès aux TIC n'est pas encore présente... Même s'il existe un accès et une connectivité de base, tout le monde ne comprend pas ce </w:t>
      </w:r>
      <w:r w:rsidRPr="00E7000E">
        <w:rPr>
          <w:rFonts w:ascii="Arial" w:eastAsia="Cambria" w:hAnsi="Arial" w:cs="Arial"/>
          <w:i/>
          <w:color w:val="333333"/>
          <w:sz w:val="24"/>
          <w:szCs w:val="24"/>
          <w:lang w:val="fr-FR"/>
        </w:rPr>
        <w:lastRenderedPageBreak/>
        <w:t xml:space="preserve">qu'un téléphone mobile ou Internet peut faire pour eux, comment utiliser un </w:t>
      </w:r>
      <w:r w:rsidR="005E7E73" w:rsidRPr="00E7000E">
        <w:rPr>
          <w:rFonts w:ascii="Arial" w:eastAsia="Cambria" w:hAnsi="Arial" w:cs="Arial"/>
          <w:i/>
          <w:color w:val="333333"/>
          <w:sz w:val="24"/>
          <w:szCs w:val="24"/>
          <w:lang w:val="fr-FR"/>
        </w:rPr>
        <w:t xml:space="preserve">téléphone </w:t>
      </w:r>
      <w:r w:rsidRPr="00E7000E">
        <w:rPr>
          <w:rFonts w:ascii="Arial" w:eastAsia="Cambria" w:hAnsi="Arial" w:cs="Arial"/>
          <w:i/>
          <w:color w:val="333333"/>
          <w:sz w:val="24"/>
          <w:szCs w:val="24"/>
          <w:lang w:val="fr-FR"/>
        </w:rPr>
        <w:t xml:space="preserve">mobile pour autre chose qu'un appel téléphonique, les types d'informations et de services qui peuvent être consultés ou fournis via un téléphone mobile ou sur Internet, ou comment ces informations peuvent être utilisées pour améliorer la vie et les moyens de subsistance… Le coût combiné d'un combiné, du temps d'antenne, des données mobiles les services, la recharge et l'électricité peuvent être très élevés, surtout pour ceux qui vivent avec moins de 2 $ par jour. Les jeunes qui sont au chômage ou qui dépendent de leurs parents peuvent être encore moins en mesure de s'offrir un accès mobile. Pour ceux qui vivent dans des régions éloignées, les frais de déplacement pour trouver un réseau et le temps passé dans un cybercafé sont </w:t>
      </w:r>
      <w:r w:rsidR="002817A8" w:rsidRPr="00E7000E">
        <w:rPr>
          <w:rFonts w:ascii="Arial" w:eastAsia="Cambria" w:hAnsi="Arial" w:cs="Arial"/>
          <w:i/>
          <w:color w:val="333333"/>
          <w:sz w:val="24"/>
          <w:szCs w:val="24"/>
          <w:lang w:val="fr-FR"/>
        </w:rPr>
        <w:t>élevés…</w:t>
      </w:r>
      <w:r w:rsidR="00566B14" w:rsidRPr="00E7000E">
        <w:rPr>
          <w:rFonts w:ascii="Arial" w:eastAsia="Cambria" w:hAnsi="Arial" w:cs="Arial"/>
          <w:i/>
          <w:color w:val="333333"/>
          <w:sz w:val="24"/>
          <w:szCs w:val="24"/>
          <w:highlight w:val="white"/>
          <w:vertAlign w:val="superscript"/>
        </w:rPr>
        <w:footnoteReference w:id="27"/>
      </w:r>
      <w:r w:rsidR="00566B14" w:rsidRPr="00E7000E">
        <w:rPr>
          <w:rFonts w:ascii="Arial" w:eastAsia="Cambria" w:hAnsi="Arial" w:cs="Arial"/>
          <w:i/>
          <w:color w:val="333333"/>
          <w:sz w:val="24"/>
          <w:szCs w:val="24"/>
          <w:highlight w:val="white"/>
          <w:lang w:val="fr-FR"/>
        </w:rPr>
        <w:t xml:space="preserve"> </w:t>
      </w:r>
    </w:p>
    <w:p w14:paraId="51999098" w14:textId="77777777" w:rsidR="001E7722" w:rsidRPr="00E7000E" w:rsidRDefault="001E7722" w:rsidP="00E7000E">
      <w:pPr>
        <w:pBdr>
          <w:top w:val="nil"/>
          <w:left w:val="nil"/>
          <w:bottom w:val="nil"/>
          <w:right w:val="nil"/>
          <w:between w:val="nil"/>
        </w:pBdr>
        <w:spacing w:after="0" w:line="240" w:lineRule="auto"/>
        <w:ind w:right="284"/>
        <w:jc w:val="both"/>
        <w:rPr>
          <w:rFonts w:ascii="Arial" w:eastAsia="Cambria" w:hAnsi="Arial" w:cs="Arial"/>
          <w:i/>
          <w:color w:val="333333"/>
          <w:sz w:val="24"/>
          <w:szCs w:val="24"/>
          <w:highlight w:val="white"/>
          <w:lang w:val="fr-FR"/>
        </w:rPr>
      </w:pPr>
    </w:p>
    <w:p w14:paraId="3B293C01" w14:textId="2DBE31EC" w:rsidR="00A3313E" w:rsidRPr="00E7000E" w:rsidRDefault="00E81B03"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Barrière </w:t>
      </w:r>
      <w:r w:rsidR="0077748D" w:rsidRPr="00E7000E">
        <w:rPr>
          <w:rFonts w:ascii="Arial" w:eastAsia="Cambria" w:hAnsi="Arial" w:cs="Arial"/>
          <w:b/>
          <w:color w:val="000000"/>
          <w:sz w:val="24"/>
          <w:szCs w:val="24"/>
          <w:lang w:val="fr-FR"/>
        </w:rPr>
        <w:t>linguistique :</w:t>
      </w:r>
      <w:r w:rsidR="00FF1717" w:rsidRPr="00E7000E">
        <w:rPr>
          <w:rFonts w:ascii="Arial" w:eastAsia="Cambria" w:hAnsi="Arial" w:cs="Arial"/>
          <w:b/>
          <w:color w:val="000000"/>
          <w:sz w:val="24"/>
          <w:szCs w:val="24"/>
          <w:lang w:val="fr-FR"/>
        </w:rPr>
        <w:t xml:space="preserve"> </w:t>
      </w:r>
      <w:r w:rsidR="00A3313E" w:rsidRPr="00E7000E">
        <w:rPr>
          <w:rFonts w:ascii="Arial" w:eastAsia="Cambria" w:hAnsi="Arial" w:cs="Arial"/>
          <w:color w:val="000000"/>
          <w:sz w:val="24"/>
          <w:szCs w:val="24"/>
          <w:lang w:val="fr-FR"/>
        </w:rPr>
        <w:t xml:space="preserve">La langue a tendance à être un obstacle dans les pays </w:t>
      </w:r>
      <w:r w:rsidR="007F65B8" w:rsidRPr="00E7000E">
        <w:rPr>
          <w:rFonts w:ascii="Arial" w:eastAsia="Cambria" w:hAnsi="Arial" w:cs="Arial"/>
          <w:color w:val="000000"/>
          <w:sz w:val="24"/>
          <w:szCs w:val="24"/>
          <w:lang w:val="fr-FR"/>
        </w:rPr>
        <w:t>ayant</w:t>
      </w:r>
      <w:r w:rsidR="00A3313E" w:rsidRPr="00E7000E">
        <w:rPr>
          <w:rFonts w:ascii="Arial" w:eastAsia="Cambria" w:hAnsi="Arial" w:cs="Arial"/>
          <w:color w:val="000000"/>
          <w:sz w:val="24"/>
          <w:szCs w:val="24"/>
          <w:lang w:val="fr-FR"/>
        </w:rPr>
        <w:t xml:space="preserve"> plusieurs langues officielles comme le Cameroun. Le manque de compétence dans l'une des langues limite les chances de participer aux élections en tant qu'agents de vote ou observateurs, ou même de diriger d'autres initiatives liées aux élections pour les jeunes. Deuxièmement, au niveau continental, les missions d'observation sont limitées par les capacités linguistiques et peuvent ne pas être en mesure de partager leurs expériences électorales continentales en raison des barrières linguistiques. Basculer facilement entre l'arabe, l'espagnol, le portugais, le swahili, le français et l'anglais n'est souvent pas facile pour la jeunesse africaine ordinaire.</w:t>
      </w:r>
    </w:p>
    <w:p w14:paraId="5199909A" w14:textId="77777777" w:rsidR="001E7722" w:rsidRPr="00E7000E" w:rsidRDefault="001E7722" w:rsidP="00E7000E">
      <w:pPr>
        <w:pBdr>
          <w:top w:val="nil"/>
          <w:left w:val="nil"/>
          <w:bottom w:val="nil"/>
          <w:right w:val="nil"/>
          <w:between w:val="nil"/>
        </w:pBdr>
        <w:spacing w:after="0" w:line="240" w:lineRule="auto"/>
        <w:jc w:val="both"/>
        <w:rPr>
          <w:rFonts w:ascii="Arial" w:hAnsi="Arial" w:cs="Arial"/>
          <w:i/>
          <w:color w:val="333333"/>
          <w:highlight w:val="white"/>
          <w:lang w:val="fr-FR"/>
        </w:rPr>
      </w:pPr>
    </w:p>
    <w:p w14:paraId="5199909B" w14:textId="3D11CC1E" w:rsidR="001E7722" w:rsidRPr="00E7000E" w:rsidRDefault="00566B14" w:rsidP="00E7000E">
      <w:pPr>
        <w:pStyle w:val="Heading2"/>
        <w:spacing w:after="0" w:line="240" w:lineRule="auto"/>
        <w:rPr>
          <w:rFonts w:ascii="Arial" w:hAnsi="Arial" w:cs="Arial"/>
          <w:lang w:val="fr-FR"/>
        </w:rPr>
      </w:pPr>
      <w:bookmarkStart w:id="36" w:name="_heading=h.2xcytpi" w:colFirst="0" w:colLast="0"/>
      <w:bookmarkEnd w:id="36"/>
      <w:r w:rsidRPr="00E7000E">
        <w:rPr>
          <w:rFonts w:ascii="Arial" w:hAnsi="Arial" w:cs="Arial"/>
          <w:lang w:val="fr-FR"/>
        </w:rPr>
        <w:t>CHAP</w:t>
      </w:r>
      <w:r w:rsidR="00D523FC" w:rsidRPr="00E7000E">
        <w:rPr>
          <w:rFonts w:ascii="Arial" w:hAnsi="Arial" w:cs="Arial"/>
          <w:lang w:val="fr-FR"/>
        </w:rPr>
        <w:t>ITRE</w:t>
      </w:r>
      <w:r w:rsidRPr="00E7000E">
        <w:rPr>
          <w:rFonts w:ascii="Arial" w:hAnsi="Arial" w:cs="Arial"/>
          <w:lang w:val="fr-FR"/>
        </w:rPr>
        <w:t> </w:t>
      </w:r>
      <w:r w:rsidR="0077748D" w:rsidRPr="00E7000E">
        <w:rPr>
          <w:rFonts w:ascii="Arial" w:hAnsi="Arial" w:cs="Arial"/>
          <w:lang w:val="fr-FR"/>
        </w:rPr>
        <w:t>4 :</w:t>
      </w:r>
      <w:r w:rsidRPr="00E7000E">
        <w:rPr>
          <w:rFonts w:ascii="Arial" w:hAnsi="Arial" w:cs="Arial"/>
          <w:lang w:val="fr-FR"/>
        </w:rPr>
        <w:t xml:space="preserve"> </w:t>
      </w:r>
      <w:r w:rsidR="00D523FC" w:rsidRPr="00E7000E">
        <w:rPr>
          <w:rFonts w:ascii="Arial" w:hAnsi="Arial" w:cs="Arial"/>
          <w:lang w:val="fr-FR"/>
        </w:rPr>
        <w:t xml:space="preserve">Modes de </w:t>
      </w:r>
      <w:r w:rsidR="00037635" w:rsidRPr="00E7000E">
        <w:rPr>
          <w:rFonts w:ascii="Arial" w:hAnsi="Arial" w:cs="Arial"/>
          <w:lang w:val="fr-FR"/>
        </w:rPr>
        <w:t>p</w:t>
      </w:r>
      <w:r w:rsidRPr="00E7000E">
        <w:rPr>
          <w:rFonts w:ascii="Arial" w:hAnsi="Arial" w:cs="Arial"/>
          <w:lang w:val="fr-FR"/>
        </w:rPr>
        <w:t>articipation</w:t>
      </w:r>
      <w:r w:rsidR="00037635" w:rsidRPr="00E7000E">
        <w:rPr>
          <w:rFonts w:ascii="Arial" w:hAnsi="Arial" w:cs="Arial"/>
          <w:lang w:val="fr-FR"/>
        </w:rPr>
        <w:t xml:space="preserve"> des jeunes</w:t>
      </w:r>
      <w:r w:rsidRPr="00E7000E">
        <w:rPr>
          <w:rFonts w:ascii="Arial" w:hAnsi="Arial" w:cs="Arial"/>
          <w:lang w:val="fr-FR"/>
        </w:rPr>
        <w:t xml:space="preserve"> </w:t>
      </w:r>
    </w:p>
    <w:p w14:paraId="02A90291" w14:textId="678342F6" w:rsidR="00A365A0" w:rsidRDefault="00A365A0" w:rsidP="00E7000E">
      <w:pPr>
        <w:spacing w:after="0" w:line="240" w:lineRule="auto"/>
        <w:jc w:val="both"/>
        <w:rPr>
          <w:rFonts w:ascii="Arial" w:eastAsia="Cambria" w:hAnsi="Arial" w:cs="Arial"/>
          <w:color w:val="FF0000"/>
          <w:sz w:val="24"/>
          <w:szCs w:val="24"/>
          <w:lang w:val="fr-FR"/>
        </w:rPr>
      </w:pPr>
      <w:r w:rsidRPr="00E7000E">
        <w:rPr>
          <w:rFonts w:ascii="Arial" w:eastAsia="Cambria" w:hAnsi="Arial" w:cs="Arial"/>
          <w:sz w:val="24"/>
          <w:szCs w:val="24"/>
          <w:lang w:val="fr-FR"/>
        </w:rPr>
        <w:t xml:space="preserve">Les formes de participation des jeunes varient d'un pays à l'autre. Les formes prédominantes incluent, sans s'y limiter, la création d'organisations de jeunesse, l'activisme numérique, la musique, les pétitions, les graffitis et les </w:t>
      </w:r>
      <w:r w:rsidRPr="00E7000E">
        <w:rPr>
          <w:rFonts w:ascii="Arial" w:eastAsia="Cambria" w:hAnsi="Arial" w:cs="Arial"/>
          <w:color w:val="FF0000"/>
          <w:sz w:val="24"/>
          <w:szCs w:val="24"/>
          <w:lang w:val="fr-FR"/>
        </w:rPr>
        <w:t>flash mobs.</w:t>
      </w:r>
    </w:p>
    <w:p w14:paraId="31ACD686" w14:textId="77777777" w:rsidR="005C5391" w:rsidRPr="00E7000E" w:rsidRDefault="005C5391" w:rsidP="00E7000E">
      <w:pPr>
        <w:spacing w:after="0" w:line="240" w:lineRule="auto"/>
        <w:jc w:val="both"/>
        <w:rPr>
          <w:rFonts w:ascii="Arial" w:eastAsia="Cambria" w:hAnsi="Arial" w:cs="Arial"/>
          <w:sz w:val="24"/>
          <w:szCs w:val="24"/>
          <w:lang w:val="fr-FR"/>
        </w:rPr>
      </w:pPr>
    </w:p>
    <w:p w14:paraId="58B439A1" w14:textId="4332B85B" w:rsidR="00D663C6" w:rsidRPr="00E7000E" w:rsidRDefault="001C0B2A"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O</w:t>
      </w:r>
      <w:r w:rsidR="00566B14" w:rsidRPr="00E7000E">
        <w:rPr>
          <w:rFonts w:ascii="Arial" w:eastAsia="Cambria" w:hAnsi="Arial" w:cs="Arial"/>
          <w:b/>
          <w:color w:val="000000"/>
          <w:sz w:val="24"/>
          <w:szCs w:val="24"/>
          <w:lang w:val="fr-FR"/>
        </w:rPr>
        <w:t>rganisations</w:t>
      </w:r>
      <w:r w:rsidRPr="00E7000E">
        <w:rPr>
          <w:rFonts w:ascii="Arial" w:eastAsia="Cambria" w:hAnsi="Arial" w:cs="Arial"/>
          <w:b/>
          <w:color w:val="000000"/>
          <w:sz w:val="24"/>
          <w:szCs w:val="24"/>
          <w:lang w:val="fr-FR"/>
        </w:rPr>
        <w:t xml:space="preserve"> des </w:t>
      </w:r>
      <w:r w:rsidR="00DD0923" w:rsidRPr="00E7000E">
        <w:rPr>
          <w:rFonts w:ascii="Arial" w:eastAsia="Cambria" w:hAnsi="Arial" w:cs="Arial"/>
          <w:b/>
          <w:color w:val="000000"/>
          <w:sz w:val="24"/>
          <w:szCs w:val="24"/>
          <w:lang w:val="fr-FR"/>
        </w:rPr>
        <w:t>jeunes</w:t>
      </w:r>
      <w:r w:rsidR="00DD0923" w:rsidRPr="00E7000E">
        <w:rPr>
          <w:rFonts w:ascii="Arial" w:eastAsia="Cambria" w:hAnsi="Arial" w:cs="Arial"/>
          <w:color w:val="000000"/>
          <w:sz w:val="24"/>
          <w:szCs w:val="24"/>
          <w:lang w:val="fr-FR"/>
        </w:rPr>
        <w:t xml:space="preserve"> :</w:t>
      </w:r>
      <w:r w:rsidR="00566B14" w:rsidRPr="00E7000E">
        <w:rPr>
          <w:rFonts w:ascii="Arial" w:eastAsia="Cambria" w:hAnsi="Arial" w:cs="Arial"/>
          <w:color w:val="000000"/>
          <w:sz w:val="24"/>
          <w:szCs w:val="24"/>
          <w:lang w:val="fr-FR"/>
        </w:rPr>
        <w:t xml:space="preserve"> </w:t>
      </w:r>
      <w:r w:rsidR="00D663C6" w:rsidRPr="00E7000E">
        <w:rPr>
          <w:rFonts w:ascii="Arial" w:eastAsia="Cambria" w:hAnsi="Arial" w:cs="Arial"/>
          <w:color w:val="000000"/>
          <w:sz w:val="24"/>
          <w:szCs w:val="24"/>
          <w:lang w:val="fr-FR"/>
        </w:rPr>
        <w:t>La création d'organisations de jeunesse sur le continent a été essentielle pour établir une base solide pour une participation réelle et approfondie des jeunes. Les différents types et orientations des organisations de jeunesse déterminent leur efficacité dans la promotion de la participation des jeunes. Les grandes catégories de ces organisations comprennent celles qui ont une perspective communautaire, organisationnelle, économique, sociale et culturelle.</w:t>
      </w:r>
    </w:p>
    <w:p w14:paraId="7C11CA1D" w14:textId="77777777" w:rsidR="005C5391" w:rsidRPr="005C5391" w:rsidRDefault="005C5391" w:rsidP="005C5391">
      <w:pPr>
        <w:pBdr>
          <w:top w:val="nil"/>
          <w:left w:val="nil"/>
          <w:bottom w:val="nil"/>
          <w:right w:val="nil"/>
          <w:between w:val="nil"/>
        </w:pBdr>
        <w:spacing w:after="0" w:line="240" w:lineRule="auto"/>
        <w:jc w:val="both"/>
        <w:rPr>
          <w:rFonts w:ascii="Arial" w:eastAsia="Cambria" w:hAnsi="Arial" w:cs="Arial"/>
          <w:sz w:val="24"/>
          <w:szCs w:val="24"/>
          <w:lang w:val="fr-FR"/>
        </w:rPr>
      </w:pPr>
    </w:p>
    <w:p w14:paraId="2EAB2562" w14:textId="0FD5119F" w:rsidR="00E51E08" w:rsidRPr="00E7000E" w:rsidRDefault="00E51E08" w:rsidP="005C5391">
      <w:pPr>
        <w:numPr>
          <w:ilvl w:val="0"/>
          <w:numId w:val="2"/>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b/>
          <w:bCs/>
          <w:sz w:val="24"/>
          <w:szCs w:val="24"/>
          <w:lang w:val="fr-FR"/>
        </w:rPr>
        <w:t>Les organisations axées sur la communauté</w:t>
      </w:r>
      <w:r w:rsidRPr="00E7000E">
        <w:rPr>
          <w:rFonts w:ascii="Arial" w:eastAsia="Cambria" w:hAnsi="Arial" w:cs="Arial"/>
          <w:sz w:val="24"/>
          <w:szCs w:val="24"/>
          <w:lang w:val="fr-FR"/>
        </w:rPr>
        <w:t xml:space="preserve"> cherchent à renforcer les capacités des jeunes par le développement du leadership, l'amélioration de la communication et la mise en place de filets de sécurité pour la mobilisation. La </w:t>
      </w:r>
      <w:proofErr w:type="spellStart"/>
      <w:r w:rsidRPr="00E7000E">
        <w:rPr>
          <w:rFonts w:ascii="Arial" w:eastAsia="Cambria" w:hAnsi="Arial" w:cs="Arial"/>
          <w:i/>
          <w:iCs/>
          <w:sz w:val="24"/>
          <w:szCs w:val="24"/>
          <w:lang w:val="fr-FR"/>
        </w:rPr>
        <w:t>Emerging</w:t>
      </w:r>
      <w:proofErr w:type="spellEnd"/>
      <w:r w:rsidRPr="00E7000E">
        <w:rPr>
          <w:rFonts w:ascii="Arial" w:eastAsia="Cambria" w:hAnsi="Arial" w:cs="Arial"/>
          <w:i/>
          <w:iCs/>
          <w:sz w:val="24"/>
          <w:szCs w:val="24"/>
          <w:lang w:val="fr-FR"/>
        </w:rPr>
        <w:t xml:space="preserve"> Leaders </w:t>
      </w:r>
      <w:proofErr w:type="spellStart"/>
      <w:r w:rsidRPr="00E7000E">
        <w:rPr>
          <w:rFonts w:ascii="Arial" w:eastAsia="Cambria" w:hAnsi="Arial" w:cs="Arial"/>
          <w:i/>
          <w:iCs/>
          <w:sz w:val="24"/>
          <w:szCs w:val="24"/>
          <w:lang w:val="fr-FR"/>
        </w:rPr>
        <w:t>Foundation</w:t>
      </w:r>
      <w:proofErr w:type="spellEnd"/>
      <w:r w:rsidRPr="00E7000E">
        <w:rPr>
          <w:rFonts w:ascii="Arial" w:eastAsia="Cambria" w:hAnsi="Arial" w:cs="Arial"/>
          <w:sz w:val="24"/>
          <w:szCs w:val="24"/>
          <w:lang w:val="fr-FR"/>
        </w:rPr>
        <w:t xml:space="preserve"> (ELF) au Kenya en est un exemple. L'ELF promeut un leadership basé sur les valeurs en adoptant une approche holistique du développement du leadership des jeunes qui associe le renforcement des capacités politiques et économiques à des formations de développement </w:t>
      </w:r>
      <w:proofErr w:type="gramStart"/>
      <w:r w:rsidRPr="00E7000E">
        <w:rPr>
          <w:rFonts w:ascii="Arial" w:eastAsia="Cambria" w:hAnsi="Arial" w:cs="Arial"/>
          <w:sz w:val="24"/>
          <w:szCs w:val="24"/>
          <w:lang w:val="fr-FR"/>
        </w:rPr>
        <w:t>personnel</w:t>
      </w:r>
      <w:proofErr w:type="gramEnd"/>
      <w:r w:rsidRPr="00E7000E">
        <w:rPr>
          <w:rFonts w:ascii="Arial" w:eastAsia="Cambria" w:hAnsi="Arial" w:cs="Arial"/>
          <w:sz w:val="24"/>
          <w:szCs w:val="24"/>
          <w:lang w:val="fr-FR"/>
        </w:rPr>
        <w:t xml:space="preserve"> et au </w:t>
      </w:r>
      <w:r w:rsidR="00E634E3" w:rsidRPr="00E7000E">
        <w:rPr>
          <w:rFonts w:ascii="Arial" w:eastAsia="Cambria" w:hAnsi="Arial" w:cs="Arial"/>
          <w:sz w:val="24"/>
          <w:szCs w:val="24"/>
          <w:lang w:val="fr-FR"/>
        </w:rPr>
        <w:t>parrain</w:t>
      </w:r>
      <w:r w:rsidRPr="00E7000E">
        <w:rPr>
          <w:rFonts w:ascii="Arial" w:eastAsia="Cambria" w:hAnsi="Arial" w:cs="Arial"/>
          <w:sz w:val="24"/>
          <w:szCs w:val="24"/>
          <w:lang w:val="fr-FR"/>
        </w:rPr>
        <w:t>.</w:t>
      </w:r>
    </w:p>
    <w:p w14:paraId="59D94BC7" w14:textId="470CD001" w:rsidR="005C5391" w:rsidRDefault="005C5391" w:rsidP="005C5391">
      <w:pPr>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519498D1" w14:textId="77777777" w:rsidR="005C5391" w:rsidRPr="005C5391" w:rsidRDefault="005C5391" w:rsidP="005C5391">
      <w:pPr>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414072E7" w14:textId="452C9191" w:rsidR="00F41D87" w:rsidRPr="00E7000E" w:rsidRDefault="00CF5BA6" w:rsidP="005C5391">
      <w:pPr>
        <w:numPr>
          <w:ilvl w:val="0"/>
          <w:numId w:val="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lastRenderedPageBreak/>
        <w:t>Les</w:t>
      </w:r>
      <w:r w:rsidR="00F41D87" w:rsidRPr="00E7000E">
        <w:rPr>
          <w:rFonts w:ascii="Arial" w:eastAsia="Cambria" w:hAnsi="Arial" w:cs="Arial"/>
          <w:b/>
          <w:bCs/>
          <w:color w:val="000000"/>
          <w:sz w:val="24"/>
          <w:szCs w:val="24"/>
          <w:lang w:val="fr-FR"/>
        </w:rPr>
        <w:t xml:space="preserve"> organisations</w:t>
      </w:r>
      <w:r w:rsidR="00EC5DD4" w:rsidRPr="00E7000E">
        <w:rPr>
          <w:rFonts w:ascii="Arial" w:eastAsia="Cambria" w:hAnsi="Arial" w:cs="Arial"/>
          <w:color w:val="000000"/>
          <w:sz w:val="24"/>
          <w:szCs w:val="24"/>
          <w:lang w:val="fr-FR"/>
        </w:rPr>
        <w:t xml:space="preserve"> </w:t>
      </w:r>
      <w:r w:rsidR="00EC5DD4" w:rsidRPr="00E7000E">
        <w:rPr>
          <w:rFonts w:ascii="Arial" w:eastAsia="Cambria" w:hAnsi="Arial" w:cs="Arial"/>
          <w:b/>
          <w:bCs/>
          <w:color w:val="000000"/>
          <w:sz w:val="24"/>
          <w:szCs w:val="24"/>
          <w:lang w:val="fr-FR"/>
        </w:rPr>
        <w:t>axées sur les jeunes</w:t>
      </w:r>
      <w:r w:rsidR="00EC5DD4" w:rsidRPr="00E7000E">
        <w:rPr>
          <w:rFonts w:ascii="Arial" w:eastAsia="Cambria" w:hAnsi="Arial" w:cs="Arial"/>
          <w:color w:val="000000"/>
          <w:sz w:val="24"/>
          <w:szCs w:val="24"/>
          <w:lang w:val="fr-FR"/>
        </w:rPr>
        <w:t xml:space="preserve"> </w:t>
      </w:r>
      <w:r w:rsidR="00F41D87" w:rsidRPr="00E7000E">
        <w:rPr>
          <w:rFonts w:ascii="Arial" w:eastAsia="Cambria" w:hAnsi="Arial" w:cs="Arial"/>
          <w:color w:val="000000"/>
          <w:sz w:val="24"/>
          <w:szCs w:val="24"/>
          <w:lang w:val="fr-FR"/>
        </w:rPr>
        <w:t xml:space="preserve">créent une base de ressources pour les jeunes. Il s'agit notamment des OSC qui promeuvent l'autonomisation des jeunes, l'inclusion des groupes marginalisés, en particulier les femmes et les personnes </w:t>
      </w:r>
      <w:r w:rsidR="00B037B7" w:rsidRPr="00E7000E">
        <w:rPr>
          <w:rFonts w:ascii="Arial" w:eastAsia="Cambria" w:hAnsi="Arial" w:cs="Arial"/>
          <w:color w:val="000000"/>
          <w:sz w:val="24"/>
          <w:szCs w:val="24"/>
          <w:lang w:val="fr-FR"/>
        </w:rPr>
        <w:t xml:space="preserve">vivant avec un </w:t>
      </w:r>
      <w:r w:rsidR="00F41D87" w:rsidRPr="00E7000E">
        <w:rPr>
          <w:rFonts w:ascii="Arial" w:eastAsia="Cambria" w:hAnsi="Arial" w:cs="Arial"/>
          <w:color w:val="000000"/>
          <w:sz w:val="24"/>
          <w:szCs w:val="24"/>
          <w:lang w:val="fr-FR"/>
        </w:rPr>
        <w:t>handicap</w:t>
      </w:r>
      <w:r w:rsidR="00FA2CEA" w:rsidRPr="00E7000E">
        <w:rPr>
          <w:rFonts w:ascii="Arial" w:eastAsia="Cambria" w:hAnsi="Arial" w:cs="Arial"/>
          <w:color w:val="000000"/>
          <w:sz w:val="24"/>
          <w:szCs w:val="24"/>
          <w:lang w:val="fr-FR"/>
        </w:rPr>
        <w:t xml:space="preserve">e </w:t>
      </w:r>
      <w:r w:rsidR="00F41D87" w:rsidRPr="00E7000E">
        <w:rPr>
          <w:rFonts w:ascii="Arial" w:eastAsia="Cambria" w:hAnsi="Arial" w:cs="Arial"/>
          <w:sz w:val="24"/>
          <w:szCs w:val="24"/>
          <w:lang w:val="fr-FR"/>
        </w:rPr>
        <w:t>(P</w:t>
      </w:r>
      <w:r w:rsidR="00FA2CEA" w:rsidRPr="00E7000E">
        <w:rPr>
          <w:rFonts w:ascii="Arial" w:eastAsia="Cambria" w:hAnsi="Arial" w:cs="Arial"/>
          <w:sz w:val="24"/>
          <w:szCs w:val="24"/>
          <w:lang w:val="fr-FR"/>
        </w:rPr>
        <w:t>V</w:t>
      </w:r>
      <w:r w:rsidR="00CF5AC5" w:rsidRPr="00E7000E">
        <w:rPr>
          <w:rFonts w:ascii="Arial" w:eastAsia="Cambria" w:hAnsi="Arial" w:cs="Arial"/>
          <w:sz w:val="24"/>
          <w:szCs w:val="24"/>
          <w:lang w:val="fr-FR"/>
        </w:rPr>
        <w:t>H</w:t>
      </w:r>
      <w:r w:rsidR="00F41D87" w:rsidRPr="00E7000E">
        <w:rPr>
          <w:rFonts w:ascii="Arial" w:eastAsia="Cambria" w:hAnsi="Arial" w:cs="Arial"/>
          <w:sz w:val="24"/>
          <w:szCs w:val="24"/>
          <w:lang w:val="fr-FR"/>
        </w:rPr>
        <w:t xml:space="preserve">) </w:t>
      </w:r>
      <w:r w:rsidR="00F41D87" w:rsidRPr="00E7000E">
        <w:rPr>
          <w:rFonts w:ascii="Arial" w:eastAsia="Cambria" w:hAnsi="Arial" w:cs="Arial"/>
          <w:color w:val="000000"/>
          <w:sz w:val="24"/>
          <w:szCs w:val="24"/>
          <w:lang w:val="fr-FR"/>
        </w:rPr>
        <w:t>et la participation aux processus politiques et électoraux. Les exemples incluent l</w:t>
      </w:r>
      <w:r w:rsidR="000C14CD" w:rsidRPr="00E7000E">
        <w:rPr>
          <w:rFonts w:ascii="Arial" w:eastAsia="Cambria" w:hAnsi="Arial" w:cs="Arial"/>
          <w:color w:val="000000"/>
          <w:sz w:val="24"/>
          <w:szCs w:val="24"/>
          <w:lang w:val="fr-FR"/>
        </w:rPr>
        <w:t xml:space="preserve">a </w:t>
      </w:r>
      <w:r w:rsidR="00BB35E1" w:rsidRPr="00E7000E">
        <w:rPr>
          <w:rFonts w:ascii="Arial" w:eastAsia="Cambria" w:hAnsi="Arial" w:cs="Arial"/>
          <w:color w:val="000000"/>
          <w:sz w:val="24"/>
          <w:szCs w:val="24"/>
          <w:lang w:val="fr-FR"/>
        </w:rPr>
        <w:t>Fondation pour l’autonomisation et le développement des jeunes</w:t>
      </w:r>
      <w:r w:rsidR="00D53271" w:rsidRPr="00E7000E">
        <w:rPr>
          <w:rFonts w:ascii="Arial" w:eastAsia="Cambria" w:hAnsi="Arial" w:cs="Arial"/>
          <w:color w:val="000000"/>
          <w:sz w:val="24"/>
          <w:szCs w:val="24"/>
          <w:lang w:val="fr-FR"/>
        </w:rPr>
        <w:t>s</w:t>
      </w:r>
      <w:r w:rsidR="00F41D87" w:rsidRPr="00E7000E">
        <w:rPr>
          <w:rFonts w:ascii="Arial" w:eastAsia="Cambria" w:hAnsi="Arial" w:cs="Arial"/>
          <w:color w:val="000000"/>
          <w:sz w:val="24"/>
          <w:szCs w:val="24"/>
          <w:lang w:val="fr-FR"/>
        </w:rPr>
        <w:t xml:space="preserve">e </w:t>
      </w:r>
      <w:r w:rsidR="00D53271" w:rsidRPr="00E7000E">
        <w:rPr>
          <w:rFonts w:ascii="Arial" w:eastAsia="Cambria" w:hAnsi="Arial" w:cs="Arial"/>
          <w:i/>
          <w:iCs/>
          <w:color w:val="000000"/>
          <w:sz w:val="24"/>
          <w:szCs w:val="24"/>
          <w:lang w:val="fr-FR"/>
        </w:rPr>
        <w:t>(</w:t>
      </w:r>
      <w:proofErr w:type="spellStart"/>
      <w:r w:rsidR="00F41D87" w:rsidRPr="00E7000E">
        <w:rPr>
          <w:rFonts w:ascii="Arial" w:eastAsia="Cambria" w:hAnsi="Arial" w:cs="Arial"/>
          <w:i/>
          <w:iCs/>
          <w:color w:val="000000"/>
          <w:sz w:val="24"/>
          <w:szCs w:val="24"/>
          <w:lang w:val="fr-FR"/>
        </w:rPr>
        <w:t>Youth</w:t>
      </w:r>
      <w:proofErr w:type="spellEnd"/>
      <w:r w:rsidR="00F41D87" w:rsidRPr="00E7000E">
        <w:rPr>
          <w:rFonts w:ascii="Arial" w:eastAsia="Cambria" w:hAnsi="Arial" w:cs="Arial"/>
          <w:i/>
          <w:iCs/>
          <w:color w:val="000000"/>
          <w:sz w:val="24"/>
          <w:szCs w:val="24"/>
          <w:lang w:val="fr-FR"/>
        </w:rPr>
        <w:t xml:space="preserve"> </w:t>
      </w:r>
      <w:proofErr w:type="spellStart"/>
      <w:r w:rsidR="00F41D87" w:rsidRPr="00E7000E">
        <w:rPr>
          <w:rFonts w:ascii="Arial" w:eastAsia="Cambria" w:hAnsi="Arial" w:cs="Arial"/>
          <w:i/>
          <w:iCs/>
          <w:color w:val="000000"/>
          <w:sz w:val="24"/>
          <w:szCs w:val="24"/>
          <w:lang w:val="fr-FR"/>
        </w:rPr>
        <w:t>Empowerment</w:t>
      </w:r>
      <w:proofErr w:type="spellEnd"/>
      <w:r w:rsidR="00F41D87" w:rsidRPr="00E7000E">
        <w:rPr>
          <w:rFonts w:ascii="Arial" w:eastAsia="Cambria" w:hAnsi="Arial" w:cs="Arial"/>
          <w:i/>
          <w:iCs/>
          <w:color w:val="000000"/>
          <w:sz w:val="24"/>
          <w:szCs w:val="24"/>
          <w:lang w:val="fr-FR"/>
        </w:rPr>
        <w:t xml:space="preserve"> and Transformation Trust</w:t>
      </w:r>
      <w:r w:rsidR="0056109A" w:rsidRPr="00E7000E">
        <w:rPr>
          <w:rFonts w:ascii="Arial" w:eastAsia="Cambria" w:hAnsi="Arial" w:cs="Arial"/>
          <w:i/>
          <w:iCs/>
          <w:color w:val="000000"/>
          <w:sz w:val="24"/>
          <w:szCs w:val="24"/>
          <w:lang w:val="fr-FR"/>
        </w:rPr>
        <w:t xml:space="preserve">/ </w:t>
      </w:r>
      <w:r w:rsidR="00F41D87" w:rsidRPr="00E7000E">
        <w:rPr>
          <w:rFonts w:ascii="Arial" w:eastAsia="Cambria" w:hAnsi="Arial" w:cs="Arial"/>
          <w:i/>
          <w:iCs/>
          <w:sz w:val="24"/>
          <w:szCs w:val="24"/>
          <w:lang w:val="fr-FR"/>
        </w:rPr>
        <w:t>YETT)</w:t>
      </w:r>
      <w:r w:rsidR="00F41D87" w:rsidRPr="00E7000E">
        <w:rPr>
          <w:rFonts w:ascii="Arial" w:eastAsia="Cambria" w:hAnsi="Arial" w:cs="Arial"/>
          <w:color w:val="FF0000"/>
          <w:sz w:val="24"/>
          <w:szCs w:val="24"/>
          <w:lang w:val="fr-FR"/>
        </w:rPr>
        <w:t xml:space="preserve"> </w:t>
      </w:r>
      <w:r w:rsidR="00F41D87" w:rsidRPr="00E7000E">
        <w:rPr>
          <w:rFonts w:ascii="Arial" w:eastAsia="Cambria" w:hAnsi="Arial" w:cs="Arial"/>
          <w:color w:val="000000"/>
          <w:sz w:val="24"/>
          <w:szCs w:val="24"/>
          <w:lang w:val="fr-FR"/>
        </w:rPr>
        <w:t xml:space="preserve">qui est une organisation de réseau de membres de jeunes promouvant la pleine participation des jeunes au développement durable par le plaidoyer et le renforcement des capacités au Zimbabwe. Le </w:t>
      </w:r>
      <w:proofErr w:type="spellStart"/>
      <w:r w:rsidR="00F41D87" w:rsidRPr="00E7000E">
        <w:rPr>
          <w:rFonts w:ascii="Arial" w:eastAsia="Cambria" w:hAnsi="Arial" w:cs="Arial"/>
          <w:color w:val="000000"/>
          <w:sz w:val="24"/>
          <w:szCs w:val="24"/>
          <w:lang w:val="fr-FR"/>
        </w:rPr>
        <w:t>Youth</w:t>
      </w:r>
      <w:proofErr w:type="spellEnd"/>
      <w:r w:rsidR="00F41D87" w:rsidRPr="00E7000E">
        <w:rPr>
          <w:rFonts w:ascii="Arial" w:eastAsia="Cambria" w:hAnsi="Arial" w:cs="Arial"/>
          <w:color w:val="000000"/>
          <w:sz w:val="24"/>
          <w:szCs w:val="24"/>
          <w:lang w:val="fr-FR"/>
        </w:rPr>
        <w:t xml:space="preserve"> </w:t>
      </w:r>
      <w:proofErr w:type="spellStart"/>
      <w:r w:rsidR="00F41D87" w:rsidRPr="00E7000E">
        <w:rPr>
          <w:rFonts w:ascii="Arial" w:eastAsia="Cambria" w:hAnsi="Arial" w:cs="Arial"/>
          <w:color w:val="000000"/>
          <w:sz w:val="24"/>
          <w:szCs w:val="24"/>
          <w:lang w:val="fr-FR"/>
        </w:rPr>
        <w:t>Lab</w:t>
      </w:r>
      <w:proofErr w:type="spellEnd"/>
      <w:r w:rsidR="00F41D87" w:rsidRPr="00E7000E">
        <w:rPr>
          <w:rFonts w:ascii="Arial" w:eastAsia="Cambria" w:hAnsi="Arial" w:cs="Arial"/>
          <w:color w:val="000000"/>
          <w:sz w:val="24"/>
          <w:szCs w:val="24"/>
          <w:lang w:val="fr-FR"/>
        </w:rPr>
        <w:t xml:space="preserve"> en Afrique du Sud est un autre exemple d'organisation de jeunesse qui fournit des plateformes aux jeunes et aux décideurs pour interagir, développer des stratégies et les exécuter.</w:t>
      </w:r>
    </w:p>
    <w:p w14:paraId="51B33F32" w14:textId="77777777" w:rsidR="005C5391" w:rsidRPr="005C5391" w:rsidRDefault="005C5391" w:rsidP="005C5391">
      <w:pPr>
        <w:pBdr>
          <w:top w:val="nil"/>
          <w:left w:val="nil"/>
          <w:bottom w:val="nil"/>
          <w:right w:val="nil"/>
          <w:between w:val="nil"/>
        </w:pBdr>
        <w:tabs>
          <w:tab w:val="left" w:pos="1440"/>
        </w:tabs>
        <w:spacing w:after="0" w:line="240" w:lineRule="auto"/>
        <w:ind w:left="1440"/>
        <w:jc w:val="both"/>
        <w:rPr>
          <w:rFonts w:ascii="Arial" w:eastAsia="Cambria" w:hAnsi="Arial" w:cs="Arial"/>
          <w:bCs/>
          <w:color w:val="000000"/>
          <w:sz w:val="24"/>
          <w:szCs w:val="24"/>
          <w:lang w:val="fr-FR"/>
        </w:rPr>
      </w:pPr>
    </w:p>
    <w:p w14:paraId="25DBC064" w14:textId="08737DF1" w:rsidR="00A11AFA" w:rsidRPr="00E7000E" w:rsidRDefault="00E10963" w:rsidP="005C5391">
      <w:pPr>
        <w:numPr>
          <w:ilvl w:val="0"/>
          <w:numId w:val="2"/>
        </w:numPr>
        <w:pBdr>
          <w:top w:val="nil"/>
          <w:left w:val="nil"/>
          <w:bottom w:val="nil"/>
          <w:right w:val="nil"/>
          <w:between w:val="nil"/>
        </w:pBdr>
        <w:tabs>
          <w:tab w:val="left" w:pos="1440"/>
        </w:tabs>
        <w:spacing w:after="0" w:line="240" w:lineRule="auto"/>
        <w:ind w:left="1440"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Les organisations axées sur l’économie </w:t>
      </w:r>
      <w:r w:rsidR="00A11AFA" w:rsidRPr="00E7000E">
        <w:rPr>
          <w:rFonts w:ascii="Arial" w:eastAsia="Cambria" w:hAnsi="Arial" w:cs="Arial"/>
          <w:bCs/>
          <w:color w:val="000000"/>
          <w:sz w:val="24"/>
          <w:szCs w:val="24"/>
          <w:lang w:val="fr-FR"/>
        </w:rPr>
        <w:t>fournissent des compétences innovantes aux jeunes pour générer des revenus et améliorer leurs moyens de subsistance. Le Programme de la jeunesse d'Afrique australe est l'un des exemples qui traite de l'autonomisation économique des jeunes dans la Communauté de développement de l'Afrique australe (SADC).</w:t>
      </w:r>
    </w:p>
    <w:p w14:paraId="519990A4" w14:textId="0F95F097" w:rsidR="001E7722" w:rsidRPr="00E7000E" w:rsidRDefault="001E7722" w:rsidP="00E7000E">
      <w:pPr>
        <w:pBdr>
          <w:top w:val="nil"/>
          <w:left w:val="nil"/>
          <w:bottom w:val="nil"/>
          <w:right w:val="nil"/>
          <w:between w:val="nil"/>
        </w:pBdr>
        <w:spacing w:after="0" w:line="240" w:lineRule="auto"/>
        <w:ind w:left="720"/>
        <w:jc w:val="both"/>
        <w:rPr>
          <w:rFonts w:ascii="Arial" w:eastAsia="Cambria" w:hAnsi="Arial" w:cs="Arial"/>
          <w:color w:val="000000"/>
          <w:sz w:val="24"/>
          <w:szCs w:val="24"/>
          <w:lang w:val="fr-FR"/>
        </w:rPr>
      </w:pPr>
    </w:p>
    <w:p w14:paraId="39385511" w14:textId="73822F51" w:rsidR="00CD0CCF" w:rsidRPr="00E7000E" w:rsidRDefault="00EC2827" w:rsidP="005C5391">
      <w:pPr>
        <w:numPr>
          <w:ilvl w:val="0"/>
          <w:numId w:val="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Les organisations </w:t>
      </w:r>
      <w:r w:rsidR="00CD0CCF" w:rsidRPr="00E7000E">
        <w:rPr>
          <w:rFonts w:ascii="Arial" w:eastAsia="Cambria" w:hAnsi="Arial" w:cs="Arial"/>
          <w:b/>
          <w:bCs/>
          <w:sz w:val="24"/>
          <w:szCs w:val="24"/>
          <w:lang w:val="fr-FR"/>
        </w:rPr>
        <w:t>à vocation sociale</w:t>
      </w:r>
      <w:r w:rsidR="00CD0CCF" w:rsidRPr="00E7000E">
        <w:rPr>
          <w:rFonts w:ascii="Arial" w:eastAsia="Cambria" w:hAnsi="Arial" w:cs="Arial"/>
          <w:sz w:val="24"/>
          <w:szCs w:val="24"/>
          <w:lang w:val="fr-FR"/>
        </w:rPr>
        <w:t xml:space="preserve"> </w:t>
      </w:r>
      <w:r w:rsidR="00CD0CCF" w:rsidRPr="00E7000E">
        <w:rPr>
          <w:rFonts w:ascii="Arial" w:eastAsia="Cambria" w:hAnsi="Arial" w:cs="Arial"/>
          <w:color w:val="000000"/>
          <w:sz w:val="24"/>
          <w:szCs w:val="24"/>
          <w:lang w:val="fr-FR"/>
        </w:rPr>
        <w:t xml:space="preserve">s'occupent de l'inclusion sociale, de </w:t>
      </w:r>
      <w:r w:rsidR="00CD0CCF" w:rsidRPr="005C5391">
        <w:rPr>
          <w:rFonts w:ascii="Arial" w:eastAsia="Cambria" w:hAnsi="Arial" w:cs="Arial"/>
          <w:b/>
          <w:bCs/>
          <w:sz w:val="24"/>
          <w:szCs w:val="24"/>
          <w:lang w:val="fr-FR"/>
        </w:rPr>
        <w:t>l'alphabétisation</w:t>
      </w:r>
      <w:r w:rsidR="00CD0CCF" w:rsidRPr="00E7000E">
        <w:rPr>
          <w:rFonts w:ascii="Arial" w:eastAsia="Cambria" w:hAnsi="Arial" w:cs="Arial"/>
          <w:color w:val="000000"/>
          <w:sz w:val="24"/>
          <w:szCs w:val="24"/>
          <w:lang w:val="fr-FR"/>
        </w:rPr>
        <w:t xml:space="preserve"> et de la capacité des jeunes à s'engager de manière proactive dans les affaires communautaires. Par exemple, au Burkina Faso, le « balai citoyen » a, à travers sa musique, mis en place des « balayeurs civiques » (clubs de quartier pour la formation et le renforcement des capacités) à travers le pays et au-delà de ses frontières. Parmi les activités de programme de ce groupe figurent l'organisation de conférences de presse et de manifestations, la conduite de campagnes de nettoyage public et la défense de campagnes de dons de sang.</w:t>
      </w:r>
      <w:r w:rsidR="00AC2F0C" w:rsidRPr="00E7000E">
        <w:rPr>
          <w:rFonts w:ascii="Arial" w:eastAsia="Cambria" w:hAnsi="Arial" w:cs="Arial"/>
          <w:sz w:val="24"/>
          <w:szCs w:val="24"/>
          <w:vertAlign w:val="superscript"/>
          <w:lang w:val="fr-FR"/>
        </w:rPr>
        <w:t xml:space="preserve"> </w:t>
      </w:r>
      <w:r w:rsidR="00AC2F0C" w:rsidRPr="00E7000E">
        <w:rPr>
          <w:rFonts w:ascii="Arial" w:eastAsia="Cambria" w:hAnsi="Arial" w:cs="Arial"/>
          <w:color w:val="000000"/>
          <w:sz w:val="24"/>
          <w:szCs w:val="24"/>
          <w:vertAlign w:val="superscript"/>
        </w:rPr>
        <w:footnoteReference w:id="28"/>
      </w:r>
    </w:p>
    <w:p w14:paraId="4CC7BF0B" w14:textId="77777777" w:rsidR="005C5391" w:rsidRPr="005C5391" w:rsidRDefault="005C5391" w:rsidP="005C5391">
      <w:pPr>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5AA008D4" w14:textId="6E40F36E" w:rsidR="00030CB6" w:rsidRPr="00E7000E" w:rsidRDefault="004253FC" w:rsidP="005C5391">
      <w:pPr>
        <w:numPr>
          <w:ilvl w:val="0"/>
          <w:numId w:val="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Les organisations à vocation Culturelle </w:t>
      </w:r>
      <w:r w:rsidR="00030CB6" w:rsidRPr="00E7000E">
        <w:rPr>
          <w:rFonts w:ascii="Arial" w:eastAsia="Cambria" w:hAnsi="Arial" w:cs="Arial"/>
          <w:color w:val="000000"/>
          <w:sz w:val="24"/>
          <w:szCs w:val="24"/>
          <w:lang w:val="fr-FR"/>
        </w:rPr>
        <w:t xml:space="preserve">visent à recréer des pratiques culturelles et à redéfinir les règles, les espaces et les normes culturels pour la participation des jeunes. Bien qu'ils ne soient pas entièrement culturels, le </w:t>
      </w:r>
      <w:proofErr w:type="spellStart"/>
      <w:r w:rsidR="00030CB6" w:rsidRPr="00E7000E">
        <w:rPr>
          <w:rFonts w:ascii="Arial" w:eastAsia="Cambria" w:hAnsi="Arial" w:cs="Arial"/>
          <w:i/>
          <w:iCs/>
          <w:color w:val="000000"/>
          <w:sz w:val="24"/>
          <w:szCs w:val="24"/>
          <w:lang w:val="fr-FR"/>
        </w:rPr>
        <w:t>Youth</w:t>
      </w:r>
      <w:proofErr w:type="spellEnd"/>
      <w:r w:rsidR="00030CB6" w:rsidRPr="00E7000E">
        <w:rPr>
          <w:rFonts w:ascii="Arial" w:eastAsia="Cambria" w:hAnsi="Arial" w:cs="Arial"/>
          <w:i/>
          <w:iCs/>
          <w:color w:val="000000"/>
          <w:sz w:val="24"/>
          <w:szCs w:val="24"/>
          <w:lang w:val="fr-FR"/>
        </w:rPr>
        <w:t xml:space="preserve"> Café</w:t>
      </w:r>
      <w:r w:rsidR="00030CB6" w:rsidRPr="00E7000E">
        <w:rPr>
          <w:rFonts w:ascii="Arial" w:eastAsia="Cambria" w:hAnsi="Arial" w:cs="Arial"/>
          <w:color w:val="000000"/>
          <w:sz w:val="24"/>
          <w:szCs w:val="24"/>
          <w:lang w:val="fr-FR"/>
        </w:rPr>
        <w:t xml:space="preserve"> au Kenya et l'Organisation pour la jeunesse et les élections au Botswana </w:t>
      </w:r>
      <w:r w:rsidR="00030CB6" w:rsidRPr="00E7000E">
        <w:rPr>
          <w:rFonts w:ascii="Arial" w:eastAsia="Cambria" w:hAnsi="Arial" w:cs="Arial"/>
          <w:i/>
          <w:iCs/>
          <w:color w:val="000000"/>
          <w:sz w:val="24"/>
          <w:szCs w:val="24"/>
          <w:lang w:val="fr-FR"/>
        </w:rPr>
        <w:t>(OYEBO)</w:t>
      </w:r>
      <w:r w:rsidR="00030CB6" w:rsidRPr="00E7000E">
        <w:rPr>
          <w:rFonts w:ascii="Arial" w:eastAsia="Cambria" w:hAnsi="Arial" w:cs="Arial"/>
          <w:color w:val="000000"/>
          <w:sz w:val="24"/>
          <w:szCs w:val="24"/>
          <w:lang w:val="fr-FR"/>
        </w:rPr>
        <w:t xml:space="preserve"> proposent des programmes artistiques et culturels qui renforcent la capacité des jeunes à participer aux processus politiques, électoraux et de gestion des conflits.</w:t>
      </w:r>
    </w:p>
    <w:p w14:paraId="3DBFEE5B" w14:textId="77777777" w:rsidR="005C5391" w:rsidRDefault="005C5391" w:rsidP="00E7000E">
      <w:pPr>
        <w:spacing w:after="0" w:line="240" w:lineRule="auto"/>
        <w:jc w:val="both"/>
        <w:rPr>
          <w:rFonts w:ascii="Arial" w:eastAsia="Cambria" w:hAnsi="Arial" w:cs="Arial"/>
          <w:sz w:val="24"/>
          <w:szCs w:val="24"/>
          <w:lang w:val="fr-FR"/>
        </w:rPr>
      </w:pPr>
    </w:p>
    <w:p w14:paraId="022CF973" w14:textId="3B8378D9" w:rsidR="005845DE" w:rsidRDefault="005845DE"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Les types d'organisations ci-dessus seront également abordés dans le chapitre sur le leadership, où nous examinons plus en profondeur les compétences existantes et les besoins en capacités du leadership des jeunes pour la participation aux processus électoraux et politiques.</w:t>
      </w:r>
    </w:p>
    <w:p w14:paraId="127B9115" w14:textId="77777777" w:rsidR="005C5391" w:rsidRPr="00E7000E" w:rsidRDefault="005C5391" w:rsidP="00E7000E">
      <w:pPr>
        <w:spacing w:after="0" w:line="240" w:lineRule="auto"/>
        <w:jc w:val="both"/>
        <w:rPr>
          <w:rFonts w:ascii="Arial" w:eastAsia="Cambria" w:hAnsi="Arial" w:cs="Arial"/>
          <w:sz w:val="24"/>
          <w:szCs w:val="24"/>
          <w:lang w:val="fr-FR"/>
        </w:rPr>
      </w:pPr>
    </w:p>
    <w:p w14:paraId="786FBA7A" w14:textId="3AF4E955" w:rsidR="00F768CD" w:rsidRPr="00E7000E" w:rsidRDefault="00F768CD"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D'autres formes de participation incluent l'activisme numérique, la musique, les pétitions, les graffitis, les clubs scolaires et les actions publiques (manifestations, etc.). </w:t>
      </w:r>
      <w:r w:rsidRPr="00E7000E">
        <w:rPr>
          <w:rFonts w:ascii="Arial" w:eastAsia="Cambria" w:hAnsi="Arial" w:cs="Arial"/>
          <w:sz w:val="24"/>
          <w:szCs w:val="24"/>
          <w:lang w:val="fr-FR"/>
        </w:rPr>
        <w:lastRenderedPageBreak/>
        <w:t xml:space="preserve">Dans cette liste, les formes de participation les plus prépondérantes sur le continent sont l'activisme numérique et la musique. La jeunesse africaine n'ignore pas les autres formes de participation, c'est pourquoi nous les mentionnons in </w:t>
      </w:r>
      <w:proofErr w:type="spellStart"/>
      <w:r w:rsidRPr="00E7000E">
        <w:rPr>
          <w:rFonts w:ascii="Arial" w:eastAsia="Cambria" w:hAnsi="Arial" w:cs="Arial"/>
          <w:sz w:val="24"/>
          <w:szCs w:val="24"/>
          <w:lang w:val="fr-FR"/>
        </w:rPr>
        <w:t>seriatim</w:t>
      </w:r>
      <w:proofErr w:type="spellEnd"/>
      <w:r w:rsidRPr="00E7000E">
        <w:rPr>
          <w:rFonts w:ascii="Arial" w:eastAsia="Cambria" w:hAnsi="Arial" w:cs="Arial"/>
          <w:sz w:val="24"/>
          <w:szCs w:val="24"/>
          <w:lang w:val="fr-FR"/>
        </w:rPr>
        <w:t>.</w:t>
      </w:r>
    </w:p>
    <w:p w14:paraId="4900BCFC" w14:textId="77777777" w:rsidR="005C5391" w:rsidRPr="005C5391" w:rsidRDefault="005C5391" w:rsidP="005C5391">
      <w:pPr>
        <w:pBdr>
          <w:top w:val="nil"/>
          <w:left w:val="nil"/>
          <w:bottom w:val="nil"/>
          <w:right w:val="nil"/>
          <w:between w:val="nil"/>
        </w:pBdr>
        <w:tabs>
          <w:tab w:val="left" w:pos="720"/>
        </w:tabs>
        <w:spacing w:after="0" w:line="240" w:lineRule="auto"/>
        <w:ind w:left="720"/>
        <w:jc w:val="both"/>
        <w:rPr>
          <w:rFonts w:ascii="Arial" w:eastAsia="Cambria" w:hAnsi="Arial" w:cs="Arial"/>
          <w:sz w:val="24"/>
          <w:szCs w:val="24"/>
          <w:lang w:val="fr-FR"/>
        </w:rPr>
      </w:pPr>
    </w:p>
    <w:p w14:paraId="3809B397" w14:textId="43F27F0C" w:rsidR="00FF1197" w:rsidRPr="00E7000E" w:rsidRDefault="00762366"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sz w:val="24"/>
          <w:szCs w:val="24"/>
          <w:lang w:val="fr-FR"/>
        </w:rPr>
      </w:pPr>
      <w:r w:rsidRPr="00E7000E">
        <w:rPr>
          <w:rFonts w:ascii="Arial" w:eastAsia="Cambria" w:hAnsi="Arial" w:cs="Arial"/>
          <w:b/>
          <w:sz w:val="24"/>
          <w:szCs w:val="24"/>
          <w:lang w:val="fr-FR"/>
        </w:rPr>
        <w:t>A</w:t>
      </w:r>
      <w:r w:rsidR="00566B14" w:rsidRPr="00E7000E">
        <w:rPr>
          <w:rFonts w:ascii="Arial" w:eastAsia="Cambria" w:hAnsi="Arial" w:cs="Arial"/>
          <w:b/>
          <w:sz w:val="24"/>
          <w:szCs w:val="24"/>
          <w:lang w:val="fr-FR"/>
        </w:rPr>
        <w:t>ctivism</w:t>
      </w:r>
      <w:r w:rsidRPr="00E7000E">
        <w:rPr>
          <w:rFonts w:ascii="Arial" w:eastAsia="Cambria" w:hAnsi="Arial" w:cs="Arial"/>
          <w:b/>
          <w:sz w:val="24"/>
          <w:szCs w:val="24"/>
          <w:lang w:val="fr-FR"/>
        </w:rPr>
        <w:t xml:space="preserve">e </w:t>
      </w:r>
      <w:r w:rsidR="00FF1197" w:rsidRPr="00E7000E">
        <w:rPr>
          <w:rFonts w:ascii="Arial" w:eastAsia="Cambria" w:hAnsi="Arial" w:cs="Arial"/>
          <w:b/>
          <w:bCs/>
          <w:sz w:val="24"/>
          <w:szCs w:val="24"/>
          <w:lang w:val="fr-FR"/>
        </w:rPr>
        <w:t>numérique :</w:t>
      </w:r>
      <w:r w:rsidR="00FF1197" w:rsidRPr="00E7000E">
        <w:rPr>
          <w:rFonts w:ascii="Arial" w:eastAsia="Cambria" w:hAnsi="Arial" w:cs="Arial"/>
          <w:sz w:val="24"/>
          <w:szCs w:val="24"/>
          <w:lang w:val="fr-FR"/>
        </w:rPr>
        <w:t xml:space="preserve"> les organisations de jeunesse ont récemment été renforcées par des outils numériques émergents et des arts créatifs dans le cadre de l'expression et de la participation. L'activisme numérique est l'utilisation de l'espace numérique et des outils numériques pour impacter l'espace socio-politique. Les smartphones, les plateformes de médias sociaux ou les journaux numériques (</w:t>
      </w:r>
      <w:proofErr w:type="spellStart"/>
      <w:r w:rsidR="00FF1197" w:rsidRPr="00E7000E">
        <w:rPr>
          <w:rFonts w:ascii="Arial" w:eastAsia="Cambria" w:hAnsi="Arial" w:cs="Arial"/>
          <w:sz w:val="24"/>
          <w:szCs w:val="24"/>
          <w:lang w:val="fr-FR"/>
        </w:rPr>
        <w:t>blogging</w:t>
      </w:r>
      <w:proofErr w:type="spellEnd"/>
      <w:r w:rsidR="00FF1197" w:rsidRPr="00E7000E">
        <w:rPr>
          <w:rFonts w:ascii="Arial" w:eastAsia="Cambria" w:hAnsi="Arial" w:cs="Arial"/>
          <w:sz w:val="24"/>
          <w:szCs w:val="24"/>
          <w:lang w:val="fr-FR"/>
        </w:rPr>
        <w:t>) sont parmi les exemples d'outils utilisés dans cette forme de participation.</w:t>
      </w:r>
    </w:p>
    <w:p w14:paraId="55E9346D" w14:textId="77777777" w:rsidR="005C5391" w:rsidRPr="005C5391" w:rsidRDefault="005C5391" w:rsidP="005C5391">
      <w:pPr>
        <w:pBdr>
          <w:top w:val="nil"/>
          <w:left w:val="nil"/>
          <w:bottom w:val="nil"/>
          <w:right w:val="nil"/>
          <w:between w:val="nil"/>
        </w:pBdr>
        <w:spacing w:after="0" w:line="240" w:lineRule="auto"/>
        <w:jc w:val="both"/>
        <w:rPr>
          <w:rFonts w:ascii="Arial" w:eastAsia="Cambria" w:hAnsi="Arial" w:cs="Arial"/>
          <w:color w:val="222222"/>
          <w:sz w:val="24"/>
          <w:szCs w:val="24"/>
          <w:lang w:val="en-US"/>
        </w:rPr>
      </w:pPr>
    </w:p>
    <w:p w14:paraId="4CAF90B4" w14:textId="70750FBA" w:rsidR="00A601BD" w:rsidRPr="00E7000E" w:rsidRDefault="00566B14" w:rsidP="005C5391">
      <w:pPr>
        <w:numPr>
          <w:ilvl w:val="0"/>
          <w:numId w:val="1"/>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222222"/>
          <w:sz w:val="24"/>
          <w:szCs w:val="24"/>
          <w:lang w:val="en-US"/>
        </w:rPr>
      </w:pPr>
      <w:r w:rsidRPr="00E7000E">
        <w:rPr>
          <w:rFonts w:ascii="Arial" w:eastAsia="Cambria" w:hAnsi="Arial" w:cs="Arial"/>
          <w:b/>
          <w:color w:val="222222"/>
          <w:sz w:val="24"/>
          <w:szCs w:val="24"/>
          <w:lang w:val="fr-FR"/>
        </w:rPr>
        <w:t>Blog</w:t>
      </w:r>
      <w:r w:rsidR="00FF26B2" w:rsidRPr="00E7000E">
        <w:rPr>
          <w:rFonts w:ascii="Arial" w:eastAsia="Cambria" w:hAnsi="Arial" w:cs="Arial"/>
          <w:b/>
          <w:color w:val="222222"/>
          <w:sz w:val="24"/>
          <w:szCs w:val="24"/>
          <w:lang w:val="fr-FR"/>
        </w:rPr>
        <w:t>s</w:t>
      </w:r>
      <w:r w:rsidR="00A9721F" w:rsidRPr="00E7000E">
        <w:rPr>
          <w:rFonts w:ascii="Arial" w:eastAsia="Cambria" w:hAnsi="Arial" w:cs="Arial"/>
          <w:b/>
          <w:color w:val="222222"/>
          <w:sz w:val="24"/>
          <w:szCs w:val="24"/>
          <w:lang w:val="fr-FR"/>
        </w:rPr>
        <w:t xml:space="preserve"> </w:t>
      </w:r>
      <w:r w:rsidR="00A601BD" w:rsidRPr="00E7000E">
        <w:rPr>
          <w:rFonts w:ascii="Arial" w:eastAsia="Cambria" w:hAnsi="Arial" w:cs="Arial"/>
          <w:color w:val="222222"/>
          <w:sz w:val="24"/>
          <w:szCs w:val="24"/>
          <w:lang w:val="fr-FR"/>
        </w:rPr>
        <w:t xml:space="preserve">: </w:t>
      </w:r>
      <w:r w:rsidR="00A9721F" w:rsidRPr="00E7000E">
        <w:rPr>
          <w:rFonts w:ascii="Arial" w:eastAsia="Cambria" w:hAnsi="Arial" w:cs="Arial"/>
          <w:color w:val="222222"/>
          <w:sz w:val="24"/>
          <w:szCs w:val="24"/>
          <w:lang w:val="fr-FR"/>
        </w:rPr>
        <w:t>L</w:t>
      </w:r>
      <w:r w:rsidR="00A601BD" w:rsidRPr="00E7000E">
        <w:rPr>
          <w:rFonts w:ascii="Arial" w:eastAsia="Cambria" w:hAnsi="Arial" w:cs="Arial"/>
          <w:color w:val="222222"/>
          <w:sz w:val="24"/>
          <w:szCs w:val="24"/>
          <w:lang w:val="fr-FR"/>
        </w:rPr>
        <w:t>es blogs sont l'outil d'activisme numérique qui permet de publier des opinions critiques sur Internet afin d'atteindre un large public afin de défendre une cause ou d'éduquer dans un format critique que les journaux grand public peuvent ne pas autoriser. Les blogs ne sont plus aussi importants qu'avant par rapport à l'impact des plateformes de médias sociaux telles que Twitter, Facebook, etc. Des exemples de plateformes de blogs en Afrique incluent :</w:t>
      </w:r>
    </w:p>
    <w:p w14:paraId="115D337B" w14:textId="77777777" w:rsidR="005C5391" w:rsidRDefault="005C5391" w:rsidP="005C5391">
      <w:pPr>
        <w:pBdr>
          <w:top w:val="nil"/>
          <w:left w:val="nil"/>
          <w:bottom w:val="nil"/>
          <w:right w:val="nil"/>
          <w:between w:val="nil"/>
        </w:pBdr>
        <w:spacing w:after="0" w:line="240" w:lineRule="auto"/>
        <w:ind w:left="714"/>
        <w:rPr>
          <w:rFonts w:ascii="Arial" w:eastAsia="Cambria" w:hAnsi="Arial" w:cs="Arial"/>
          <w:color w:val="000000"/>
          <w:sz w:val="24"/>
          <w:szCs w:val="24"/>
        </w:rPr>
      </w:pPr>
    </w:p>
    <w:p w14:paraId="519990AD" w14:textId="5719BC64" w:rsidR="001E7722" w:rsidRPr="00E7000E" w:rsidRDefault="00566B14" w:rsidP="005C5391">
      <w:pPr>
        <w:numPr>
          <w:ilvl w:val="2"/>
          <w:numId w:val="1"/>
        </w:numPr>
        <w:pBdr>
          <w:top w:val="nil"/>
          <w:left w:val="nil"/>
          <w:bottom w:val="nil"/>
          <w:right w:val="nil"/>
          <w:between w:val="nil"/>
        </w:pBdr>
        <w:spacing w:after="0" w:line="240" w:lineRule="auto"/>
        <w:ind w:hanging="540"/>
        <w:rPr>
          <w:rFonts w:ascii="Arial" w:eastAsia="Cambria" w:hAnsi="Arial" w:cs="Arial"/>
          <w:color w:val="000000"/>
          <w:sz w:val="24"/>
          <w:szCs w:val="24"/>
        </w:rPr>
      </w:pPr>
      <w:r w:rsidRPr="00E7000E">
        <w:rPr>
          <w:rFonts w:ascii="Arial" w:eastAsia="Cambria" w:hAnsi="Arial" w:cs="Arial"/>
          <w:color w:val="000000"/>
          <w:sz w:val="24"/>
          <w:szCs w:val="24"/>
        </w:rPr>
        <w:t xml:space="preserve">South Africa—Thought leader, by the Mail and Guardian </w:t>
      </w:r>
      <w:hyperlink r:id="rId20">
        <w:r w:rsidRPr="00E7000E">
          <w:rPr>
            <w:rFonts w:ascii="Arial" w:eastAsia="Cambria" w:hAnsi="Arial" w:cs="Arial"/>
            <w:color w:val="000000"/>
            <w:sz w:val="24"/>
            <w:szCs w:val="24"/>
          </w:rPr>
          <w:t>https://thoughtleader.co.za/category/politics/</w:t>
        </w:r>
      </w:hyperlink>
      <w:r w:rsidRPr="00E7000E">
        <w:rPr>
          <w:rFonts w:ascii="Arial" w:eastAsia="Cambria" w:hAnsi="Arial" w:cs="Arial"/>
          <w:color w:val="000000"/>
          <w:sz w:val="24"/>
          <w:szCs w:val="24"/>
        </w:rPr>
        <w:t xml:space="preserve"> </w:t>
      </w:r>
    </w:p>
    <w:p w14:paraId="519990AE" w14:textId="1D17EBB1" w:rsidR="001E7722" w:rsidRPr="00E7000E" w:rsidRDefault="00566B14" w:rsidP="005C5391">
      <w:pPr>
        <w:numPr>
          <w:ilvl w:val="2"/>
          <w:numId w:val="1"/>
        </w:numPr>
        <w:pBdr>
          <w:top w:val="nil"/>
          <w:left w:val="nil"/>
          <w:bottom w:val="nil"/>
          <w:right w:val="nil"/>
          <w:between w:val="nil"/>
        </w:pBdr>
        <w:spacing w:after="0" w:line="240" w:lineRule="auto"/>
        <w:ind w:hanging="540"/>
        <w:rPr>
          <w:rFonts w:ascii="Arial" w:eastAsia="Cambria" w:hAnsi="Arial" w:cs="Arial"/>
          <w:color w:val="000000"/>
          <w:sz w:val="24"/>
          <w:szCs w:val="24"/>
        </w:rPr>
      </w:pPr>
      <w:r w:rsidRPr="00E7000E">
        <w:rPr>
          <w:rFonts w:ascii="Arial" w:eastAsia="Cambria" w:hAnsi="Arial" w:cs="Arial"/>
          <w:color w:val="000000"/>
          <w:sz w:val="24"/>
          <w:szCs w:val="24"/>
        </w:rPr>
        <w:t xml:space="preserve">Kenya— </w:t>
      </w:r>
      <w:proofErr w:type="spellStart"/>
      <w:r w:rsidRPr="00E7000E">
        <w:rPr>
          <w:rFonts w:ascii="Arial" w:eastAsia="Cambria" w:hAnsi="Arial" w:cs="Arial"/>
          <w:color w:val="000000"/>
          <w:sz w:val="24"/>
          <w:szCs w:val="24"/>
        </w:rPr>
        <w:t>Ushahidi</w:t>
      </w:r>
      <w:proofErr w:type="spellEnd"/>
      <w:r w:rsidRPr="00E7000E">
        <w:rPr>
          <w:rFonts w:ascii="Arial" w:eastAsia="Cambria" w:hAnsi="Arial" w:cs="Arial"/>
          <w:color w:val="000000"/>
          <w:sz w:val="24"/>
          <w:szCs w:val="24"/>
        </w:rPr>
        <w:t xml:space="preserve"> </w:t>
      </w:r>
      <w:hyperlink r:id="rId21">
        <w:r w:rsidRPr="00E7000E">
          <w:rPr>
            <w:rFonts w:ascii="Arial" w:eastAsia="Cambria" w:hAnsi="Arial" w:cs="Arial"/>
            <w:color w:val="000000"/>
            <w:sz w:val="24"/>
            <w:szCs w:val="24"/>
          </w:rPr>
          <w:t>https://www.ushahidi.com</w:t>
        </w:r>
      </w:hyperlink>
      <w:r w:rsidRPr="00E7000E">
        <w:rPr>
          <w:rFonts w:ascii="Arial" w:eastAsia="Cambria" w:hAnsi="Arial" w:cs="Arial"/>
          <w:color w:val="000000"/>
          <w:sz w:val="24"/>
          <w:szCs w:val="24"/>
        </w:rPr>
        <w:t xml:space="preserve"> and Elephant-</w:t>
      </w:r>
      <w:hyperlink r:id="rId22">
        <w:r w:rsidRPr="00E7000E">
          <w:rPr>
            <w:rFonts w:ascii="Arial" w:eastAsia="Cambria" w:hAnsi="Arial" w:cs="Arial"/>
            <w:color w:val="0000FF"/>
            <w:sz w:val="24"/>
            <w:szCs w:val="24"/>
            <w:u w:val="single"/>
          </w:rPr>
          <w:t>https://www.theelephant.info/</w:t>
        </w:r>
      </w:hyperlink>
    </w:p>
    <w:p w14:paraId="519990AF" w14:textId="77777777" w:rsidR="001E7722" w:rsidRPr="00E7000E" w:rsidRDefault="00566B14" w:rsidP="005C5391">
      <w:pPr>
        <w:numPr>
          <w:ilvl w:val="2"/>
          <w:numId w:val="1"/>
        </w:numPr>
        <w:pBdr>
          <w:top w:val="nil"/>
          <w:left w:val="nil"/>
          <w:bottom w:val="nil"/>
          <w:right w:val="nil"/>
          <w:between w:val="nil"/>
        </w:pBdr>
        <w:spacing w:after="0" w:line="240" w:lineRule="auto"/>
        <w:ind w:hanging="540"/>
        <w:rPr>
          <w:rFonts w:ascii="Arial" w:eastAsia="Cambria" w:hAnsi="Arial" w:cs="Arial"/>
          <w:color w:val="000000"/>
          <w:sz w:val="24"/>
          <w:szCs w:val="24"/>
        </w:rPr>
      </w:pPr>
      <w:r w:rsidRPr="00E7000E">
        <w:rPr>
          <w:rFonts w:ascii="Arial" w:eastAsia="Cambria" w:hAnsi="Arial" w:cs="Arial"/>
          <w:color w:val="000000"/>
          <w:sz w:val="24"/>
          <w:szCs w:val="24"/>
        </w:rPr>
        <w:t xml:space="preserve">Africa-Wide—Africa Blogging </w:t>
      </w:r>
      <w:hyperlink r:id="rId23">
        <w:r w:rsidRPr="00E7000E">
          <w:rPr>
            <w:rFonts w:ascii="Arial" w:eastAsia="Cambria" w:hAnsi="Arial" w:cs="Arial"/>
            <w:color w:val="000000"/>
            <w:sz w:val="24"/>
            <w:szCs w:val="24"/>
          </w:rPr>
          <w:t>https://blogging.africa/</w:t>
        </w:r>
      </w:hyperlink>
      <w:r w:rsidRPr="00E7000E">
        <w:rPr>
          <w:rFonts w:ascii="Arial" w:eastAsia="Cambria" w:hAnsi="Arial" w:cs="Arial"/>
          <w:color w:val="000000"/>
          <w:sz w:val="24"/>
          <w:szCs w:val="24"/>
        </w:rPr>
        <w:t xml:space="preserve"> </w:t>
      </w:r>
    </w:p>
    <w:p w14:paraId="519990B0" w14:textId="77777777" w:rsidR="001E7722" w:rsidRPr="00E7000E" w:rsidRDefault="001E7722" w:rsidP="00E7000E">
      <w:pPr>
        <w:pBdr>
          <w:top w:val="nil"/>
          <w:left w:val="nil"/>
          <w:bottom w:val="nil"/>
          <w:right w:val="nil"/>
          <w:between w:val="nil"/>
        </w:pBdr>
        <w:spacing w:after="0" w:line="240" w:lineRule="auto"/>
        <w:ind w:left="2160"/>
        <w:rPr>
          <w:rFonts w:ascii="Arial" w:eastAsia="Cambria" w:hAnsi="Arial" w:cs="Arial"/>
          <w:color w:val="000000"/>
          <w:sz w:val="24"/>
          <w:szCs w:val="24"/>
        </w:rPr>
      </w:pPr>
    </w:p>
    <w:p w14:paraId="36B83A5F" w14:textId="2A21BB58" w:rsidR="00C52596" w:rsidRPr="00E7000E" w:rsidRDefault="00555FDE" w:rsidP="005C5391">
      <w:pPr>
        <w:numPr>
          <w:ilvl w:val="0"/>
          <w:numId w:val="1"/>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Plateforme </w:t>
      </w:r>
      <w:r w:rsidR="00B42D6D" w:rsidRPr="00E7000E">
        <w:rPr>
          <w:rFonts w:ascii="Arial" w:eastAsia="Cambria" w:hAnsi="Arial" w:cs="Arial"/>
          <w:b/>
          <w:color w:val="000000"/>
          <w:sz w:val="24"/>
          <w:szCs w:val="24"/>
          <w:lang w:val="fr-FR"/>
        </w:rPr>
        <w:t>numérique :</w:t>
      </w:r>
      <w:r w:rsidR="000A5DD5" w:rsidRPr="00E7000E">
        <w:rPr>
          <w:rFonts w:ascii="Arial" w:eastAsia="Cambria" w:hAnsi="Arial" w:cs="Arial"/>
          <w:b/>
          <w:color w:val="000000"/>
          <w:sz w:val="24"/>
          <w:szCs w:val="24"/>
          <w:lang w:val="fr-FR"/>
        </w:rPr>
        <w:t xml:space="preserve"> </w:t>
      </w:r>
      <w:r w:rsidR="00B42D6D" w:rsidRPr="00E7000E">
        <w:rPr>
          <w:rFonts w:ascii="Arial" w:eastAsia="Cambria" w:hAnsi="Arial" w:cs="Arial"/>
          <w:bCs/>
          <w:color w:val="000000"/>
          <w:sz w:val="24"/>
          <w:szCs w:val="24"/>
          <w:lang w:val="fr-FR"/>
        </w:rPr>
        <w:t>L</w:t>
      </w:r>
      <w:r w:rsidR="00C52596" w:rsidRPr="00E7000E">
        <w:rPr>
          <w:rFonts w:ascii="Arial" w:eastAsia="Cambria" w:hAnsi="Arial" w:cs="Arial"/>
          <w:color w:val="000000"/>
          <w:sz w:val="24"/>
          <w:szCs w:val="24"/>
          <w:lang w:val="fr-FR"/>
        </w:rPr>
        <w:t>es plateformes numériques ont donné l'opportunité d'augmenter la communication pour la participation des jeunes et de créer des récits de jeunes pour les processus politiques et électoraux dépendant de l'accès. Les plateformes numériques se présentent sous diverses formes :</w:t>
      </w:r>
    </w:p>
    <w:p w14:paraId="655D73DA" w14:textId="77777777" w:rsidR="005C5391" w:rsidRDefault="005C5391" w:rsidP="005C5391">
      <w:pPr>
        <w:pBdr>
          <w:top w:val="nil"/>
          <w:left w:val="nil"/>
          <w:bottom w:val="nil"/>
          <w:right w:val="nil"/>
          <w:between w:val="nil"/>
        </w:pBdr>
        <w:spacing w:after="0" w:line="240" w:lineRule="auto"/>
        <w:ind w:left="720"/>
        <w:jc w:val="both"/>
        <w:rPr>
          <w:rFonts w:ascii="Arial" w:eastAsia="Cambria" w:hAnsi="Arial" w:cs="Arial"/>
          <w:color w:val="000000"/>
          <w:sz w:val="24"/>
          <w:szCs w:val="24"/>
        </w:rPr>
      </w:pPr>
    </w:p>
    <w:p w14:paraId="519990B2" w14:textId="700E0833"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r w:rsidRPr="00E7000E">
        <w:rPr>
          <w:rFonts w:ascii="Arial" w:eastAsia="Cambria" w:hAnsi="Arial" w:cs="Arial"/>
          <w:color w:val="000000"/>
          <w:sz w:val="24"/>
          <w:szCs w:val="24"/>
        </w:rPr>
        <w:t>Twitter</w:t>
      </w:r>
    </w:p>
    <w:p w14:paraId="519990B3"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r w:rsidRPr="00E7000E">
        <w:rPr>
          <w:rFonts w:ascii="Arial" w:eastAsia="Cambria" w:hAnsi="Arial" w:cs="Arial"/>
          <w:color w:val="000000"/>
          <w:sz w:val="24"/>
          <w:szCs w:val="24"/>
        </w:rPr>
        <w:t>Instagram</w:t>
      </w:r>
    </w:p>
    <w:p w14:paraId="519990B4"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proofErr w:type="spellStart"/>
      <w:r w:rsidRPr="00E7000E">
        <w:rPr>
          <w:rFonts w:ascii="Arial" w:eastAsia="Cambria" w:hAnsi="Arial" w:cs="Arial"/>
          <w:color w:val="000000"/>
          <w:sz w:val="24"/>
          <w:szCs w:val="24"/>
        </w:rPr>
        <w:t>FaceBook</w:t>
      </w:r>
      <w:proofErr w:type="spellEnd"/>
    </w:p>
    <w:p w14:paraId="519990B5"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proofErr w:type="spellStart"/>
      <w:r w:rsidRPr="00E7000E">
        <w:rPr>
          <w:rFonts w:ascii="Arial" w:eastAsia="Cambria" w:hAnsi="Arial" w:cs="Arial"/>
          <w:color w:val="000000"/>
          <w:sz w:val="24"/>
          <w:szCs w:val="24"/>
        </w:rPr>
        <w:t>Tiktok</w:t>
      </w:r>
      <w:proofErr w:type="spellEnd"/>
    </w:p>
    <w:p w14:paraId="519990B6"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r w:rsidRPr="00E7000E">
        <w:rPr>
          <w:rFonts w:ascii="Arial" w:eastAsia="Cambria" w:hAnsi="Arial" w:cs="Arial"/>
          <w:color w:val="000000"/>
          <w:sz w:val="24"/>
          <w:szCs w:val="24"/>
        </w:rPr>
        <w:t>WhatsApp</w:t>
      </w:r>
    </w:p>
    <w:p w14:paraId="519990B7"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r w:rsidRPr="00E7000E">
        <w:rPr>
          <w:rFonts w:ascii="Arial" w:eastAsia="Cambria" w:hAnsi="Arial" w:cs="Arial"/>
          <w:color w:val="000000"/>
          <w:sz w:val="24"/>
          <w:szCs w:val="24"/>
        </w:rPr>
        <w:t>Telegram</w:t>
      </w:r>
    </w:p>
    <w:p w14:paraId="519990B8" w14:textId="77777777" w:rsidR="001E7722" w:rsidRPr="00E7000E" w:rsidRDefault="00566B14" w:rsidP="00D44E68">
      <w:pPr>
        <w:numPr>
          <w:ilvl w:val="0"/>
          <w:numId w:val="21"/>
        </w:numPr>
        <w:pBdr>
          <w:top w:val="nil"/>
          <w:left w:val="nil"/>
          <w:bottom w:val="nil"/>
          <w:right w:val="nil"/>
          <w:between w:val="nil"/>
        </w:pBdr>
        <w:spacing w:after="0" w:line="240" w:lineRule="auto"/>
        <w:ind w:left="2160" w:hanging="540"/>
        <w:jc w:val="both"/>
        <w:rPr>
          <w:rFonts w:ascii="Arial" w:eastAsia="Cambria" w:hAnsi="Arial" w:cs="Arial"/>
          <w:color w:val="000000"/>
          <w:sz w:val="24"/>
          <w:szCs w:val="24"/>
        </w:rPr>
      </w:pPr>
      <w:r w:rsidRPr="00E7000E">
        <w:rPr>
          <w:rFonts w:ascii="Arial" w:eastAsia="Cambria" w:hAnsi="Arial" w:cs="Arial"/>
          <w:color w:val="000000"/>
          <w:sz w:val="24"/>
          <w:szCs w:val="24"/>
        </w:rPr>
        <w:t>LinkedIn</w:t>
      </w:r>
    </w:p>
    <w:p w14:paraId="23F6B366" w14:textId="77777777" w:rsidR="005C5391" w:rsidRDefault="005C5391" w:rsidP="00E7000E">
      <w:pPr>
        <w:spacing w:after="0" w:line="240" w:lineRule="auto"/>
        <w:jc w:val="both"/>
        <w:rPr>
          <w:rFonts w:ascii="Arial" w:eastAsia="Cambria" w:hAnsi="Arial" w:cs="Arial"/>
          <w:sz w:val="24"/>
          <w:szCs w:val="24"/>
          <w:lang w:val="fr-FR"/>
        </w:rPr>
      </w:pPr>
    </w:p>
    <w:p w14:paraId="2643D358" w14:textId="12E6311C" w:rsidR="00AE2BEC" w:rsidRDefault="00AE2BEC"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Les médias sociaux et les plateformes numériques ont accru l'activisme numérique des jeunes et, dans certains cas, remplacé les réunions physiques. Par exemple, un aspect important des médias sociaux est l'utilisation d</w:t>
      </w:r>
      <w:r w:rsidR="00BB04CF" w:rsidRPr="00E7000E">
        <w:rPr>
          <w:rFonts w:ascii="Arial" w:eastAsia="Cambria" w:hAnsi="Arial" w:cs="Arial"/>
          <w:sz w:val="24"/>
          <w:szCs w:val="24"/>
          <w:lang w:val="fr-FR"/>
        </w:rPr>
        <w:t>’</w:t>
      </w:r>
      <w:r w:rsidRPr="00E7000E">
        <w:rPr>
          <w:rFonts w:ascii="Arial" w:eastAsia="Cambria" w:hAnsi="Arial" w:cs="Arial"/>
          <w:sz w:val="24"/>
          <w:szCs w:val="24"/>
          <w:lang w:val="fr-FR"/>
        </w:rPr>
        <w:t>hashtags comme moyen d'organisation. Les exemples incluent les #</w:t>
      </w:r>
      <w:proofErr w:type="spellStart"/>
      <w:r w:rsidRPr="00E7000E">
        <w:rPr>
          <w:rFonts w:ascii="Arial" w:eastAsia="Cambria" w:hAnsi="Arial" w:cs="Arial"/>
          <w:sz w:val="24"/>
          <w:szCs w:val="24"/>
          <w:lang w:val="fr-FR"/>
        </w:rPr>
        <w:t>FeesMustFAll</w:t>
      </w:r>
      <w:proofErr w:type="spellEnd"/>
      <w:r w:rsidRPr="00E7000E">
        <w:rPr>
          <w:rFonts w:ascii="Arial" w:eastAsia="Cambria" w:hAnsi="Arial" w:cs="Arial"/>
          <w:sz w:val="24"/>
          <w:szCs w:val="24"/>
          <w:lang w:val="fr-FR"/>
        </w:rPr>
        <w:t xml:space="preserve"> en Afrique du Sud, #</w:t>
      </w:r>
      <w:proofErr w:type="spellStart"/>
      <w:r w:rsidRPr="00E7000E">
        <w:rPr>
          <w:rFonts w:ascii="Arial" w:eastAsia="Cambria" w:hAnsi="Arial" w:cs="Arial"/>
          <w:sz w:val="24"/>
          <w:szCs w:val="24"/>
          <w:lang w:val="fr-FR"/>
        </w:rPr>
        <w:t>BringBackOurGirls</w:t>
      </w:r>
      <w:proofErr w:type="spellEnd"/>
      <w:r w:rsidRPr="00E7000E">
        <w:rPr>
          <w:rFonts w:ascii="Arial" w:eastAsia="Cambria" w:hAnsi="Arial" w:cs="Arial"/>
          <w:sz w:val="24"/>
          <w:szCs w:val="24"/>
          <w:lang w:val="fr-FR"/>
        </w:rPr>
        <w:t xml:space="preserve"> au Nigeria, #</w:t>
      </w:r>
      <w:proofErr w:type="spellStart"/>
      <w:r w:rsidRPr="00E7000E">
        <w:rPr>
          <w:rFonts w:ascii="Arial" w:eastAsia="Cambria" w:hAnsi="Arial" w:cs="Arial"/>
          <w:sz w:val="24"/>
          <w:szCs w:val="24"/>
          <w:lang w:val="fr-FR"/>
        </w:rPr>
        <w:t>CongoIsBleeding</w:t>
      </w:r>
      <w:proofErr w:type="spellEnd"/>
      <w:r w:rsidRPr="00E7000E">
        <w:rPr>
          <w:rFonts w:ascii="Arial" w:eastAsia="Cambria" w:hAnsi="Arial" w:cs="Arial"/>
          <w:sz w:val="24"/>
          <w:szCs w:val="24"/>
          <w:lang w:val="fr-FR"/>
        </w:rPr>
        <w:t xml:space="preserve"> en République démocratique du Congo (RDC), #</w:t>
      </w:r>
      <w:proofErr w:type="spellStart"/>
      <w:r w:rsidRPr="00E7000E">
        <w:rPr>
          <w:rFonts w:ascii="Arial" w:eastAsia="Cambria" w:hAnsi="Arial" w:cs="Arial"/>
          <w:sz w:val="24"/>
          <w:szCs w:val="24"/>
          <w:lang w:val="fr-FR"/>
        </w:rPr>
        <w:t>ZimbabweanLivesMatter</w:t>
      </w:r>
      <w:proofErr w:type="spellEnd"/>
      <w:r w:rsidRPr="00E7000E">
        <w:rPr>
          <w:rFonts w:ascii="Arial" w:eastAsia="Cambria" w:hAnsi="Arial" w:cs="Arial"/>
          <w:sz w:val="24"/>
          <w:szCs w:val="24"/>
          <w:lang w:val="fr-FR"/>
        </w:rPr>
        <w:t xml:space="preserve"> au Zimbabwe et #</w:t>
      </w:r>
      <w:proofErr w:type="spellStart"/>
      <w:r w:rsidRPr="00E7000E">
        <w:rPr>
          <w:rFonts w:ascii="Arial" w:eastAsia="Cambria" w:hAnsi="Arial" w:cs="Arial"/>
          <w:sz w:val="24"/>
          <w:szCs w:val="24"/>
          <w:lang w:val="fr-FR"/>
        </w:rPr>
        <w:t>ShutItAllDown</w:t>
      </w:r>
      <w:proofErr w:type="spellEnd"/>
      <w:r w:rsidRPr="00E7000E">
        <w:rPr>
          <w:rFonts w:ascii="Arial" w:eastAsia="Cambria" w:hAnsi="Arial" w:cs="Arial"/>
          <w:sz w:val="24"/>
          <w:szCs w:val="24"/>
          <w:lang w:val="fr-FR"/>
        </w:rPr>
        <w:t xml:space="preserve"> en Namibie.</w:t>
      </w:r>
    </w:p>
    <w:p w14:paraId="6F6BC66D" w14:textId="77777777" w:rsidR="005C5391" w:rsidRPr="00E7000E" w:rsidRDefault="005C5391" w:rsidP="00E7000E">
      <w:pPr>
        <w:spacing w:after="0" w:line="240" w:lineRule="auto"/>
        <w:jc w:val="both"/>
        <w:rPr>
          <w:rFonts w:ascii="Arial" w:eastAsia="Cambria" w:hAnsi="Arial" w:cs="Arial"/>
          <w:sz w:val="24"/>
          <w:szCs w:val="24"/>
          <w:lang w:val="fr-FR"/>
        </w:rPr>
      </w:pPr>
    </w:p>
    <w:p w14:paraId="130FAD4A" w14:textId="5E7FDF51" w:rsidR="00AE2BEC" w:rsidRDefault="00AE2BEC" w:rsidP="00E7000E">
      <w:pPr>
        <w:spacing w:after="0" w:line="240" w:lineRule="auto"/>
        <w:jc w:val="both"/>
        <w:rPr>
          <w:rFonts w:ascii="Arial" w:eastAsia="Cambria" w:hAnsi="Arial" w:cs="Arial"/>
          <w:color w:val="FF0000"/>
          <w:sz w:val="24"/>
          <w:szCs w:val="24"/>
          <w:vertAlign w:val="superscript"/>
          <w:lang w:val="fr-FR"/>
        </w:rPr>
      </w:pPr>
      <w:r w:rsidRPr="00E7000E">
        <w:rPr>
          <w:rFonts w:ascii="Arial" w:eastAsia="Cambria" w:hAnsi="Arial" w:cs="Arial"/>
          <w:sz w:val="24"/>
          <w:szCs w:val="24"/>
          <w:lang w:val="fr-FR"/>
        </w:rPr>
        <w:t xml:space="preserve">Un avantage clé </w:t>
      </w:r>
      <w:r w:rsidR="00D85191" w:rsidRPr="00E7000E">
        <w:rPr>
          <w:rFonts w:ascii="Arial" w:eastAsia="Cambria" w:hAnsi="Arial" w:cs="Arial"/>
          <w:sz w:val="24"/>
          <w:szCs w:val="24"/>
          <w:lang w:val="fr-FR"/>
        </w:rPr>
        <w:t>de l’Hashtag</w:t>
      </w:r>
      <w:r w:rsidRPr="00E7000E">
        <w:rPr>
          <w:rFonts w:ascii="Arial" w:eastAsia="Cambria" w:hAnsi="Arial" w:cs="Arial"/>
          <w:sz w:val="24"/>
          <w:szCs w:val="24"/>
          <w:lang w:val="fr-FR"/>
        </w:rPr>
        <w:t xml:space="preserve"> est la capacité de mobiliser et de diffuser des messages rapidement. Il sert également de référentiel où l'on peut revenir et rechercher une </w:t>
      </w:r>
      <w:r w:rsidRPr="00E7000E">
        <w:rPr>
          <w:rFonts w:ascii="Arial" w:eastAsia="Cambria" w:hAnsi="Arial" w:cs="Arial"/>
          <w:sz w:val="24"/>
          <w:szCs w:val="24"/>
          <w:lang w:val="fr-FR"/>
        </w:rPr>
        <w:lastRenderedPageBreak/>
        <w:t>cause spécifique, se renseigner sur les problèmes et ajouter leur voix. Le mouvement #</w:t>
      </w:r>
      <w:proofErr w:type="spellStart"/>
      <w:r w:rsidRPr="00E7000E">
        <w:rPr>
          <w:rFonts w:ascii="Arial" w:eastAsia="Cambria" w:hAnsi="Arial" w:cs="Arial"/>
          <w:sz w:val="24"/>
          <w:szCs w:val="24"/>
          <w:lang w:val="fr-FR"/>
        </w:rPr>
        <w:t>FeesMustFall</w:t>
      </w:r>
      <w:proofErr w:type="spellEnd"/>
      <w:r w:rsidRPr="00E7000E">
        <w:rPr>
          <w:rFonts w:ascii="Arial" w:eastAsia="Cambria" w:hAnsi="Arial" w:cs="Arial"/>
          <w:sz w:val="24"/>
          <w:szCs w:val="24"/>
          <w:lang w:val="fr-FR"/>
        </w:rPr>
        <w:t xml:space="preserve"> de 2016 en Afrique du Sud a souligné comment un hashtag a fonctionné pour créer un élan de jeunesse contre une augmentation des frais universitaires de 10,5% qui aurait exclu la majorité des étudiants pauvres. À sa création, ce mouvement a été qualifié d'entité voyou avec des nuances suggérant qu'il cherchait à perturber les conférences. Ces hypothèses ont été effacées par une pression et </w:t>
      </w:r>
      <w:r w:rsidR="00D85191" w:rsidRPr="00E7000E">
        <w:rPr>
          <w:rFonts w:ascii="Arial" w:eastAsia="Cambria" w:hAnsi="Arial" w:cs="Arial"/>
          <w:sz w:val="24"/>
          <w:szCs w:val="24"/>
          <w:lang w:val="fr-FR"/>
        </w:rPr>
        <w:t>une mobilisation soutenue et ciblée</w:t>
      </w:r>
      <w:r w:rsidRPr="00E7000E">
        <w:rPr>
          <w:rFonts w:ascii="Arial" w:eastAsia="Cambria" w:hAnsi="Arial" w:cs="Arial"/>
          <w:sz w:val="24"/>
          <w:szCs w:val="24"/>
          <w:lang w:val="fr-FR"/>
        </w:rPr>
        <w:t>.</w:t>
      </w:r>
      <w:r w:rsidR="004C7042" w:rsidRPr="00E7000E">
        <w:rPr>
          <w:rFonts w:ascii="Arial" w:hAnsi="Arial" w:cs="Arial"/>
          <w:vertAlign w:val="superscript"/>
          <w:lang w:val="fr-FR"/>
        </w:rPr>
        <w:t xml:space="preserve"> </w:t>
      </w:r>
      <w:r w:rsidR="004C7042" w:rsidRPr="00E7000E">
        <w:rPr>
          <w:rFonts w:ascii="Arial" w:eastAsia="Cambria" w:hAnsi="Arial" w:cs="Arial"/>
          <w:sz w:val="24"/>
          <w:szCs w:val="24"/>
          <w:vertAlign w:val="superscript"/>
        </w:rPr>
        <w:footnoteReference w:id="29"/>
      </w:r>
      <w:r w:rsidRPr="00E7000E">
        <w:rPr>
          <w:rFonts w:ascii="Arial" w:eastAsia="Cambria" w:hAnsi="Arial" w:cs="Arial"/>
          <w:sz w:val="24"/>
          <w:szCs w:val="24"/>
          <w:lang w:val="fr-FR"/>
        </w:rPr>
        <w:t xml:space="preserve"> La répression des plateformes numériques par la fermeture d'Internet et les actions de protestation en Afrique pendant les élections est révélatrice de l'efficacité de ce média. Les fermetures ont incité l'utilisation créative des réseaux privés virtuels (VPN) pour contourner les restrictions.</w:t>
      </w:r>
      <w:r w:rsidR="00D85191" w:rsidRPr="00E7000E">
        <w:rPr>
          <w:rFonts w:ascii="Arial" w:eastAsia="Cambria" w:hAnsi="Arial" w:cs="Arial"/>
          <w:color w:val="FF0000"/>
          <w:sz w:val="24"/>
          <w:szCs w:val="24"/>
          <w:vertAlign w:val="superscript"/>
          <w:lang w:val="fr-FR"/>
        </w:rPr>
        <w:t xml:space="preserve"> </w:t>
      </w:r>
      <w:r w:rsidR="00D85191" w:rsidRPr="00E7000E">
        <w:rPr>
          <w:rFonts w:ascii="Arial" w:eastAsia="Cambria" w:hAnsi="Arial" w:cs="Arial"/>
          <w:sz w:val="24"/>
          <w:szCs w:val="24"/>
          <w:vertAlign w:val="superscript"/>
        </w:rPr>
        <w:footnoteReference w:id="30"/>
      </w:r>
    </w:p>
    <w:p w14:paraId="6AA71278" w14:textId="77777777" w:rsidR="005C5391" w:rsidRPr="00E7000E" w:rsidRDefault="005C5391" w:rsidP="00E7000E">
      <w:pPr>
        <w:spacing w:after="0" w:line="240" w:lineRule="auto"/>
        <w:jc w:val="both"/>
        <w:rPr>
          <w:rFonts w:ascii="Arial" w:eastAsia="Cambria" w:hAnsi="Arial" w:cs="Arial"/>
          <w:sz w:val="24"/>
          <w:szCs w:val="24"/>
          <w:lang w:val="fr-FR"/>
        </w:rPr>
      </w:pPr>
    </w:p>
    <w:p w14:paraId="602EC3AF" w14:textId="5C663CBC" w:rsidR="00CF3AED" w:rsidRPr="00E7000E" w:rsidRDefault="00D40B61"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sz w:val="24"/>
          <w:szCs w:val="24"/>
          <w:lang w:val="fr-FR"/>
        </w:rPr>
      </w:pPr>
      <w:r w:rsidRPr="00E7000E">
        <w:rPr>
          <w:rFonts w:ascii="Arial" w:eastAsia="Cambria" w:hAnsi="Arial" w:cs="Arial"/>
          <w:b/>
          <w:sz w:val="24"/>
          <w:szCs w:val="24"/>
          <w:lang w:val="fr-FR"/>
        </w:rPr>
        <w:t>Musique :</w:t>
      </w:r>
      <w:r w:rsidR="00566B14" w:rsidRPr="00E7000E">
        <w:rPr>
          <w:rFonts w:ascii="Arial" w:eastAsia="Cambria" w:hAnsi="Arial" w:cs="Arial"/>
          <w:b/>
          <w:sz w:val="24"/>
          <w:szCs w:val="24"/>
          <w:lang w:val="fr-FR"/>
        </w:rPr>
        <w:t xml:space="preserve"> </w:t>
      </w:r>
      <w:r w:rsidR="00CF3AED" w:rsidRPr="00E7000E">
        <w:rPr>
          <w:rFonts w:ascii="Arial" w:eastAsia="Cambria" w:hAnsi="Arial" w:cs="Arial"/>
          <w:sz w:val="24"/>
          <w:szCs w:val="24"/>
          <w:lang w:val="fr-FR"/>
        </w:rPr>
        <w:t xml:space="preserve">La musique est une forme critique de participation politique (des jeunes) qui a conduit à des actions de masse, comme cela a été le cas en Ouganda, où </w:t>
      </w:r>
      <w:proofErr w:type="spellStart"/>
      <w:r w:rsidR="00CF3AED" w:rsidRPr="00E7000E">
        <w:rPr>
          <w:rFonts w:ascii="Arial" w:eastAsia="Cambria" w:hAnsi="Arial" w:cs="Arial"/>
          <w:sz w:val="24"/>
          <w:szCs w:val="24"/>
          <w:lang w:val="fr-FR"/>
        </w:rPr>
        <w:t>Bobi</w:t>
      </w:r>
      <w:proofErr w:type="spellEnd"/>
      <w:r w:rsidR="00CF3AED" w:rsidRPr="00E7000E">
        <w:rPr>
          <w:rFonts w:ascii="Arial" w:eastAsia="Cambria" w:hAnsi="Arial" w:cs="Arial"/>
          <w:sz w:val="24"/>
          <w:szCs w:val="24"/>
          <w:lang w:val="fr-FR"/>
        </w:rPr>
        <w:t xml:space="preserve"> </w:t>
      </w:r>
      <w:proofErr w:type="spellStart"/>
      <w:r w:rsidR="00CF3AED" w:rsidRPr="00E7000E">
        <w:rPr>
          <w:rFonts w:ascii="Arial" w:eastAsia="Cambria" w:hAnsi="Arial" w:cs="Arial"/>
          <w:sz w:val="24"/>
          <w:szCs w:val="24"/>
          <w:lang w:val="fr-FR"/>
        </w:rPr>
        <w:t>Wine</w:t>
      </w:r>
      <w:proofErr w:type="spellEnd"/>
      <w:r w:rsidR="00CF3AED" w:rsidRPr="00E7000E">
        <w:rPr>
          <w:rFonts w:ascii="Arial" w:eastAsia="Cambria" w:hAnsi="Arial" w:cs="Arial"/>
          <w:sz w:val="24"/>
          <w:szCs w:val="24"/>
          <w:lang w:val="fr-FR"/>
        </w:rPr>
        <w:t>, un député ougandais de 38 ans, a utilisé la musique pour mobiliser un soutien populaire pour son candidature présidentielle aux prochaines élections générales de 2021. Ses paroles musicales qui abordent les problèmes sociaux et la sensibilisation à la santé ont créé un grand poids social et un attrait à son sujet, ce qui est la clé de son concours pour un poste politique.</w:t>
      </w:r>
      <w:r w:rsidR="004F6B5C" w:rsidRPr="00E7000E">
        <w:rPr>
          <w:rFonts w:ascii="Arial" w:eastAsia="Cambria" w:hAnsi="Arial" w:cs="Arial"/>
          <w:sz w:val="24"/>
          <w:szCs w:val="24"/>
          <w:vertAlign w:val="superscript"/>
          <w:lang w:val="fr-FR"/>
        </w:rPr>
        <w:t xml:space="preserve"> </w:t>
      </w:r>
      <w:r w:rsidR="004F6B5C" w:rsidRPr="00E7000E">
        <w:rPr>
          <w:rFonts w:ascii="Arial" w:eastAsia="Cambria" w:hAnsi="Arial" w:cs="Arial"/>
          <w:sz w:val="24"/>
          <w:szCs w:val="24"/>
          <w:vertAlign w:val="superscript"/>
        </w:rPr>
        <w:footnoteReference w:id="31"/>
      </w:r>
    </w:p>
    <w:p w14:paraId="22C522EF" w14:textId="77777777" w:rsidR="00245956" w:rsidRDefault="00245956" w:rsidP="00245956">
      <w:pPr>
        <w:pBdr>
          <w:top w:val="nil"/>
          <w:left w:val="nil"/>
          <w:bottom w:val="nil"/>
          <w:right w:val="nil"/>
          <w:between w:val="nil"/>
        </w:pBdr>
        <w:tabs>
          <w:tab w:val="left" w:pos="720"/>
        </w:tabs>
        <w:spacing w:after="0" w:line="240" w:lineRule="auto"/>
        <w:ind w:left="720"/>
        <w:jc w:val="both"/>
        <w:rPr>
          <w:rFonts w:ascii="Arial" w:eastAsia="Cambria" w:hAnsi="Arial" w:cs="Arial"/>
          <w:b/>
          <w:sz w:val="24"/>
          <w:szCs w:val="24"/>
          <w:lang w:val="fr-FR"/>
        </w:rPr>
      </w:pPr>
    </w:p>
    <w:p w14:paraId="411D2324" w14:textId="3489BA84" w:rsidR="005228C9" w:rsidRPr="00E7000E" w:rsidRDefault="005228C9"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b/>
          <w:sz w:val="24"/>
          <w:szCs w:val="24"/>
          <w:lang w:val="fr-FR"/>
        </w:rPr>
      </w:pPr>
      <w:r w:rsidRPr="00E7000E">
        <w:rPr>
          <w:rFonts w:ascii="Arial" w:eastAsia="Cambria" w:hAnsi="Arial" w:cs="Arial"/>
          <w:b/>
          <w:sz w:val="24"/>
          <w:szCs w:val="24"/>
          <w:lang w:val="fr-FR"/>
        </w:rPr>
        <w:t xml:space="preserve">Manifestations et pétitions : </w:t>
      </w:r>
      <w:r w:rsidRPr="00E7000E">
        <w:rPr>
          <w:rFonts w:ascii="Arial" w:eastAsia="Cambria" w:hAnsi="Arial" w:cs="Arial"/>
          <w:bCs/>
          <w:sz w:val="24"/>
          <w:szCs w:val="24"/>
          <w:lang w:val="fr-FR"/>
        </w:rPr>
        <w:t xml:space="preserve">L'une des formes efficaces de participation des jeunes dans des contextes politiques, sociaux et économiques est la manifestation. Depuis les premières années de politique étudiante active qui ont vu la libération du continent jusqu'à l'ère </w:t>
      </w:r>
      <w:proofErr w:type="spellStart"/>
      <w:r w:rsidRPr="00E7000E">
        <w:rPr>
          <w:rFonts w:ascii="Arial" w:eastAsia="Cambria" w:hAnsi="Arial" w:cs="Arial"/>
          <w:bCs/>
          <w:sz w:val="24"/>
          <w:szCs w:val="24"/>
          <w:lang w:val="fr-FR"/>
        </w:rPr>
        <w:t>post-indépendance</w:t>
      </w:r>
      <w:proofErr w:type="spellEnd"/>
      <w:r w:rsidRPr="00E7000E">
        <w:rPr>
          <w:rFonts w:ascii="Arial" w:eastAsia="Cambria" w:hAnsi="Arial" w:cs="Arial"/>
          <w:bCs/>
          <w:sz w:val="24"/>
          <w:szCs w:val="24"/>
          <w:lang w:val="fr-FR"/>
        </w:rPr>
        <w:t xml:space="preserve">, les manifestations ont permis aux jeunes d'exprimer leur voix et leur choix tout en repoussant les limites de la responsabilité et du changement. Le printemps arabe de 2011 et les manifestations au Togo en 2017-2018, au Soudan en 2019 et au Malawi en 2020 pour n'en citer que quelques-uns, en sont des exemples. D'un autre côté, </w:t>
      </w:r>
      <w:r w:rsidRPr="00E7000E">
        <w:rPr>
          <w:rFonts w:ascii="Arial" w:eastAsia="Cambria" w:hAnsi="Arial" w:cs="Arial"/>
          <w:b/>
          <w:sz w:val="24"/>
          <w:szCs w:val="24"/>
          <w:lang w:val="fr-FR"/>
        </w:rPr>
        <w:t>les pétitions</w:t>
      </w:r>
      <w:r w:rsidRPr="00E7000E">
        <w:rPr>
          <w:rFonts w:ascii="Arial" w:eastAsia="Cambria" w:hAnsi="Arial" w:cs="Arial"/>
          <w:bCs/>
          <w:sz w:val="24"/>
          <w:szCs w:val="24"/>
          <w:lang w:val="fr-FR"/>
        </w:rPr>
        <w:t xml:space="preserve"> qui ont leur fondement dans l'action de protestation ont également été un outil utile pour encourager et solliciter la participation massive des jeunes. Ils servent à accroître l'engagement ou à canaliser les griefs. Avec l'évolution d'Internet, les pétitions ont évolué vers les espaces en ligne via les pétitions électroniques, en particulier en raison de leur attribut d'anonymat en raison de problèmes de sécurité. L'attribut commun des pétitions et des pétitions électroniques est qu'elles servent toutes deux à solliciter un soutien par le biais de signatures ou d'apparence physique à</w:t>
      </w:r>
      <w:r w:rsidRPr="00E7000E">
        <w:rPr>
          <w:rFonts w:ascii="Arial" w:eastAsia="Cambria" w:hAnsi="Arial" w:cs="Arial"/>
          <w:b/>
          <w:sz w:val="24"/>
          <w:szCs w:val="24"/>
          <w:lang w:val="fr-FR"/>
        </w:rPr>
        <w:t xml:space="preserve"> </w:t>
      </w:r>
      <w:r w:rsidRPr="00E7000E">
        <w:rPr>
          <w:rFonts w:ascii="Arial" w:eastAsia="Cambria" w:hAnsi="Arial" w:cs="Arial"/>
          <w:bCs/>
          <w:sz w:val="24"/>
          <w:szCs w:val="24"/>
          <w:lang w:val="fr-FR"/>
        </w:rPr>
        <w:t>un endroit.</w:t>
      </w:r>
    </w:p>
    <w:p w14:paraId="395659F6" w14:textId="77777777" w:rsidR="00245956" w:rsidRPr="00245956" w:rsidRDefault="00245956" w:rsidP="00245956">
      <w:pPr>
        <w:pBdr>
          <w:top w:val="nil"/>
          <w:left w:val="nil"/>
          <w:bottom w:val="nil"/>
          <w:right w:val="nil"/>
          <w:between w:val="nil"/>
        </w:pBdr>
        <w:tabs>
          <w:tab w:val="left" w:pos="720"/>
        </w:tabs>
        <w:spacing w:after="0" w:line="240" w:lineRule="auto"/>
        <w:ind w:left="720"/>
        <w:jc w:val="both"/>
        <w:rPr>
          <w:rFonts w:ascii="Arial" w:eastAsia="Cambria" w:hAnsi="Arial" w:cs="Arial"/>
          <w:sz w:val="24"/>
          <w:szCs w:val="24"/>
          <w:lang w:val="fr-FR"/>
        </w:rPr>
      </w:pPr>
    </w:p>
    <w:p w14:paraId="4F93BB01" w14:textId="2366C9BF" w:rsidR="0020215F" w:rsidRPr="00E7000E" w:rsidRDefault="00566B14"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sz w:val="24"/>
          <w:szCs w:val="24"/>
          <w:lang w:val="fr-FR"/>
        </w:rPr>
      </w:pPr>
      <w:r w:rsidRPr="00E7000E">
        <w:rPr>
          <w:rFonts w:ascii="Arial" w:eastAsia="Cambria" w:hAnsi="Arial" w:cs="Arial"/>
          <w:b/>
          <w:sz w:val="24"/>
          <w:szCs w:val="24"/>
          <w:lang w:val="fr-FR"/>
        </w:rPr>
        <w:t>Graffiti</w:t>
      </w:r>
      <w:r w:rsidR="00F2715C" w:rsidRPr="00E7000E">
        <w:rPr>
          <w:rFonts w:ascii="Arial" w:eastAsia="Cambria" w:hAnsi="Arial" w:cs="Arial"/>
          <w:b/>
          <w:sz w:val="24"/>
          <w:szCs w:val="24"/>
          <w:lang w:val="fr-FR"/>
        </w:rPr>
        <w:t>s</w:t>
      </w:r>
      <w:r w:rsidRPr="00E7000E">
        <w:rPr>
          <w:rFonts w:ascii="Arial" w:eastAsia="Cambria" w:hAnsi="Arial" w:cs="Arial"/>
          <w:b/>
          <w:sz w:val="24"/>
          <w:szCs w:val="24"/>
          <w:lang w:val="fr-FR"/>
        </w:rPr>
        <w:t xml:space="preserve"> o</w:t>
      </w:r>
      <w:r w:rsidR="00F2715C" w:rsidRPr="00E7000E">
        <w:rPr>
          <w:rFonts w:ascii="Arial" w:eastAsia="Cambria" w:hAnsi="Arial" w:cs="Arial"/>
          <w:b/>
          <w:sz w:val="24"/>
          <w:szCs w:val="24"/>
          <w:lang w:val="fr-FR"/>
        </w:rPr>
        <w:t xml:space="preserve">u </w:t>
      </w:r>
      <w:r w:rsidR="0020215F" w:rsidRPr="00E7000E">
        <w:rPr>
          <w:rFonts w:ascii="Arial" w:eastAsia="Cambria" w:hAnsi="Arial" w:cs="Arial"/>
          <w:b/>
          <w:bCs/>
          <w:sz w:val="24"/>
          <w:szCs w:val="24"/>
          <w:lang w:val="fr-FR"/>
        </w:rPr>
        <w:t>peintures murales :</w:t>
      </w:r>
      <w:r w:rsidR="0020215F" w:rsidRPr="00E7000E">
        <w:rPr>
          <w:rFonts w:ascii="Arial" w:eastAsia="Cambria" w:hAnsi="Arial" w:cs="Arial"/>
          <w:sz w:val="24"/>
          <w:szCs w:val="24"/>
          <w:lang w:val="fr-FR"/>
        </w:rPr>
        <w:t xml:space="preserve"> Les graffitis ou peintures murales sont une activité qui est normalement considérée comme du vandalisme car cela implique la pulvérisation de messages ou de diagrammes sur des sections de la propriété publique pour communiquer une cause. Cette forme d'expression se déroule couramment la nuit, faisant de la signature le seul moyen d'identifier </w:t>
      </w:r>
      <w:r w:rsidR="0020215F" w:rsidRPr="00E7000E">
        <w:rPr>
          <w:rFonts w:ascii="Arial" w:eastAsia="Cambria" w:hAnsi="Arial" w:cs="Arial"/>
          <w:sz w:val="24"/>
          <w:szCs w:val="24"/>
          <w:lang w:val="fr-FR"/>
        </w:rPr>
        <w:lastRenderedPageBreak/>
        <w:t>l'auteur/artiste. Dans le cadre africain, cela se fait normalement avec une inspiration artistique et non à des fins politiques comme en Europe et dans les Amériques.</w:t>
      </w:r>
    </w:p>
    <w:p w14:paraId="02D3A627" w14:textId="77777777" w:rsidR="00245956" w:rsidRPr="00245956" w:rsidRDefault="00245956" w:rsidP="00245956">
      <w:pPr>
        <w:pBdr>
          <w:top w:val="nil"/>
          <w:left w:val="nil"/>
          <w:bottom w:val="nil"/>
          <w:right w:val="nil"/>
          <w:between w:val="nil"/>
        </w:pBdr>
        <w:tabs>
          <w:tab w:val="left" w:pos="720"/>
        </w:tabs>
        <w:spacing w:after="0" w:line="240" w:lineRule="auto"/>
        <w:ind w:left="720"/>
        <w:jc w:val="both"/>
        <w:rPr>
          <w:rFonts w:ascii="Arial" w:eastAsia="Cambria" w:hAnsi="Arial" w:cs="Arial"/>
          <w:bCs/>
          <w:sz w:val="24"/>
          <w:szCs w:val="24"/>
          <w:lang w:val="fr-FR"/>
        </w:rPr>
      </w:pPr>
    </w:p>
    <w:p w14:paraId="25BEF28A" w14:textId="182FF4EB" w:rsidR="00D332BF" w:rsidRPr="00E7000E" w:rsidRDefault="00D332BF" w:rsidP="00D44E68">
      <w:pPr>
        <w:numPr>
          <w:ilvl w:val="0"/>
          <w:numId w:val="12"/>
        </w:numPr>
        <w:pBdr>
          <w:top w:val="nil"/>
          <w:left w:val="nil"/>
          <w:bottom w:val="nil"/>
          <w:right w:val="nil"/>
          <w:between w:val="nil"/>
        </w:pBdr>
        <w:tabs>
          <w:tab w:val="left" w:pos="720"/>
        </w:tabs>
        <w:spacing w:after="0" w:line="240" w:lineRule="auto"/>
        <w:ind w:left="720" w:hanging="720"/>
        <w:jc w:val="both"/>
        <w:rPr>
          <w:rFonts w:ascii="Arial" w:eastAsia="Cambria" w:hAnsi="Arial" w:cs="Arial"/>
          <w:bCs/>
          <w:sz w:val="24"/>
          <w:szCs w:val="24"/>
          <w:lang w:val="fr-FR"/>
        </w:rPr>
      </w:pPr>
      <w:r w:rsidRPr="00E7000E">
        <w:rPr>
          <w:rFonts w:ascii="Arial" w:eastAsia="Cambria" w:hAnsi="Arial" w:cs="Arial"/>
          <w:b/>
          <w:sz w:val="24"/>
          <w:szCs w:val="24"/>
          <w:lang w:val="fr-FR"/>
        </w:rPr>
        <w:t xml:space="preserve">Manifestations impromptues : </w:t>
      </w:r>
      <w:r w:rsidRPr="00E7000E">
        <w:rPr>
          <w:rFonts w:ascii="Arial" w:eastAsia="Cambria" w:hAnsi="Arial" w:cs="Arial"/>
          <w:bCs/>
          <w:sz w:val="24"/>
          <w:szCs w:val="24"/>
          <w:lang w:val="fr-FR"/>
        </w:rPr>
        <w:t xml:space="preserve">Il s'agit d'une action publique qui n'est généralement pas planifiée en réaction à une évolution politique, et elle se déroule assez rapidement. Par exemple, en janvier 2011, un vendeur ambulant tunisien, Mohamed </w:t>
      </w:r>
      <w:proofErr w:type="spellStart"/>
      <w:r w:rsidRPr="00E7000E">
        <w:rPr>
          <w:rFonts w:ascii="Arial" w:eastAsia="Cambria" w:hAnsi="Arial" w:cs="Arial"/>
          <w:bCs/>
          <w:sz w:val="24"/>
          <w:szCs w:val="24"/>
          <w:lang w:val="fr-FR"/>
        </w:rPr>
        <w:t>Bouazizi</w:t>
      </w:r>
      <w:proofErr w:type="spellEnd"/>
      <w:r w:rsidRPr="00E7000E">
        <w:rPr>
          <w:rFonts w:ascii="Arial" w:eastAsia="Cambria" w:hAnsi="Arial" w:cs="Arial"/>
          <w:bCs/>
          <w:sz w:val="24"/>
          <w:szCs w:val="24"/>
          <w:lang w:val="fr-FR"/>
        </w:rPr>
        <w:t xml:space="preserve"> s'est immolé pour protester contre le harcèlement de la police après que la police a tenté de fermer son entreprise sans aucun recours. Le suicide de </w:t>
      </w:r>
      <w:proofErr w:type="spellStart"/>
      <w:r w:rsidRPr="00E7000E">
        <w:rPr>
          <w:rFonts w:ascii="Arial" w:eastAsia="Cambria" w:hAnsi="Arial" w:cs="Arial"/>
          <w:bCs/>
          <w:sz w:val="24"/>
          <w:szCs w:val="24"/>
          <w:lang w:val="fr-FR"/>
        </w:rPr>
        <w:t>Bouazizi</w:t>
      </w:r>
      <w:proofErr w:type="spellEnd"/>
      <w:r w:rsidRPr="00E7000E">
        <w:rPr>
          <w:rFonts w:ascii="Arial" w:eastAsia="Cambria" w:hAnsi="Arial" w:cs="Arial"/>
          <w:bCs/>
          <w:sz w:val="24"/>
          <w:szCs w:val="24"/>
          <w:lang w:val="fr-FR"/>
        </w:rPr>
        <w:t xml:space="preserve"> a déclenché une manifestation impromptue en Tunisie avec un effet d'entraînement dans le reste du monde arabe. Les manifestations ont conduit au renversement du président tunisien </w:t>
      </w:r>
      <w:proofErr w:type="spellStart"/>
      <w:r w:rsidRPr="00E7000E">
        <w:rPr>
          <w:rFonts w:ascii="Arial" w:eastAsia="Cambria" w:hAnsi="Arial" w:cs="Arial"/>
          <w:bCs/>
          <w:sz w:val="24"/>
          <w:szCs w:val="24"/>
          <w:lang w:val="fr-FR"/>
        </w:rPr>
        <w:t>Zine</w:t>
      </w:r>
      <w:proofErr w:type="spellEnd"/>
      <w:r w:rsidRPr="00E7000E">
        <w:rPr>
          <w:rFonts w:ascii="Arial" w:eastAsia="Cambria" w:hAnsi="Arial" w:cs="Arial"/>
          <w:bCs/>
          <w:sz w:val="24"/>
          <w:szCs w:val="24"/>
          <w:lang w:val="fr-FR"/>
        </w:rPr>
        <w:t xml:space="preserve"> al-</w:t>
      </w:r>
      <w:proofErr w:type="spellStart"/>
      <w:r w:rsidRPr="00E7000E">
        <w:rPr>
          <w:rFonts w:ascii="Arial" w:eastAsia="Cambria" w:hAnsi="Arial" w:cs="Arial"/>
          <w:bCs/>
          <w:sz w:val="24"/>
          <w:szCs w:val="24"/>
          <w:lang w:val="fr-FR"/>
        </w:rPr>
        <w:t>Abidine</w:t>
      </w:r>
      <w:proofErr w:type="spellEnd"/>
      <w:r w:rsidRPr="00E7000E">
        <w:rPr>
          <w:rFonts w:ascii="Arial" w:eastAsia="Cambria" w:hAnsi="Arial" w:cs="Arial"/>
          <w:bCs/>
          <w:sz w:val="24"/>
          <w:szCs w:val="24"/>
          <w:lang w:val="fr-FR"/>
        </w:rPr>
        <w:t xml:space="preserve"> Ben Ali. Dans la foulée de la révolution tunisienne, des manifestations ont eu lieu à Bahreïn, en Jordanie ; Koweït, Libye et Yémen. Dans ces pays et ailleurs sur le continent, les conflits semblent avoir inauguré des réformes qui ont offert des opportunités d'inclusion des jeunes, bien qu'à des degrés divers.</w:t>
      </w:r>
    </w:p>
    <w:p w14:paraId="519990BF" w14:textId="77777777"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br w:type="page"/>
      </w:r>
    </w:p>
    <w:p w14:paraId="519990C0" w14:textId="363AEE23" w:rsidR="001E7722" w:rsidRPr="00E7000E" w:rsidRDefault="00BE5462" w:rsidP="00E7000E">
      <w:pPr>
        <w:pStyle w:val="Heading1"/>
        <w:rPr>
          <w:rFonts w:ascii="Arial" w:hAnsi="Arial"/>
          <w:lang w:val="fr-FR"/>
        </w:rPr>
      </w:pPr>
      <w:bookmarkStart w:id="37" w:name="_heading=h.1ci93xb" w:colFirst="0" w:colLast="0"/>
      <w:bookmarkEnd w:id="37"/>
      <w:r w:rsidRPr="00E7000E">
        <w:rPr>
          <w:rFonts w:ascii="Arial" w:hAnsi="Arial"/>
          <w:lang w:val="fr-FR"/>
        </w:rPr>
        <w:lastRenderedPageBreak/>
        <w:t xml:space="preserve">DEUXIEME </w:t>
      </w:r>
      <w:r w:rsidR="00566B14" w:rsidRPr="00E7000E">
        <w:rPr>
          <w:rFonts w:ascii="Arial" w:hAnsi="Arial"/>
          <w:lang w:val="fr-FR"/>
        </w:rPr>
        <w:t>PART</w:t>
      </w:r>
      <w:r w:rsidRPr="00E7000E">
        <w:rPr>
          <w:rFonts w:ascii="Arial" w:hAnsi="Arial"/>
          <w:lang w:val="fr-FR"/>
        </w:rPr>
        <w:t>IE</w:t>
      </w:r>
    </w:p>
    <w:p w14:paraId="519990C1" w14:textId="49CA6859" w:rsidR="001E7722" w:rsidRPr="00E7000E" w:rsidRDefault="00566B14" w:rsidP="00E7000E">
      <w:pPr>
        <w:pStyle w:val="Heading1"/>
        <w:rPr>
          <w:rFonts w:ascii="Arial" w:hAnsi="Arial"/>
          <w:lang w:val="fr-FR"/>
        </w:rPr>
      </w:pPr>
      <w:bookmarkStart w:id="38" w:name="_heading=h.3whwml4" w:colFirst="0" w:colLast="0"/>
      <w:bookmarkEnd w:id="38"/>
      <w:r w:rsidRPr="00E7000E">
        <w:rPr>
          <w:rFonts w:ascii="Arial" w:hAnsi="Arial"/>
          <w:lang w:val="fr-FR"/>
        </w:rPr>
        <w:t xml:space="preserve">STRATEGIES </w:t>
      </w:r>
      <w:r w:rsidR="00BE5462" w:rsidRPr="00E7000E">
        <w:rPr>
          <w:rFonts w:ascii="Arial" w:hAnsi="Arial"/>
          <w:lang w:val="fr-FR"/>
        </w:rPr>
        <w:t xml:space="preserve">POUR LA </w:t>
      </w:r>
      <w:r w:rsidRPr="00E7000E">
        <w:rPr>
          <w:rFonts w:ascii="Arial" w:hAnsi="Arial"/>
          <w:lang w:val="fr-FR"/>
        </w:rPr>
        <w:t>PARTICIPATION</w:t>
      </w:r>
      <w:r w:rsidR="00BE5462" w:rsidRPr="00E7000E">
        <w:rPr>
          <w:rFonts w:ascii="Arial" w:hAnsi="Arial"/>
          <w:lang w:val="fr-FR"/>
        </w:rPr>
        <w:t xml:space="preserve"> DES JEUNES</w:t>
      </w:r>
    </w:p>
    <w:p w14:paraId="519990C2" w14:textId="77777777" w:rsidR="001E7722" w:rsidRPr="00E7000E" w:rsidRDefault="001E7722" w:rsidP="00E7000E">
      <w:pPr>
        <w:spacing w:after="0" w:line="240" w:lineRule="auto"/>
        <w:jc w:val="both"/>
        <w:rPr>
          <w:rFonts w:ascii="Arial" w:eastAsia="Cambria" w:hAnsi="Arial" w:cs="Arial"/>
          <w:sz w:val="24"/>
          <w:szCs w:val="24"/>
          <w:lang w:val="fr-FR"/>
        </w:rPr>
      </w:pPr>
    </w:p>
    <w:p w14:paraId="155017F9" w14:textId="0715F0A6" w:rsidR="00D01D2F" w:rsidRDefault="00D01D2F" w:rsidP="00E7000E">
      <w:pPr>
        <w:spacing w:after="0" w:line="240" w:lineRule="auto"/>
        <w:jc w:val="both"/>
        <w:rPr>
          <w:rFonts w:ascii="Arial" w:eastAsia="Cambria" w:hAnsi="Arial" w:cs="Arial"/>
          <w:sz w:val="24"/>
          <w:szCs w:val="24"/>
          <w:lang w:val="en-US"/>
        </w:rPr>
      </w:pPr>
      <w:r w:rsidRPr="00E7000E">
        <w:rPr>
          <w:rFonts w:ascii="Arial" w:eastAsia="Cambria" w:hAnsi="Arial" w:cs="Arial"/>
          <w:sz w:val="24"/>
          <w:szCs w:val="24"/>
          <w:lang w:val="fr-FR"/>
        </w:rPr>
        <w:t xml:space="preserve">Cette partie du guide présente des stratégies qui augmenteront la participation des jeunes dans tous les secteurs de la communauté, qu'ils soient sociaux, éducatifs, culturels, économiques et politiques. </w:t>
      </w:r>
      <w:r w:rsidRPr="00E7000E">
        <w:rPr>
          <w:rFonts w:ascii="Arial" w:eastAsia="Cambria" w:hAnsi="Arial" w:cs="Arial"/>
          <w:sz w:val="24"/>
          <w:szCs w:val="24"/>
          <w:lang w:val="en-US"/>
        </w:rPr>
        <w:t xml:space="preserve">Il </w:t>
      </w:r>
      <w:proofErr w:type="spellStart"/>
      <w:r w:rsidRPr="00E7000E">
        <w:rPr>
          <w:rFonts w:ascii="Arial" w:eastAsia="Cambria" w:hAnsi="Arial" w:cs="Arial"/>
          <w:sz w:val="24"/>
          <w:szCs w:val="24"/>
          <w:lang w:val="en-US"/>
        </w:rPr>
        <w:t>s'articule</w:t>
      </w:r>
      <w:proofErr w:type="spellEnd"/>
      <w:r w:rsidRPr="00E7000E">
        <w:rPr>
          <w:rFonts w:ascii="Arial" w:eastAsia="Cambria" w:hAnsi="Arial" w:cs="Arial"/>
          <w:sz w:val="24"/>
          <w:szCs w:val="24"/>
          <w:lang w:val="en-US"/>
        </w:rPr>
        <w:t xml:space="preserve"> </w:t>
      </w:r>
      <w:proofErr w:type="spellStart"/>
      <w:r w:rsidRPr="00E7000E">
        <w:rPr>
          <w:rFonts w:ascii="Arial" w:eastAsia="Cambria" w:hAnsi="Arial" w:cs="Arial"/>
          <w:sz w:val="24"/>
          <w:szCs w:val="24"/>
          <w:lang w:val="en-US"/>
        </w:rPr>
        <w:t>autour</w:t>
      </w:r>
      <w:proofErr w:type="spellEnd"/>
      <w:r w:rsidRPr="00E7000E">
        <w:rPr>
          <w:rFonts w:ascii="Arial" w:eastAsia="Cambria" w:hAnsi="Arial" w:cs="Arial"/>
          <w:sz w:val="24"/>
          <w:szCs w:val="24"/>
          <w:lang w:val="en-US"/>
        </w:rPr>
        <w:t xml:space="preserve"> de </w:t>
      </w:r>
      <w:proofErr w:type="spellStart"/>
      <w:r w:rsidRPr="00E7000E">
        <w:rPr>
          <w:rFonts w:ascii="Arial" w:eastAsia="Cambria" w:hAnsi="Arial" w:cs="Arial"/>
          <w:sz w:val="24"/>
          <w:szCs w:val="24"/>
          <w:lang w:val="en-US"/>
        </w:rPr>
        <w:t>trois</w:t>
      </w:r>
      <w:proofErr w:type="spellEnd"/>
      <w:r w:rsidRPr="00E7000E">
        <w:rPr>
          <w:rFonts w:ascii="Arial" w:eastAsia="Cambria" w:hAnsi="Arial" w:cs="Arial"/>
          <w:sz w:val="24"/>
          <w:szCs w:val="24"/>
          <w:lang w:val="en-US"/>
        </w:rPr>
        <w:t xml:space="preserve"> grands </w:t>
      </w:r>
      <w:proofErr w:type="spellStart"/>
      <w:r w:rsidRPr="00E7000E">
        <w:rPr>
          <w:rFonts w:ascii="Arial" w:eastAsia="Cambria" w:hAnsi="Arial" w:cs="Arial"/>
          <w:sz w:val="24"/>
          <w:szCs w:val="24"/>
          <w:lang w:val="en-US"/>
        </w:rPr>
        <w:t>objectifs</w:t>
      </w:r>
      <w:proofErr w:type="spellEnd"/>
      <w:r w:rsidRPr="00E7000E">
        <w:rPr>
          <w:rFonts w:ascii="Arial" w:eastAsia="Cambria" w:hAnsi="Arial" w:cs="Arial"/>
          <w:sz w:val="24"/>
          <w:szCs w:val="24"/>
          <w:lang w:val="en-US"/>
        </w:rPr>
        <w:t xml:space="preserve"> à </w:t>
      </w:r>
      <w:r w:rsidR="00294FB6" w:rsidRPr="00E7000E">
        <w:rPr>
          <w:rFonts w:ascii="Arial" w:eastAsia="Cambria" w:hAnsi="Arial" w:cs="Arial"/>
          <w:sz w:val="24"/>
          <w:szCs w:val="24"/>
          <w:lang w:val="en-US"/>
        </w:rPr>
        <w:t>savoir:</w:t>
      </w:r>
    </w:p>
    <w:p w14:paraId="6FBDD250" w14:textId="77777777" w:rsidR="00245956" w:rsidRPr="00E7000E" w:rsidRDefault="00245956" w:rsidP="00E7000E">
      <w:pPr>
        <w:spacing w:after="0" w:line="240" w:lineRule="auto"/>
        <w:jc w:val="both"/>
        <w:rPr>
          <w:rFonts w:ascii="Arial" w:eastAsia="Cambria" w:hAnsi="Arial" w:cs="Arial"/>
          <w:sz w:val="24"/>
          <w:szCs w:val="24"/>
          <w:lang w:val="en-US"/>
        </w:rPr>
      </w:pPr>
    </w:p>
    <w:p w14:paraId="519990C5" w14:textId="38E59091" w:rsidR="001E7722" w:rsidRPr="00E7000E" w:rsidRDefault="003B5399" w:rsidP="00D44E68">
      <w:pPr>
        <w:numPr>
          <w:ilvl w:val="0"/>
          <w:numId w:val="6"/>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sz w:val="24"/>
          <w:szCs w:val="24"/>
          <w:lang w:val="fr-FR"/>
        </w:rPr>
        <w:t>Accroître la participation des jeunes aux processus électoraux et politiques</w:t>
      </w:r>
      <w:r w:rsidR="00566B14" w:rsidRPr="00E7000E">
        <w:rPr>
          <w:rFonts w:ascii="Arial" w:eastAsia="Cambria" w:hAnsi="Arial" w:cs="Arial"/>
          <w:color w:val="000000"/>
          <w:sz w:val="24"/>
          <w:szCs w:val="24"/>
          <w:lang w:val="fr-FR"/>
        </w:rPr>
        <w:t>.</w:t>
      </w:r>
    </w:p>
    <w:p w14:paraId="519990C6" w14:textId="3A1B9159" w:rsidR="001E7722" w:rsidRPr="00E7000E" w:rsidRDefault="003B5399" w:rsidP="00D44E68">
      <w:pPr>
        <w:numPr>
          <w:ilvl w:val="0"/>
          <w:numId w:val="6"/>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sz w:val="24"/>
          <w:szCs w:val="24"/>
          <w:lang w:val="fr-FR"/>
        </w:rPr>
        <w:t>Donner aux individus et aux organisations de jeunesse les moyens d'acquérir des connaissances.</w:t>
      </w:r>
    </w:p>
    <w:p w14:paraId="519990C7" w14:textId="1D4A2D09" w:rsidR="001E7722" w:rsidRPr="00E7000E" w:rsidRDefault="00B465F5" w:rsidP="00D44E68">
      <w:pPr>
        <w:numPr>
          <w:ilvl w:val="0"/>
          <w:numId w:val="6"/>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sz w:val="24"/>
          <w:szCs w:val="24"/>
          <w:lang w:val="fr-FR"/>
        </w:rPr>
        <w:t>Permettre une intégration plus poussée des groupes de jeunes (18-35 ans).</w:t>
      </w:r>
    </w:p>
    <w:p w14:paraId="519990C8" w14:textId="77777777" w:rsidR="001E7722" w:rsidRPr="00E7000E" w:rsidRDefault="001E7722" w:rsidP="00E7000E">
      <w:pPr>
        <w:pBdr>
          <w:top w:val="nil"/>
          <w:left w:val="nil"/>
          <w:bottom w:val="nil"/>
          <w:right w:val="nil"/>
          <w:between w:val="nil"/>
        </w:pBdr>
        <w:spacing w:after="0" w:line="240" w:lineRule="auto"/>
        <w:jc w:val="both"/>
        <w:rPr>
          <w:rFonts w:ascii="Arial" w:hAnsi="Arial" w:cs="Arial"/>
          <w:color w:val="000000"/>
          <w:lang w:val="fr-FR"/>
        </w:rPr>
      </w:pPr>
    </w:p>
    <w:p w14:paraId="7C18EBD7" w14:textId="20E38C4D" w:rsidR="00341914" w:rsidRDefault="00341914"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bookmarkStart w:id="39" w:name="_heading=h.2bn6wsx" w:colFirst="0" w:colLast="0"/>
      <w:bookmarkEnd w:id="39"/>
      <w:r w:rsidRPr="00E7000E">
        <w:rPr>
          <w:rFonts w:ascii="Arial" w:eastAsia="Cambria" w:hAnsi="Arial" w:cs="Arial"/>
          <w:color w:val="000000"/>
          <w:sz w:val="24"/>
          <w:szCs w:val="24"/>
          <w:lang w:val="fr-FR"/>
        </w:rPr>
        <w:t>Il est important pour les jeunes de noter que chaque stratégie de participation des jeunes doit être spécifique au contexte. Il doit être adapté aux circonstances sociales, géographiques, culturelles et politiques locales, et il n'existe pas de stratégie ou d'approche standard pouvant être reproduite partout sur le continent.</w:t>
      </w:r>
    </w:p>
    <w:p w14:paraId="548A32EC" w14:textId="77777777" w:rsidR="00245956" w:rsidRPr="00E7000E" w:rsidRDefault="00245956"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1BB34FA0" w14:textId="7BFF4A5B" w:rsidR="00BC2C88" w:rsidRPr="00E7000E" w:rsidRDefault="00BC2C88"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Les chapitres suivants présentent des études de cas d'organisations de jeunesse en Afrique pour illustrer les stratégies entreprises pour la participation des jeunes. En raison de l'espace limité, toutes les stratégies suggérées dans les différentes sections et chapitres n'ont pas d'études de cas.</w:t>
      </w:r>
    </w:p>
    <w:p w14:paraId="75DECDAC" w14:textId="77777777" w:rsidR="00245956" w:rsidRDefault="00245956" w:rsidP="00E7000E">
      <w:pPr>
        <w:spacing w:after="0" w:line="240" w:lineRule="auto"/>
        <w:rPr>
          <w:rFonts w:ascii="Arial" w:hAnsi="Arial" w:cs="Arial"/>
          <w:lang w:val="fr-FR"/>
        </w:rPr>
      </w:pPr>
    </w:p>
    <w:p w14:paraId="519990CD" w14:textId="792AB140"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br w:type="page"/>
      </w:r>
      <w:bookmarkStart w:id="40" w:name="_heading=h.qsh70q" w:colFirst="0" w:colLast="0"/>
      <w:bookmarkEnd w:id="40"/>
    </w:p>
    <w:p w14:paraId="519990CE" w14:textId="31ECCEC6" w:rsidR="001E7722" w:rsidRPr="00E7000E" w:rsidRDefault="00566B14" w:rsidP="00E7000E">
      <w:pPr>
        <w:pStyle w:val="Heading2"/>
        <w:spacing w:after="0" w:line="240" w:lineRule="auto"/>
        <w:rPr>
          <w:rFonts w:ascii="Arial" w:hAnsi="Arial" w:cs="Arial"/>
          <w:lang w:val="fr-FR"/>
        </w:rPr>
      </w:pPr>
      <w:r w:rsidRPr="00E7000E">
        <w:rPr>
          <w:rFonts w:ascii="Arial" w:hAnsi="Arial" w:cs="Arial"/>
          <w:lang w:val="fr-FR"/>
        </w:rPr>
        <w:lastRenderedPageBreak/>
        <w:t>CHAP</w:t>
      </w:r>
      <w:r w:rsidR="00383964" w:rsidRPr="00E7000E">
        <w:rPr>
          <w:rFonts w:ascii="Arial" w:hAnsi="Arial" w:cs="Arial"/>
          <w:lang w:val="fr-FR"/>
        </w:rPr>
        <w:t>ITRE</w:t>
      </w:r>
      <w:r w:rsidRPr="00E7000E">
        <w:rPr>
          <w:rFonts w:ascii="Arial" w:hAnsi="Arial" w:cs="Arial"/>
          <w:lang w:val="fr-FR"/>
        </w:rPr>
        <w:t> </w:t>
      </w:r>
      <w:proofErr w:type="gramStart"/>
      <w:r w:rsidRPr="00E7000E">
        <w:rPr>
          <w:rFonts w:ascii="Arial" w:hAnsi="Arial" w:cs="Arial"/>
          <w:lang w:val="fr-FR"/>
        </w:rPr>
        <w:t>5:</w:t>
      </w:r>
      <w:proofErr w:type="gramEnd"/>
      <w:r w:rsidRPr="00E7000E">
        <w:rPr>
          <w:rFonts w:ascii="Arial" w:hAnsi="Arial" w:cs="Arial"/>
          <w:lang w:val="fr-FR"/>
        </w:rPr>
        <w:t xml:space="preserve"> </w:t>
      </w:r>
      <w:r w:rsidR="00E27606" w:rsidRPr="00E7000E">
        <w:rPr>
          <w:rFonts w:ascii="Arial" w:hAnsi="Arial" w:cs="Arial"/>
          <w:lang w:val="fr-FR"/>
        </w:rPr>
        <w:t>P</w:t>
      </w:r>
      <w:r w:rsidRPr="00E7000E">
        <w:rPr>
          <w:rFonts w:ascii="Arial" w:hAnsi="Arial" w:cs="Arial"/>
          <w:lang w:val="fr-FR"/>
        </w:rPr>
        <w:t xml:space="preserve">articipation </w:t>
      </w:r>
      <w:r w:rsidR="00E27606" w:rsidRPr="00E7000E">
        <w:rPr>
          <w:rFonts w:ascii="Arial" w:hAnsi="Arial" w:cs="Arial"/>
          <w:lang w:val="fr-FR"/>
        </w:rPr>
        <w:t xml:space="preserve">des jeunes au </w:t>
      </w:r>
      <w:r w:rsidR="004F48CB" w:rsidRPr="00E7000E">
        <w:rPr>
          <w:rFonts w:ascii="Arial" w:hAnsi="Arial" w:cs="Arial"/>
          <w:lang w:val="fr-FR"/>
        </w:rPr>
        <w:t>cycle électoral</w:t>
      </w:r>
    </w:p>
    <w:p w14:paraId="519990CF" w14:textId="77777777" w:rsidR="001E7722" w:rsidRPr="00E7000E" w:rsidRDefault="001E7722"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1CDCF008" w14:textId="43B2CA26" w:rsidR="00420D5B" w:rsidRPr="00E7000E" w:rsidRDefault="00FA3A62" w:rsidP="00E7000E">
      <w:pPr>
        <w:spacing w:after="0" w:line="240" w:lineRule="auto"/>
        <w:jc w:val="both"/>
        <w:rPr>
          <w:rFonts w:ascii="Arial" w:eastAsia="Cambria" w:hAnsi="Arial" w:cs="Arial"/>
          <w:b/>
          <w:sz w:val="24"/>
          <w:szCs w:val="24"/>
          <w:lang w:val="fr-FR"/>
        </w:rPr>
      </w:pPr>
      <w:r w:rsidRPr="00E7000E">
        <w:rPr>
          <w:rFonts w:ascii="Arial" w:eastAsia="Cambria" w:hAnsi="Arial" w:cs="Arial"/>
          <w:b/>
          <w:sz w:val="24"/>
          <w:szCs w:val="24"/>
          <w:lang w:val="fr-FR"/>
        </w:rPr>
        <w:t>Objectif :</w:t>
      </w:r>
      <w:r w:rsidR="00566B14" w:rsidRPr="00E7000E">
        <w:rPr>
          <w:rFonts w:ascii="Arial" w:eastAsia="Cambria" w:hAnsi="Arial" w:cs="Arial"/>
          <w:b/>
          <w:sz w:val="24"/>
          <w:szCs w:val="24"/>
          <w:lang w:val="fr-FR"/>
        </w:rPr>
        <w:t xml:space="preserve"> </w:t>
      </w:r>
      <w:r w:rsidR="00420D5B" w:rsidRPr="00E7000E">
        <w:rPr>
          <w:rFonts w:ascii="Arial" w:eastAsia="Cambria" w:hAnsi="Arial" w:cs="Arial"/>
          <w:bCs/>
          <w:sz w:val="24"/>
          <w:szCs w:val="24"/>
          <w:lang w:val="fr-FR"/>
        </w:rPr>
        <w:t>Renforcer les capacités des jeunes et des organisations de jeunesse à explorer des moyens créatifs d'augmenter et de maintenir leur valeur participative tout au long du cycle électoral.</w:t>
      </w:r>
    </w:p>
    <w:p w14:paraId="519990D1" w14:textId="77777777" w:rsidR="001E7722" w:rsidRPr="00E7000E" w:rsidRDefault="00566B14" w:rsidP="00E7000E">
      <w:pPr>
        <w:spacing w:after="0" w:line="240" w:lineRule="auto"/>
        <w:jc w:val="both"/>
        <w:rPr>
          <w:rFonts w:ascii="Arial" w:eastAsia="Cambria" w:hAnsi="Arial" w:cs="Arial"/>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46976" behindDoc="0" locked="0" layoutInCell="1" hidden="0" allowOverlap="1" wp14:anchorId="51999370" wp14:editId="0F6EE3D1">
                <wp:simplePos x="0" y="0"/>
                <wp:positionH relativeFrom="column">
                  <wp:posOffset>38101</wp:posOffset>
                </wp:positionH>
                <wp:positionV relativeFrom="paragraph">
                  <wp:posOffset>180975</wp:posOffset>
                </wp:positionV>
                <wp:extent cx="5727700" cy="2114550"/>
                <wp:effectExtent l="0" t="0" r="0" b="0"/>
                <wp:wrapNone/>
                <wp:docPr id="59" name="Speech Bubble: Rectangle with Corners Rounded 59"/>
                <wp:cNvGraphicFramePr/>
                <a:graphic xmlns:a="http://schemas.openxmlformats.org/drawingml/2006/main">
                  <a:graphicData uri="http://schemas.microsoft.com/office/word/2010/wordprocessingShape">
                    <wps:wsp>
                      <wps:cNvSpPr/>
                      <wps:spPr>
                        <a:xfrm>
                          <a:off x="2488500" y="2729075"/>
                          <a:ext cx="5715000" cy="2101850"/>
                        </a:xfrm>
                        <a:prstGeom prst="wedgeRoundRectCallout">
                          <a:avLst>
                            <a:gd name="adj1" fmla="val -21055"/>
                            <a:gd name="adj2" fmla="val 57062"/>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519993DD" w14:textId="4A3CA918" w:rsidR="00E7000E" w:rsidRPr="00D15776" w:rsidRDefault="00E7000E">
                            <w:pPr>
                              <w:spacing w:before="120" w:line="275" w:lineRule="auto"/>
                              <w:jc w:val="both"/>
                              <w:textDirection w:val="btLr"/>
                              <w:rPr>
                                <w:lang w:val="fr-FR"/>
                              </w:rPr>
                            </w:pPr>
                            <w:r w:rsidRPr="00D83967">
                              <w:rPr>
                                <w:rFonts w:ascii="Cambria" w:eastAsia="Cambria" w:hAnsi="Cambria" w:cs="Cambria"/>
                                <w:color w:val="000000"/>
                                <w:sz w:val="24"/>
                                <w:lang w:val="fr-FR"/>
                              </w:rPr>
                              <w:t>Les élections sont un processus composé de trois phases cycliques entrelacées (pré-électorale, électorale et post-électorale) et de sous-composantes. Différents acteurs, y compris les jeunes, doivent participer à l'élaboration des différentes composantes du cycle électoral. La concentration excessive des jeunes sur l'activité le jour du scrutin les a fait perdre des processus importants avant et après les élections qui définissent réellement le résultat des élections. Pour ajouter de la valeur au processus électoral, les jeunes doivent comprendre et se familiariser avec le cycle électoral pour permettre une participation effective.</w:t>
                            </w:r>
                            <w:r>
                              <w:rPr>
                                <w:rFonts w:ascii="Cambria" w:eastAsia="Cambria" w:hAnsi="Cambria" w:cs="Cambria"/>
                                <w:color w:val="000000"/>
                                <w:sz w:val="24"/>
                                <w:lang w:val="fr-FR"/>
                              </w:rPr>
                              <w:t xml:space="preserve"> </w:t>
                            </w:r>
                            <w:r w:rsidRPr="00D15776">
                              <w:rPr>
                                <w:rFonts w:ascii="Cambria" w:eastAsia="Cambria" w:hAnsi="Cambria" w:cs="Cambria"/>
                                <w:color w:val="000000"/>
                                <w:sz w:val="24"/>
                                <w:lang w:val="fr-FR"/>
                              </w:rPr>
                              <w:t xml:space="preserve">  </w:t>
                            </w:r>
                          </w:p>
                          <w:p w14:paraId="519993DE" w14:textId="77777777" w:rsidR="00E7000E" w:rsidRPr="00D15776" w:rsidRDefault="00E7000E">
                            <w:pPr>
                              <w:spacing w:line="258" w:lineRule="auto"/>
                              <w:jc w:val="center"/>
                              <w:textDirection w:val="btLr"/>
                              <w:rPr>
                                <w:lang w:val="fr-FR"/>
                              </w:rPr>
                            </w:pPr>
                          </w:p>
                        </w:txbxContent>
                      </wps:txbx>
                      <wps:bodyPr spcFirstLastPara="1" wrap="square" lIns="91425" tIns="45700" rIns="91425" bIns="45700" anchor="ctr" anchorCtr="0">
                        <a:noAutofit/>
                      </wps:bodyPr>
                    </wps:wsp>
                  </a:graphicData>
                </a:graphic>
              </wp:anchor>
            </w:drawing>
          </mc:Choice>
          <mc:Fallback>
            <w:pict>
              <v:shapetype w14:anchorId="519993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9" o:spid="_x0000_s1052" type="#_x0000_t62" style="position:absolute;left:0;text-align:left;margin-left:3pt;margin-top:14.25pt;width:451pt;height:16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" adj="6252,23125" fillcolor="#e1efd8" strokecolor="#31538f" strokeweight="1pt">
                <v:stroke startarrowwidth="narrow" startarrowlength="short" endarrowwidth="narrow" endarrowlength="short"/>
                <v:textbox inset="2.53958mm,1.2694mm,2.53958mm,1.2694mm">
                  <w:txbxContent>
                    <w:p w14:paraId="519993DD" w14:textId="4A3CA918" w:rsidR="00E7000E" w:rsidRPr="00D15776" w:rsidRDefault="00E7000E">
                      <w:pPr>
                        <w:spacing w:before="120" w:line="275" w:lineRule="auto"/>
                        <w:jc w:val="both"/>
                        <w:textDirection w:val="btLr"/>
                        <w:rPr>
                          <w:lang w:val="fr-FR"/>
                        </w:rPr>
                      </w:pPr>
                      <w:r w:rsidRPr="00D83967">
                        <w:rPr>
                          <w:rFonts w:ascii="Cambria" w:eastAsia="Cambria" w:hAnsi="Cambria" w:cs="Cambria"/>
                          <w:color w:val="000000"/>
                          <w:sz w:val="24"/>
                          <w:lang w:val="fr-FR"/>
                        </w:rPr>
                        <w:t>Les élections sont un processus composé de trois phases cycliques entrelacées (pré-électorale, électorale et post-électorale) et de sous-composantes. Différents acteurs, y compris les jeunes, doivent participer à l'élaboration des différentes composantes du cycle électoral. La concentration excessive des jeunes sur l'activité le jour du scrutin les a fait perdre des processus importants avant et après les élections qui définissent réellement le résultat des élections. Pour ajouter de la valeur au processus électoral, les jeunes doivent comprendre et se familiariser avec le cycle électoral pour permettre une participation effective.</w:t>
                      </w:r>
                      <w:r>
                        <w:rPr>
                          <w:rFonts w:ascii="Cambria" w:eastAsia="Cambria" w:hAnsi="Cambria" w:cs="Cambria"/>
                          <w:color w:val="000000"/>
                          <w:sz w:val="24"/>
                          <w:lang w:val="fr-FR"/>
                        </w:rPr>
                        <w:t xml:space="preserve"> </w:t>
                      </w:r>
                      <w:r w:rsidRPr="00D15776">
                        <w:rPr>
                          <w:rFonts w:ascii="Cambria" w:eastAsia="Cambria" w:hAnsi="Cambria" w:cs="Cambria"/>
                          <w:color w:val="000000"/>
                          <w:sz w:val="24"/>
                          <w:lang w:val="fr-FR"/>
                        </w:rPr>
                        <w:t xml:space="preserve">  </w:t>
                      </w:r>
                    </w:p>
                    <w:p w14:paraId="519993DE" w14:textId="77777777" w:rsidR="00E7000E" w:rsidRPr="00D15776" w:rsidRDefault="00E7000E">
                      <w:pPr>
                        <w:spacing w:line="258" w:lineRule="auto"/>
                        <w:jc w:val="center"/>
                        <w:textDirection w:val="btLr"/>
                        <w:rPr>
                          <w:lang w:val="fr-FR"/>
                        </w:rPr>
                      </w:pPr>
                    </w:p>
                  </w:txbxContent>
                </v:textbox>
              </v:shape>
            </w:pict>
          </mc:Fallback>
        </mc:AlternateContent>
      </w:r>
    </w:p>
    <w:p w14:paraId="519990D2" w14:textId="53FFD468" w:rsidR="001E7722" w:rsidRDefault="001E7722" w:rsidP="00E7000E">
      <w:pPr>
        <w:spacing w:after="0" w:line="240" w:lineRule="auto"/>
        <w:jc w:val="both"/>
        <w:rPr>
          <w:rFonts w:ascii="Arial" w:eastAsia="Cambria" w:hAnsi="Arial" w:cs="Arial"/>
          <w:sz w:val="24"/>
          <w:szCs w:val="24"/>
          <w:lang w:val="fr-FR"/>
        </w:rPr>
      </w:pPr>
    </w:p>
    <w:p w14:paraId="18846C21" w14:textId="4155616E" w:rsidR="00245956" w:rsidRDefault="00245956" w:rsidP="00E7000E">
      <w:pPr>
        <w:spacing w:after="0" w:line="240" w:lineRule="auto"/>
        <w:jc w:val="both"/>
        <w:rPr>
          <w:rFonts w:ascii="Arial" w:eastAsia="Cambria" w:hAnsi="Arial" w:cs="Arial"/>
          <w:sz w:val="24"/>
          <w:szCs w:val="24"/>
          <w:lang w:val="fr-FR"/>
        </w:rPr>
      </w:pPr>
    </w:p>
    <w:p w14:paraId="03878B9C" w14:textId="30DC2E24" w:rsidR="00245956" w:rsidRDefault="00245956" w:rsidP="00E7000E">
      <w:pPr>
        <w:spacing w:after="0" w:line="240" w:lineRule="auto"/>
        <w:jc w:val="both"/>
        <w:rPr>
          <w:rFonts w:ascii="Arial" w:eastAsia="Cambria" w:hAnsi="Arial" w:cs="Arial"/>
          <w:sz w:val="24"/>
          <w:szCs w:val="24"/>
          <w:lang w:val="fr-FR"/>
        </w:rPr>
      </w:pPr>
    </w:p>
    <w:p w14:paraId="09E2F6A5" w14:textId="0A0B52EB" w:rsidR="00245956" w:rsidRDefault="00245956" w:rsidP="00E7000E">
      <w:pPr>
        <w:spacing w:after="0" w:line="240" w:lineRule="auto"/>
        <w:jc w:val="both"/>
        <w:rPr>
          <w:rFonts w:ascii="Arial" w:eastAsia="Cambria" w:hAnsi="Arial" w:cs="Arial"/>
          <w:sz w:val="24"/>
          <w:szCs w:val="24"/>
          <w:lang w:val="fr-FR"/>
        </w:rPr>
      </w:pPr>
    </w:p>
    <w:p w14:paraId="6F78B991" w14:textId="2D67CB45" w:rsidR="00245956" w:rsidRDefault="00245956" w:rsidP="00E7000E">
      <w:pPr>
        <w:spacing w:after="0" w:line="240" w:lineRule="auto"/>
        <w:jc w:val="both"/>
        <w:rPr>
          <w:rFonts w:ascii="Arial" w:eastAsia="Cambria" w:hAnsi="Arial" w:cs="Arial"/>
          <w:sz w:val="24"/>
          <w:szCs w:val="24"/>
          <w:lang w:val="fr-FR"/>
        </w:rPr>
      </w:pPr>
    </w:p>
    <w:p w14:paraId="01EDE652" w14:textId="3950282E" w:rsidR="00245956" w:rsidRDefault="00245956" w:rsidP="00E7000E">
      <w:pPr>
        <w:spacing w:after="0" w:line="240" w:lineRule="auto"/>
        <w:jc w:val="both"/>
        <w:rPr>
          <w:rFonts w:ascii="Arial" w:eastAsia="Cambria" w:hAnsi="Arial" w:cs="Arial"/>
          <w:sz w:val="24"/>
          <w:szCs w:val="24"/>
          <w:lang w:val="fr-FR"/>
        </w:rPr>
      </w:pPr>
    </w:p>
    <w:p w14:paraId="53224C2B" w14:textId="7529F722" w:rsidR="00245956" w:rsidRDefault="00245956" w:rsidP="00E7000E">
      <w:pPr>
        <w:spacing w:after="0" w:line="240" w:lineRule="auto"/>
        <w:jc w:val="both"/>
        <w:rPr>
          <w:rFonts w:ascii="Arial" w:eastAsia="Cambria" w:hAnsi="Arial" w:cs="Arial"/>
          <w:sz w:val="24"/>
          <w:szCs w:val="24"/>
          <w:lang w:val="fr-FR"/>
        </w:rPr>
      </w:pPr>
    </w:p>
    <w:p w14:paraId="65FACE15" w14:textId="77777777" w:rsidR="00245956" w:rsidRPr="00E7000E" w:rsidRDefault="00245956" w:rsidP="00E7000E">
      <w:pPr>
        <w:spacing w:after="0" w:line="240" w:lineRule="auto"/>
        <w:jc w:val="both"/>
        <w:rPr>
          <w:rFonts w:ascii="Arial" w:eastAsia="Cambria" w:hAnsi="Arial" w:cs="Arial"/>
          <w:sz w:val="24"/>
          <w:szCs w:val="24"/>
          <w:lang w:val="fr-FR"/>
        </w:rPr>
      </w:pPr>
    </w:p>
    <w:p w14:paraId="519990D3" w14:textId="77777777" w:rsidR="001E7722" w:rsidRPr="00E7000E" w:rsidRDefault="001E7722" w:rsidP="00E7000E">
      <w:pPr>
        <w:spacing w:after="0" w:line="240" w:lineRule="auto"/>
        <w:jc w:val="both"/>
        <w:rPr>
          <w:rFonts w:ascii="Arial" w:eastAsia="Cambria" w:hAnsi="Arial" w:cs="Arial"/>
          <w:sz w:val="24"/>
          <w:szCs w:val="24"/>
          <w:lang w:val="fr-FR"/>
        </w:rPr>
      </w:pPr>
    </w:p>
    <w:p w14:paraId="519990D4" w14:textId="77777777" w:rsidR="001E7722" w:rsidRPr="00E7000E" w:rsidRDefault="001E7722" w:rsidP="00E7000E">
      <w:pPr>
        <w:spacing w:after="0" w:line="240" w:lineRule="auto"/>
        <w:jc w:val="both"/>
        <w:rPr>
          <w:rFonts w:ascii="Arial" w:eastAsia="Cambria" w:hAnsi="Arial" w:cs="Arial"/>
          <w:sz w:val="24"/>
          <w:szCs w:val="24"/>
          <w:lang w:val="fr-FR"/>
        </w:rPr>
      </w:pPr>
    </w:p>
    <w:p w14:paraId="519990D5" w14:textId="77777777" w:rsidR="001E7722" w:rsidRPr="00E7000E" w:rsidRDefault="001E7722" w:rsidP="00E7000E">
      <w:pPr>
        <w:spacing w:after="0" w:line="240" w:lineRule="auto"/>
        <w:jc w:val="both"/>
        <w:rPr>
          <w:rFonts w:ascii="Arial" w:eastAsia="Cambria" w:hAnsi="Arial" w:cs="Arial"/>
          <w:sz w:val="24"/>
          <w:szCs w:val="24"/>
          <w:lang w:val="fr-FR"/>
        </w:rPr>
      </w:pPr>
    </w:p>
    <w:p w14:paraId="519990D6" w14:textId="77777777" w:rsidR="001E7722" w:rsidRPr="00E7000E" w:rsidRDefault="001E7722" w:rsidP="00E7000E">
      <w:pPr>
        <w:spacing w:after="0" w:line="240" w:lineRule="auto"/>
        <w:jc w:val="both"/>
        <w:rPr>
          <w:rFonts w:ascii="Arial" w:eastAsia="Cambria" w:hAnsi="Arial" w:cs="Arial"/>
          <w:sz w:val="24"/>
          <w:szCs w:val="24"/>
          <w:lang w:val="fr-FR"/>
        </w:rPr>
      </w:pPr>
    </w:p>
    <w:p w14:paraId="519990D7" w14:textId="77777777" w:rsidR="001E7722" w:rsidRPr="00E7000E" w:rsidRDefault="001E7722" w:rsidP="00E7000E">
      <w:pPr>
        <w:spacing w:after="0" w:line="240" w:lineRule="auto"/>
        <w:jc w:val="both"/>
        <w:rPr>
          <w:rFonts w:ascii="Arial" w:eastAsia="Cambria" w:hAnsi="Arial" w:cs="Arial"/>
          <w:sz w:val="24"/>
          <w:szCs w:val="24"/>
          <w:lang w:val="fr-FR"/>
        </w:rPr>
      </w:pPr>
    </w:p>
    <w:p w14:paraId="519990D8" w14:textId="49DD0BDB" w:rsidR="001E7722" w:rsidRPr="00E7000E" w:rsidRDefault="001E7722" w:rsidP="00E7000E">
      <w:pPr>
        <w:spacing w:after="0" w:line="240" w:lineRule="auto"/>
        <w:jc w:val="both"/>
        <w:rPr>
          <w:rFonts w:ascii="Arial" w:eastAsia="Cambria" w:hAnsi="Arial" w:cs="Arial"/>
          <w:color w:val="000000"/>
          <w:sz w:val="24"/>
          <w:szCs w:val="24"/>
          <w:lang w:val="fr-FR"/>
        </w:rPr>
      </w:pPr>
    </w:p>
    <w:p w14:paraId="330F5533" w14:textId="4962C2AF" w:rsidR="00FD59C5" w:rsidRPr="00E7000E" w:rsidRDefault="007907A6" w:rsidP="00E7000E">
      <w:pPr>
        <w:spacing w:after="0" w:line="240" w:lineRule="auto"/>
        <w:jc w:val="both"/>
        <w:rPr>
          <w:rFonts w:ascii="Arial" w:hAnsi="Arial" w:cs="Arial"/>
          <w:noProof/>
        </w:rPr>
      </w:pPr>
      <w:r w:rsidRPr="00E7000E">
        <w:rPr>
          <w:rFonts w:ascii="Arial" w:eastAsia="Calibri" w:hAnsi="Arial" w:cs="Arial"/>
          <w:noProof/>
          <w:lang w:val="fr-FR" w:eastAsia="fr-FR"/>
        </w:rPr>
        <w:drawing>
          <wp:inline distT="0" distB="0" distL="0" distR="0" wp14:anchorId="6CD38325" wp14:editId="095B1EE7">
            <wp:extent cx="3245224" cy="2596316"/>
            <wp:effectExtent l="0" t="0" r="0" b="0"/>
            <wp:docPr id="1" name="Image 1" descr="C:\Users\Mr Virgile  OUENDO\AppData\Local\Packages\microsoft.windowscommunicationsapps_8wekyb3d8bbwe\LocalState\Files\S0\7\Attachments\Cycle[1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Virgile  OUENDO\AppData\Local\Packages\microsoft.windowscommunicationsapps_8wekyb3d8bbwe\LocalState\Files\S0\7\Attachments\Cycle[120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9657" cy="2599863"/>
                    </a:xfrm>
                    <a:prstGeom prst="rect">
                      <a:avLst/>
                    </a:prstGeom>
                    <a:noFill/>
                    <a:ln>
                      <a:noFill/>
                    </a:ln>
                  </pic:spPr>
                </pic:pic>
              </a:graphicData>
            </a:graphic>
          </wp:inline>
        </w:drawing>
      </w:r>
    </w:p>
    <w:p w14:paraId="4EF1B77E" w14:textId="77777777" w:rsidR="00FD59C5" w:rsidRPr="00E7000E" w:rsidRDefault="00FD59C5" w:rsidP="00E7000E">
      <w:pPr>
        <w:spacing w:after="0" w:line="240" w:lineRule="auto"/>
        <w:jc w:val="both"/>
        <w:rPr>
          <w:rFonts w:ascii="Arial" w:hAnsi="Arial" w:cs="Arial"/>
          <w:noProof/>
        </w:rPr>
      </w:pPr>
    </w:p>
    <w:p w14:paraId="55F32AE3" w14:textId="77777777" w:rsidR="00FD59C5" w:rsidRPr="00E7000E" w:rsidRDefault="00FD59C5" w:rsidP="00E7000E">
      <w:pPr>
        <w:spacing w:after="0" w:line="240" w:lineRule="auto"/>
        <w:jc w:val="both"/>
        <w:rPr>
          <w:rFonts w:ascii="Arial" w:hAnsi="Arial" w:cs="Arial"/>
          <w:noProof/>
        </w:rPr>
      </w:pPr>
    </w:p>
    <w:p w14:paraId="519990DA" w14:textId="15979254" w:rsidR="001E7722" w:rsidRPr="00E7000E" w:rsidRDefault="00792CCC" w:rsidP="00E7000E">
      <w:pPr>
        <w:spacing w:after="0" w:line="240" w:lineRule="auto"/>
        <w:rPr>
          <w:rFonts w:ascii="Arial" w:eastAsia="Cambria" w:hAnsi="Arial" w:cs="Arial"/>
          <w:b/>
          <w:color w:val="000000"/>
          <w:sz w:val="24"/>
          <w:szCs w:val="24"/>
          <w:lang w:val="fr-FR"/>
        </w:rPr>
      </w:pPr>
      <w:bookmarkStart w:id="41" w:name="_heading=h.3as4poj" w:colFirst="0" w:colLast="0"/>
      <w:bookmarkEnd w:id="41"/>
      <w:r w:rsidRPr="00E7000E">
        <w:rPr>
          <w:rFonts w:ascii="Arial" w:eastAsia="Cambria" w:hAnsi="Arial" w:cs="Arial"/>
          <w:b/>
          <w:color w:val="000000"/>
          <w:sz w:val="24"/>
          <w:szCs w:val="24"/>
          <w:lang w:val="fr-FR"/>
        </w:rPr>
        <w:t>Stratégies</w:t>
      </w:r>
      <w:r w:rsidR="00D15776" w:rsidRPr="00E7000E">
        <w:rPr>
          <w:rFonts w:ascii="Arial" w:eastAsia="Cambria" w:hAnsi="Arial" w:cs="Arial"/>
          <w:b/>
          <w:color w:val="000000"/>
          <w:sz w:val="24"/>
          <w:szCs w:val="24"/>
          <w:lang w:val="fr-FR"/>
        </w:rPr>
        <w:t xml:space="preserve"> </w:t>
      </w:r>
      <w:r w:rsidR="00337353" w:rsidRPr="00E7000E">
        <w:rPr>
          <w:rFonts w:ascii="Arial" w:eastAsia="Cambria" w:hAnsi="Arial" w:cs="Arial"/>
          <w:b/>
          <w:color w:val="000000"/>
          <w:sz w:val="24"/>
          <w:szCs w:val="24"/>
          <w:lang w:val="fr-FR"/>
        </w:rPr>
        <w:t>possible</w:t>
      </w:r>
    </w:p>
    <w:p w14:paraId="0633968B" w14:textId="77777777" w:rsidR="00245956" w:rsidRDefault="00245956" w:rsidP="00E7000E">
      <w:pPr>
        <w:spacing w:after="0" w:line="240" w:lineRule="auto"/>
        <w:rPr>
          <w:rFonts w:ascii="Arial" w:eastAsia="Cambria" w:hAnsi="Arial" w:cs="Arial"/>
          <w:b/>
          <w:color w:val="000000"/>
          <w:sz w:val="24"/>
          <w:szCs w:val="24"/>
          <w:lang w:val="fr-FR"/>
        </w:rPr>
      </w:pPr>
    </w:p>
    <w:p w14:paraId="0ACD3823" w14:textId="025B2F2D" w:rsidR="00337353" w:rsidRPr="00245956" w:rsidRDefault="00337353" w:rsidP="00D44E68">
      <w:pPr>
        <w:pStyle w:val="ListParagraph"/>
        <w:numPr>
          <w:ilvl w:val="0"/>
          <w:numId w:val="48"/>
        </w:numPr>
        <w:tabs>
          <w:tab w:val="left" w:pos="720"/>
        </w:tabs>
        <w:spacing w:after="0" w:line="240" w:lineRule="auto"/>
        <w:ind w:hanging="720"/>
        <w:jc w:val="both"/>
        <w:rPr>
          <w:rFonts w:ascii="Arial" w:eastAsia="Cambria" w:hAnsi="Arial" w:cs="Arial"/>
          <w:bCs/>
          <w:color w:val="000000"/>
          <w:sz w:val="24"/>
          <w:szCs w:val="24"/>
          <w:lang w:val="fr-FR"/>
        </w:rPr>
      </w:pPr>
      <w:r w:rsidRPr="00245956">
        <w:rPr>
          <w:rFonts w:ascii="Arial" w:eastAsia="Cambria" w:hAnsi="Arial" w:cs="Arial"/>
          <w:b/>
          <w:color w:val="000000"/>
          <w:sz w:val="24"/>
          <w:szCs w:val="24"/>
          <w:lang w:val="fr-FR"/>
        </w:rPr>
        <w:t xml:space="preserve">Processus de réformes électorales : </w:t>
      </w:r>
      <w:r w:rsidR="008D4F97" w:rsidRPr="00245956">
        <w:rPr>
          <w:rFonts w:ascii="Arial" w:eastAsia="Cambria" w:hAnsi="Arial" w:cs="Arial"/>
          <w:bCs/>
          <w:color w:val="000000"/>
          <w:sz w:val="24"/>
          <w:szCs w:val="24"/>
          <w:lang w:val="fr-FR"/>
        </w:rPr>
        <w:t>E</w:t>
      </w:r>
      <w:r w:rsidRPr="00245956">
        <w:rPr>
          <w:rFonts w:ascii="Arial" w:eastAsia="Cambria" w:hAnsi="Arial" w:cs="Arial"/>
          <w:bCs/>
          <w:color w:val="000000"/>
          <w:sz w:val="24"/>
          <w:szCs w:val="24"/>
          <w:lang w:val="fr-FR"/>
        </w:rPr>
        <w:t>n identifiant les lacunes dans les différentes composantes du cycle électoral, en engageant un dialogue avec l'Organe de gestion des élections (OGE) et d'autres acteurs clés tels que le parlement, le ministère de la Jeunesse et les partis politiques sur les interventions possibles pour garantir l'intégrité électorale. Les jeunes peuvent également plaider en faveur de l'inclusion dans la gestion et le cycle des élections par l'OGE. Les jeunes peuvent également s'engager dans des réformes juridiques pour combler les lacunes telles que les quotas de participation des jeunes.</w:t>
      </w:r>
    </w:p>
    <w:p w14:paraId="23CA144B" w14:textId="77777777" w:rsidR="00245956" w:rsidRPr="00245956" w:rsidRDefault="00245956" w:rsidP="00245956">
      <w:pPr>
        <w:pStyle w:val="ListParagraph"/>
        <w:tabs>
          <w:tab w:val="left" w:pos="720"/>
        </w:tabs>
        <w:spacing w:after="0" w:line="240" w:lineRule="auto"/>
        <w:jc w:val="both"/>
        <w:rPr>
          <w:rFonts w:ascii="Arial" w:eastAsia="Cambria" w:hAnsi="Arial" w:cs="Arial"/>
          <w:bCs/>
          <w:color w:val="000000"/>
          <w:sz w:val="24"/>
          <w:szCs w:val="24"/>
          <w:lang w:val="fr-FR"/>
        </w:rPr>
      </w:pPr>
    </w:p>
    <w:p w14:paraId="606586D1" w14:textId="62F9CA13" w:rsidR="00337353" w:rsidRPr="00E7000E" w:rsidRDefault="00337353" w:rsidP="00D44E68">
      <w:pPr>
        <w:pStyle w:val="ListParagraph"/>
        <w:numPr>
          <w:ilvl w:val="0"/>
          <w:numId w:val="48"/>
        </w:numPr>
        <w:tabs>
          <w:tab w:val="left" w:pos="72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lastRenderedPageBreak/>
        <w:t xml:space="preserve">Délimitation des frontières : </w:t>
      </w:r>
      <w:r w:rsidRPr="00E7000E">
        <w:rPr>
          <w:rFonts w:ascii="Arial" w:eastAsia="Cambria" w:hAnsi="Arial" w:cs="Arial"/>
          <w:bCs/>
          <w:color w:val="000000"/>
          <w:sz w:val="24"/>
          <w:szCs w:val="24"/>
          <w:lang w:val="fr-FR"/>
        </w:rPr>
        <w:t>en participant aux consultations des parties prenantes sur la délimitation des circonscriptions électorales, les jeunes peuvent :</w:t>
      </w:r>
    </w:p>
    <w:p w14:paraId="793381CD" w14:textId="77777777" w:rsidR="001D66F4" w:rsidRPr="00E7000E" w:rsidRDefault="001D66F4" w:rsidP="00E7000E">
      <w:pPr>
        <w:spacing w:after="0" w:line="240" w:lineRule="auto"/>
        <w:rPr>
          <w:rFonts w:ascii="Arial" w:eastAsia="Cambria" w:hAnsi="Arial" w:cs="Arial"/>
          <w:bCs/>
          <w:color w:val="000000"/>
          <w:sz w:val="24"/>
          <w:szCs w:val="24"/>
          <w:lang w:val="fr-FR"/>
        </w:rPr>
      </w:pPr>
    </w:p>
    <w:p w14:paraId="241B09C8" w14:textId="52134E15" w:rsidR="00D81333" w:rsidRPr="00E7000E" w:rsidRDefault="001D66F4" w:rsidP="00D44E68">
      <w:pPr>
        <w:pStyle w:val="ListParagraph"/>
        <w:numPr>
          <w:ilvl w:val="0"/>
          <w:numId w:val="44"/>
        </w:numPr>
        <w:tabs>
          <w:tab w:val="left" w:pos="1440"/>
        </w:tabs>
        <w:spacing w:after="0" w:line="240" w:lineRule="auto"/>
        <w:ind w:left="1440"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 xml:space="preserve">Mener des recherches sur les limites des élections et </w:t>
      </w:r>
      <w:r w:rsidR="00E16A2D" w:rsidRPr="00E7000E">
        <w:rPr>
          <w:rFonts w:ascii="Arial" w:eastAsia="Cambria" w:hAnsi="Arial" w:cs="Arial"/>
          <w:bCs/>
          <w:color w:val="000000"/>
          <w:sz w:val="24"/>
          <w:szCs w:val="24"/>
          <w:lang w:val="fr-FR"/>
        </w:rPr>
        <w:t xml:space="preserve">collaborer avec </w:t>
      </w:r>
      <w:r w:rsidRPr="00E7000E">
        <w:rPr>
          <w:rFonts w:ascii="Arial" w:eastAsia="Cambria" w:hAnsi="Arial" w:cs="Arial"/>
          <w:bCs/>
          <w:color w:val="000000"/>
          <w:sz w:val="24"/>
          <w:szCs w:val="24"/>
          <w:lang w:val="fr-FR"/>
        </w:rPr>
        <w:t>l'OGE pour s'assurer que la délimitation est effectuée en utilisant un critère objectif qui garantit la transparence, l'équité, l'impartialité et l'intégrité de l'exercice.</w:t>
      </w:r>
    </w:p>
    <w:p w14:paraId="55978FE9" w14:textId="77777777" w:rsidR="00D81333" w:rsidRPr="00E7000E" w:rsidRDefault="00D81333" w:rsidP="00245956">
      <w:pPr>
        <w:pStyle w:val="ListParagraph"/>
        <w:tabs>
          <w:tab w:val="left" w:pos="1440"/>
        </w:tabs>
        <w:spacing w:after="0" w:line="240" w:lineRule="auto"/>
        <w:ind w:left="1440" w:hanging="720"/>
        <w:jc w:val="both"/>
        <w:rPr>
          <w:rFonts w:ascii="Arial" w:eastAsia="Cambria" w:hAnsi="Arial" w:cs="Arial"/>
          <w:bCs/>
          <w:color w:val="000000"/>
          <w:sz w:val="24"/>
          <w:szCs w:val="24"/>
          <w:lang w:val="fr-FR"/>
        </w:rPr>
      </w:pPr>
    </w:p>
    <w:p w14:paraId="5259EC4D" w14:textId="77777777" w:rsidR="00E45720" w:rsidRPr="00E7000E" w:rsidRDefault="001D66F4" w:rsidP="00D44E68">
      <w:pPr>
        <w:pStyle w:val="ListParagraph"/>
        <w:numPr>
          <w:ilvl w:val="0"/>
          <w:numId w:val="44"/>
        </w:numPr>
        <w:tabs>
          <w:tab w:val="left" w:pos="1440"/>
        </w:tabs>
        <w:spacing w:after="0" w:line="240" w:lineRule="auto"/>
        <w:ind w:left="1440"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Collaborer avec l'OGE dans le cadre d'un programme de sensibilisation du public en se concentrant particulièrement sur les jeunes dans différentes communautés afin qu'ils comprennent comment les limites proposées les affectent en termes de prestation de services.</w:t>
      </w:r>
      <w:r w:rsidR="00D81333" w:rsidRPr="00E7000E">
        <w:rPr>
          <w:rFonts w:ascii="Arial" w:eastAsia="Cambria" w:hAnsi="Arial" w:cs="Arial"/>
          <w:bCs/>
          <w:color w:val="000000"/>
          <w:sz w:val="24"/>
          <w:szCs w:val="24"/>
          <w:lang w:val="fr-FR"/>
        </w:rPr>
        <w:t xml:space="preserve"> </w:t>
      </w:r>
    </w:p>
    <w:p w14:paraId="5ECB36E3" w14:textId="77777777" w:rsidR="00E45720" w:rsidRPr="00E7000E" w:rsidRDefault="00E45720" w:rsidP="00245956">
      <w:pPr>
        <w:pStyle w:val="ListParagraph"/>
        <w:tabs>
          <w:tab w:val="left" w:pos="1440"/>
        </w:tabs>
        <w:spacing w:after="0" w:line="240" w:lineRule="auto"/>
        <w:ind w:left="1440" w:hanging="720"/>
        <w:jc w:val="both"/>
        <w:rPr>
          <w:rFonts w:ascii="Arial" w:eastAsia="Cambria" w:hAnsi="Arial" w:cs="Arial"/>
          <w:bCs/>
          <w:color w:val="000000"/>
          <w:sz w:val="24"/>
          <w:szCs w:val="24"/>
          <w:lang w:val="fr-FR"/>
        </w:rPr>
      </w:pPr>
    </w:p>
    <w:p w14:paraId="4DD2FFEF" w14:textId="40925FAA" w:rsidR="001D66F4" w:rsidRPr="00E7000E" w:rsidRDefault="001D66F4" w:rsidP="00D44E68">
      <w:pPr>
        <w:pStyle w:val="ListParagraph"/>
        <w:numPr>
          <w:ilvl w:val="0"/>
          <w:numId w:val="44"/>
        </w:numPr>
        <w:tabs>
          <w:tab w:val="left" w:pos="1440"/>
        </w:tabs>
        <w:spacing w:after="0" w:line="240" w:lineRule="auto"/>
        <w:ind w:left="1440"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Mener un exercice de cartographie des points chauds du conflit concernant la délimitation des frontières et organiser de manière proactive une formation ciblant les jeunes dans ces zones afin de prévenir d'éventuels conflits communautaires.</w:t>
      </w:r>
    </w:p>
    <w:p w14:paraId="519990E5" w14:textId="78372C96" w:rsidR="001E7722" w:rsidRPr="00E7000E" w:rsidRDefault="001E7722" w:rsidP="00E7000E">
      <w:pPr>
        <w:pBdr>
          <w:top w:val="nil"/>
          <w:left w:val="nil"/>
          <w:bottom w:val="nil"/>
          <w:right w:val="nil"/>
          <w:between w:val="nil"/>
        </w:pBdr>
        <w:shd w:val="clear" w:color="auto" w:fill="FFFFFF"/>
        <w:spacing w:after="0" w:line="240" w:lineRule="auto"/>
        <w:ind w:left="717"/>
        <w:jc w:val="both"/>
        <w:rPr>
          <w:rFonts w:ascii="Arial" w:eastAsia="Cambria" w:hAnsi="Arial" w:cs="Arial"/>
          <w:color w:val="000000"/>
          <w:sz w:val="24"/>
          <w:szCs w:val="24"/>
          <w:lang w:val="fr-FR"/>
        </w:rPr>
      </w:pPr>
    </w:p>
    <w:p w14:paraId="319919F4" w14:textId="2181543A" w:rsidR="00C34F41" w:rsidRPr="00E7000E" w:rsidRDefault="006F49D9" w:rsidP="00D44E68">
      <w:pPr>
        <w:pStyle w:val="ListParagraph"/>
        <w:numPr>
          <w:ilvl w:val="0"/>
          <w:numId w:val="48"/>
        </w:numPr>
        <w:tabs>
          <w:tab w:val="left" w:pos="72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E</w:t>
      </w:r>
      <w:r w:rsidR="00566B14" w:rsidRPr="00E7000E">
        <w:rPr>
          <w:rFonts w:ascii="Arial" w:eastAsia="Cambria" w:hAnsi="Arial" w:cs="Arial"/>
          <w:b/>
          <w:color w:val="000000"/>
          <w:sz w:val="24"/>
          <w:szCs w:val="24"/>
          <w:lang w:val="fr-FR"/>
        </w:rPr>
        <w:t>ducation</w:t>
      </w:r>
      <w:r w:rsidRPr="00E7000E">
        <w:rPr>
          <w:rFonts w:ascii="Arial" w:eastAsia="Cambria" w:hAnsi="Arial" w:cs="Arial"/>
          <w:b/>
          <w:color w:val="000000"/>
          <w:sz w:val="24"/>
          <w:szCs w:val="24"/>
          <w:lang w:val="fr-FR"/>
        </w:rPr>
        <w:t xml:space="preserve"> </w:t>
      </w:r>
      <w:r w:rsidR="00351CF9" w:rsidRPr="00E7000E">
        <w:rPr>
          <w:rFonts w:ascii="Arial" w:eastAsia="Cambria" w:hAnsi="Arial" w:cs="Arial"/>
          <w:b/>
          <w:bCs/>
          <w:color w:val="000000"/>
          <w:sz w:val="24"/>
          <w:szCs w:val="24"/>
          <w:lang w:val="fr-FR"/>
        </w:rPr>
        <w:t>civique et électorale</w:t>
      </w:r>
      <w:r w:rsidR="00351CF9" w:rsidRPr="00E7000E">
        <w:rPr>
          <w:rFonts w:ascii="Arial" w:eastAsia="Cambria" w:hAnsi="Arial" w:cs="Arial"/>
          <w:color w:val="000000"/>
          <w:sz w:val="24"/>
          <w:szCs w:val="24"/>
          <w:lang w:val="fr-FR"/>
        </w:rPr>
        <w:t xml:space="preserve"> </w:t>
      </w:r>
      <w:r w:rsidR="00566B14" w:rsidRPr="00E7000E">
        <w:rPr>
          <w:rFonts w:ascii="Arial" w:eastAsia="Cambria" w:hAnsi="Arial" w:cs="Arial"/>
          <w:b/>
          <w:color w:val="000000"/>
          <w:sz w:val="24"/>
          <w:szCs w:val="24"/>
          <w:lang w:val="fr-FR"/>
        </w:rPr>
        <w:t>(</w:t>
      </w:r>
      <w:r w:rsidR="00351CF9" w:rsidRPr="00E7000E">
        <w:rPr>
          <w:rFonts w:ascii="Arial" w:eastAsia="Cambria" w:hAnsi="Arial" w:cs="Arial"/>
          <w:b/>
          <w:color w:val="000000"/>
          <w:sz w:val="24"/>
          <w:szCs w:val="24"/>
          <w:lang w:val="fr-FR"/>
        </w:rPr>
        <w:t>E</w:t>
      </w:r>
      <w:r w:rsidR="00566B14" w:rsidRPr="00E7000E">
        <w:rPr>
          <w:rFonts w:ascii="Arial" w:eastAsia="Cambria" w:hAnsi="Arial" w:cs="Arial"/>
          <w:b/>
          <w:color w:val="000000"/>
          <w:sz w:val="24"/>
          <w:szCs w:val="24"/>
          <w:lang w:val="fr-FR"/>
        </w:rPr>
        <w:t>CE</w:t>
      </w:r>
      <w:r w:rsidR="00B250A4" w:rsidRPr="00E7000E">
        <w:rPr>
          <w:rFonts w:ascii="Arial" w:eastAsia="Cambria" w:hAnsi="Arial" w:cs="Arial"/>
          <w:b/>
          <w:color w:val="000000"/>
          <w:sz w:val="24"/>
          <w:szCs w:val="24"/>
          <w:lang w:val="fr-FR"/>
        </w:rPr>
        <w:t>)</w:t>
      </w:r>
      <w:r w:rsidR="00B250A4" w:rsidRPr="00E7000E">
        <w:rPr>
          <w:rFonts w:ascii="Arial" w:eastAsia="Cambria" w:hAnsi="Arial" w:cs="Arial"/>
          <w:color w:val="000000"/>
          <w:sz w:val="24"/>
          <w:szCs w:val="24"/>
          <w:lang w:val="fr-FR"/>
        </w:rPr>
        <w:t xml:space="preserve"> :</w:t>
      </w:r>
      <w:r w:rsidR="00566B14" w:rsidRPr="00E7000E">
        <w:rPr>
          <w:rFonts w:ascii="Arial" w:eastAsia="Cambria" w:hAnsi="Arial" w:cs="Arial"/>
          <w:color w:val="000000"/>
          <w:sz w:val="24"/>
          <w:szCs w:val="24"/>
          <w:lang w:val="fr-FR"/>
        </w:rPr>
        <w:t xml:space="preserve"> </w:t>
      </w:r>
      <w:r w:rsidR="00351CF9" w:rsidRPr="00E7000E">
        <w:rPr>
          <w:rFonts w:ascii="Arial" w:eastAsia="Cambria" w:hAnsi="Arial" w:cs="Arial"/>
          <w:color w:val="000000"/>
          <w:sz w:val="24"/>
          <w:szCs w:val="24"/>
          <w:lang w:val="fr-FR"/>
        </w:rPr>
        <w:t>E</w:t>
      </w:r>
      <w:r w:rsidR="00C34F41" w:rsidRPr="00E7000E">
        <w:rPr>
          <w:rFonts w:ascii="Arial" w:eastAsia="Cambria" w:hAnsi="Arial" w:cs="Arial"/>
          <w:color w:val="000000"/>
          <w:sz w:val="24"/>
          <w:szCs w:val="24"/>
          <w:lang w:val="fr-FR"/>
        </w:rPr>
        <w:t xml:space="preserve">n s'attaquant à l'obstacle </w:t>
      </w:r>
      <w:r w:rsidR="00C22C69" w:rsidRPr="00E7000E">
        <w:rPr>
          <w:rFonts w:ascii="Arial" w:eastAsia="Cambria" w:hAnsi="Arial" w:cs="Arial"/>
          <w:color w:val="000000"/>
          <w:sz w:val="24"/>
          <w:szCs w:val="24"/>
          <w:lang w:val="fr-FR"/>
        </w:rPr>
        <w:t>q</w:t>
      </w:r>
      <w:r w:rsidR="00546278" w:rsidRPr="00E7000E">
        <w:rPr>
          <w:rFonts w:ascii="Arial" w:eastAsia="Cambria" w:hAnsi="Arial" w:cs="Arial"/>
          <w:color w:val="000000"/>
          <w:sz w:val="24"/>
          <w:szCs w:val="24"/>
          <w:lang w:val="fr-FR"/>
        </w:rPr>
        <w:t xml:space="preserve">ui entrave </w:t>
      </w:r>
      <w:r w:rsidR="00C34F41" w:rsidRPr="00E7000E">
        <w:rPr>
          <w:rFonts w:ascii="Arial" w:eastAsia="Cambria" w:hAnsi="Arial" w:cs="Arial"/>
          <w:color w:val="000000"/>
          <w:sz w:val="24"/>
          <w:szCs w:val="24"/>
          <w:lang w:val="fr-FR"/>
        </w:rPr>
        <w:t>la participation des jeunes en promouvant la connaissance et la compréhension de la démocratie et de la démocratie électorale.</w:t>
      </w:r>
    </w:p>
    <w:p w14:paraId="3F7B9DC6" w14:textId="77777777" w:rsidR="00245956" w:rsidRDefault="00245956"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p>
    <w:p w14:paraId="5C9AE143" w14:textId="5D9530BD" w:rsidR="00057015" w:rsidRPr="00E7000E" w:rsidRDefault="00057015"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 xml:space="preserve">Les concepteurs d'un programme </w:t>
      </w:r>
      <w:r w:rsidR="001B3A79" w:rsidRPr="00E7000E">
        <w:rPr>
          <w:rFonts w:ascii="Arial" w:eastAsia="Cambria" w:hAnsi="Arial" w:cs="Arial"/>
          <w:color w:val="222222"/>
          <w:sz w:val="24"/>
          <w:szCs w:val="24"/>
          <w:lang w:val="fr-FR"/>
        </w:rPr>
        <w:t>ECE</w:t>
      </w:r>
      <w:r w:rsidRPr="00E7000E">
        <w:rPr>
          <w:rFonts w:ascii="Arial" w:eastAsia="Cambria" w:hAnsi="Arial" w:cs="Arial"/>
          <w:color w:val="222222"/>
          <w:sz w:val="24"/>
          <w:szCs w:val="24"/>
          <w:lang w:val="fr-FR"/>
        </w:rPr>
        <w:t xml:space="preserve"> doivent indiquer s'il s'agit d'un programme général ou ciblé. Un programme général cherche à créer des citoyens démocratiques, met l'accent sur le changement des connaissances et des valeurs, est plus typique de la réforme démocratique de l'éducation, des connaissances civiques générales et de certains programmes axés sur les problèmes. </w:t>
      </w:r>
      <w:r w:rsidR="00FF5039" w:rsidRPr="00E7000E">
        <w:rPr>
          <w:rFonts w:ascii="Arial" w:eastAsia="Cambria" w:hAnsi="Arial" w:cs="Arial"/>
          <w:color w:val="222222"/>
          <w:sz w:val="24"/>
          <w:szCs w:val="24"/>
          <w:lang w:val="fr-FR"/>
        </w:rPr>
        <w:t>Par contre</w:t>
      </w:r>
      <w:r w:rsidRPr="00E7000E">
        <w:rPr>
          <w:rFonts w:ascii="Arial" w:eastAsia="Cambria" w:hAnsi="Arial" w:cs="Arial"/>
          <w:color w:val="222222"/>
          <w:sz w:val="24"/>
          <w:szCs w:val="24"/>
          <w:lang w:val="fr-FR"/>
        </w:rPr>
        <w:t>, un programme ciblé cherche à créer des comportements démocratiques liés à des problèmes spécifiques, met l'accent sur la motivation et la mobilisation, est plus pratique dans son orientation et typique de l'éducation des électeurs</w:t>
      </w:r>
      <w:r w:rsidR="00900AF9" w:rsidRPr="00E7000E">
        <w:rPr>
          <w:rFonts w:ascii="Arial" w:eastAsia="Cambria" w:hAnsi="Arial" w:cs="Arial"/>
          <w:color w:val="222222"/>
          <w:sz w:val="24"/>
          <w:szCs w:val="24"/>
          <w:vertAlign w:val="superscript"/>
        </w:rPr>
        <w:footnoteReference w:id="32"/>
      </w:r>
      <w:r w:rsidR="00900AF9" w:rsidRPr="00E7000E">
        <w:rPr>
          <w:rFonts w:ascii="Arial" w:eastAsia="Cambria" w:hAnsi="Arial" w:cs="Arial"/>
          <w:color w:val="222222"/>
          <w:sz w:val="24"/>
          <w:szCs w:val="24"/>
          <w:lang w:val="fr-FR"/>
        </w:rPr>
        <w:t xml:space="preserve"> </w:t>
      </w:r>
      <w:r w:rsidRPr="00E7000E">
        <w:rPr>
          <w:rFonts w:ascii="Arial" w:eastAsia="Cambria" w:hAnsi="Arial" w:cs="Arial"/>
          <w:color w:val="222222"/>
          <w:sz w:val="24"/>
          <w:szCs w:val="24"/>
          <w:lang w:val="fr-FR"/>
        </w:rPr>
        <w:t xml:space="preserve"> et du processus électoral.</w:t>
      </w:r>
    </w:p>
    <w:p w14:paraId="469CB0B4" w14:textId="77777777" w:rsidR="00245956" w:rsidRDefault="00245956"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p>
    <w:p w14:paraId="03CF9EA5" w14:textId="46910D4A" w:rsidR="00A30248" w:rsidRDefault="00A30248"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 xml:space="preserve">Les activités </w:t>
      </w:r>
      <w:r w:rsidR="007F421B" w:rsidRPr="00E7000E">
        <w:rPr>
          <w:rFonts w:ascii="Arial" w:eastAsia="Cambria" w:hAnsi="Arial" w:cs="Arial"/>
          <w:color w:val="222222"/>
          <w:sz w:val="24"/>
          <w:szCs w:val="24"/>
          <w:lang w:val="fr-FR"/>
        </w:rPr>
        <w:t>E</w:t>
      </w:r>
      <w:r w:rsidRPr="00E7000E">
        <w:rPr>
          <w:rFonts w:ascii="Arial" w:eastAsia="Cambria" w:hAnsi="Arial" w:cs="Arial"/>
          <w:color w:val="222222"/>
          <w:sz w:val="24"/>
          <w:szCs w:val="24"/>
          <w:lang w:val="fr-FR"/>
        </w:rPr>
        <w:t>CE spécifiques peuvent inclure :</w:t>
      </w:r>
    </w:p>
    <w:p w14:paraId="45B7AE5E" w14:textId="77777777" w:rsidR="00245956" w:rsidRPr="00E7000E" w:rsidRDefault="00245956"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p>
    <w:p w14:paraId="2DD17E71" w14:textId="7963D03C" w:rsidR="00A30248" w:rsidRPr="00245956" w:rsidRDefault="00A30248" w:rsidP="00D44E68">
      <w:pPr>
        <w:pStyle w:val="ListParagraph"/>
        <w:numPr>
          <w:ilvl w:val="0"/>
          <w:numId w:val="50"/>
        </w:numPr>
        <w:pBdr>
          <w:top w:val="nil"/>
          <w:left w:val="nil"/>
          <w:bottom w:val="nil"/>
          <w:right w:val="nil"/>
          <w:between w:val="nil"/>
        </w:pBdr>
        <w:shd w:val="clear" w:color="auto" w:fill="FFFFFF"/>
        <w:tabs>
          <w:tab w:val="left" w:pos="1440"/>
        </w:tabs>
        <w:spacing w:after="0" w:line="240" w:lineRule="auto"/>
        <w:ind w:left="1440" w:right="482" w:hanging="723"/>
        <w:jc w:val="both"/>
        <w:rPr>
          <w:rFonts w:ascii="Arial" w:eastAsia="Cambria" w:hAnsi="Arial" w:cs="Arial"/>
          <w:color w:val="222222"/>
          <w:sz w:val="24"/>
          <w:szCs w:val="24"/>
          <w:lang w:val="fr-FR"/>
        </w:rPr>
      </w:pPr>
      <w:r w:rsidRPr="00245956">
        <w:rPr>
          <w:rFonts w:ascii="Arial" w:eastAsia="Cambria" w:hAnsi="Arial" w:cs="Arial"/>
          <w:color w:val="222222"/>
          <w:sz w:val="24"/>
          <w:szCs w:val="24"/>
          <w:lang w:val="fr-FR"/>
        </w:rPr>
        <w:t xml:space="preserve">Identifier les zones où la participation des jeunes aux élections est faible et organiser des </w:t>
      </w:r>
      <w:r w:rsidR="007F421B" w:rsidRPr="00245956">
        <w:rPr>
          <w:rFonts w:ascii="Arial" w:eastAsia="Cambria" w:hAnsi="Arial" w:cs="Arial"/>
          <w:color w:val="222222"/>
          <w:sz w:val="24"/>
          <w:szCs w:val="24"/>
          <w:lang w:val="fr-FR"/>
        </w:rPr>
        <w:t>spectacles de rue</w:t>
      </w:r>
      <w:r w:rsidR="006F7B94" w:rsidRPr="00245956">
        <w:rPr>
          <w:rFonts w:ascii="Arial" w:eastAsia="Cambria" w:hAnsi="Arial" w:cs="Arial"/>
          <w:color w:val="222222"/>
          <w:sz w:val="24"/>
          <w:szCs w:val="24"/>
          <w:lang w:val="fr-FR"/>
        </w:rPr>
        <w:t xml:space="preserve"> </w:t>
      </w:r>
      <w:r w:rsidR="009B2E21" w:rsidRPr="00245956">
        <w:rPr>
          <w:rFonts w:ascii="Arial" w:eastAsia="Cambria" w:hAnsi="Arial" w:cs="Arial"/>
          <w:color w:val="222222"/>
          <w:sz w:val="24"/>
          <w:szCs w:val="24"/>
          <w:lang w:val="fr-FR"/>
        </w:rPr>
        <w:t>portant sur l’ECE</w:t>
      </w:r>
      <w:r w:rsidRPr="00245956">
        <w:rPr>
          <w:rFonts w:ascii="Arial" w:eastAsia="Cambria" w:hAnsi="Arial" w:cs="Arial"/>
          <w:color w:val="222222"/>
          <w:sz w:val="24"/>
          <w:szCs w:val="24"/>
          <w:lang w:val="fr-FR"/>
        </w:rPr>
        <w:t xml:space="preserve"> dans ces zones pour motiver les jeunes à participer.</w:t>
      </w:r>
    </w:p>
    <w:p w14:paraId="7F4E5A50"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02CE798F" w14:textId="0A2D1A15" w:rsidR="00A30248" w:rsidRPr="00E7000E" w:rsidRDefault="00A30248" w:rsidP="00D44E68">
      <w:pPr>
        <w:pStyle w:val="ListParagraph"/>
        <w:numPr>
          <w:ilvl w:val="0"/>
          <w:numId w:val="50"/>
        </w:numPr>
        <w:pBdr>
          <w:top w:val="nil"/>
          <w:left w:val="nil"/>
          <w:bottom w:val="nil"/>
          <w:right w:val="nil"/>
          <w:between w:val="nil"/>
        </w:pBdr>
        <w:shd w:val="clear" w:color="auto" w:fill="FFFFFF"/>
        <w:tabs>
          <w:tab w:val="left" w:pos="1440"/>
        </w:tabs>
        <w:spacing w:after="0" w:line="240" w:lineRule="auto"/>
        <w:ind w:left="1440" w:right="482" w:hanging="723"/>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Organiser une formation pour les jeunes pour leur permettre de se présenter à des postes électifs aux niveaux local, régional et national. Une telle formation doit inclure les rôles et les responsabilités d'un membre du Parlement (MP) ou d'un membre des législatures provinciales, de comté et locales. Les dispositions juridiques et institutionnelles relatives aux représentants publics élus dans toutes les sphères de gouvernement.</w:t>
      </w:r>
    </w:p>
    <w:p w14:paraId="1704E3CC"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745388D1" w14:textId="75F0193B" w:rsidR="00A30248" w:rsidRPr="00E7000E" w:rsidRDefault="00A30248" w:rsidP="00D44E68">
      <w:pPr>
        <w:pStyle w:val="ListParagraph"/>
        <w:numPr>
          <w:ilvl w:val="0"/>
          <w:numId w:val="50"/>
        </w:numPr>
        <w:pBdr>
          <w:top w:val="nil"/>
          <w:left w:val="nil"/>
          <w:bottom w:val="nil"/>
          <w:right w:val="nil"/>
          <w:between w:val="nil"/>
        </w:pBdr>
        <w:shd w:val="clear" w:color="auto" w:fill="FFFFFF"/>
        <w:tabs>
          <w:tab w:val="left" w:pos="1440"/>
        </w:tabs>
        <w:spacing w:after="0" w:line="240" w:lineRule="auto"/>
        <w:ind w:left="1440" w:right="482" w:hanging="723"/>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lastRenderedPageBreak/>
        <w:t>Former des partenariats avec l'</w:t>
      </w:r>
      <w:r w:rsidR="00FB49FE" w:rsidRPr="00E7000E">
        <w:rPr>
          <w:rFonts w:ascii="Arial" w:eastAsia="Cambria" w:hAnsi="Arial" w:cs="Arial"/>
          <w:color w:val="222222"/>
          <w:sz w:val="24"/>
          <w:szCs w:val="24"/>
          <w:lang w:val="fr-FR"/>
        </w:rPr>
        <w:t>O</w:t>
      </w:r>
      <w:r w:rsidR="00932233" w:rsidRPr="00E7000E">
        <w:rPr>
          <w:rFonts w:ascii="Arial" w:eastAsia="Cambria" w:hAnsi="Arial" w:cs="Arial"/>
          <w:color w:val="222222"/>
          <w:sz w:val="24"/>
          <w:szCs w:val="24"/>
          <w:lang w:val="fr-FR"/>
        </w:rPr>
        <w:t>GE</w:t>
      </w:r>
      <w:r w:rsidRPr="00E7000E">
        <w:rPr>
          <w:rFonts w:ascii="Arial" w:eastAsia="Cambria" w:hAnsi="Arial" w:cs="Arial"/>
          <w:color w:val="222222"/>
          <w:sz w:val="24"/>
          <w:szCs w:val="24"/>
          <w:lang w:val="fr-FR"/>
        </w:rPr>
        <w:t xml:space="preserve">, les OSC et les entreprises pour amplifier le message </w:t>
      </w:r>
      <w:r w:rsidR="00C95562" w:rsidRPr="00E7000E">
        <w:rPr>
          <w:rFonts w:ascii="Arial" w:eastAsia="Cambria" w:hAnsi="Arial" w:cs="Arial"/>
          <w:color w:val="222222"/>
          <w:sz w:val="24"/>
          <w:szCs w:val="24"/>
          <w:lang w:val="fr-FR"/>
        </w:rPr>
        <w:t>E</w:t>
      </w:r>
      <w:r w:rsidRPr="00E7000E">
        <w:rPr>
          <w:rFonts w:ascii="Arial" w:eastAsia="Cambria" w:hAnsi="Arial" w:cs="Arial"/>
          <w:color w:val="222222"/>
          <w:sz w:val="24"/>
          <w:szCs w:val="24"/>
          <w:lang w:val="fr-FR"/>
        </w:rPr>
        <w:t>CE et maximiser les ressources limitées.</w:t>
      </w:r>
    </w:p>
    <w:p w14:paraId="45BD8D74"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6CCD47D0" w14:textId="44E95062" w:rsidR="009D125E" w:rsidRPr="00E7000E" w:rsidRDefault="00A30248" w:rsidP="00D44E68">
      <w:pPr>
        <w:pStyle w:val="ListParagraph"/>
        <w:numPr>
          <w:ilvl w:val="0"/>
          <w:numId w:val="50"/>
        </w:numPr>
        <w:pBdr>
          <w:top w:val="nil"/>
          <w:left w:val="nil"/>
          <w:bottom w:val="nil"/>
          <w:right w:val="nil"/>
          <w:between w:val="nil"/>
        </w:pBdr>
        <w:shd w:val="clear" w:color="auto" w:fill="FFFFFF"/>
        <w:tabs>
          <w:tab w:val="left" w:pos="1440"/>
        </w:tabs>
        <w:spacing w:after="0" w:line="240" w:lineRule="auto"/>
        <w:ind w:left="1440" w:right="482" w:hanging="723"/>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 xml:space="preserve">Développer des supports de sensibilisation </w:t>
      </w:r>
      <w:r w:rsidR="00C95562" w:rsidRPr="00E7000E">
        <w:rPr>
          <w:rFonts w:ascii="Arial" w:eastAsia="Cambria" w:hAnsi="Arial" w:cs="Arial"/>
          <w:color w:val="222222"/>
          <w:sz w:val="24"/>
          <w:szCs w:val="24"/>
          <w:lang w:val="fr-FR"/>
        </w:rPr>
        <w:t xml:space="preserve">ECE </w:t>
      </w:r>
      <w:r w:rsidRPr="00E7000E">
        <w:rPr>
          <w:rFonts w:ascii="Arial" w:eastAsia="Cambria" w:hAnsi="Arial" w:cs="Arial"/>
          <w:color w:val="222222"/>
          <w:sz w:val="24"/>
          <w:szCs w:val="24"/>
          <w:lang w:val="fr-FR"/>
        </w:rPr>
        <w:t>et les présenter de manière innovante et attractive pour le groupe cible. Cela peut également inclure l'utilisation de plateformes numériques telles que Facebook et Twitter.</w:t>
      </w:r>
      <w:r w:rsidR="009D125E" w:rsidRPr="00E7000E">
        <w:rPr>
          <w:rFonts w:ascii="Arial" w:eastAsia="Cambria" w:hAnsi="Arial" w:cs="Arial"/>
          <w:color w:val="222222"/>
          <w:sz w:val="24"/>
          <w:szCs w:val="24"/>
          <w:lang w:val="fr-FR"/>
        </w:rPr>
        <w:t xml:space="preserve"> </w:t>
      </w:r>
    </w:p>
    <w:p w14:paraId="75E1D7AE" w14:textId="77777777" w:rsidR="00245956" w:rsidRPr="00245956" w:rsidRDefault="00245956" w:rsidP="00245956">
      <w:pPr>
        <w:pStyle w:val="ListParagraph"/>
        <w:tabs>
          <w:tab w:val="left" w:pos="720"/>
        </w:tabs>
        <w:spacing w:after="0" w:line="240" w:lineRule="auto"/>
        <w:jc w:val="both"/>
        <w:rPr>
          <w:rFonts w:ascii="Arial" w:eastAsia="Cambria" w:hAnsi="Arial" w:cs="Arial"/>
          <w:color w:val="222222"/>
          <w:sz w:val="24"/>
          <w:szCs w:val="24"/>
          <w:lang w:val="fr-FR"/>
        </w:rPr>
      </w:pPr>
    </w:p>
    <w:p w14:paraId="03767196" w14:textId="72E5D323" w:rsidR="00A30248" w:rsidRPr="00E7000E" w:rsidRDefault="00A30248" w:rsidP="00D44E68">
      <w:pPr>
        <w:pStyle w:val="ListParagraph"/>
        <w:numPr>
          <w:ilvl w:val="0"/>
          <w:numId w:val="48"/>
        </w:numPr>
        <w:tabs>
          <w:tab w:val="left" w:pos="720"/>
        </w:tabs>
        <w:spacing w:after="0" w:line="240" w:lineRule="auto"/>
        <w:ind w:hanging="720"/>
        <w:jc w:val="both"/>
        <w:rPr>
          <w:rFonts w:ascii="Arial" w:eastAsia="Cambria" w:hAnsi="Arial" w:cs="Arial"/>
          <w:color w:val="222222"/>
          <w:sz w:val="24"/>
          <w:szCs w:val="24"/>
          <w:lang w:val="fr-FR"/>
        </w:rPr>
      </w:pPr>
      <w:r w:rsidRPr="00E7000E">
        <w:rPr>
          <w:rFonts w:ascii="Arial" w:eastAsia="Cambria" w:hAnsi="Arial" w:cs="Arial"/>
          <w:b/>
          <w:bCs/>
          <w:color w:val="222222"/>
          <w:sz w:val="24"/>
          <w:szCs w:val="24"/>
          <w:lang w:val="fr-FR"/>
        </w:rPr>
        <w:t>Campagnes d'inscription des électeurs :</w:t>
      </w:r>
      <w:r w:rsidRPr="00E7000E">
        <w:rPr>
          <w:rFonts w:ascii="Arial" w:eastAsia="Cambria" w:hAnsi="Arial" w:cs="Arial"/>
          <w:color w:val="222222"/>
          <w:sz w:val="24"/>
          <w:szCs w:val="24"/>
          <w:lang w:val="fr-FR"/>
        </w:rPr>
        <w:t xml:space="preserve"> </w:t>
      </w:r>
      <w:r w:rsidR="00D55E8F" w:rsidRPr="00E7000E">
        <w:rPr>
          <w:rFonts w:ascii="Arial" w:eastAsia="Cambria" w:hAnsi="Arial" w:cs="Arial"/>
          <w:color w:val="222222"/>
          <w:sz w:val="24"/>
          <w:szCs w:val="24"/>
          <w:lang w:val="fr-FR"/>
        </w:rPr>
        <w:t>E</w:t>
      </w:r>
      <w:r w:rsidRPr="00E7000E">
        <w:rPr>
          <w:rFonts w:ascii="Arial" w:eastAsia="Cambria" w:hAnsi="Arial" w:cs="Arial"/>
          <w:color w:val="222222"/>
          <w:sz w:val="24"/>
          <w:szCs w:val="24"/>
          <w:lang w:val="fr-FR"/>
        </w:rPr>
        <w:t xml:space="preserve">n incitant les jeunes qui sont éligibles à s'inscrire pour augmenter la participation des jeunes et contribuer à la participation globale des électeurs. </w:t>
      </w:r>
      <w:r w:rsidR="00771BE6" w:rsidRPr="00E7000E">
        <w:rPr>
          <w:rFonts w:ascii="Arial" w:eastAsia="Cambria" w:hAnsi="Arial" w:cs="Arial"/>
          <w:color w:val="222222"/>
          <w:sz w:val="24"/>
          <w:szCs w:val="24"/>
          <w:lang w:val="fr-FR"/>
        </w:rPr>
        <w:t>Cela consiste à</w:t>
      </w:r>
      <w:r w:rsidRPr="00E7000E">
        <w:rPr>
          <w:rFonts w:ascii="Arial" w:eastAsia="Cambria" w:hAnsi="Arial" w:cs="Arial"/>
          <w:color w:val="222222"/>
          <w:sz w:val="24"/>
          <w:szCs w:val="24"/>
          <w:lang w:val="fr-FR"/>
        </w:rPr>
        <w:t xml:space="preserve"> :</w:t>
      </w:r>
    </w:p>
    <w:p w14:paraId="77F7C439" w14:textId="77777777" w:rsidR="00245956" w:rsidRDefault="00245956" w:rsidP="00245956">
      <w:pPr>
        <w:pBdr>
          <w:top w:val="nil"/>
          <w:left w:val="nil"/>
          <w:bottom w:val="nil"/>
          <w:right w:val="nil"/>
          <w:between w:val="nil"/>
        </w:pBdr>
        <w:shd w:val="clear" w:color="auto" w:fill="FFFFFF"/>
        <w:spacing w:after="0" w:line="240" w:lineRule="auto"/>
        <w:ind w:right="482"/>
        <w:jc w:val="both"/>
        <w:rPr>
          <w:rFonts w:ascii="Arial" w:eastAsia="Cambria" w:hAnsi="Arial" w:cs="Arial"/>
          <w:color w:val="222222"/>
          <w:sz w:val="24"/>
          <w:szCs w:val="24"/>
          <w:lang w:val="fr-FR"/>
        </w:rPr>
      </w:pPr>
    </w:p>
    <w:p w14:paraId="269A7EB6" w14:textId="4D9FAD75" w:rsidR="00A30248" w:rsidRPr="00245956" w:rsidRDefault="00245956" w:rsidP="00D44E68">
      <w:pPr>
        <w:pStyle w:val="ListParagraph"/>
        <w:numPr>
          <w:ilvl w:val="0"/>
          <w:numId w:val="49"/>
        </w:numPr>
        <w:pBdr>
          <w:top w:val="nil"/>
          <w:left w:val="nil"/>
          <w:bottom w:val="nil"/>
          <w:right w:val="nil"/>
          <w:between w:val="nil"/>
        </w:pBdr>
        <w:shd w:val="clear" w:color="auto" w:fill="FFFFFF"/>
        <w:tabs>
          <w:tab w:val="left" w:pos="1440"/>
        </w:tabs>
        <w:spacing w:after="0" w:line="240" w:lineRule="auto"/>
        <w:ind w:left="1440" w:right="482" w:hanging="720"/>
        <w:jc w:val="both"/>
        <w:rPr>
          <w:rFonts w:ascii="Arial" w:eastAsia="Cambria" w:hAnsi="Arial" w:cs="Arial"/>
          <w:color w:val="222222"/>
          <w:sz w:val="24"/>
          <w:szCs w:val="24"/>
          <w:lang w:val="fr-FR"/>
        </w:rPr>
      </w:pPr>
      <w:r>
        <w:rPr>
          <w:rFonts w:ascii="Arial" w:eastAsia="Cambria" w:hAnsi="Arial" w:cs="Arial"/>
          <w:color w:val="222222"/>
          <w:sz w:val="24"/>
          <w:szCs w:val="24"/>
          <w:lang w:val="fr-FR"/>
        </w:rPr>
        <w:t>M</w:t>
      </w:r>
      <w:r w:rsidR="00A30248" w:rsidRPr="00245956">
        <w:rPr>
          <w:rFonts w:ascii="Arial" w:eastAsia="Cambria" w:hAnsi="Arial" w:cs="Arial"/>
          <w:color w:val="222222"/>
          <w:sz w:val="24"/>
          <w:szCs w:val="24"/>
          <w:lang w:val="fr-FR"/>
        </w:rPr>
        <w:t>ener des enquêtes pour évaluer les obstacles et les inhibiteurs à la participation des jeunes à l'inscription des électeurs et impliquer l'OGE et les parties prenantes concernées pour éliminer les obstacles.</w:t>
      </w:r>
    </w:p>
    <w:p w14:paraId="7F0FD5B6"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484DF7C1" w14:textId="4D277DBF" w:rsidR="00A30248" w:rsidRPr="00E7000E" w:rsidRDefault="00245956" w:rsidP="00D44E68">
      <w:pPr>
        <w:pStyle w:val="ListParagraph"/>
        <w:numPr>
          <w:ilvl w:val="0"/>
          <w:numId w:val="49"/>
        </w:numPr>
        <w:pBdr>
          <w:top w:val="nil"/>
          <w:left w:val="nil"/>
          <w:bottom w:val="nil"/>
          <w:right w:val="nil"/>
          <w:between w:val="nil"/>
        </w:pBdr>
        <w:shd w:val="clear" w:color="auto" w:fill="FFFFFF"/>
        <w:tabs>
          <w:tab w:val="left" w:pos="1440"/>
        </w:tabs>
        <w:spacing w:after="0" w:line="240" w:lineRule="auto"/>
        <w:ind w:left="1440" w:right="482" w:hanging="720"/>
        <w:jc w:val="both"/>
        <w:rPr>
          <w:rFonts w:ascii="Arial" w:eastAsia="Cambria" w:hAnsi="Arial" w:cs="Arial"/>
          <w:color w:val="222222"/>
          <w:sz w:val="24"/>
          <w:szCs w:val="24"/>
          <w:lang w:val="fr-FR"/>
        </w:rPr>
      </w:pPr>
      <w:r>
        <w:rPr>
          <w:rFonts w:ascii="Arial" w:eastAsia="Cambria" w:hAnsi="Arial" w:cs="Arial"/>
          <w:color w:val="222222"/>
          <w:sz w:val="24"/>
          <w:szCs w:val="24"/>
          <w:lang w:val="fr-FR"/>
        </w:rPr>
        <w:t>F</w:t>
      </w:r>
      <w:r w:rsidR="00A30248" w:rsidRPr="00E7000E">
        <w:rPr>
          <w:rFonts w:ascii="Arial" w:eastAsia="Cambria" w:hAnsi="Arial" w:cs="Arial"/>
          <w:color w:val="222222"/>
          <w:sz w:val="24"/>
          <w:szCs w:val="24"/>
          <w:lang w:val="fr-FR"/>
        </w:rPr>
        <w:t>ormer les jeunes aux processus et procédures d'inscription des électeurs et créer un bassin suffisant pour être recrutés comme agents d'inscription des électeurs par l'OGE.</w:t>
      </w:r>
    </w:p>
    <w:p w14:paraId="35428D08"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4798C00F" w14:textId="0A8F4479" w:rsidR="00A30248" w:rsidRPr="00E7000E" w:rsidRDefault="00A30248" w:rsidP="00D44E68">
      <w:pPr>
        <w:pStyle w:val="ListParagraph"/>
        <w:numPr>
          <w:ilvl w:val="0"/>
          <w:numId w:val="49"/>
        </w:numPr>
        <w:pBdr>
          <w:top w:val="nil"/>
          <w:left w:val="nil"/>
          <w:bottom w:val="nil"/>
          <w:right w:val="nil"/>
          <w:between w:val="nil"/>
        </w:pBdr>
        <w:shd w:val="clear" w:color="auto" w:fill="FFFFFF"/>
        <w:tabs>
          <w:tab w:val="left" w:pos="1440"/>
        </w:tabs>
        <w:spacing w:after="0" w:line="240" w:lineRule="auto"/>
        <w:ind w:left="1440" w:right="482" w:hanging="720"/>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Développer des messages de campagne d'inscription des électeurs et utiliser les plateformes médiatiques traditionnelles et modernes pour atteindre les jeunes dans tout le pays.</w:t>
      </w:r>
    </w:p>
    <w:p w14:paraId="0880F441"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right="482"/>
        <w:jc w:val="both"/>
        <w:rPr>
          <w:rFonts w:ascii="Arial" w:eastAsia="Cambria" w:hAnsi="Arial" w:cs="Arial"/>
          <w:color w:val="222222"/>
          <w:sz w:val="24"/>
          <w:szCs w:val="24"/>
          <w:lang w:val="fr-FR"/>
        </w:rPr>
      </w:pPr>
    </w:p>
    <w:p w14:paraId="58CF0643" w14:textId="29D9182B" w:rsidR="008F149F" w:rsidRPr="00E7000E" w:rsidRDefault="00A30248" w:rsidP="00D44E68">
      <w:pPr>
        <w:pStyle w:val="ListParagraph"/>
        <w:numPr>
          <w:ilvl w:val="0"/>
          <w:numId w:val="49"/>
        </w:numPr>
        <w:pBdr>
          <w:top w:val="nil"/>
          <w:left w:val="nil"/>
          <w:bottom w:val="nil"/>
          <w:right w:val="nil"/>
          <w:between w:val="nil"/>
        </w:pBdr>
        <w:shd w:val="clear" w:color="auto" w:fill="FFFFFF"/>
        <w:tabs>
          <w:tab w:val="left" w:pos="1440"/>
        </w:tabs>
        <w:spacing w:after="0" w:line="240" w:lineRule="auto"/>
        <w:ind w:left="1440" w:right="482" w:hanging="720"/>
        <w:jc w:val="both"/>
        <w:rPr>
          <w:rFonts w:ascii="Arial" w:eastAsia="Cambria" w:hAnsi="Arial" w:cs="Arial"/>
          <w:color w:val="222222"/>
          <w:sz w:val="24"/>
          <w:szCs w:val="24"/>
          <w:lang w:val="fr-FR"/>
        </w:rPr>
      </w:pPr>
      <w:r w:rsidRPr="00E7000E">
        <w:rPr>
          <w:rFonts w:ascii="Arial" w:eastAsia="Cambria" w:hAnsi="Arial" w:cs="Arial"/>
          <w:color w:val="222222"/>
          <w:sz w:val="24"/>
          <w:szCs w:val="24"/>
          <w:lang w:val="fr-FR"/>
        </w:rPr>
        <w:t xml:space="preserve">Le partenariat avec l'OGE et les OSC dans le cadre d'initiatives d'inscription des électeurs pour garantir des messages et </w:t>
      </w:r>
      <w:proofErr w:type="gramStart"/>
      <w:r w:rsidRPr="00E7000E">
        <w:rPr>
          <w:rFonts w:ascii="Arial" w:eastAsia="Cambria" w:hAnsi="Arial" w:cs="Arial"/>
          <w:color w:val="222222"/>
          <w:sz w:val="24"/>
          <w:szCs w:val="24"/>
          <w:lang w:val="fr-FR"/>
        </w:rPr>
        <w:t>des approches appropriés</w:t>
      </w:r>
      <w:proofErr w:type="gramEnd"/>
      <w:r w:rsidRPr="00E7000E">
        <w:rPr>
          <w:rFonts w:ascii="Arial" w:eastAsia="Cambria" w:hAnsi="Arial" w:cs="Arial"/>
          <w:color w:val="222222"/>
          <w:sz w:val="24"/>
          <w:szCs w:val="24"/>
          <w:lang w:val="fr-FR"/>
        </w:rPr>
        <w:t xml:space="preserve"> aux jeunes.</w:t>
      </w:r>
      <w:r w:rsidR="008F149F" w:rsidRPr="00E7000E">
        <w:rPr>
          <w:rFonts w:ascii="Arial" w:eastAsia="Cambria" w:hAnsi="Arial" w:cs="Arial"/>
          <w:color w:val="222222"/>
          <w:sz w:val="24"/>
          <w:szCs w:val="24"/>
          <w:lang w:val="fr-FR"/>
        </w:rPr>
        <w:t xml:space="preserve"> </w:t>
      </w:r>
    </w:p>
    <w:p w14:paraId="618FAAE4" w14:textId="77777777" w:rsidR="00C116F8" w:rsidRPr="00E7000E" w:rsidRDefault="00C116F8" w:rsidP="00E7000E">
      <w:pPr>
        <w:pBdr>
          <w:top w:val="nil"/>
          <w:left w:val="nil"/>
          <w:bottom w:val="nil"/>
          <w:right w:val="nil"/>
          <w:between w:val="nil"/>
        </w:pBdr>
        <w:shd w:val="clear" w:color="auto" w:fill="FFFFFF"/>
        <w:spacing w:after="0" w:line="240" w:lineRule="auto"/>
        <w:ind w:left="357" w:right="482"/>
        <w:jc w:val="both"/>
        <w:rPr>
          <w:rFonts w:ascii="Arial" w:eastAsia="Cambria" w:hAnsi="Arial" w:cs="Arial"/>
          <w:color w:val="222222"/>
          <w:sz w:val="24"/>
          <w:szCs w:val="24"/>
          <w:lang w:val="fr-FR"/>
        </w:rPr>
      </w:pPr>
    </w:p>
    <w:p w14:paraId="5AC2F9D7" w14:textId="6ADB9F89" w:rsidR="00DA03DD" w:rsidRPr="00E7000E" w:rsidRDefault="00DA03DD" w:rsidP="00D44E68">
      <w:pPr>
        <w:pStyle w:val="ListParagraph"/>
        <w:numPr>
          <w:ilvl w:val="0"/>
          <w:numId w:val="48"/>
        </w:numPr>
        <w:tabs>
          <w:tab w:val="left" w:pos="720"/>
        </w:tabs>
        <w:spacing w:after="0" w:line="240" w:lineRule="auto"/>
        <w:ind w:hanging="720"/>
        <w:jc w:val="both"/>
        <w:rPr>
          <w:rFonts w:ascii="Arial" w:eastAsia="Cambria" w:hAnsi="Arial" w:cs="Arial"/>
          <w:sz w:val="24"/>
          <w:szCs w:val="24"/>
          <w:lang w:val="fr-FR"/>
        </w:rPr>
      </w:pPr>
      <w:r w:rsidRPr="00E7000E">
        <w:rPr>
          <w:rFonts w:ascii="Arial" w:eastAsia="Cambria" w:hAnsi="Arial" w:cs="Arial"/>
          <w:b/>
          <w:bCs/>
          <w:sz w:val="24"/>
          <w:szCs w:val="24"/>
          <w:lang w:val="fr-FR"/>
        </w:rPr>
        <w:t>Gestion des conflits</w:t>
      </w:r>
      <w:r w:rsidRPr="00E7000E">
        <w:rPr>
          <w:rFonts w:ascii="Arial" w:eastAsia="Cambria" w:hAnsi="Arial" w:cs="Arial"/>
          <w:sz w:val="24"/>
          <w:szCs w:val="24"/>
          <w:lang w:val="fr-FR"/>
        </w:rPr>
        <w:t> : En exploitant le potentiel des jeunes pour atténuer les conflits liés aux élections. Les jeunes sont à la fois les victimes et les auteurs de conflits violents pendant les élections, ils doivent donc :</w:t>
      </w:r>
    </w:p>
    <w:p w14:paraId="6B21B16D" w14:textId="77777777" w:rsidR="00245956" w:rsidRPr="00245956" w:rsidRDefault="00245956" w:rsidP="00245956">
      <w:pPr>
        <w:pStyle w:val="ListParagraph"/>
        <w:pBdr>
          <w:top w:val="nil"/>
          <w:left w:val="nil"/>
          <w:bottom w:val="nil"/>
          <w:right w:val="nil"/>
          <w:between w:val="nil"/>
        </w:pBdr>
        <w:shd w:val="clear" w:color="auto" w:fill="FFFFFF"/>
        <w:spacing w:after="0" w:line="240" w:lineRule="auto"/>
        <w:ind w:left="717" w:right="482"/>
        <w:jc w:val="both"/>
        <w:rPr>
          <w:rFonts w:ascii="Arial" w:eastAsia="Cambria" w:hAnsi="Arial" w:cs="Arial"/>
          <w:b/>
          <w:color w:val="000000"/>
          <w:sz w:val="24"/>
          <w:szCs w:val="24"/>
          <w:lang w:val="fr-FR"/>
        </w:rPr>
      </w:pPr>
    </w:p>
    <w:p w14:paraId="51999101" w14:textId="103F6566" w:rsidR="001E7722" w:rsidRPr="00E7000E" w:rsidRDefault="00CC2B83" w:rsidP="00D44E68">
      <w:pPr>
        <w:pStyle w:val="ListParagraph"/>
        <w:numPr>
          <w:ilvl w:val="0"/>
          <w:numId w:val="25"/>
        </w:numPr>
        <w:pBdr>
          <w:top w:val="nil"/>
          <w:left w:val="nil"/>
          <w:bottom w:val="nil"/>
          <w:right w:val="nil"/>
          <w:between w:val="nil"/>
        </w:pBdr>
        <w:shd w:val="clear" w:color="auto" w:fill="FFFFFF"/>
        <w:tabs>
          <w:tab w:val="left" w:pos="1440"/>
        </w:tabs>
        <w:spacing w:after="0" w:line="240" w:lineRule="auto"/>
        <w:ind w:left="1440" w:right="482" w:hanging="720"/>
        <w:jc w:val="both"/>
        <w:rPr>
          <w:rFonts w:ascii="Arial" w:eastAsia="Cambria" w:hAnsi="Arial" w:cs="Arial"/>
          <w:b/>
          <w:color w:val="000000"/>
          <w:sz w:val="24"/>
          <w:szCs w:val="24"/>
          <w:lang w:val="fr-FR"/>
        </w:rPr>
      </w:pPr>
      <w:r w:rsidRPr="00E7000E">
        <w:rPr>
          <w:rFonts w:ascii="Arial" w:eastAsia="Cambria" w:hAnsi="Arial" w:cs="Arial"/>
          <w:sz w:val="24"/>
          <w:szCs w:val="24"/>
          <w:lang w:val="fr-FR"/>
        </w:rPr>
        <w:t>M</w:t>
      </w:r>
      <w:r w:rsidR="00A56A1A" w:rsidRPr="00E7000E">
        <w:rPr>
          <w:rFonts w:ascii="Arial" w:eastAsia="Cambria" w:hAnsi="Arial" w:cs="Arial"/>
          <w:sz w:val="24"/>
          <w:szCs w:val="24"/>
          <w:lang w:val="fr-FR"/>
        </w:rPr>
        <w:t>ener un exercice de cartographie des conflits sur le cycle électoral pour identifier les déclencheurs et les acteurs potentiels des conflits.</w:t>
      </w:r>
    </w:p>
    <w:p w14:paraId="51999102" w14:textId="77777777" w:rsidR="001E7722" w:rsidRPr="00E7000E" w:rsidRDefault="001E7722" w:rsidP="00245956">
      <w:p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b/>
          <w:color w:val="000000"/>
          <w:sz w:val="24"/>
          <w:szCs w:val="24"/>
          <w:lang w:val="fr-FR"/>
        </w:rPr>
      </w:pPr>
    </w:p>
    <w:p w14:paraId="51999103" w14:textId="7470A9EA" w:rsidR="001E7722" w:rsidRPr="00E7000E" w:rsidRDefault="00CC2B83" w:rsidP="00D44E68">
      <w:pPr>
        <w:numPr>
          <w:ilvl w:val="0"/>
          <w:numId w:val="25"/>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b/>
          <w:color w:val="000000"/>
          <w:sz w:val="24"/>
          <w:szCs w:val="24"/>
          <w:lang w:val="fr-FR"/>
        </w:rPr>
      </w:pPr>
      <w:r w:rsidRPr="00E7000E">
        <w:rPr>
          <w:rFonts w:ascii="Arial" w:eastAsia="Cambria" w:hAnsi="Arial" w:cs="Arial"/>
          <w:sz w:val="24"/>
          <w:szCs w:val="24"/>
          <w:lang w:val="fr-FR"/>
        </w:rPr>
        <w:t>Développer</w:t>
      </w:r>
      <w:r w:rsidR="00D52256" w:rsidRPr="00E7000E">
        <w:rPr>
          <w:rFonts w:ascii="Arial" w:eastAsia="Cambria" w:hAnsi="Arial" w:cs="Arial"/>
          <w:sz w:val="24"/>
          <w:szCs w:val="24"/>
          <w:lang w:val="fr-FR"/>
        </w:rPr>
        <w:t xml:space="preserve"> un programme de gestion des conflits axé sur les jeunes pour la période pré-électorale, électorale et post-électorale.</w:t>
      </w:r>
    </w:p>
    <w:p w14:paraId="51999104" w14:textId="77777777" w:rsidR="001E7722" w:rsidRPr="00E7000E" w:rsidRDefault="001E7722" w:rsidP="00245956">
      <w:pPr>
        <w:pBdr>
          <w:top w:val="nil"/>
          <w:left w:val="nil"/>
          <w:bottom w:val="nil"/>
          <w:right w:val="nil"/>
          <w:between w:val="nil"/>
        </w:pBdr>
        <w:tabs>
          <w:tab w:val="left" w:pos="1440"/>
        </w:tabs>
        <w:spacing w:after="0" w:line="240" w:lineRule="auto"/>
        <w:ind w:left="1440" w:hanging="720"/>
        <w:rPr>
          <w:rFonts w:ascii="Arial" w:eastAsia="Cambria" w:hAnsi="Arial" w:cs="Arial"/>
          <w:b/>
          <w:color w:val="000000"/>
          <w:sz w:val="24"/>
          <w:szCs w:val="24"/>
          <w:lang w:val="fr-FR"/>
        </w:rPr>
      </w:pPr>
    </w:p>
    <w:p w14:paraId="51999106" w14:textId="29D6F7D6" w:rsidR="001E7722" w:rsidRPr="00E7000E" w:rsidRDefault="00FA618D" w:rsidP="00D44E68">
      <w:pPr>
        <w:numPr>
          <w:ilvl w:val="0"/>
          <w:numId w:val="25"/>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sz w:val="24"/>
          <w:szCs w:val="24"/>
          <w:lang w:val="fr-FR"/>
        </w:rPr>
        <w:t>Organiser un programme d'échange d'apprentissage entre pairs dans toutes les provinces et avec les jeunes d'autres pays pour tirer les meilleures pratiques de la gestion des conflits liés aux élections.</w:t>
      </w:r>
    </w:p>
    <w:p w14:paraId="15DA8E0A" w14:textId="77777777" w:rsidR="00CC2B83" w:rsidRPr="00E7000E" w:rsidRDefault="00CC2B83" w:rsidP="00245956">
      <w:pPr>
        <w:pStyle w:val="ListParagraph"/>
        <w:tabs>
          <w:tab w:val="left" w:pos="1440"/>
        </w:tabs>
        <w:spacing w:after="0" w:line="240" w:lineRule="auto"/>
        <w:ind w:left="1440" w:hanging="720"/>
        <w:rPr>
          <w:rFonts w:ascii="Arial" w:eastAsia="Cambria" w:hAnsi="Arial" w:cs="Arial"/>
          <w:color w:val="000000"/>
          <w:sz w:val="24"/>
          <w:szCs w:val="24"/>
          <w:lang w:val="fr-FR"/>
        </w:rPr>
      </w:pPr>
    </w:p>
    <w:p w14:paraId="51999107" w14:textId="1F30ABDB" w:rsidR="001E7722" w:rsidRPr="00E7000E" w:rsidRDefault="00E866BB" w:rsidP="00D44E68">
      <w:pPr>
        <w:numPr>
          <w:ilvl w:val="0"/>
          <w:numId w:val="25"/>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b/>
          <w:color w:val="000000"/>
          <w:sz w:val="24"/>
          <w:szCs w:val="24"/>
          <w:lang w:val="fr-FR"/>
        </w:rPr>
      </w:pPr>
      <w:r w:rsidRPr="00E7000E">
        <w:rPr>
          <w:rFonts w:ascii="Arial" w:eastAsia="Cambria" w:hAnsi="Arial" w:cs="Arial"/>
          <w:sz w:val="24"/>
          <w:szCs w:val="24"/>
          <w:lang w:val="fr-FR"/>
        </w:rPr>
        <w:t>Organiser une formation de formation des formateurs sur la gestion des conflits afin de constituer un réservoir de gestionnaires de conflits à travers le pays.</w:t>
      </w:r>
      <w:r w:rsidR="00566B14" w:rsidRPr="00E7000E">
        <w:rPr>
          <w:rFonts w:ascii="Arial" w:eastAsia="Cambria" w:hAnsi="Arial" w:cs="Arial"/>
          <w:color w:val="000000"/>
          <w:sz w:val="24"/>
          <w:szCs w:val="24"/>
          <w:lang w:val="fr-FR"/>
        </w:rPr>
        <w:t xml:space="preserve"> </w:t>
      </w:r>
    </w:p>
    <w:p w14:paraId="51999108" w14:textId="77777777" w:rsidR="001E7722" w:rsidRPr="00E7000E" w:rsidRDefault="001E7722" w:rsidP="00E7000E">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lang w:val="fr-FR"/>
        </w:rPr>
      </w:pPr>
    </w:p>
    <w:p w14:paraId="51999109" w14:textId="0793BD3E" w:rsidR="001E7722" w:rsidRPr="00E7000E" w:rsidRDefault="00033943" w:rsidP="00D44E68">
      <w:pPr>
        <w:pStyle w:val="ListParagraph"/>
        <w:numPr>
          <w:ilvl w:val="0"/>
          <w:numId w:val="48"/>
        </w:numPr>
        <w:tabs>
          <w:tab w:val="left" w:pos="72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b/>
          <w:bCs/>
          <w:color w:val="222222"/>
          <w:sz w:val="24"/>
          <w:szCs w:val="24"/>
          <w:highlight w:val="white"/>
          <w:lang w:val="fr-FR"/>
        </w:rPr>
        <w:t>Sondage et observation des élections</w:t>
      </w:r>
      <w:r w:rsidRPr="00E7000E">
        <w:rPr>
          <w:rFonts w:ascii="Arial" w:eastAsia="Cambria" w:hAnsi="Arial" w:cs="Arial"/>
          <w:color w:val="222222"/>
          <w:sz w:val="24"/>
          <w:szCs w:val="24"/>
          <w:highlight w:val="white"/>
          <w:lang w:val="fr-FR"/>
        </w:rPr>
        <w:t xml:space="preserve"> </w:t>
      </w:r>
      <w:r w:rsidRPr="00E7000E">
        <w:rPr>
          <w:rFonts w:ascii="Arial" w:eastAsia="Cambria" w:hAnsi="Arial" w:cs="Arial"/>
          <w:b/>
          <w:bCs/>
          <w:color w:val="222222"/>
          <w:sz w:val="24"/>
          <w:szCs w:val="24"/>
          <w:highlight w:val="white"/>
          <w:lang w:val="fr-FR"/>
        </w:rPr>
        <w:t>:</w:t>
      </w:r>
      <w:r w:rsidRPr="00E7000E">
        <w:rPr>
          <w:rFonts w:ascii="Arial" w:eastAsia="Cambria" w:hAnsi="Arial" w:cs="Arial"/>
          <w:color w:val="222222"/>
          <w:sz w:val="24"/>
          <w:szCs w:val="24"/>
          <w:highlight w:val="white"/>
          <w:lang w:val="fr-FR"/>
        </w:rPr>
        <w:t xml:space="preserve"> </w:t>
      </w:r>
      <w:r w:rsidR="00F13C80" w:rsidRPr="00E7000E">
        <w:rPr>
          <w:rFonts w:ascii="Arial" w:eastAsia="Cambria" w:hAnsi="Arial" w:cs="Arial"/>
          <w:color w:val="222222"/>
          <w:sz w:val="24"/>
          <w:szCs w:val="24"/>
          <w:highlight w:val="white"/>
          <w:lang w:val="fr-FR"/>
        </w:rPr>
        <w:t>E</w:t>
      </w:r>
      <w:r w:rsidRPr="00E7000E">
        <w:rPr>
          <w:rFonts w:ascii="Arial" w:eastAsia="Cambria" w:hAnsi="Arial" w:cs="Arial"/>
          <w:color w:val="222222"/>
          <w:sz w:val="24"/>
          <w:szCs w:val="24"/>
          <w:highlight w:val="white"/>
          <w:lang w:val="fr-FR"/>
        </w:rPr>
        <w:t xml:space="preserve">n participant à la gestion des processus de vote. </w:t>
      </w:r>
      <w:r w:rsidR="00F13C80" w:rsidRPr="00E7000E">
        <w:rPr>
          <w:rFonts w:ascii="Arial" w:eastAsia="Cambria" w:hAnsi="Arial" w:cs="Arial"/>
          <w:color w:val="222222"/>
          <w:sz w:val="24"/>
          <w:szCs w:val="24"/>
          <w:highlight w:val="white"/>
          <w:lang w:val="fr-FR"/>
        </w:rPr>
        <w:t>Il s’agit de</w:t>
      </w:r>
      <w:r w:rsidRPr="00E7000E">
        <w:rPr>
          <w:rFonts w:ascii="Arial" w:eastAsia="Cambria" w:hAnsi="Arial" w:cs="Arial"/>
          <w:color w:val="222222"/>
          <w:sz w:val="24"/>
          <w:szCs w:val="24"/>
          <w:highlight w:val="white"/>
          <w:lang w:val="fr-FR"/>
        </w:rPr>
        <w:t xml:space="preserve"> :</w:t>
      </w:r>
    </w:p>
    <w:p w14:paraId="67196650" w14:textId="77777777" w:rsidR="009433EA" w:rsidRPr="00E7000E" w:rsidRDefault="009433EA" w:rsidP="00E7000E">
      <w:pPr>
        <w:pBdr>
          <w:top w:val="nil"/>
          <w:left w:val="nil"/>
          <w:bottom w:val="nil"/>
          <w:right w:val="nil"/>
          <w:between w:val="nil"/>
        </w:pBdr>
        <w:shd w:val="clear" w:color="auto" w:fill="FFFFFF"/>
        <w:spacing w:after="0" w:line="240" w:lineRule="auto"/>
        <w:ind w:left="357"/>
        <w:jc w:val="both"/>
        <w:rPr>
          <w:rFonts w:ascii="Arial" w:eastAsia="Cambria" w:hAnsi="Arial" w:cs="Arial"/>
          <w:b/>
          <w:bCs/>
          <w:color w:val="222222"/>
          <w:sz w:val="24"/>
          <w:szCs w:val="24"/>
          <w:lang w:val="fr-FR"/>
        </w:rPr>
      </w:pPr>
    </w:p>
    <w:p w14:paraId="718C0DEB" w14:textId="6FF555FB" w:rsidR="00241993" w:rsidRPr="00245956" w:rsidRDefault="00241993" w:rsidP="00D44E68">
      <w:pPr>
        <w:pStyle w:val="ListParagraph"/>
        <w:numPr>
          <w:ilvl w:val="1"/>
          <w:numId w:val="51"/>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245956">
        <w:rPr>
          <w:rFonts w:ascii="Arial" w:eastAsia="Cambria" w:hAnsi="Arial" w:cs="Arial"/>
          <w:color w:val="000000"/>
          <w:sz w:val="24"/>
          <w:szCs w:val="24"/>
          <w:lang w:val="fr-FR"/>
        </w:rPr>
        <w:t>Créer un pool d'agents électoraux potentiels en fo</w:t>
      </w:r>
      <w:r w:rsidR="00245956" w:rsidRPr="00245956">
        <w:rPr>
          <w:rFonts w:ascii="Arial" w:eastAsia="Cambria" w:hAnsi="Arial" w:cs="Arial"/>
          <w:color w:val="000000"/>
          <w:sz w:val="24"/>
          <w:szCs w:val="24"/>
          <w:lang w:val="fr-FR"/>
        </w:rPr>
        <w:t>rmant les jeunes aux processus</w:t>
      </w:r>
      <w:r w:rsidRPr="00245956">
        <w:rPr>
          <w:rFonts w:ascii="Arial" w:eastAsia="Cambria" w:hAnsi="Arial" w:cs="Arial"/>
          <w:color w:val="000000"/>
          <w:sz w:val="24"/>
          <w:szCs w:val="24"/>
          <w:lang w:val="fr-FR"/>
        </w:rPr>
        <w:t xml:space="preserve"> et procédures </w:t>
      </w:r>
      <w:proofErr w:type="spellStart"/>
      <w:r w:rsidRPr="00245956">
        <w:rPr>
          <w:rFonts w:ascii="Arial" w:eastAsia="Cambria" w:hAnsi="Arial" w:cs="Arial"/>
          <w:color w:val="000000"/>
          <w:sz w:val="24"/>
          <w:szCs w:val="24"/>
          <w:lang w:val="fr-FR"/>
        </w:rPr>
        <w:t>pré-vote</w:t>
      </w:r>
      <w:proofErr w:type="spellEnd"/>
      <w:r w:rsidRPr="00245956">
        <w:rPr>
          <w:rFonts w:ascii="Arial" w:eastAsia="Cambria" w:hAnsi="Arial" w:cs="Arial"/>
          <w:color w:val="000000"/>
          <w:sz w:val="24"/>
          <w:szCs w:val="24"/>
          <w:lang w:val="fr-FR"/>
        </w:rPr>
        <w:t>, électoral et post-vote et en mettant ce pool formé à la disposition de l'OGE pour un éventuel recrutement en tant que personnel électoral temporaire.</w:t>
      </w:r>
    </w:p>
    <w:p w14:paraId="24FEF3CC" w14:textId="77777777" w:rsidR="00241993" w:rsidRPr="00E7000E" w:rsidRDefault="00241993" w:rsidP="00E7000E">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lang w:val="fr-FR"/>
        </w:rPr>
      </w:pPr>
    </w:p>
    <w:p w14:paraId="63DBA3A9" w14:textId="61E4463B" w:rsidR="00241993" w:rsidRPr="00E7000E" w:rsidRDefault="00241993" w:rsidP="00D44E68">
      <w:pPr>
        <w:pStyle w:val="ListParagraph"/>
        <w:numPr>
          <w:ilvl w:val="1"/>
          <w:numId w:val="51"/>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Formation et déploiement de jeunes en tant qu'observateurs électoraux nationaux pour renforcer la responsabilité et l'intégrité des élections.</w:t>
      </w:r>
    </w:p>
    <w:p w14:paraId="5199910A" w14:textId="77777777" w:rsidR="001E7722" w:rsidRPr="00E7000E" w:rsidRDefault="001E7722" w:rsidP="00E7000E">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lang w:val="fr-FR"/>
        </w:rPr>
      </w:pPr>
    </w:p>
    <w:p w14:paraId="6E45097A" w14:textId="265F21EE" w:rsidR="007E4DFE" w:rsidRPr="00E7000E" w:rsidRDefault="007E4DFE" w:rsidP="00D44E68">
      <w:pPr>
        <w:pStyle w:val="ListParagraph"/>
        <w:numPr>
          <w:ilvl w:val="0"/>
          <w:numId w:val="48"/>
        </w:numPr>
        <w:tabs>
          <w:tab w:val="left" w:pos="72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Bilan postélectoral :</w:t>
      </w:r>
      <w:r w:rsidRPr="00E7000E">
        <w:rPr>
          <w:rFonts w:ascii="Arial" w:eastAsia="Cambria" w:hAnsi="Arial" w:cs="Arial"/>
          <w:color w:val="000000"/>
          <w:sz w:val="24"/>
          <w:szCs w:val="24"/>
          <w:lang w:val="fr-FR"/>
        </w:rPr>
        <w:t xml:space="preserve"> En évaluant le cycle électoral en termes de ce qui a fonctionné et de ce qui n'a pas fonctionné. Concrètement, le jeune doit :</w:t>
      </w:r>
    </w:p>
    <w:p w14:paraId="23A9CB0D" w14:textId="77777777" w:rsidR="00245956" w:rsidRDefault="00245956" w:rsidP="00245956">
      <w:pPr>
        <w:pBdr>
          <w:top w:val="nil"/>
          <w:left w:val="nil"/>
          <w:bottom w:val="nil"/>
          <w:right w:val="nil"/>
          <w:between w:val="nil"/>
        </w:pBdr>
        <w:shd w:val="clear" w:color="auto" w:fill="FFFFFF"/>
        <w:spacing w:after="0" w:line="240" w:lineRule="auto"/>
        <w:ind w:left="717"/>
        <w:jc w:val="both"/>
        <w:rPr>
          <w:rFonts w:ascii="Arial" w:eastAsia="Cambria" w:hAnsi="Arial" w:cs="Arial"/>
          <w:color w:val="000000"/>
          <w:sz w:val="24"/>
          <w:szCs w:val="24"/>
          <w:lang w:val="fr-FR"/>
        </w:rPr>
      </w:pPr>
    </w:p>
    <w:p w14:paraId="60E2ABA1" w14:textId="08EA6823" w:rsidR="00146111" w:rsidRPr="00E7000E" w:rsidRDefault="00146111" w:rsidP="00D44E68">
      <w:pPr>
        <w:numPr>
          <w:ilvl w:val="0"/>
          <w:numId w:val="27"/>
        </w:numPr>
        <w:pBdr>
          <w:top w:val="nil"/>
          <w:left w:val="nil"/>
          <w:bottom w:val="nil"/>
          <w:right w:val="nil"/>
          <w:between w:val="nil"/>
        </w:pBdr>
        <w:shd w:val="clear" w:color="auto" w:fill="FFFFFF"/>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Evaluer si le processus électoral était conforme au cadre juridique et au code de conduite du pays, aux critères de référence régionaux, continentaux et internationaux pour des élections crédibles et suggérer des mesures à prendre pour relever les défis.</w:t>
      </w:r>
    </w:p>
    <w:p w14:paraId="28DB2B2A" w14:textId="77777777" w:rsidR="00245956" w:rsidRDefault="00245956" w:rsidP="00245956">
      <w:pPr>
        <w:pBdr>
          <w:top w:val="nil"/>
          <w:left w:val="nil"/>
          <w:bottom w:val="nil"/>
          <w:right w:val="nil"/>
          <w:between w:val="nil"/>
        </w:pBdr>
        <w:shd w:val="clear" w:color="auto" w:fill="FFFFFF"/>
        <w:spacing w:after="0" w:line="240" w:lineRule="auto"/>
        <w:ind w:left="1440"/>
        <w:jc w:val="both"/>
        <w:rPr>
          <w:rFonts w:ascii="Arial" w:eastAsia="Cambria" w:hAnsi="Arial" w:cs="Arial"/>
          <w:color w:val="000000"/>
          <w:sz w:val="24"/>
          <w:szCs w:val="24"/>
          <w:lang w:val="fr-FR"/>
        </w:rPr>
      </w:pPr>
    </w:p>
    <w:p w14:paraId="5ED16DA5" w14:textId="62FD4208" w:rsidR="00AE4852" w:rsidRPr="00E7000E" w:rsidRDefault="00AE4852" w:rsidP="00D44E68">
      <w:pPr>
        <w:numPr>
          <w:ilvl w:val="0"/>
          <w:numId w:val="27"/>
        </w:numPr>
        <w:pBdr>
          <w:top w:val="nil"/>
          <w:left w:val="nil"/>
          <w:bottom w:val="nil"/>
          <w:right w:val="nil"/>
          <w:between w:val="nil"/>
        </w:pBdr>
        <w:shd w:val="clear" w:color="auto" w:fill="FFFFFF"/>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Mener une analyse comparative des rapports d'observation nationaux, régionaux, continentaux et internationaux sur l'élection et compiler un ensemble de recommandations clés à prendre en compte avec l'OGE et les principales parties prenantes.</w:t>
      </w:r>
    </w:p>
    <w:p w14:paraId="0C3FDC86" w14:textId="77777777" w:rsidR="00245956" w:rsidRDefault="00245956" w:rsidP="00245956">
      <w:pPr>
        <w:pBdr>
          <w:top w:val="nil"/>
          <w:left w:val="nil"/>
          <w:bottom w:val="nil"/>
          <w:right w:val="nil"/>
          <w:between w:val="nil"/>
        </w:pBdr>
        <w:shd w:val="clear" w:color="auto" w:fill="FFFFFF"/>
        <w:spacing w:after="0" w:line="240" w:lineRule="auto"/>
        <w:ind w:left="1440"/>
        <w:jc w:val="both"/>
        <w:rPr>
          <w:rFonts w:ascii="Arial" w:eastAsia="Cambria" w:hAnsi="Arial" w:cs="Arial"/>
          <w:color w:val="000000"/>
          <w:sz w:val="24"/>
          <w:szCs w:val="24"/>
          <w:lang w:val="fr-FR"/>
        </w:rPr>
      </w:pPr>
    </w:p>
    <w:p w14:paraId="23684EA6" w14:textId="362388B2" w:rsidR="00AE4852" w:rsidRPr="00E7000E" w:rsidRDefault="00AE4852" w:rsidP="00D44E68">
      <w:pPr>
        <w:numPr>
          <w:ilvl w:val="0"/>
          <w:numId w:val="27"/>
        </w:numPr>
        <w:pBdr>
          <w:top w:val="nil"/>
          <w:left w:val="nil"/>
          <w:bottom w:val="nil"/>
          <w:right w:val="nil"/>
          <w:between w:val="nil"/>
        </w:pBdr>
        <w:shd w:val="clear" w:color="auto" w:fill="FFFFFF"/>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Développer un outil de tableau de bord pour suivre les progrès sur les défis identifiés et organiser des réunions de suivi constructives avec l'OGE et d'autres parties prenantes clés pour assurer la responsabilité.</w:t>
      </w:r>
    </w:p>
    <w:p w14:paraId="51999116" w14:textId="50235D13" w:rsidR="001E7722" w:rsidRPr="00E7000E" w:rsidRDefault="00B402BC" w:rsidP="00E7000E">
      <w:pPr>
        <w:shd w:val="clear" w:color="auto" w:fill="FFFFFF"/>
        <w:spacing w:after="0" w:line="240" w:lineRule="auto"/>
        <w:jc w:val="both"/>
        <w:rPr>
          <w:rFonts w:ascii="Arial" w:eastAsia="Cambria" w:hAnsi="Arial" w:cs="Arial"/>
          <w:sz w:val="24"/>
          <w:szCs w:val="24"/>
          <w:lang w:val="fr-FR"/>
        </w:rPr>
      </w:pPr>
      <w:r w:rsidRPr="00E7000E">
        <w:rPr>
          <w:rFonts w:ascii="Arial" w:hAnsi="Arial" w:cs="Arial"/>
          <w:noProof/>
          <w:lang w:val="fr-FR" w:eastAsia="fr-FR"/>
        </w:rPr>
        <w:lastRenderedPageBreak/>
        <mc:AlternateContent>
          <mc:Choice Requires="wps">
            <w:drawing>
              <wp:anchor distT="0" distB="0" distL="114300" distR="114300" simplePos="0" relativeHeight="251649024" behindDoc="0" locked="0" layoutInCell="1" hidden="0" allowOverlap="1" wp14:anchorId="51999374" wp14:editId="59E43F95">
                <wp:simplePos x="0" y="0"/>
                <wp:positionH relativeFrom="column">
                  <wp:posOffset>215900</wp:posOffset>
                </wp:positionH>
                <wp:positionV relativeFrom="paragraph">
                  <wp:posOffset>0</wp:posOffset>
                </wp:positionV>
                <wp:extent cx="5868670" cy="8051800"/>
                <wp:effectExtent l="0" t="0" r="0" b="0"/>
                <wp:wrapSquare wrapText="bothSides" distT="0" distB="0" distL="114300" distR="114300"/>
                <wp:docPr id="55" name="Speech Bubble: Rectangle with Corners Rounded 55"/>
                <wp:cNvGraphicFramePr/>
                <a:graphic xmlns:a="http://schemas.openxmlformats.org/drawingml/2006/main">
                  <a:graphicData uri="http://schemas.microsoft.com/office/word/2010/wordprocessingShape">
                    <wps:wsp>
                      <wps:cNvSpPr/>
                      <wps:spPr>
                        <a:xfrm>
                          <a:off x="0" y="0"/>
                          <a:ext cx="5868670" cy="8051800"/>
                        </a:xfrm>
                        <a:prstGeom prst="wedgeRoundRectCallout">
                          <a:avLst>
                            <a:gd name="adj1" fmla="val -22193"/>
                            <a:gd name="adj2" fmla="val 47962"/>
                            <a:gd name="adj3" fmla="val 16667"/>
                          </a:avLst>
                        </a:prstGeom>
                        <a:solidFill>
                          <a:srgbClr val="FEE599"/>
                        </a:solidFill>
                        <a:ln w="12700" cap="flat" cmpd="sng">
                          <a:solidFill>
                            <a:srgbClr val="31538F"/>
                          </a:solidFill>
                          <a:prstDash val="solid"/>
                          <a:miter lim="800000"/>
                          <a:headEnd type="none" w="sm" len="sm"/>
                          <a:tailEnd type="none" w="sm" len="sm"/>
                        </a:ln>
                      </wps:spPr>
                      <wps:txbx>
                        <w:txbxContent>
                          <w:p w14:paraId="519993DF" w14:textId="2053A4CC" w:rsidR="00E7000E" w:rsidRPr="001137B7" w:rsidRDefault="00E7000E">
                            <w:pPr>
                              <w:spacing w:line="258" w:lineRule="auto"/>
                              <w:textDirection w:val="btLr"/>
                              <w:rPr>
                                <w:sz w:val="18"/>
                                <w:szCs w:val="18"/>
                                <w:lang w:val="fr-FR"/>
                              </w:rPr>
                            </w:pPr>
                            <w:r w:rsidRPr="001137B7">
                              <w:rPr>
                                <w:rFonts w:ascii="Cambria" w:eastAsia="Cambria" w:hAnsi="Cambria" w:cs="Cambria"/>
                                <w:b/>
                                <w:color w:val="006600"/>
                                <w:sz w:val="18"/>
                                <w:szCs w:val="18"/>
                                <w:lang w:val="fr-FR"/>
                              </w:rPr>
                              <w:t xml:space="preserve">Etude de </w:t>
                            </w:r>
                            <w:proofErr w:type="gramStart"/>
                            <w:r w:rsidRPr="001137B7">
                              <w:rPr>
                                <w:rFonts w:ascii="Cambria" w:eastAsia="Cambria" w:hAnsi="Cambria" w:cs="Cambria"/>
                                <w:b/>
                                <w:color w:val="006600"/>
                                <w:sz w:val="18"/>
                                <w:szCs w:val="18"/>
                                <w:lang w:val="fr-FR"/>
                              </w:rPr>
                              <w:t>cas:</w:t>
                            </w:r>
                            <w:proofErr w:type="gramEnd"/>
                            <w:r w:rsidRPr="001137B7">
                              <w:rPr>
                                <w:rFonts w:ascii="Cambria" w:eastAsia="Cambria" w:hAnsi="Cambria" w:cs="Cambria"/>
                                <w:b/>
                                <w:color w:val="006600"/>
                                <w:sz w:val="18"/>
                                <w:szCs w:val="18"/>
                                <w:lang w:val="fr-FR"/>
                              </w:rPr>
                              <w:t xml:space="preserve"> Programme des organes chargés du scrutin—</w:t>
                            </w:r>
                            <w:r w:rsidRPr="001137B7">
                              <w:rPr>
                                <w:rFonts w:asciiTheme="minorHAnsi" w:eastAsiaTheme="minorHAnsi" w:hAnsiTheme="minorHAnsi" w:cstheme="minorBidi"/>
                                <w:sz w:val="18"/>
                                <w:szCs w:val="18"/>
                                <w:lang w:val="fr-FR"/>
                              </w:rPr>
                              <w:t xml:space="preserve"> </w:t>
                            </w:r>
                            <w:r w:rsidRPr="001137B7">
                              <w:rPr>
                                <w:rFonts w:ascii="Cambria" w:eastAsia="Cambria" w:hAnsi="Cambria" w:cs="Cambria"/>
                                <w:b/>
                                <w:color w:val="006600"/>
                                <w:sz w:val="18"/>
                                <w:szCs w:val="18"/>
                                <w:lang w:val="fr-FR"/>
                              </w:rPr>
                              <w:t xml:space="preserve">Fondation pour l’autonomisation et le développement des jeunes (YETT) (Zimbabwe) </w:t>
                            </w:r>
                          </w:p>
                          <w:p w14:paraId="6F5B7365" w14:textId="204B73E4" w:rsidR="00E7000E" w:rsidRPr="001137B7" w:rsidRDefault="00E7000E" w:rsidP="003910C8">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Problème</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Faible participation des jeunes au processus électoral, en particulier lors du processus d'enregistrement biométrique des électeurs (BVR) qui a été introduit pour la première fois à l'approche des élections de 2018. Le BVR a été le premier système d'inscription systématique des électeurs du pays. Cependant, les jeunes étaient sceptiques quant à sa crédibilité et ignoraient généralement les exigences et la période d'enregistrement. Ils n'étaient pas non </w:t>
                            </w:r>
                            <w:proofErr w:type="gramStart"/>
                            <w:r w:rsidRPr="001137B7">
                              <w:rPr>
                                <w:rFonts w:ascii="Cambria" w:eastAsia="Cambria" w:hAnsi="Cambria" w:cs="Cambria"/>
                                <w:color w:val="006600"/>
                                <w:sz w:val="18"/>
                                <w:szCs w:val="18"/>
                                <w:lang w:val="fr-FR"/>
                              </w:rPr>
                              <w:t>plus bien</w:t>
                            </w:r>
                            <w:proofErr w:type="gramEnd"/>
                            <w:r w:rsidRPr="001137B7">
                              <w:rPr>
                                <w:rFonts w:ascii="Cambria" w:eastAsia="Cambria" w:hAnsi="Cambria" w:cs="Cambria"/>
                                <w:color w:val="006600"/>
                                <w:sz w:val="18"/>
                                <w:szCs w:val="18"/>
                                <w:lang w:val="fr-FR"/>
                              </w:rPr>
                              <w:t xml:space="preserve"> informés du processus électoral, notamment des raisons pour lesquelles ils devaient voter, de la différence entre le vote dans les quartiers et dans les bureaux de vote et lequel des deux serait utilisé pour les élections de 2018.</w:t>
                            </w:r>
                          </w:p>
                          <w:p w14:paraId="3152EB94" w14:textId="77777777" w:rsidR="00E7000E" w:rsidRPr="001137B7" w:rsidRDefault="00E7000E" w:rsidP="00AE611A">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Stratégie</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Utilisation de plateformes médiatiques traditionnelles et modernes pour renforcer la participation active, positive et pacifique des jeunes au processus électoral de 2018. Cela a nécessité plusieurs initiatives.</w:t>
                            </w:r>
                          </w:p>
                          <w:p w14:paraId="55244A6E" w14:textId="645907DF"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 xml:space="preserve">Mener une </w:t>
                            </w:r>
                            <w:r>
                              <w:rPr>
                                <w:rFonts w:ascii="Cambria" w:eastAsia="Cambria" w:hAnsi="Cambria" w:cs="Cambria"/>
                                <w:color w:val="006600"/>
                                <w:sz w:val="18"/>
                                <w:szCs w:val="18"/>
                                <w:lang w:val="fr-FR"/>
                              </w:rPr>
                              <w:t>ECE</w:t>
                            </w:r>
                            <w:r w:rsidRPr="00AE611A">
                              <w:rPr>
                                <w:rFonts w:ascii="Cambria" w:eastAsia="Cambria" w:hAnsi="Cambria" w:cs="Cambria"/>
                                <w:color w:val="006600"/>
                                <w:sz w:val="18"/>
                                <w:szCs w:val="18"/>
                                <w:lang w:val="fr-FR"/>
                              </w:rPr>
                              <w:t xml:space="preserve"> sur l'inscription des électeurs à travers les organisations membres du réseau YETT, des partenariats avec d'autres ONG axées sur les élections, la collaboration avec la Commission électorale du Zimbabwe (ZEC). Tout au long du processus d'inscription des électeurs par étapes, les jeunes ont été mis au défi de s'inscrire pour voter.</w:t>
                            </w:r>
                          </w:p>
                          <w:p w14:paraId="6C484A9B" w14:textId="77777777" w:rsidR="00E7000E" w:rsidRDefault="00E7000E" w:rsidP="00AE611A">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Conceptualisation de l'initiative « </w:t>
                            </w:r>
                            <w:r w:rsidRPr="00AE611A">
                              <w:rPr>
                                <w:rFonts w:ascii="Cambria" w:eastAsia="Cambria" w:hAnsi="Cambria" w:cs="Cambria"/>
                                <w:color w:val="FF0000"/>
                                <w:sz w:val="18"/>
                                <w:szCs w:val="18"/>
                                <w:lang w:val="fr-FR"/>
                              </w:rPr>
                              <w:t xml:space="preserve">Ballot </w:t>
                            </w:r>
                            <w:proofErr w:type="spellStart"/>
                            <w:r w:rsidRPr="00AE611A">
                              <w:rPr>
                                <w:rFonts w:ascii="Cambria" w:eastAsia="Cambria" w:hAnsi="Cambria" w:cs="Cambria"/>
                                <w:color w:val="FF0000"/>
                                <w:sz w:val="18"/>
                                <w:szCs w:val="18"/>
                                <w:lang w:val="fr-FR"/>
                              </w:rPr>
                              <w:t>Buddies</w:t>
                            </w:r>
                            <w:proofErr w:type="spellEnd"/>
                            <w:r w:rsidRPr="00AE611A">
                              <w:rPr>
                                <w:rFonts w:ascii="Cambria" w:eastAsia="Cambria" w:hAnsi="Cambria" w:cs="Cambria"/>
                                <w:color w:val="FF0000"/>
                                <w:sz w:val="18"/>
                                <w:szCs w:val="18"/>
                                <w:lang w:val="fr-FR"/>
                              </w:rPr>
                              <w:t xml:space="preserve"> » </w:t>
                            </w:r>
                            <w:r w:rsidRPr="00AE611A">
                              <w:rPr>
                                <w:rFonts w:ascii="Cambria" w:eastAsia="Cambria" w:hAnsi="Cambria" w:cs="Cambria"/>
                                <w:color w:val="006600"/>
                                <w:sz w:val="18"/>
                                <w:szCs w:val="18"/>
                                <w:lang w:val="fr-FR"/>
                              </w:rPr>
                              <w:t>qui ciblait les jeunes éligibles pour voter aux élections de 2018. Activités incluses :</w:t>
                            </w:r>
                          </w:p>
                          <w:p w14:paraId="0228D180"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
                          <w:p w14:paraId="2C6304AF" w14:textId="77777777" w:rsidR="00E7000E" w:rsidRDefault="00E7000E" w:rsidP="00AE611A">
                            <w:pPr>
                              <w:spacing w:after="0" w:line="240" w:lineRule="auto"/>
                              <w:jc w:val="both"/>
                              <w:textDirection w:val="btLr"/>
                              <w:rPr>
                                <w:rFonts w:ascii="Cambria" w:eastAsia="Cambria" w:hAnsi="Cambria" w:cs="Cambria"/>
                                <w:color w:val="006600"/>
                                <w:sz w:val="18"/>
                                <w:szCs w:val="18"/>
                                <w:lang w:val="fr-FR"/>
                              </w:rPr>
                            </w:pPr>
                            <w:proofErr w:type="gramStart"/>
                            <w:r w:rsidRPr="00AE611A">
                              <w:rPr>
                                <w:rFonts w:ascii="Cambria" w:eastAsia="Cambria" w:hAnsi="Cambria" w:cs="Cambria"/>
                                <w:color w:val="006600"/>
                                <w:sz w:val="18"/>
                                <w:szCs w:val="18"/>
                                <w:lang w:val="fr-FR"/>
                              </w:rPr>
                              <w:t>utilisation</w:t>
                            </w:r>
                            <w:proofErr w:type="gramEnd"/>
                            <w:r w:rsidRPr="00AE611A">
                              <w:rPr>
                                <w:rFonts w:ascii="Cambria" w:eastAsia="Cambria" w:hAnsi="Cambria" w:cs="Cambria"/>
                                <w:color w:val="006600"/>
                                <w:sz w:val="18"/>
                                <w:szCs w:val="18"/>
                                <w:lang w:val="fr-FR"/>
                              </w:rPr>
                              <w:t xml:space="preserve"> de créneaux radio, en particulier sur les stations de radio provinciales en dehors de Harare telles que </w:t>
                            </w:r>
                            <w:proofErr w:type="spellStart"/>
                            <w:r w:rsidRPr="00AE611A">
                              <w:rPr>
                                <w:rFonts w:ascii="Cambria" w:eastAsia="Cambria" w:hAnsi="Cambria" w:cs="Cambria"/>
                                <w:color w:val="006600"/>
                                <w:sz w:val="18"/>
                                <w:szCs w:val="18"/>
                                <w:lang w:val="fr-FR"/>
                              </w:rPr>
                              <w:t>Hevoi</w:t>
                            </w:r>
                            <w:proofErr w:type="spellEnd"/>
                            <w:r w:rsidRPr="00AE611A">
                              <w:rPr>
                                <w:rFonts w:ascii="Cambria" w:eastAsia="Cambria" w:hAnsi="Cambria" w:cs="Cambria"/>
                                <w:color w:val="006600"/>
                                <w:sz w:val="18"/>
                                <w:szCs w:val="18"/>
                                <w:lang w:val="fr-FR"/>
                              </w:rPr>
                              <w:t xml:space="preserve"> FM (Masvingo), 98.4 FM Midlands, </w:t>
                            </w:r>
                            <w:proofErr w:type="spellStart"/>
                            <w:r w:rsidRPr="00AE611A">
                              <w:rPr>
                                <w:rFonts w:ascii="Cambria" w:eastAsia="Cambria" w:hAnsi="Cambria" w:cs="Cambria"/>
                                <w:color w:val="006600"/>
                                <w:sz w:val="18"/>
                                <w:szCs w:val="18"/>
                                <w:lang w:val="fr-FR"/>
                              </w:rPr>
                              <w:t>Patsaka-Nyami-Nyami</w:t>
                            </w:r>
                            <w:proofErr w:type="spellEnd"/>
                            <w:r w:rsidRPr="00AE611A">
                              <w:rPr>
                                <w:rFonts w:ascii="Cambria" w:eastAsia="Cambria" w:hAnsi="Cambria" w:cs="Cambria"/>
                                <w:color w:val="006600"/>
                                <w:sz w:val="18"/>
                                <w:szCs w:val="18"/>
                                <w:lang w:val="fr-FR"/>
                              </w:rPr>
                              <w:t xml:space="preserve"> FM (Kariba), </w:t>
                            </w:r>
                            <w:proofErr w:type="spellStart"/>
                            <w:r w:rsidRPr="00AE611A">
                              <w:rPr>
                                <w:rFonts w:ascii="Cambria" w:eastAsia="Cambria" w:hAnsi="Cambria" w:cs="Cambria"/>
                                <w:color w:val="006600"/>
                                <w:sz w:val="18"/>
                                <w:szCs w:val="18"/>
                                <w:lang w:val="fr-FR"/>
                              </w:rPr>
                              <w:t>Breeze</w:t>
                            </w:r>
                            <w:proofErr w:type="spellEnd"/>
                            <w:r w:rsidRPr="00AE611A">
                              <w:rPr>
                                <w:rFonts w:ascii="Cambria" w:eastAsia="Cambria" w:hAnsi="Cambria" w:cs="Cambria"/>
                                <w:color w:val="006600"/>
                                <w:sz w:val="18"/>
                                <w:szCs w:val="18"/>
                                <w:lang w:val="fr-FR"/>
                              </w:rPr>
                              <w:t xml:space="preserve"> FM (Victoria </w:t>
                            </w:r>
                            <w:proofErr w:type="spellStart"/>
                            <w:r w:rsidRPr="00AE611A">
                              <w:rPr>
                                <w:rFonts w:ascii="Cambria" w:eastAsia="Cambria" w:hAnsi="Cambria" w:cs="Cambria"/>
                                <w:color w:val="006600"/>
                                <w:sz w:val="18"/>
                                <w:szCs w:val="18"/>
                                <w:lang w:val="fr-FR"/>
                              </w:rPr>
                              <w:t>Falls</w:t>
                            </w:r>
                            <w:proofErr w:type="spellEnd"/>
                            <w:r w:rsidRPr="00AE611A">
                              <w:rPr>
                                <w:rFonts w:ascii="Cambria" w:eastAsia="Cambria" w:hAnsi="Cambria" w:cs="Cambria"/>
                                <w:color w:val="006600"/>
                                <w:sz w:val="18"/>
                                <w:szCs w:val="18"/>
                                <w:lang w:val="fr-FR"/>
                              </w:rPr>
                              <w:t>) pour discuter du système BVR et du processus électoral en tant que ensemble.</w:t>
                            </w:r>
                          </w:p>
                          <w:p w14:paraId="06B87C45"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
                          <w:p w14:paraId="6DB78876"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roofErr w:type="gramStart"/>
                            <w:r w:rsidRPr="00AE611A">
                              <w:rPr>
                                <w:rFonts w:ascii="Cambria" w:eastAsia="Cambria" w:hAnsi="Cambria" w:cs="Cambria"/>
                                <w:color w:val="006600"/>
                                <w:sz w:val="18"/>
                                <w:szCs w:val="18"/>
                                <w:lang w:val="fr-FR"/>
                              </w:rPr>
                              <w:t>organisation</w:t>
                            </w:r>
                            <w:proofErr w:type="gramEnd"/>
                            <w:r w:rsidRPr="00AE611A">
                              <w:rPr>
                                <w:rFonts w:ascii="Cambria" w:eastAsia="Cambria" w:hAnsi="Cambria" w:cs="Cambria"/>
                                <w:color w:val="006600"/>
                                <w:sz w:val="18"/>
                                <w:szCs w:val="18"/>
                                <w:lang w:val="fr-FR"/>
                              </w:rPr>
                              <w:t xml:space="preserve"> d'appels radio lors de sessions où les jeunes ont été sensibilisés au système BVR et encouragés à amener leurs amis aux urnes le jour du scrutin.</w:t>
                            </w:r>
                          </w:p>
                          <w:p w14:paraId="519993E7" w14:textId="66F1D7E0" w:rsidR="00E7000E" w:rsidRDefault="00E7000E" w:rsidP="00E4685D">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Production d'émissions radiophoniques de sketchs de dessins animés mettant en scène différents scénarios où un ami peut encourager un autre ami à aller voter.</w:t>
                            </w:r>
                          </w:p>
                          <w:p w14:paraId="7F3C5139" w14:textId="77777777" w:rsidR="00E7000E" w:rsidRPr="001137B7" w:rsidRDefault="00E7000E" w:rsidP="00E4685D">
                            <w:pPr>
                              <w:spacing w:after="0" w:line="240" w:lineRule="auto"/>
                              <w:jc w:val="both"/>
                              <w:textDirection w:val="btLr"/>
                              <w:rPr>
                                <w:sz w:val="18"/>
                                <w:szCs w:val="18"/>
                                <w:lang w:val="fr-FR"/>
                              </w:rPr>
                            </w:pPr>
                          </w:p>
                          <w:p w14:paraId="1A01FFF7" w14:textId="387BF4EF" w:rsidR="00E7000E" w:rsidRPr="00AB5AF8" w:rsidRDefault="00E7000E" w:rsidP="00656739">
                            <w:pPr>
                              <w:spacing w:after="0" w:line="258" w:lineRule="auto"/>
                              <w:jc w:val="both"/>
                              <w:textDirection w:val="btLr"/>
                              <w:rPr>
                                <w:rFonts w:ascii="Cambria" w:hAnsi="Cambria"/>
                                <w:sz w:val="18"/>
                                <w:szCs w:val="18"/>
                                <w:lang w:val="fr-FR"/>
                              </w:rPr>
                            </w:pPr>
                            <w:proofErr w:type="gramStart"/>
                            <w:r w:rsidRPr="001137B7">
                              <w:rPr>
                                <w:rFonts w:ascii="Cambria" w:eastAsia="Cambria" w:hAnsi="Cambria" w:cs="Cambria"/>
                                <w:b/>
                                <w:color w:val="006600"/>
                                <w:sz w:val="18"/>
                                <w:szCs w:val="18"/>
                                <w:lang w:val="fr-FR"/>
                              </w:rPr>
                              <w:t>R</w:t>
                            </w:r>
                            <w:r>
                              <w:rPr>
                                <w:rFonts w:ascii="Cambria" w:eastAsia="Cambria" w:hAnsi="Cambria" w:cs="Cambria"/>
                                <w:b/>
                                <w:color w:val="006600"/>
                                <w:sz w:val="18"/>
                                <w:szCs w:val="18"/>
                                <w:lang w:val="fr-FR"/>
                              </w:rPr>
                              <w:t>é</w:t>
                            </w:r>
                            <w:r w:rsidRPr="001137B7">
                              <w:rPr>
                                <w:rFonts w:ascii="Cambria" w:eastAsia="Cambria" w:hAnsi="Cambria" w:cs="Cambria"/>
                                <w:b/>
                                <w:color w:val="006600"/>
                                <w:sz w:val="18"/>
                                <w:szCs w:val="18"/>
                                <w:lang w:val="fr-FR"/>
                              </w:rPr>
                              <w:t>sult</w:t>
                            </w:r>
                            <w:r>
                              <w:rPr>
                                <w:rFonts w:ascii="Cambria" w:eastAsia="Cambria" w:hAnsi="Cambria" w:cs="Cambria"/>
                                <w:b/>
                                <w:color w:val="006600"/>
                                <w:sz w:val="18"/>
                                <w:szCs w:val="18"/>
                                <w:lang w:val="fr-FR"/>
                              </w:rPr>
                              <w:t>at</w:t>
                            </w:r>
                            <w:r w:rsidRPr="001137B7">
                              <w:rPr>
                                <w:rFonts w:ascii="Cambria" w:eastAsia="Cambria" w:hAnsi="Cambria" w:cs="Cambria"/>
                                <w:b/>
                                <w:color w:val="006600"/>
                                <w:sz w:val="18"/>
                                <w:szCs w:val="18"/>
                                <w:lang w:val="fr-FR"/>
                              </w:rPr>
                              <w:t>s</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w:t>
                            </w:r>
                            <w:r w:rsidRPr="00AB5AF8">
                              <w:rPr>
                                <w:rFonts w:ascii="Cambria" w:hAnsi="Cambria"/>
                                <w:sz w:val="18"/>
                                <w:szCs w:val="18"/>
                                <w:lang w:val="fr-FR"/>
                              </w:rPr>
                              <w:t>Augmentation de l'inscription des jeunes sur les listes électorales. Il y avait 2 376 000 jeunes inscrits pour les élections de 2018, en partie à cause de cette intervention. C'était sur un total de 5 788 770 électeurs inscrits dans tout le pays.</w:t>
                            </w:r>
                          </w:p>
                          <w:p w14:paraId="59C570C3" w14:textId="77777777" w:rsidR="00E7000E" w:rsidRPr="00AB5AF8" w:rsidRDefault="00E7000E" w:rsidP="00AB5AF8">
                            <w:pPr>
                              <w:spacing w:after="0" w:line="240" w:lineRule="auto"/>
                              <w:jc w:val="both"/>
                              <w:textDirection w:val="btLr"/>
                              <w:rPr>
                                <w:rFonts w:ascii="Cambria" w:hAnsi="Cambria"/>
                                <w:sz w:val="18"/>
                                <w:szCs w:val="18"/>
                                <w:lang w:val="fr-FR"/>
                              </w:rPr>
                            </w:pPr>
                            <w:proofErr w:type="gramStart"/>
                            <w:r w:rsidRPr="00AB5AF8">
                              <w:rPr>
                                <w:rFonts w:ascii="Cambria" w:hAnsi="Cambria"/>
                                <w:sz w:val="18"/>
                                <w:szCs w:val="18"/>
                                <w:lang w:val="fr-FR"/>
                              </w:rPr>
                              <w:t>agence</w:t>
                            </w:r>
                            <w:proofErr w:type="gramEnd"/>
                            <w:r w:rsidRPr="00AB5AF8">
                              <w:rPr>
                                <w:rFonts w:ascii="Cambria" w:hAnsi="Cambria"/>
                                <w:sz w:val="18"/>
                                <w:szCs w:val="18"/>
                                <w:lang w:val="fr-FR"/>
                              </w:rPr>
                              <w:t xml:space="preserve"> jeunesse renforcée en termes de volonté et de capacité des jeunes à agir individuellement et collectivement dans l'exercice de leur droit démocratique de s'inscrire sur les listes électorales et de voter.</w:t>
                            </w:r>
                          </w:p>
                          <w:p w14:paraId="0683C501" w14:textId="77777777" w:rsidR="00E7000E" w:rsidRPr="001137B7" w:rsidRDefault="00E7000E" w:rsidP="00AB5AF8">
                            <w:pPr>
                              <w:spacing w:after="0" w:line="240" w:lineRule="auto"/>
                              <w:jc w:val="both"/>
                              <w:textDirection w:val="btLr"/>
                              <w:rPr>
                                <w:rFonts w:ascii="Cambria" w:hAnsi="Cambria"/>
                                <w:sz w:val="18"/>
                                <w:szCs w:val="18"/>
                                <w:lang w:val="fr-FR"/>
                              </w:rPr>
                            </w:pPr>
                            <w:r w:rsidRPr="00AB5AF8">
                              <w:rPr>
                                <w:rFonts w:ascii="Cambria" w:hAnsi="Cambria"/>
                                <w:sz w:val="18"/>
                                <w:szCs w:val="18"/>
                                <w:lang w:val="fr-FR"/>
                              </w:rPr>
                              <w:t xml:space="preserve">Une plus grande portée de la campagne </w:t>
                            </w:r>
                            <w:r w:rsidRPr="00AB5AF8">
                              <w:rPr>
                                <w:rFonts w:ascii="Cambria" w:hAnsi="Cambria"/>
                                <w:color w:val="FF0000"/>
                                <w:sz w:val="18"/>
                                <w:szCs w:val="18"/>
                                <w:lang w:val="fr-FR"/>
                              </w:rPr>
                              <w:t xml:space="preserve">Ballot </w:t>
                            </w:r>
                            <w:proofErr w:type="spellStart"/>
                            <w:r w:rsidRPr="00AB5AF8">
                              <w:rPr>
                                <w:rFonts w:ascii="Cambria" w:hAnsi="Cambria"/>
                                <w:color w:val="FF0000"/>
                                <w:sz w:val="18"/>
                                <w:szCs w:val="18"/>
                                <w:lang w:val="fr-FR"/>
                              </w:rPr>
                              <w:t>Buddies</w:t>
                            </w:r>
                            <w:proofErr w:type="spellEnd"/>
                            <w:r w:rsidRPr="00AB5AF8">
                              <w:rPr>
                                <w:rFonts w:ascii="Cambria" w:hAnsi="Cambria"/>
                                <w:color w:val="FF0000"/>
                                <w:sz w:val="18"/>
                                <w:szCs w:val="18"/>
                                <w:lang w:val="fr-FR"/>
                              </w:rPr>
                              <w:t xml:space="preserve"> </w:t>
                            </w:r>
                            <w:r w:rsidRPr="00AB5AF8">
                              <w:rPr>
                                <w:rFonts w:ascii="Cambria" w:hAnsi="Cambria"/>
                                <w:sz w:val="18"/>
                                <w:szCs w:val="18"/>
                                <w:lang w:val="fr-FR"/>
                              </w:rPr>
                              <w:t xml:space="preserve">par le biais du Ballot </w:t>
                            </w:r>
                            <w:proofErr w:type="spellStart"/>
                            <w:r w:rsidRPr="00AB5AF8">
                              <w:rPr>
                                <w:rFonts w:ascii="Cambria" w:hAnsi="Cambria"/>
                                <w:color w:val="FF0000"/>
                                <w:sz w:val="18"/>
                                <w:szCs w:val="18"/>
                                <w:lang w:val="fr-FR"/>
                              </w:rPr>
                              <w:t>Buddies</w:t>
                            </w:r>
                            <w:proofErr w:type="spellEnd"/>
                            <w:r w:rsidRPr="00AB5AF8">
                              <w:rPr>
                                <w:rFonts w:ascii="Cambria" w:hAnsi="Cambria"/>
                                <w:color w:val="FF0000"/>
                                <w:sz w:val="18"/>
                                <w:szCs w:val="18"/>
                                <w:lang w:val="fr-FR"/>
                              </w:rPr>
                              <w:t xml:space="preserve"> Radio </w:t>
                            </w:r>
                            <w:r w:rsidRPr="00AB5AF8">
                              <w:rPr>
                                <w:rFonts w:ascii="Cambria" w:hAnsi="Cambria"/>
                                <w:sz w:val="18"/>
                                <w:szCs w:val="18"/>
                                <w:lang w:val="fr-FR"/>
                              </w:rPr>
                              <w:t>Program et des radios communautaires.</w:t>
                            </w:r>
                          </w:p>
                          <w:p w14:paraId="0E7580C0" w14:textId="77777777" w:rsidR="00E7000E" w:rsidRPr="00AB5AF8" w:rsidRDefault="00E7000E" w:rsidP="00AB5AF8">
                            <w:pPr>
                              <w:spacing w:after="0" w:line="240" w:lineRule="auto"/>
                              <w:jc w:val="both"/>
                              <w:textDirection w:val="btLr"/>
                              <w:rPr>
                                <w:rFonts w:ascii="Cambria" w:hAnsi="Cambria"/>
                                <w:sz w:val="18"/>
                                <w:szCs w:val="18"/>
                                <w:lang w:val="fr-FR"/>
                              </w:rPr>
                            </w:pPr>
                          </w:p>
                          <w:p w14:paraId="3AFB28A2" w14:textId="473B387B" w:rsidR="00E7000E" w:rsidRPr="001137B7" w:rsidRDefault="00E7000E" w:rsidP="00B402BC">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Le</w:t>
                            </w:r>
                            <w:r>
                              <w:rPr>
                                <w:rFonts w:ascii="Cambria" w:eastAsia="Cambria" w:hAnsi="Cambria" w:cs="Cambria"/>
                                <w:b/>
                                <w:color w:val="006600"/>
                                <w:sz w:val="18"/>
                                <w:szCs w:val="18"/>
                                <w:lang w:val="fr-FR"/>
                              </w:rPr>
                              <w:t>ç</w:t>
                            </w:r>
                            <w:r w:rsidRPr="001137B7">
                              <w:rPr>
                                <w:rFonts w:ascii="Cambria" w:eastAsia="Cambria" w:hAnsi="Cambria" w:cs="Cambria"/>
                                <w:b/>
                                <w:color w:val="006600"/>
                                <w:sz w:val="18"/>
                                <w:szCs w:val="18"/>
                                <w:lang w:val="fr-FR"/>
                              </w:rPr>
                              <w:t>ons</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L'utilisation de méthodes de messagerie et de plateformes appropriées auxquelles les jeunes peuvent s'identifier augmente la réception du message, ce qui entraîne une participation accrue. La réponse massive des jeunes à l'initiative Ballot </w:t>
                            </w:r>
                            <w:proofErr w:type="spellStart"/>
                            <w:r w:rsidRPr="001137B7">
                              <w:rPr>
                                <w:rFonts w:ascii="Cambria" w:eastAsia="Cambria" w:hAnsi="Cambria" w:cs="Cambria"/>
                                <w:color w:val="FF0000"/>
                                <w:sz w:val="18"/>
                                <w:szCs w:val="18"/>
                                <w:lang w:val="fr-FR"/>
                              </w:rPr>
                              <w:t>Buddies</w:t>
                            </w:r>
                            <w:proofErr w:type="spellEnd"/>
                            <w:r w:rsidRPr="001137B7">
                              <w:rPr>
                                <w:rFonts w:ascii="Cambria" w:eastAsia="Cambria" w:hAnsi="Cambria" w:cs="Cambria"/>
                                <w:color w:val="006600"/>
                                <w:sz w:val="18"/>
                                <w:szCs w:val="18"/>
                                <w:lang w:val="fr-FR"/>
                              </w:rPr>
                              <w:t xml:space="preserve"> en est un bon exemple.</w:t>
                            </w:r>
                          </w:p>
                          <w:p w14:paraId="50528F37" w14:textId="77777777" w:rsidR="00E7000E" w:rsidRPr="00B402BC" w:rsidRDefault="00E7000E" w:rsidP="00B402BC">
                            <w:pPr>
                              <w:spacing w:after="0" w:line="240" w:lineRule="auto"/>
                              <w:jc w:val="both"/>
                              <w:textDirection w:val="btLr"/>
                              <w:rPr>
                                <w:rFonts w:ascii="Cambria" w:eastAsia="Cambria" w:hAnsi="Cambria" w:cs="Cambria"/>
                                <w:color w:val="006600"/>
                                <w:sz w:val="18"/>
                                <w:szCs w:val="18"/>
                                <w:lang w:val="fr-FR"/>
                              </w:rPr>
                            </w:pPr>
                            <w:r w:rsidRPr="00B402BC">
                              <w:rPr>
                                <w:rFonts w:ascii="Cambria" w:eastAsia="Cambria" w:hAnsi="Cambria" w:cs="Cambria"/>
                                <w:color w:val="006600"/>
                                <w:sz w:val="18"/>
                                <w:szCs w:val="18"/>
                                <w:lang w:val="fr-FR"/>
                              </w:rPr>
                              <w:t>L'augmentation du nombre de jeunes participants n'est qu'une partie du puzzle. L'autre est d'assurer une haute qualité de leur participation à travers le renforcement des capacités. Sinon, les jeunes deviennent vulnérables aux abus des élites politiques.</w:t>
                            </w:r>
                          </w:p>
                          <w:p w14:paraId="0A4D0BF2" w14:textId="77777777" w:rsidR="00E7000E" w:rsidRPr="00B402BC" w:rsidRDefault="00E7000E" w:rsidP="00B402BC">
                            <w:pPr>
                              <w:spacing w:after="0" w:line="240" w:lineRule="auto"/>
                              <w:jc w:val="both"/>
                              <w:textDirection w:val="btLr"/>
                              <w:rPr>
                                <w:rFonts w:ascii="Cambria" w:eastAsia="Cambria" w:hAnsi="Cambria" w:cs="Cambria"/>
                                <w:color w:val="006600"/>
                                <w:sz w:val="18"/>
                                <w:szCs w:val="18"/>
                                <w:lang w:val="fr-FR"/>
                              </w:rPr>
                            </w:pPr>
                            <w:r w:rsidRPr="00B402BC">
                              <w:rPr>
                                <w:rFonts w:ascii="Cambria" w:eastAsia="Cambria" w:hAnsi="Cambria" w:cs="Cambria"/>
                                <w:color w:val="006600"/>
                                <w:sz w:val="18"/>
                                <w:szCs w:val="18"/>
                                <w:lang w:val="fr-FR"/>
                              </w:rPr>
                              <w:t>Soutenir les organisations de jeunesse par le biais de la collaboration avec les organisations en réseau renforce la voix des jeunes et garantit une utilisation efficace des ressources financières limitées.</w:t>
                            </w:r>
                          </w:p>
                          <w:p w14:paraId="48D00A05" w14:textId="77777777" w:rsidR="00E7000E" w:rsidRPr="00B402BC" w:rsidRDefault="00E7000E" w:rsidP="00B402BC">
                            <w:pPr>
                              <w:spacing w:after="0" w:line="240" w:lineRule="auto"/>
                              <w:jc w:val="both"/>
                              <w:textDirection w:val="btLr"/>
                              <w:rPr>
                                <w:rFonts w:ascii="Cambria" w:eastAsia="Cambria" w:hAnsi="Cambria" w:cs="Cambria"/>
                                <w:color w:val="006600"/>
                                <w:sz w:val="20"/>
                                <w:lang w:val="fr-FR"/>
                              </w:rPr>
                            </w:pPr>
                            <w:r w:rsidRPr="00B402BC">
                              <w:rPr>
                                <w:rFonts w:ascii="Cambria" w:eastAsia="Cambria" w:hAnsi="Cambria" w:cs="Cambria"/>
                                <w:color w:val="006600"/>
                                <w:sz w:val="20"/>
                                <w:lang w:val="fr-FR"/>
                              </w:rPr>
                              <w:t>Cibler les organisations de jeunesse doit impliquer de travailler à travers des réseaux communautaires car ceux-ci sont les plus proches des communautés et n'ont donc pas de difficultés à accéder aux communautés. De tels réseaux sont également essentiels pour les activités nationales d'observation des élections.</w:t>
                            </w:r>
                          </w:p>
                          <w:p w14:paraId="519993F1" w14:textId="701D4A1D" w:rsidR="00E7000E" w:rsidRPr="00B402BC" w:rsidRDefault="00E7000E" w:rsidP="0089779F">
                            <w:pPr>
                              <w:spacing w:after="0" w:line="240" w:lineRule="auto"/>
                              <w:jc w:val="both"/>
                              <w:textDirection w:val="btLr"/>
                              <w:rPr>
                                <w:rFonts w:ascii="Cambria" w:eastAsia="Cambria" w:hAnsi="Cambria" w:cs="Cambria"/>
                                <w:color w:val="006600"/>
                                <w:sz w:val="20"/>
                                <w:lang w:val="fr-FR"/>
                              </w:rPr>
                            </w:pPr>
                          </w:p>
                        </w:txbxContent>
                      </wps:txbx>
                      <wps:bodyPr spcFirstLastPara="1" wrap="square" lIns="91425" tIns="45700" rIns="91425" bIns="45700" anchor="ctr" anchorCtr="0">
                        <a:noAutofit/>
                      </wps:bodyPr>
                    </wps:wsp>
                  </a:graphicData>
                </a:graphic>
              </wp:anchor>
            </w:drawing>
          </mc:Choice>
          <mc:Fallback>
            <w:pict>
              <v:shape w14:anchorId="51999374" id="Speech Bubble: Rectangle with Corners Rounded 55" o:spid="_x0000_s1053" type="#_x0000_t62" style="position:absolute;left:0;text-align:left;margin-left:17pt;margin-top:0;width:462.1pt;height:63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" adj="6006,21160" fillcolor="#fee599" strokecolor="#31538f" strokeweight="1pt">
                <v:stroke startarrowwidth="narrow" startarrowlength="short" endarrowwidth="narrow" endarrowlength="short"/>
                <v:textbox inset="2.53958mm,1.2694mm,2.53958mm,1.2694mm">
                  <w:txbxContent>
                    <w:p w14:paraId="519993DF" w14:textId="2053A4CC" w:rsidR="00E7000E" w:rsidRPr="001137B7" w:rsidRDefault="00E7000E">
                      <w:pPr>
                        <w:spacing w:line="258" w:lineRule="auto"/>
                        <w:textDirection w:val="btLr"/>
                        <w:rPr>
                          <w:sz w:val="18"/>
                          <w:szCs w:val="18"/>
                          <w:lang w:val="fr-FR"/>
                        </w:rPr>
                      </w:pPr>
                      <w:r w:rsidRPr="001137B7">
                        <w:rPr>
                          <w:rFonts w:ascii="Cambria" w:eastAsia="Cambria" w:hAnsi="Cambria" w:cs="Cambria"/>
                          <w:b/>
                          <w:color w:val="006600"/>
                          <w:sz w:val="18"/>
                          <w:szCs w:val="18"/>
                          <w:lang w:val="fr-FR"/>
                        </w:rPr>
                        <w:t xml:space="preserve">Etude de </w:t>
                      </w:r>
                      <w:proofErr w:type="gramStart"/>
                      <w:r w:rsidRPr="001137B7">
                        <w:rPr>
                          <w:rFonts w:ascii="Cambria" w:eastAsia="Cambria" w:hAnsi="Cambria" w:cs="Cambria"/>
                          <w:b/>
                          <w:color w:val="006600"/>
                          <w:sz w:val="18"/>
                          <w:szCs w:val="18"/>
                          <w:lang w:val="fr-FR"/>
                        </w:rPr>
                        <w:t>cas:</w:t>
                      </w:r>
                      <w:proofErr w:type="gramEnd"/>
                      <w:r w:rsidRPr="001137B7">
                        <w:rPr>
                          <w:rFonts w:ascii="Cambria" w:eastAsia="Cambria" w:hAnsi="Cambria" w:cs="Cambria"/>
                          <w:b/>
                          <w:color w:val="006600"/>
                          <w:sz w:val="18"/>
                          <w:szCs w:val="18"/>
                          <w:lang w:val="fr-FR"/>
                        </w:rPr>
                        <w:t xml:space="preserve"> Programme des organes chargés du scrutin—</w:t>
                      </w:r>
                      <w:r w:rsidRPr="001137B7">
                        <w:rPr>
                          <w:rFonts w:asciiTheme="minorHAnsi" w:eastAsiaTheme="minorHAnsi" w:hAnsiTheme="minorHAnsi" w:cstheme="minorBidi"/>
                          <w:sz w:val="18"/>
                          <w:szCs w:val="18"/>
                          <w:lang w:val="fr-FR"/>
                        </w:rPr>
                        <w:t xml:space="preserve"> </w:t>
                      </w:r>
                      <w:r w:rsidRPr="001137B7">
                        <w:rPr>
                          <w:rFonts w:ascii="Cambria" w:eastAsia="Cambria" w:hAnsi="Cambria" w:cs="Cambria"/>
                          <w:b/>
                          <w:color w:val="006600"/>
                          <w:sz w:val="18"/>
                          <w:szCs w:val="18"/>
                          <w:lang w:val="fr-FR"/>
                        </w:rPr>
                        <w:t xml:space="preserve">Fondation pour l’autonomisation et le développement des jeunes (YETT) (Zimbabwe) </w:t>
                      </w:r>
                    </w:p>
                    <w:p w14:paraId="6F5B7365" w14:textId="204B73E4" w:rsidR="00E7000E" w:rsidRPr="001137B7" w:rsidRDefault="00E7000E" w:rsidP="003910C8">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Problème</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Faible participation des jeunes au processus électoral, en particulier lors du processus d'enregistrement biométrique des électeurs (BVR) qui a été introduit pour la première fois à l'approche des élections de 2018. Le BVR a été le premier système d'inscription systématique des électeurs du pays. Cependant, les jeunes étaient sceptiques quant à sa crédibilité et ignoraient généralement les exigences et la période d'enregistrement. Ils n'étaient pas non </w:t>
                      </w:r>
                      <w:proofErr w:type="gramStart"/>
                      <w:r w:rsidRPr="001137B7">
                        <w:rPr>
                          <w:rFonts w:ascii="Cambria" w:eastAsia="Cambria" w:hAnsi="Cambria" w:cs="Cambria"/>
                          <w:color w:val="006600"/>
                          <w:sz w:val="18"/>
                          <w:szCs w:val="18"/>
                          <w:lang w:val="fr-FR"/>
                        </w:rPr>
                        <w:t>plus bien</w:t>
                      </w:r>
                      <w:proofErr w:type="gramEnd"/>
                      <w:r w:rsidRPr="001137B7">
                        <w:rPr>
                          <w:rFonts w:ascii="Cambria" w:eastAsia="Cambria" w:hAnsi="Cambria" w:cs="Cambria"/>
                          <w:color w:val="006600"/>
                          <w:sz w:val="18"/>
                          <w:szCs w:val="18"/>
                          <w:lang w:val="fr-FR"/>
                        </w:rPr>
                        <w:t xml:space="preserve"> informés du processus électoral, notamment des raisons pour lesquelles ils devaient voter, de la différence entre le vote dans les quartiers et dans les bureaux de vote et lequel des deux serait utilisé pour les élections de 2018.</w:t>
                      </w:r>
                    </w:p>
                    <w:p w14:paraId="3152EB94" w14:textId="77777777" w:rsidR="00E7000E" w:rsidRPr="001137B7" w:rsidRDefault="00E7000E" w:rsidP="00AE611A">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Stratégie</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Utilisation de plateformes médiatiques traditionnelles et modernes pour renforcer la participation active, positive et pacifique des jeunes au processus électoral de 2018. Cela a nécessité plusieurs initiatives.</w:t>
                      </w:r>
                    </w:p>
                    <w:p w14:paraId="55244A6E" w14:textId="645907DF"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 xml:space="preserve">Mener une </w:t>
                      </w:r>
                      <w:r>
                        <w:rPr>
                          <w:rFonts w:ascii="Cambria" w:eastAsia="Cambria" w:hAnsi="Cambria" w:cs="Cambria"/>
                          <w:color w:val="006600"/>
                          <w:sz w:val="18"/>
                          <w:szCs w:val="18"/>
                          <w:lang w:val="fr-FR"/>
                        </w:rPr>
                        <w:t>ECE</w:t>
                      </w:r>
                      <w:r w:rsidRPr="00AE611A">
                        <w:rPr>
                          <w:rFonts w:ascii="Cambria" w:eastAsia="Cambria" w:hAnsi="Cambria" w:cs="Cambria"/>
                          <w:color w:val="006600"/>
                          <w:sz w:val="18"/>
                          <w:szCs w:val="18"/>
                          <w:lang w:val="fr-FR"/>
                        </w:rPr>
                        <w:t xml:space="preserve"> sur l'inscription des électeurs à travers les organisations membres du réseau YETT, des partenariats avec d'autres ONG axées sur les élections, la collaboration avec la Commission électorale du Zimbabwe (ZEC). Tout au long du processus d'inscription des électeurs par étapes, les jeunes ont été mis au défi de s'inscrire pour voter.</w:t>
                      </w:r>
                    </w:p>
                    <w:p w14:paraId="6C484A9B" w14:textId="77777777" w:rsidR="00E7000E" w:rsidRDefault="00E7000E" w:rsidP="00AE611A">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Conceptualisation de l'initiative « </w:t>
                      </w:r>
                      <w:r w:rsidRPr="00AE611A">
                        <w:rPr>
                          <w:rFonts w:ascii="Cambria" w:eastAsia="Cambria" w:hAnsi="Cambria" w:cs="Cambria"/>
                          <w:color w:val="FF0000"/>
                          <w:sz w:val="18"/>
                          <w:szCs w:val="18"/>
                          <w:lang w:val="fr-FR"/>
                        </w:rPr>
                        <w:t xml:space="preserve">Ballot </w:t>
                      </w:r>
                      <w:proofErr w:type="spellStart"/>
                      <w:r w:rsidRPr="00AE611A">
                        <w:rPr>
                          <w:rFonts w:ascii="Cambria" w:eastAsia="Cambria" w:hAnsi="Cambria" w:cs="Cambria"/>
                          <w:color w:val="FF0000"/>
                          <w:sz w:val="18"/>
                          <w:szCs w:val="18"/>
                          <w:lang w:val="fr-FR"/>
                        </w:rPr>
                        <w:t>Buddies</w:t>
                      </w:r>
                      <w:proofErr w:type="spellEnd"/>
                      <w:r w:rsidRPr="00AE611A">
                        <w:rPr>
                          <w:rFonts w:ascii="Cambria" w:eastAsia="Cambria" w:hAnsi="Cambria" w:cs="Cambria"/>
                          <w:color w:val="FF0000"/>
                          <w:sz w:val="18"/>
                          <w:szCs w:val="18"/>
                          <w:lang w:val="fr-FR"/>
                        </w:rPr>
                        <w:t xml:space="preserve"> » </w:t>
                      </w:r>
                      <w:r w:rsidRPr="00AE611A">
                        <w:rPr>
                          <w:rFonts w:ascii="Cambria" w:eastAsia="Cambria" w:hAnsi="Cambria" w:cs="Cambria"/>
                          <w:color w:val="006600"/>
                          <w:sz w:val="18"/>
                          <w:szCs w:val="18"/>
                          <w:lang w:val="fr-FR"/>
                        </w:rPr>
                        <w:t>qui ciblait les jeunes éligibles pour voter aux élections de 2018. Activités incluses :</w:t>
                      </w:r>
                    </w:p>
                    <w:p w14:paraId="0228D180"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
                    <w:p w14:paraId="2C6304AF" w14:textId="77777777" w:rsidR="00E7000E" w:rsidRDefault="00E7000E" w:rsidP="00AE611A">
                      <w:pPr>
                        <w:spacing w:after="0" w:line="240" w:lineRule="auto"/>
                        <w:jc w:val="both"/>
                        <w:textDirection w:val="btLr"/>
                        <w:rPr>
                          <w:rFonts w:ascii="Cambria" w:eastAsia="Cambria" w:hAnsi="Cambria" w:cs="Cambria"/>
                          <w:color w:val="006600"/>
                          <w:sz w:val="18"/>
                          <w:szCs w:val="18"/>
                          <w:lang w:val="fr-FR"/>
                        </w:rPr>
                      </w:pPr>
                      <w:proofErr w:type="gramStart"/>
                      <w:r w:rsidRPr="00AE611A">
                        <w:rPr>
                          <w:rFonts w:ascii="Cambria" w:eastAsia="Cambria" w:hAnsi="Cambria" w:cs="Cambria"/>
                          <w:color w:val="006600"/>
                          <w:sz w:val="18"/>
                          <w:szCs w:val="18"/>
                          <w:lang w:val="fr-FR"/>
                        </w:rPr>
                        <w:t>utilisation</w:t>
                      </w:r>
                      <w:proofErr w:type="gramEnd"/>
                      <w:r w:rsidRPr="00AE611A">
                        <w:rPr>
                          <w:rFonts w:ascii="Cambria" w:eastAsia="Cambria" w:hAnsi="Cambria" w:cs="Cambria"/>
                          <w:color w:val="006600"/>
                          <w:sz w:val="18"/>
                          <w:szCs w:val="18"/>
                          <w:lang w:val="fr-FR"/>
                        </w:rPr>
                        <w:t xml:space="preserve"> de créneaux radio, en particulier sur les stations de radio provinciales en dehors de Harare telles que </w:t>
                      </w:r>
                      <w:proofErr w:type="spellStart"/>
                      <w:r w:rsidRPr="00AE611A">
                        <w:rPr>
                          <w:rFonts w:ascii="Cambria" w:eastAsia="Cambria" w:hAnsi="Cambria" w:cs="Cambria"/>
                          <w:color w:val="006600"/>
                          <w:sz w:val="18"/>
                          <w:szCs w:val="18"/>
                          <w:lang w:val="fr-FR"/>
                        </w:rPr>
                        <w:t>Hevoi</w:t>
                      </w:r>
                      <w:proofErr w:type="spellEnd"/>
                      <w:r w:rsidRPr="00AE611A">
                        <w:rPr>
                          <w:rFonts w:ascii="Cambria" w:eastAsia="Cambria" w:hAnsi="Cambria" w:cs="Cambria"/>
                          <w:color w:val="006600"/>
                          <w:sz w:val="18"/>
                          <w:szCs w:val="18"/>
                          <w:lang w:val="fr-FR"/>
                        </w:rPr>
                        <w:t xml:space="preserve"> FM (Masvingo), 98.4 FM Midlands, </w:t>
                      </w:r>
                      <w:proofErr w:type="spellStart"/>
                      <w:r w:rsidRPr="00AE611A">
                        <w:rPr>
                          <w:rFonts w:ascii="Cambria" w:eastAsia="Cambria" w:hAnsi="Cambria" w:cs="Cambria"/>
                          <w:color w:val="006600"/>
                          <w:sz w:val="18"/>
                          <w:szCs w:val="18"/>
                          <w:lang w:val="fr-FR"/>
                        </w:rPr>
                        <w:t>Patsaka-Nyami-Nyami</w:t>
                      </w:r>
                      <w:proofErr w:type="spellEnd"/>
                      <w:r w:rsidRPr="00AE611A">
                        <w:rPr>
                          <w:rFonts w:ascii="Cambria" w:eastAsia="Cambria" w:hAnsi="Cambria" w:cs="Cambria"/>
                          <w:color w:val="006600"/>
                          <w:sz w:val="18"/>
                          <w:szCs w:val="18"/>
                          <w:lang w:val="fr-FR"/>
                        </w:rPr>
                        <w:t xml:space="preserve"> FM (Kariba), </w:t>
                      </w:r>
                      <w:proofErr w:type="spellStart"/>
                      <w:r w:rsidRPr="00AE611A">
                        <w:rPr>
                          <w:rFonts w:ascii="Cambria" w:eastAsia="Cambria" w:hAnsi="Cambria" w:cs="Cambria"/>
                          <w:color w:val="006600"/>
                          <w:sz w:val="18"/>
                          <w:szCs w:val="18"/>
                          <w:lang w:val="fr-FR"/>
                        </w:rPr>
                        <w:t>Breeze</w:t>
                      </w:r>
                      <w:proofErr w:type="spellEnd"/>
                      <w:r w:rsidRPr="00AE611A">
                        <w:rPr>
                          <w:rFonts w:ascii="Cambria" w:eastAsia="Cambria" w:hAnsi="Cambria" w:cs="Cambria"/>
                          <w:color w:val="006600"/>
                          <w:sz w:val="18"/>
                          <w:szCs w:val="18"/>
                          <w:lang w:val="fr-FR"/>
                        </w:rPr>
                        <w:t xml:space="preserve"> FM (Victoria </w:t>
                      </w:r>
                      <w:proofErr w:type="spellStart"/>
                      <w:r w:rsidRPr="00AE611A">
                        <w:rPr>
                          <w:rFonts w:ascii="Cambria" w:eastAsia="Cambria" w:hAnsi="Cambria" w:cs="Cambria"/>
                          <w:color w:val="006600"/>
                          <w:sz w:val="18"/>
                          <w:szCs w:val="18"/>
                          <w:lang w:val="fr-FR"/>
                        </w:rPr>
                        <w:t>Falls</w:t>
                      </w:r>
                      <w:proofErr w:type="spellEnd"/>
                      <w:r w:rsidRPr="00AE611A">
                        <w:rPr>
                          <w:rFonts w:ascii="Cambria" w:eastAsia="Cambria" w:hAnsi="Cambria" w:cs="Cambria"/>
                          <w:color w:val="006600"/>
                          <w:sz w:val="18"/>
                          <w:szCs w:val="18"/>
                          <w:lang w:val="fr-FR"/>
                        </w:rPr>
                        <w:t>) pour discuter du système BVR et du processus électoral en tant que ensemble.</w:t>
                      </w:r>
                    </w:p>
                    <w:p w14:paraId="06B87C45"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
                    <w:p w14:paraId="6DB78876" w14:textId="77777777" w:rsidR="00E7000E" w:rsidRPr="00AE611A" w:rsidRDefault="00E7000E" w:rsidP="00AE611A">
                      <w:pPr>
                        <w:spacing w:after="0" w:line="240" w:lineRule="auto"/>
                        <w:jc w:val="both"/>
                        <w:textDirection w:val="btLr"/>
                        <w:rPr>
                          <w:rFonts w:ascii="Cambria" w:eastAsia="Cambria" w:hAnsi="Cambria" w:cs="Cambria"/>
                          <w:color w:val="006600"/>
                          <w:sz w:val="18"/>
                          <w:szCs w:val="18"/>
                          <w:lang w:val="fr-FR"/>
                        </w:rPr>
                      </w:pPr>
                      <w:proofErr w:type="gramStart"/>
                      <w:r w:rsidRPr="00AE611A">
                        <w:rPr>
                          <w:rFonts w:ascii="Cambria" w:eastAsia="Cambria" w:hAnsi="Cambria" w:cs="Cambria"/>
                          <w:color w:val="006600"/>
                          <w:sz w:val="18"/>
                          <w:szCs w:val="18"/>
                          <w:lang w:val="fr-FR"/>
                        </w:rPr>
                        <w:t>organisation</w:t>
                      </w:r>
                      <w:proofErr w:type="gramEnd"/>
                      <w:r w:rsidRPr="00AE611A">
                        <w:rPr>
                          <w:rFonts w:ascii="Cambria" w:eastAsia="Cambria" w:hAnsi="Cambria" w:cs="Cambria"/>
                          <w:color w:val="006600"/>
                          <w:sz w:val="18"/>
                          <w:szCs w:val="18"/>
                          <w:lang w:val="fr-FR"/>
                        </w:rPr>
                        <w:t xml:space="preserve"> d'appels radio lors de sessions où les jeunes ont été sensibilisés au système BVR et encouragés à amener leurs amis aux urnes le jour du scrutin.</w:t>
                      </w:r>
                    </w:p>
                    <w:p w14:paraId="519993E7" w14:textId="66F1D7E0" w:rsidR="00E7000E" w:rsidRDefault="00E7000E" w:rsidP="00E4685D">
                      <w:pPr>
                        <w:spacing w:after="0" w:line="240" w:lineRule="auto"/>
                        <w:jc w:val="both"/>
                        <w:textDirection w:val="btLr"/>
                        <w:rPr>
                          <w:rFonts w:ascii="Cambria" w:eastAsia="Cambria" w:hAnsi="Cambria" w:cs="Cambria"/>
                          <w:color w:val="006600"/>
                          <w:sz w:val="18"/>
                          <w:szCs w:val="18"/>
                          <w:lang w:val="fr-FR"/>
                        </w:rPr>
                      </w:pPr>
                      <w:r w:rsidRPr="00AE611A">
                        <w:rPr>
                          <w:rFonts w:ascii="Cambria" w:eastAsia="Cambria" w:hAnsi="Cambria" w:cs="Cambria"/>
                          <w:color w:val="006600"/>
                          <w:sz w:val="18"/>
                          <w:szCs w:val="18"/>
                          <w:lang w:val="fr-FR"/>
                        </w:rPr>
                        <w:t>Production d'émissions radiophoniques de sketchs de dessins animés mettant en scène différents scénarios où un ami peut encourager un autre ami à aller voter.</w:t>
                      </w:r>
                    </w:p>
                    <w:p w14:paraId="7F3C5139" w14:textId="77777777" w:rsidR="00E7000E" w:rsidRPr="001137B7" w:rsidRDefault="00E7000E" w:rsidP="00E4685D">
                      <w:pPr>
                        <w:spacing w:after="0" w:line="240" w:lineRule="auto"/>
                        <w:jc w:val="both"/>
                        <w:textDirection w:val="btLr"/>
                        <w:rPr>
                          <w:sz w:val="18"/>
                          <w:szCs w:val="18"/>
                          <w:lang w:val="fr-FR"/>
                        </w:rPr>
                      </w:pPr>
                    </w:p>
                    <w:p w14:paraId="1A01FFF7" w14:textId="387BF4EF" w:rsidR="00E7000E" w:rsidRPr="00AB5AF8" w:rsidRDefault="00E7000E" w:rsidP="00656739">
                      <w:pPr>
                        <w:spacing w:after="0" w:line="258" w:lineRule="auto"/>
                        <w:jc w:val="both"/>
                        <w:textDirection w:val="btLr"/>
                        <w:rPr>
                          <w:rFonts w:ascii="Cambria" w:hAnsi="Cambria"/>
                          <w:sz w:val="18"/>
                          <w:szCs w:val="18"/>
                          <w:lang w:val="fr-FR"/>
                        </w:rPr>
                      </w:pPr>
                      <w:proofErr w:type="gramStart"/>
                      <w:r w:rsidRPr="001137B7">
                        <w:rPr>
                          <w:rFonts w:ascii="Cambria" w:eastAsia="Cambria" w:hAnsi="Cambria" w:cs="Cambria"/>
                          <w:b/>
                          <w:color w:val="006600"/>
                          <w:sz w:val="18"/>
                          <w:szCs w:val="18"/>
                          <w:lang w:val="fr-FR"/>
                        </w:rPr>
                        <w:t>R</w:t>
                      </w:r>
                      <w:r>
                        <w:rPr>
                          <w:rFonts w:ascii="Cambria" w:eastAsia="Cambria" w:hAnsi="Cambria" w:cs="Cambria"/>
                          <w:b/>
                          <w:color w:val="006600"/>
                          <w:sz w:val="18"/>
                          <w:szCs w:val="18"/>
                          <w:lang w:val="fr-FR"/>
                        </w:rPr>
                        <w:t>é</w:t>
                      </w:r>
                      <w:r w:rsidRPr="001137B7">
                        <w:rPr>
                          <w:rFonts w:ascii="Cambria" w:eastAsia="Cambria" w:hAnsi="Cambria" w:cs="Cambria"/>
                          <w:b/>
                          <w:color w:val="006600"/>
                          <w:sz w:val="18"/>
                          <w:szCs w:val="18"/>
                          <w:lang w:val="fr-FR"/>
                        </w:rPr>
                        <w:t>sult</w:t>
                      </w:r>
                      <w:r>
                        <w:rPr>
                          <w:rFonts w:ascii="Cambria" w:eastAsia="Cambria" w:hAnsi="Cambria" w:cs="Cambria"/>
                          <w:b/>
                          <w:color w:val="006600"/>
                          <w:sz w:val="18"/>
                          <w:szCs w:val="18"/>
                          <w:lang w:val="fr-FR"/>
                        </w:rPr>
                        <w:t>at</w:t>
                      </w:r>
                      <w:r w:rsidRPr="001137B7">
                        <w:rPr>
                          <w:rFonts w:ascii="Cambria" w:eastAsia="Cambria" w:hAnsi="Cambria" w:cs="Cambria"/>
                          <w:b/>
                          <w:color w:val="006600"/>
                          <w:sz w:val="18"/>
                          <w:szCs w:val="18"/>
                          <w:lang w:val="fr-FR"/>
                        </w:rPr>
                        <w:t>s</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w:t>
                      </w:r>
                      <w:r w:rsidRPr="00AB5AF8">
                        <w:rPr>
                          <w:rFonts w:ascii="Cambria" w:hAnsi="Cambria"/>
                          <w:sz w:val="18"/>
                          <w:szCs w:val="18"/>
                          <w:lang w:val="fr-FR"/>
                        </w:rPr>
                        <w:t>Augmentation de l'inscription des jeunes sur les listes électorales. Il y avait 2 376 000 jeunes inscrits pour les élections de 2018, en partie à cause de cette intervention. C'était sur un total de 5 788 770 électeurs inscrits dans tout le pays.</w:t>
                      </w:r>
                    </w:p>
                    <w:p w14:paraId="59C570C3" w14:textId="77777777" w:rsidR="00E7000E" w:rsidRPr="00AB5AF8" w:rsidRDefault="00E7000E" w:rsidP="00AB5AF8">
                      <w:pPr>
                        <w:spacing w:after="0" w:line="240" w:lineRule="auto"/>
                        <w:jc w:val="both"/>
                        <w:textDirection w:val="btLr"/>
                        <w:rPr>
                          <w:rFonts w:ascii="Cambria" w:hAnsi="Cambria"/>
                          <w:sz w:val="18"/>
                          <w:szCs w:val="18"/>
                          <w:lang w:val="fr-FR"/>
                        </w:rPr>
                      </w:pPr>
                      <w:proofErr w:type="gramStart"/>
                      <w:r w:rsidRPr="00AB5AF8">
                        <w:rPr>
                          <w:rFonts w:ascii="Cambria" w:hAnsi="Cambria"/>
                          <w:sz w:val="18"/>
                          <w:szCs w:val="18"/>
                          <w:lang w:val="fr-FR"/>
                        </w:rPr>
                        <w:t>agence</w:t>
                      </w:r>
                      <w:proofErr w:type="gramEnd"/>
                      <w:r w:rsidRPr="00AB5AF8">
                        <w:rPr>
                          <w:rFonts w:ascii="Cambria" w:hAnsi="Cambria"/>
                          <w:sz w:val="18"/>
                          <w:szCs w:val="18"/>
                          <w:lang w:val="fr-FR"/>
                        </w:rPr>
                        <w:t xml:space="preserve"> jeunesse renforcée en termes de volonté et de capacité des jeunes à agir individuellement et collectivement dans l'exercice de leur droit démocratique de s'inscrire sur les listes électorales et de voter.</w:t>
                      </w:r>
                    </w:p>
                    <w:p w14:paraId="0683C501" w14:textId="77777777" w:rsidR="00E7000E" w:rsidRPr="001137B7" w:rsidRDefault="00E7000E" w:rsidP="00AB5AF8">
                      <w:pPr>
                        <w:spacing w:after="0" w:line="240" w:lineRule="auto"/>
                        <w:jc w:val="both"/>
                        <w:textDirection w:val="btLr"/>
                        <w:rPr>
                          <w:rFonts w:ascii="Cambria" w:hAnsi="Cambria"/>
                          <w:sz w:val="18"/>
                          <w:szCs w:val="18"/>
                          <w:lang w:val="fr-FR"/>
                        </w:rPr>
                      </w:pPr>
                      <w:r w:rsidRPr="00AB5AF8">
                        <w:rPr>
                          <w:rFonts w:ascii="Cambria" w:hAnsi="Cambria"/>
                          <w:sz w:val="18"/>
                          <w:szCs w:val="18"/>
                          <w:lang w:val="fr-FR"/>
                        </w:rPr>
                        <w:t xml:space="preserve">Une plus grande portée de la campagne </w:t>
                      </w:r>
                      <w:r w:rsidRPr="00AB5AF8">
                        <w:rPr>
                          <w:rFonts w:ascii="Cambria" w:hAnsi="Cambria"/>
                          <w:color w:val="FF0000"/>
                          <w:sz w:val="18"/>
                          <w:szCs w:val="18"/>
                          <w:lang w:val="fr-FR"/>
                        </w:rPr>
                        <w:t xml:space="preserve">Ballot </w:t>
                      </w:r>
                      <w:proofErr w:type="spellStart"/>
                      <w:r w:rsidRPr="00AB5AF8">
                        <w:rPr>
                          <w:rFonts w:ascii="Cambria" w:hAnsi="Cambria"/>
                          <w:color w:val="FF0000"/>
                          <w:sz w:val="18"/>
                          <w:szCs w:val="18"/>
                          <w:lang w:val="fr-FR"/>
                        </w:rPr>
                        <w:t>Buddies</w:t>
                      </w:r>
                      <w:proofErr w:type="spellEnd"/>
                      <w:r w:rsidRPr="00AB5AF8">
                        <w:rPr>
                          <w:rFonts w:ascii="Cambria" w:hAnsi="Cambria"/>
                          <w:color w:val="FF0000"/>
                          <w:sz w:val="18"/>
                          <w:szCs w:val="18"/>
                          <w:lang w:val="fr-FR"/>
                        </w:rPr>
                        <w:t xml:space="preserve"> </w:t>
                      </w:r>
                      <w:r w:rsidRPr="00AB5AF8">
                        <w:rPr>
                          <w:rFonts w:ascii="Cambria" w:hAnsi="Cambria"/>
                          <w:sz w:val="18"/>
                          <w:szCs w:val="18"/>
                          <w:lang w:val="fr-FR"/>
                        </w:rPr>
                        <w:t xml:space="preserve">par le biais du Ballot </w:t>
                      </w:r>
                      <w:proofErr w:type="spellStart"/>
                      <w:r w:rsidRPr="00AB5AF8">
                        <w:rPr>
                          <w:rFonts w:ascii="Cambria" w:hAnsi="Cambria"/>
                          <w:color w:val="FF0000"/>
                          <w:sz w:val="18"/>
                          <w:szCs w:val="18"/>
                          <w:lang w:val="fr-FR"/>
                        </w:rPr>
                        <w:t>Buddies</w:t>
                      </w:r>
                      <w:proofErr w:type="spellEnd"/>
                      <w:r w:rsidRPr="00AB5AF8">
                        <w:rPr>
                          <w:rFonts w:ascii="Cambria" w:hAnsi="Cambria"/>
                          <w:color w:val="FF0000"/>
                          <w:sz w:val="18"/>
                          <w:szCs w:val="18"/>
                          <w:lang w:val="fr-FR"/>
                        </w:rPr>
                        <w:t xml:space="preserve"> Radio </w:t>
                      </w:r>
                      <w:r w:rsidRPr="00AB5AF8">
                        <w:rPr>
                          <w:rFonts w:ascii="Cambria" w:hAnsi="Cambria"/>
                          <w:sz w:val="18"/>
                          <w:szCs w:val="18"/>
                          <w:lang w:val="fr-FR"/>
                        </w:rPr>
                        <w:t>Program et des radios communautaires.</w:t>
                      </w:r>
                    </w:p>
                    <w:p w14:paraId="0E7580C0" w14:textId="77777777" w:rsidR="00E7000E" w:rsidRPr="00AB5AF8" w:rsidRDefault="00E7000E" w:rsidP="00AB5AF8">
                      <w:pPr>
                        <w:spacing w:after="0" w:line="240" w:lineRule="auto"/>
                        <w:jc w:val="both"/>
                        <w:textDirection w:val="btLr"/>
                        <w:rPr>
                          <w:rFonts w:ascii="Cambria" w:hAnsi="Cambria"/>
                          <w:sz w:val="18"/>
                          <w:szCs w:val="18"/>
                          <w:lang w:val="fr-FR"/>
                        </w:rPr>
                      </w:pPr>
                    </w:p>
                    <w:p w14:paraId="3AFB28A2" w14:textId="473B387B" w:rsidR="00E7000E" w:rsidRPr="001137B7" w:rsidRDefault="00E7000E" w:rsidP="00B402BC">
                      <w:pPr>
                        <w:spacing w:line="240" w:lineRule="auto"/>
                        <w:jc w:val="both"/>
                        <w:textDirection w:val="btLr"/>
                        <w:rPr>
                          <w:rFonts w:ascii="Cambria" w:eastAsia="Cambria" w:hAnsi="Cambria" w:cs="Cambria"/>
                          <w:color w:val="006600"/>
                          <w:sz w:val="18"/>
                          <w:szCs w:val="18"/>
                          <w:lang w:val="fr-FR"/>
                        </w:rPr>
                      </w:pPr>
                      <w:proofErr w:type="gramStart"/>
                      <w:r w:rsidRPr="001137B7">
                        <w:rPr>
                          <w:rFonts w:ascii="Cambria" w:eastAsia="Cambria" w:hAnsi="Cambria" w:cs="Cambria"/>
                          <w:b/>
                          <w:color w:val="006600"/>
                          <w:sz w:val="18"/>
                          <w:szCs w:val="18"/>
                          <w:lang w:val="fr-FR"/>
                        </w:rPr>
                        <w:t>Le</w:t>
                      </w:r>
                      <w:r>
                        <w:rPr>
                          <w:rFonts w:ascii="Cambria" w:eastAsia="Cambria" w:hAnsi="Cambria" w:cs="Cambria"/>
                          <w:b/>
                          <w:color w:val="006600"/>
                          <w:sz w:val="18"/>
                          <w:szCs w:val="18"/>
                          <w:lang w:val="fr-FR"/>
                        </w:rPr>
                        <w:t>ç</w:t>
                      </w:r>
                      <w:r w:rsidRPr="001137B7">
                        <w:rPr>
                          <w:rFonts w:ascii="Cambria" w:eastAsia="Cambria" w:hAnsi="Cambria" w:cs="Cambria"/>
                          <w:b/>
                          <w:color w:val="006600"/>
                          <w:sz w:val="18"/>
                          <w:szCs w:val="18"/>
                          <w:lang w:val="fr-FR"/>
                        </w:rPr>
                        <w:t>ons</w:t>
                      </w:r>
                      <w:r w:rsidRPr="001137B7">
                        <w:rPr>
                          <w:rFonts w:ascii="Cambria" w:eastAsia="Cambria" w:hAnsi="Cambria" w:cs="Cambria"/>
                          <w:color w:val="006600"/>
                          <w:sz w:val="18"/>
                          <w:szCs w:val="18"/>
                          <w:lang w:val="fr-FR"/>
                        </w:rPr>
                        <w:t>:</w:t>
                      </w:r>
                      <w:proofErr w:type="gramEnd"/>
                      <w:r w:rsidRPr="001137B7">
                        <w:rPr>
                          <w:rFonts w:ascii="Cambria" w:eastAsia="Cambria" w:hAnsi="Cambria" w:cs="Cambria"/>
                          <w:color w:val="006600"/>
                          <w:sz w:val="18"/>
                          <w:szCs w:val="18"/>
                          <w:lang w:val="fr-FR"/>
                        </w:rPr>
                        <w:t xml:space="preserve"> L'utilisation de méthodes de messagerie et de plateformes appropriées auxquelles les jeunes peuvent s'identifier augmente la réception du message, ce qui entraîne une participation accrue. La réponse massive des jeunes à l'initiative Ballot </w:t>
                      </w:r>
                      <w:proofErr w:type="spellStart"/>
                      <w:r w:rsidRPr="001137B7">
                        <w:rPr>
                          <w:rFonts w:ascii="Cambria" w:eastAsia="Cambria" w:hAnsi="Cambria" w:cs="Cambria"/>
                          <w:color w:val="FF0000"/>
                          <w:sz w:val="18"/>
                          <w:szCs w:val="18"/>
                          <w:lang w:val="fr-FR"/>
                        </w:rPr>
                        <w:t>Buddies</w:t>
                      </w:r>
                      <w:proofErr w:type="spellEnd"/>
                      <w:r w:rsidRPr="001137B7">
                        <w:rPr>
                          <w:rFonts w:ascii="Cambria" w:eastAsia="Cambria" w:hAnsi="Cambria" w:cs="Cambria"/>
                          <w:color w:val="006600"/>
                          <w:sz w:val="18"/>
                          <w:szCs w:val="18"/>
                          <w:lang w:val="fr-FR"/>
                        </w:rPr>
                        <w:t xml:space="preserve"> en est un bon exemple.</w:t>
                      </w:r>
                    </w:p>
                    <w:p w14:paraId="50528F37" w14:textId="77777777" w:rsidR="00E7000E" w:rsidRPr="00B402BC" w:rsidRDefault="00E7000E" w:rsidP="00B402BC">
                      <w:pPr>
                        <w:spacing w:after="0" w:line="240" w:lineRule="auto"/>
                        <w:jc w:val="both"/>
                        <w:textDirection w:val="btLr"/>
                        <w:rPr>
                          <w:rFonts w:ascii="Cambria" w:eastAsia="Cambria" w:hAnsi="Cambria" w:cs="Cambria"/>
                          <w:color w:val="006600"/>
                          <w:sz w:val="18"/>
                          <w:szCs w:val="18"/>
                          <w:lang w:val="fr-FR"/>
                        </w:rPr>
                      </w:pPr>
                      <w:r w:rsidRPr="00B402BC">
                        <w:rPr>
                          <w:rFonts w:ascii="Cambria" w:eastAsia="Cambria" w:hAnsi="Cambria" w:cs="Cambria"/>
                          <w:color w:val="006600"/>
                          <w:sz w:val="18"/>
                          <w:szCs w:val="18"/>
                          <w:lang w:val="fr-FR"/>
                        </w:rPr>
                        <w:t>L'augmentation du nombre de jeunes participants n'est qu'une partie du puzzle. L'autre est d'assurer une haute qualité de leur participation à travers le renforcement des capacités. Sinon, les jeunes deviennent vulnérables aux abus des élites politiques.</w:t>
                      </w:r>
                    </w:p>
                    <w:p w14:paraId="0A4D0BF2" w14:textId="77777777" w:rsidR="00E7000E" w:rsidRPr="00B402BC" w:rsidRDefault="00E7000E" w:rsidP="00B402BC">
                      <w:pPr>
                        <w:spacing w:after="0" w:line="240" w:lineRule="auto"/>
                        <w:jc w:val="both"/>
                        <w:textDirection w:val="btLr"/>
                        <w:rPr>
                          <w:rFonts w:ascii="Cambria" w:eastAsia="Cambria" w:hAnsi="Cambria" w:cs="Cambria"/>
                          <w:color w:val="006600"/>
                          <w:sz w:val="18"/>
                          <w:szCs w:val="18"/>
                          <w:lang w:val="fr-FR"/>
                        </w:rPr>
                      </w:pPr>
                      <w:r w:rsidRPr="00B402BC">
                        <w:rPr>
                          <w:rFonts w:ascii="Cambria" w:eastAsia="Cambria" w:hAnsi="Cambria" w:cs="Cambria"/>
                          <w:color w:val="006600"/>
                          <w:sz w:val="18"/>
                          <w:szCs w:val="18"/>
                          <w:lang w:val="fr-FR"/>
                        </w:rPr>
                        <w:t>Soutenir les organisations de jeunesse par le biais de la collaboration avec les organisations en réseau renforce la voix des jeunes et garantit une utilisation efficace des ressources financières limitées.</w:t>
                      </w:r>
                    </w:p>
                    <w:p w14:paraId="48D00A05" w14:textId="77777777" w:rsidR="00E7000E" w:rsidRPr="00B402BC" w:rsidRDefault="00E7000E" w:rsidP="00B402BC">
                      <w:pPr>
                        <w:spacing w:after="0" w:line="240" w:lineRule="auto"/>
                        <w:jc w:val="both"/>
                        <w:textDirection w:val="btLr"/>
                        <w:rPr>
                          <w:rFonts w:ascii="Cambria" w:eastAsia="Cambria" w:hAnsi="Cambria" w:cs="Cambria"/>
                          <w:color w:val="006600"/>
                          <w:sz w:val="20"/>
                          <w:lang w:val="fr-FR"/>
                        </w:rPr>
                      </w:pPr>
                      <w:r w:rsidRPr="00B402BC">
                        <w:rPr>
                          <w:rFonts w:ascii="Cambria" w:eastAsia="Cambria" w:hAnsi="Cambria" w:cs="Cambria"/>
                          <w:color w:val="006600"/>
                          <w:sz w:val="20"/>
                          <w:lang w:val="fr-FR"/>
                        </w:rPr>
                        <w:t>Cibler les organisations de jeunesse doit impliquer de travailler à travers des réseaux communautaires car ceux-ci sont les plus proches des communautés et n'ont donc pas de difficultés à accéder aux communautés. De tels réseaux sont également essentiels pour les activités nationales d'observation des élections.</w:t>
                      </w:r>
                    </w:p>
                    <w:p w14:paraId="519993F1" w14:textId="701D4A1D" w:rsidR="00E7000E" w:rsidRPr="00B402BC" w:rsidRDefault="00E7000E" w:rsidP="0089779F">
                      <w:pPr>
                        <w:spacing w:after="0" w:line="240" w:lineRule="auto"/>
                        <w:jc w:val="both"/>
                        <w:textDirection w:val="btLr"/>
                        <w:rPr>
                          <w:rFonts w:ascii="Cambria" w:eastAsia="Cambria" w:hAnsi="Cambria" w:cs="Cambria"/>
                          <w:color w:val="006600"/>
                          <w:sz w:val="20"/>
                          <w:lang w:val="fr-FR"/>
                        </w:rPr>
                      </w:pPr>
                    </w:p>
                  </w:txbxContent>
                </v:textbox>
                <w10:wrap type="square"/>
              </v:shape>
            </w:pict>
          </mc:Fallback>
        </mc:AlternateContent>
      </w:r>
    </w:p>
    <w:p w14:paraId="51999117" w14:textId="5207DE90" w:rsidR="001E7722" w:rsidRPr="00E7000E" w:rsidRDefault="00566B14" w:rsidP="00E7000E">
      <w:pPr>
        <w:tabs>
          <w:tab w:val="left" w:pos="3334"/>
        </w:tabs>
        <w:spacing w:after="0" w:line="240" w:lineRule="auto"/>
        <w:rPr>
          <w:rFonts w:ascii="Arial" w:eastAsia="Cambria" w:hAnsi="Arial" w:cs="Arial"/>
          <w:sz w:val="24"/>
          <w:szCs w:val="24"/>
          <w:lang w:val="fr-FR"/>
        </w:rPr>
      </w:pPr>
      <w:r w:rsidRPr="00E7000E">
        <w:rPr>
          <w:rFonts w:ascii="Arial" w:eastAsia="Cambria" w:hAnsi="Arial" w:cs="Arial"/>
          <w:sz w:val="24"/>
          <w:szCs w:val="24"/>
          <w:lang w:val="fr-FR"/>
        </w:rPr>
        <w:tab/>
      </w:r>
    </w:p>
    <w:p w14:paraId="7E90E4D5" w14:textId="34F5AE10" w:rsidR="00E82450" w:rsidRPr="00E7000E" w:rsidRDefault="00E82450" w:rsidP="00E7000E">
      <w:pPr>
        <w:tabs>
          <w:tab w:val="left" w:pos="3334"/>
        </w:tabs>
        <w:spacing w:after="0" w:line="240" w:lineRule="auto"/>
        <w:rPr>
          <w:rFonts w:ascii="Arial" w:eastAsia="Cambria" w:hAnsi="Arial" w:cs="Arial"/>
          <w:sz w:val="24"/>
          <w:szCs w:val="24"/>
          <w:lang w:val="fr-FR"/>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20" w14:textId="77777777">
        <w:trPr>
          <w:trHeight w:val="4810"/>
        </w:trPr>
        <w:tc>
          <w:tcPr>
            <w:tcW w:w="9016" w:type="dxa"/>
            <w:shd w:val="clear" w:color="auto" w:fill="F2F2F2"/>
          </w:tcPr>
          <w:p w14:paraId="65112B94" w14:textId="710F3DCB" w:rsidR="005712C8" w:rsidRPr="00E7000E" w:rsidRDefault="00ED4E1F" w:rsidP="0024595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i/>
                <w:iCs/>
                <w:color w:val="202124"/>
                <w:sz w:val="24"/>
                <w:szCs w:val="24"/>
                <w:lang w:val="fr-FR"/>
              </w:rPr>
            </w:pPr>
            <w:bookmarkStart w:id="42" w:name="_heading=h.1pxezwc" w:colFirst="0" w:colLast="0"/>
            <w:bookmarkEnd w:id="42"/>
            <w:r w:rsidRPr="00E7000E">
              <w:rPr>
                <w:rFonts w:ascii="Arial" w:eastAsia="Times New Roman" w:hAnsi="Arial" w:cs="Arial"/>
                <w:b/>
                <w:bCs/>
                <w:i/>
                <w:iCs/>
                <w:color w:val="202124"/>
                <w:sz w:val="24"/>
                <w:szCs w:val="24"/>
                <w:lang w:val="fr-FR"/>
              </w:rPr>
              <w:lastRenderedPageBreak/>
              <w:t xml:space="preserve">Observations pertinentes </w:t>
            </w:r>
          </w:p>
          <w:p w14:paraId="596ECFDD" w14:textId="77777777" w:rsidR="005712C8" w:rsidRPr="00E7000E" w:rsidRDefault="005712C8" w:rsidP="00245956">
            <w:pPr>
              <w:jc w:val="both"/>
              <w:rPr>
                <w:rFonts w:ascii="Arial" w:eastAsia="Cambria" w:hAnsi="Arial" w:cs="Arial"/>
                <w:b/>
                <w:i/>
                <w:iCs/>
                <w:sz w:val="24"/>
                <w:szCs w:val="24"/>
                <w:lang w:val="fr-FR"/>
              </w:rPr>
            </w:pPr>
          </w:p>
          <w:p w14:paraId="51999119" w14:textId="786C427B" w:rsidR="001E7722" w:rsidRPr="00E7000E" w:rsidRDefault="00A76EB3" w:rsidP="00D44E68">
            <w:pPr>
              <w:numPr>
                <w:ilvl w:val="0"/>
                <w:numId w:val="24"/>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L'alphabétisation des citoyens est essentielle pour assurer une participation effective des jeunes. Les jeunes doivent comprendre la démocratie électorale, les droits des citoyens, les différents aspects du processus électoral afin qu'ils sachent ce qui fonctionne, ce qui ne fonctionne pas et ce qui doit être fait.</w:t>
            </w:r>
          </w:p>
          <w:p w14:paraId="5199911A" w14:textId="46DC05E5" w:rsidR="001E7722" w:rsidRPr="00E7000E" w:rsidRDefault="00A60779" w:rsidP="00D44E68">
            <w:pPr>
              <w:numPr>
                <w:ilvl w:val="0"/>
                <w:numId w:val="24"/>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élections comprennent les acteurs électoraux interdépendants et il est important de définir leurs différents rôles et responsabilités et avec qui interagir pendant le cycle électoral.</w:t>
            </w:r>
          </w:p>
          <w:p w14:paraId="5199911B" w14:textId="773F914D" w:rsidR="001E7722" w:rsidRPr="00E7000E" w:rsidRDefault="003712A7" w:rsidP="00D44E68">
            <w:pPr>
              <w:numPr>
                <w:ilvl w:val="0"/>
                <w:numId w:val="24"/>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 mobilisation des jeunes en grand nombre doit aussi prêter attention à l'aspect tout aussi important de la qualité de leur participation.</w:t>
            </w:r>
          </w:p>
          <w:p w14:paraId="5199911C" w14:textId="27A249DE" w:rsidR="001E7722" w:rsidRPr="00E7000E" w:rsidRDefault="00080D0E" w:rsidP="00D44E68">
            <w:pPr>
              <w:numPr>
                <w:ilvl w:val="0"/>
                <w:numId w:val="24"/>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Lors de l'utilisation d'une stratégie de plateformes numériques, soyez conscient de la fracture rurale-urbaine en termes de conditions économiques des jeunes. Par conséquent, de par sa conception, la stratégie doit prendre en compte les secteurs défavorisés de la société en termes d</w:t>
            </w:r>
            <w:r w:rsidR="00DE5B9C" w:rsidRPr="00E7000E">
              <w:rPr>
                <w:rFonts w:ascii="Arial" w:eastAsia="Cambria" w:hAnsi="Arial" w:cs="Arial"/>
                <w:i/>
                <w:color w:val="000000"/>
                <w:sz w:val="24"/>
                <w:szCs w:val="24"/>
                <w:lang w:val="fr-FR"/>
              </w:rPr>
              <w:t>e co</w:t>
            </w:r>
            <w:r w:rsidR="005471A8" w:rsidRPr="00E7000E">
              <w:rPr>
                <w:rFonts w:ascii="Arial" w:eastAsia="Cambria" w:hAnsi="Arial" w:cs="Arial"/>
                <w:i/>
                <w:color w:val="000000"/>
                <w:sz w:val="24"/>
                <w:szCs w:val="24"/>
                <w:lang w:val="fr-FR"/>
              </w:rPr>
              <w:t>û</w:t>
            </w:r>
            <w:r w:rsidR="00DE5B9C" w:rsidRPr="00E7000E">
              <w:rPr>
                <w:rFonts w:ascii="Arial" w:eastAsia="Cambria" w:hAnsi="Arial" w:cs="Arial"/>
                <w:i/>
                <w:color w:val="000000"/>
                <w:sz w:val="24"/>
                <w:szCs w:val="24"/>
                <w:lang w:val="fr-FR"/>
              </w:rPr>
              <w:t>ts</w:t>
            </w:r>
            <w:r w:rsidR="005471A8" w:rsidRPr="00E7000E">
              <w:rPr>
                <w:rFonts w:ascii="Arial" w:eastAsia="Cambria" w:hAnsi="Arial" w:cs="Arial"/>
                <w:i/>
                <w:color w:val="000000"/>
                <w:sz w:val="24"/>
                <w:szCs w:val="24"/>
                <w:lang w:val="fr-FR"/>
              </w:rPr>
              <w:t xml:space="preserve"> </w:t>
            </w:r>
            <w:r w:rsidR="00820B2C" w:rsidRPr="00E7000E">
              <w:rPr>
                <w:rFonts w:ascii="Arial" w:eastAsia="Cambria" w:hAnsi="Arial" w:cs="Arial"/>
                <w:i/>
                <w:color w:val="000000"/>
                <w:sz w:val="24"/>
                <w:szCs w:val="24"/>
                <w:lang w:val="fr-FR"/>
              </w:rPr>
              <w:t>abordables et</w:t>
            </w:r>
            <w:r w:rsidRPr="00E7000E">
              <w:rPr>
                <w:rFonts w:ascii="Arial" w:eastAsia="Cambria" w:hAnsi="Arial" w:cs="Arial"/>
                <w:i/>
                <w:color w:val="000000"/>
                <w:sz w:val="24"/>
                <w:szCs w:val="24"/>
                <w:lang w:val="fr-FR"/>
              </w:rPr>
              <w:t xml:space="preserve"> d'accès aux plateformes numériques. </w:t>
            </w:r>
          </w:p>
          <w:p w14:paraId="5199911D" w14:textId="2943AB85" w:rsidR="001E7722" w:rsidRPr="00E7000E" w:rsidRDefault="005D27F9" w:rsidP="00D44E68">
            <w:pPr>
              <w:numPr>
                <w:ilvl w:val="0"/>
                <w:numId w:val="24"/>
              </w:numPr>
              <w:shd w:val="clear" w:color="auto" w:fill="F2F2F2"/>
              <w:ind w:left="357" w:hanging="357"/>
              <w:jc w:val="both"/>
              <w:rPr>
                <w:rFonts w:ascii="Arial" w:eastAsia="Cambria" w:hAnsi="Arial" w:cs="Arial"/>
                <w:i/>
                <w:color w:val="222222"/>
                <w:sz w:val="24"/>
                <w:szCs w:val="24"/>
                <w:lang w:val="fr-FR"/>
              </w:rPr>
            </w:pPr>
            <w:r w:rsidRPr="00E7000E">
              <w:rPr>
                <w:rFonts w:ascii="Arial" w:eastAsia="Cambria" w:hAnsi="Arial" w:cs="Arial"/>
                <w:i/>
                <w:color w:val="222222"/>
                <w:sz w:val="24"/>
                <w:szCs w:val="24"/>
                <w:lang w:val="fr-FR"/>
              </w:rPr>
              <w:t>La participation des jeunes doit être continue tout au long du cycle électoral pour garantir que les jeunes ajoutent une valeur maximale au cycle électoral. Cela garantira qu'ils ne sont pas vulnérables à la manipulation par l'élite politique.</w:t>
            </w:r>
            <w:r w:rsidR="00566B14" w:rsidRPr="00E7000E">
              <w:rPr>
                <w:rFonts w:ascii="Arial" w:eastAsia="Cambria" w:hAnsi="Arial" w:cs="Arial"/>
                <w:i/>
                <w:color w:val="222222"/>
                <w:sz w:val="24"/>
                <w:szCs w:val="24"/>
                <w:lang w:val="fr-FR"/>
              </w:rPr>
              <w:t xml:space="preserve"> </w:t>
            </w:r>
          </w:p>
          <w:p w14:paraId="2FABE339" w14:textId="1B4AC8CC" w:rsidR="001341AD" w:rsidRPr="00E7000E" w:rsidRDefault="001341AD" w:rsidP="00D44E68">
            <w:pPr>
              <w:numPr>
                <w:ilvl w:val="0"/>
                <w:numId w:val="24"/>
              </w:numPr>
              <w:shd w:val="clear" w:color="auto" w:fill="F2F2F2"/>
              <w:ind w:left="357" w:hanging="357"/>
              <w:jc w:val="both"/>
              <w:rPr>
                <w:rFonts w:ascii="Arial" w:eastAsia="Cambria" w:hAnsi="Arial" w:cs="Arial"/>
                <w:i/>
                <w:sz w:val="24"/>
                <w:szCs w:val="24"/>
                <w:lang w:val="fr-FR"/>
              </w:rPr>
            </w:pPr>
            <w:r w:rsidRPr="00E7000E">
              <w:rPr>
                <w:rFonts w:ascii="Arial" w:eastAsia="Cambria" w:hAnsi="Arial" w:cs="Arial"/>
                <w:i/>
                <w:sz w:val="24"/>
                <w:szCs w:val="24"/>
                <w:lang w:val="fr-FR"/>
              </w:rPr>
              <w:t xml:space="preserve">Les jeunes ont des responsabilités concurrentes telles que la participation aux processus électoraux et politiques par rapport aux réalités quotidiennes pour les moyens de subsistance. Par exemple, les jeunes ruraux doivent participer à des activités agricoles et ne peuvent donc pas participer aux activités </w:t>
            </w:r>
            <w:r w:rsidR="00D341F1" w:rsidRPr="00E7000E">
              <w:rPr>
                <w:rFonts w:ascii="Arial" w:eastAsia="Cambria" w:hAnsi="Arial" w:cs="Arial"/>
                <w:i/>
                <w:sz w:val="24"/>
                <w:szCs w:val="24"/>
                <w:lang w:val="fr-FR"/>
              </w:rPr>
              <w:t>ECE</w:t>
            </w:r>
            <w:r w:rsidRPr="00E7000E">
              <w:rPr>
                <w:rFonts w:ascii="Arial" w:eastAsia="Cambria" w:hAnsi="Arial" w:cs="Arial"/>
                <w:i/>
                <w:sz w:val="24"/>
                <w:szCs w:val="24"/>
                <w:lang w:val="fr-FR"/>
              </w:rPr>
              <w:t xml:space="preserve"> prévues. En tant que tel, le calendrier de ces activités doit tenir compte de cette réalité et des facteurs météorologiques tels que les saisons des pluies et les périodes hivernales afin de maximiser la participation. Ne pas en tenir compte dans la planification peut entraîner une augmentation des coûts et des délais, car certains événements peuvent être annulés en raison de l'indisponibilité des participants.</w:t>
            </w:r>
          </w:p>
          <w:p w14:paraId="5199911F" w14:textId="77777777" w:rsidR="001E7722" w:rsidRPr="00E7000E" w:rsidRDefault="001E7722" w:rsidP="00D44E68">
            <w:pPr>
              <w:numPr>
                <w:ilvl w:val="0"/>
                <w:numId w:val="24"/>
              </w:numPr>
              <w:shd w:val="clear" w:color="auto" w:fill="F2F2F2"/>
              <w:ind w:left="357" w:hanging="357"/>
              <w:jc w:val="both"/>
              <w:rPr>
                <w:rFonts w:ascii="Arial" w:eastAsia="Cambria" w:hAnsi="Arial" w:cs="Arial"/>
                <w:sz w:val="24"/>
                <w:szCs w:val="24"/>
                <w:lang w:val="fr-FR"/>
              </w:rPr>
            </w:pPr>
          </w:p>
        </w:tc>
      </w:tr>
    </w:tbl>
    <w:p w14:paraId="51999121" w14:textId="77777777" w:rsidR="001E7722" w:rsidRPr="00E7000E" w:rsidRDefault="001E7722" w:rsidP="00E7000E">
      <w:pPr>
        <w:spacing w:after="0" w:line="240" w:lineRule="auto"/>
        <w:rPr>
          <w:rFonts w:ascii="Arial" w:eastAsia="Cambria" w:hAnsi="Arial" w:cs="Arial"/>
          <w:sz w:val="24"/>
          <w:szCs w:val="24"/>
          <w:lang w:val="fr-FR"/>
        </w:rPr>
      </w:pPr>
    </w:p>
    <w:p w14:paraId="51999124" w14:textId="77777777" w:rsidR="001E7722" w:rsidRPr="00E7000E" w:rsidRDefault="001E7722" w:rsidP="00E7000E">
      <w:pPr>
        <w:spacing w:after="0" w:line="240" w:lineRule="auto"/>
        <w:rPr>
          <w:rFonts w:ascii="Arial" w:eastAsia="Cambria" w:hAnsi="Arial" w:cs="Arial"/>
          <w:sz w:val="24"/>
          <w:szCs w:val="24"/>
          <w:lang w:val="fr-FR"/>
        </w:rPr>
      </w:pPr>
    </w:p>
    <w:p w14:paraId="5199912F" w14:textId="5D29111F" w:rsidR="001E7722" w:rsidRPr="00E7000E" w:rsidRDefault="00566B14" w:rsidP="00E7000E">
      <w:pPr>
        <w:pStyle w:val="Heading2"/>
        <w:spacing w:after="0" w:line="240" w:lineRule="auto"/>
        <w:rPr>
          <w:rFonts w:ascii="Arial" w:hAnsi="Arial" w:cs="Arial"/>
          <w:lang w:val="fr-FR"/>
        </w:rPr>
      </w:pPr>
      <w:bookmarkStart w:id="43" w:name="_heading=h.49x2ik5" w:colFirst="0" w:colLast="0"/>
      <w:bookmarkEnd w:id="43"/>
      <w:r w:rsidRPr="00E7000E">
        <w:rPr>
          <w:rFonts w:ascii="Arial" w:hAnsi="Arial" w:cs="Arial"/>
          <w:lang w:val="fr-FR"/>
        </w:rPr>
        <w:t>CHAP</w:t>
      </w:r>
      <w:r w:rsidR="00BD3137" w:rsidRPr="00E7000E">
        <w:rPr>
          <w:rFonts w:ascii="Arial" w:hAnsi="Arial" w:cs="Arial"/>
          <w:lang w:val="fr-FR"/>
        </w:rPr>
        <w:t>ITRE</w:t>
      </w:r>
      <w:r w:rsidRPr="00E7000E">
        <w:rPr>
          <w:rFonts w:ascii="Arial" w:hAnsi="Arial" w:cs="Arial"/>
          <w:lang w:val="fr-FR"/>
        </w:rPr>
        <w:t> </w:t>
      </w:r>
      <w:r w:rsidR="00653C24" w:rsidRPr="00E7000E">
        <w:rPr>
          <w:rFonts w:ascii="Arial" w:hAnsi="Arial" w:cs="Arial"/>
          <w:lang w:val="fr-FR"/>
        </w:rPr>
        <w:t>6 :</w:t>
      </w:r>
      <w:r w:rsidRPr="00E7000E">
        <w:rPr>
          <w:rFonts w:ascii="Arial" w:hAnsi="Arial" w:cs="Arial"/>
          <w:lang w:val="fr-FR"/>
        </w:rPr>
        <w:t xml:space="preserve"> Acc</w:t>
      </w:r>
      <w:r w:rsidR="00F3324F" w:rsidRPr="00E7000E">
        <w:rPr>
          <w:rFonts w:ascii="Arial" w:hAnsi="Arial" w:cs="Arial"/>
          <w:lang w:val="fr-FR"/>
        </w:rPr>
        <w:t>ès d</w:t>
      </w:r>
      <w:r w:rsidRPr="00E7000E">
        <w:rPr>
          <w:rFonts w:ascii="Arial" w:hAnsi="Arial" w:cs="Arial"/>
          <w:lang w:val="fr-FR"/>
        </w:rPr>
        <w:t>es</w:t>
      </w:r>
      <w:r w:rsidR="00F3324F" w:rsidRPr="00E7000E">
        <w:rPr>
          <w:rFonts w:ascii="Arial" w:hAnsi="Arial" w:cs="Arial"/>
          <w:lang w:val="fr-FR"/>
        </w:rPr>
        <w:t xml:space="preserve"> jeune</w:t>
      </w:r>
      <w:r w:rsidRPr="00E7000E">
        <w:rPr>
          <w:rFonts w:ascii="Arial" w:hAnsi="Arial" w:cs="Arial"/>
          <w:lang w:val="fr-FR"/>
        </w:rPr>
        <w:t>s</w:t>
      </w:r>
      <w:r w:rsidR="00D319B6" w:rsidRPr="00E7000E">
        <w:rPr>
          <w:rFonts w:ascii="Arial" w:hAnsi="Arial" w:cs="Arial"/>
          <w:lang w:val="fr-FR"/>
        </w:rPr>
        <w:t xml:space="preserve"> à l’i</w:t>
      </w:r>
      <w:r w:rsidRPr="00E7000E">
        <w:rPr>
          <w:rFonts w:ascii="Arial" w:hAnsi="Arial" w:cs="Arial"/>
          <w:lang w:val="fr-FR"/>
        </w:rPr>
        <w:t>nformation</w:t>
      </w:r>
      <w:r w:rsidR="00D319B6" w:rsidRPr="00E7000E">
        <w:rPr>
          <w:rFonts w:ascii="Arial" w:hAnsi="Arial" w:cs="Arial"/>
          <w:lang w:val="fr-FR"/>
        </w:rPr>
        <w:t xml:space="preserve"> lors des processus </w:t>
      </w:r>
      <w:r w:rsidR="0018760C" w:rsidRPr="00E7000E">
        <w:rPr>
          <w:rFonts w:ascii="Arial" w:hAnsi="Arial" w:cs="Arial"/>
          <w:lang w:val="fr-FR"/>
        </w:rPr>
        <w:t>p</w:t>
      </w:r>
      <w:r w:rsidRPr="00E7000E">
        <w:rPr>
          <w:rFonts w:ascii="Arial" w:hAnsi="Arial" w:cs="Arial"/>
          <w:lang w:val="fr-FR"/>
        </w:rPr>
        <w:t>oliti</w:t>
      </w:r>
      <w:r w:rsidR="0018760C" w:rsidRPr="00E7000E">
        <w:rPr>
          <w:rFonts w:ascii="Arial" w:hAnsi="Arial" w:cs="Arial"/>
          <w:lang w:val="fr-FR"/>
        </w:rPr>
        <w:t>que et é</w:t>
      </w:r>
      <w:r w:rsidRPr="00E7000E">
        <w:rPr>
          <w:rFonts w:ascii="Arial" w:hAnsi="Arial" w:cs="Arial"/>
          <w:lang w:val="fr-FR"/>
        </w:rPr>
        <w:t>lectoral</w:t>
      </w:r>
    </w:p>
    <w:p w14:paraId="5DAC60AC" w14:textId="77777777" w:rsidR="00245956" w:rsidRDefault="00245956" w:rsidP="00E7000E">
      <w:pPr>
        <w:spacing w:after="0" w:line="240" w:lineRule="auto"/>
        <w:jc w:val="both"/>
        <w:rPr>
          <w:rFonts w:ascii="Arial" w:eastAsia="Cambria" w:hAnsi="Arial" w:cs="Arial"/>
          <w:b/>
          <w:sz w:val="24"/>
          <w:szCs w:val="24"/>
          <w:lang w:val="fr-FR"/>
        </w:rPr>
      </w:pPr>
      <w:bookmarkStart w:id="44" w:name="_heading=h.2p2csry" w:colFirst="0" w:colLast="0"/>
      <w:bookmarkEnd w:id="44"/>
    </w:p>
    <w:p w14:paraId="74F04F62" w14:textId="41650709" w:rsidR="00FF6D0B" w:rsidRDefault="00653C24" w:rsidP="00E7000E">
      <w:pPr>
        <w:spacing w:after="0" w:line="240" w:lineRule="auto"/>
        <w:jc w:val="both"/>
        <w:rPr>
          <w:rFonts w:ascii="Arial" w:eastAsia="Cambria" w:hAnsi="Arial" w:cs="Arial"/>
          <w:color w:val="000000"/>
          <w:sz w:val="24"/>
          <w:szCs w:val="24"/>
          <w:lang w:val="fr-FR"/>
        </w:rPr>
      </w:pPr>
      <w:r w:rsidRPr="00E7000E">
        <w:rPr>
          <w:rFonts w:ascii="Arial" w:eastAsia="Cambria" w:hAnsi="Arial" w:cs="Arial"/>
          <w:b/>
          <w:sz w:val="24"/>
          <w:szCs w:val="24"/>
          <w:lang w:val="fr-FR"/>
        </w:rPr>
        <w:t>Objectif :</w:t>
      </w:r>
      <w:r w:rsidR="00566B14" w:rsidRPr="00E7000E">
        <w:rPr>
          <w:rFonts w:ascii="Arial" w:eastAsia="Cambria" w:hAnsi="Arial" w:cs="Arial"/>
          <w:b/>
          <w:sz w:val="24"/>
          <w:szCs w:val="24"/>
          <w:lang w:val="fr-FR"/>
        </w:rPr>
        <w:t xml:space="preserve"> </w:t>
      </w:r>
      <w:r w:rsidR="00FF6D0B" w:rsidRPr="00E7000E">
        <w:rPr>
          <w:rFonts w:ascii="Arial" w:eastAsia="Cambria" w:hAnsi="Arial" w:cs="Arial"/>
          <w:color w:val="000000"/>
          <w:sz w:val="24"/>
          <w:szCs w:val="24"/>
          <w:lang w:val="fr-FR"/>
        </w:rPr>
        <w:t>Améliorer la compréhension des jeunes des défis liés à (a) l'accès aux connaissances pertinentes, (b) les espaces et les plateformes de participation politique, (c) le genre, le handicap et la culture pour relever ces défis de manière créative et accroître la participation aux processus politiques et électoraux.</w:t>
      </w:r>
    </w:p>
    <w:p w14:paraId="5BCBCC0B" w14:textId="77777777" w:rsidR="00245956" w:rsidRPr="00E7000E" w:rsidRDefault="00245956" w:rsidP="00E7000E">
      <w:pPr>
        <w:spacing w:after="0" w:line="240" w:lineRule="auto"/>
        <w:jc w:val="both"/>
        <w:rPr>
          <w:rFonts w:ascii="Arial" w:eastAsia="Cambria" w:hAnsi="Arial" w:cs="Arial"/>
          <w:color w:val="000000"/>
          <w:sz w:val="24"/>
          <w:szCs w:val="24"/>
          <w:lang w:val="fr-FR"/>
        </w:rPr>
      </w:pPr>
    </w:p>
    <w:p w14:paraId="51999131" w14:textId="3996FBC3" w:rsidR="001E7722" w:rsidRPr="00E7000E" w:rsidRDefault="00664D13" w:rsidP="00E7000E">
      <w:pPr>
        <w:spacing w:after="0" w:line="240" w:lineRule="auto"/>
        <w:jc w:val="both"/>
        <w:rPr>
          <w:rFonts w:ascii="Arial" w:eastAsia="Cambria" w:hAnsi="Arial" w:cs="Arial"/>
          <w:b/>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50048" behindDoc="0" locked="0" layoutInCell="1" hidden="0" allowOverlap="1" wp14:anchorId="51999376" wp14:editId="24681E62">
                <wp:simplePos x="0" y="0"/>
                <wp:positionH relativeFrom="column">
                  <wp:posOffset>190500</wp:posOffset>
                </wp:positionH>
                <wp:positionV relativeFrom="paragraph">
                  <wp:posOffset>6350</wp:posOffset>
                </wp:positionV>
                <wp:extent cx="5727700" cy="1600200"/>
                <wp:effectExtent l="0" t="0" r="0" b="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5727700" cy="1600200"/>
                        </a:xfrm>
                        <a:prstGeom prst="wedgeRoundRectCallout">
                          <a:avLst>
                            <a:gd name="adj1" fmla="val -21055"/>
                            <a:gd name="adj2" fmla="val 57062"/>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6013205B" w14:textId="513FE65F" w:rsidR="00E7000E" w:rsidRPr="008C0AD7" w:rsidRDefault="00E7000E" w:rsidP="003F6320">
                            <w:pPr>
                              <w:spacing w:line="258" w:lineRule="auto"/>
                              <w:jc w:val="both"/>
                              <w:textDirection w:val="btLr"/>
                              <w:rPr>
                                <w:rFonts w:ascii="Cambria" w:eastAsia="Cambria" w:hAnsi="Cambria" w:cs="Cambria"/>
                                <w:color w:val="000000"/>
                                <w:sz w:val="24"/>
                                <w:szCs w:val="24"/>
                                <w:lang w:val="fr-FR"/>
                              </w:rPr>
                            </w:pPr>
                            <w:r w:rsidRPr="008C0AD7">
                              <w:rPr>
                                <w:rFonts w:ascii="Cambria" w:eastAsia="Cambria" w:hAnsi="Cambria" w:cs="Cambria"/>
                                <w:color w:val="000000"/>
                                <w:sz w:val="24"/>
                                <w:szCs w:val="24"/>
                                <w:lang w:val="fr-FR"/>
                              </w:rPr>
                              <w:t>Pour participer efficacement aux processus politiques et électoraux, les jeunes doivent recevoir les outils appropriés tels que l'éducation et l'accès à des informations crédibles et nécessaires qui leur permettent de :</w:t>
                            </w:r>
                          </w:p>
                          <w:p w14:paraId="58CD3AF1" w14:textId="77777777" w:rsidR="00E7000E" w:rsidRPr="003F6320" w:rsidRDefault="00E7000E" w:rsidP="003F6320">
                            <w:pPr>
                              <w:spacing w:line="258" w:lineRule="auto"/>
                              <w:jc w:val="both"/>
                              <w:textDirection w:val="btLr"/>
                              <w:rPr>
                                <w:rFonts w:ascii="Cambria" w:eastAsia="Cambria" w:hAnsi="Cambria" w:cs="Cambria"/>
                                <w:color w:val="000000"/>
                                <w:sz w:val="24"/>
                                <w:szCs w:val="24"/>
                                <w:lang w:val="fr-FR"/>
                              </w:rPr>
                            </w:pPr>
                            <w:r w:rsidRPr="003F6320">
                              <w:rPr>
                                <w:rFonts w:ascii="Cambria" w:eastAsia="Cambria" w:hAnsi="Cambria" w:cs="Cambria"/>
                                <w:color w:val="000000"/>
                                <w:sz w:val="24"/>
                                <w:szCs w:val="24"/>
                                <w:lang w:val="fr-FR"/>
                              </w:rPr>
                              <w:t>(a) comprendre leur rôle dans le discours national socio-politique.</w:t>
                            </w:r>
                          </w:p>
                          <w:p w14:paraId="545B215E" w14:textId="77777777" w:rsidR="00E7000E" w:rsidRPr="003F6320" w:rsidRDefault="00E7000E" w:rsidP="003F6320">
                            <w:pPr>
                              <w:spacing w:line="258" w:lineRule="auto"/>
                              <w:jc w:val="both"/>
                              <w:textDirection w:val="btLr"/>
                              <w:rPr>
                                <w:rFonts w:ascii="Cambria" w:eastAsia="Cambria" w:hAnsi="Cambria" w:cs="Cambria"/>
                                <w:color w:val="000000"/>
                                <w:sz w:val="24"/>
                                <w:szCs w:val="24"/>
                                <w:lang w:val="fr-FR"/>
                              </w:rPr>
                            </w:pPr>
                            <w:r w:rsidRPr="003F6320">
                              <w:rPr>
                                <w:rFonts w:ascii="Cambria" w:eastAsia="Cambria" w:hAnsi="Cambria" w:cs="Cambria"/>
                                <w:color w:val="000000"/>
                                <w:sz w:val="24"/>
                                <w:szCs w:val="24"/>
                                <w:lang w:val="fr-FR"/>
                              </w:rPr>
                              <w:t>(b) comprendre les actions qui peuvent être significatives pour leur participation.</w:t>
                            </w:r>
                          </w:p>
                          <w:p w14:paraId="519993F5" w14:textId="5D8FDA0B" w:rsidR="00E7000E" w:rsidRPr="001808F5" w:rsidRDefault="00E7000E" w:rsidP="008C0AD7">
                            <w:pPr>
                              <w:spacing w:line="258" w:lineRule="auto"/>
                              <w:jc w:val="both"/>
                              <w:textDirection w:val="btLr"/>
                              <w:rPr>
                                <w:sz w:val="24"/>
                                <w:szCs w:val="24"/>
                                <w:lang w:val="fr-FR"/>
                              </w:rPr>
                            </w:pPr>
                            <w:r w:rsidRPr="001808F5">
                              <w:rPr>
                                <w:rFonts w:ascii="Cambria" w:eastAsia="Cambria" w:hAnsi="Cambria" w:cs="Cambria"/>
                                <w:color w:val="000000"/>
                                <w:sz w:val="24"/>
                                <w:szCs w:val="24"/>
                                <w:lang w:val="fr-FR"/>
                              </w:rPr>
                              <w:t xml:space="preserve"> </w:t>
                            </w:r>
                          </w:p>
                          <w:p w14:paraId="519993F6" w14:textId="77777777" w:rsidR="00E7000E" w:rsidRPr="001808F5" w:rsidRDefault="00E7000E">
                            <w:pPr>
                              <w:spacing w:line="258" w:lineRule="auto"/>
                              <w:jc w:val="both"/>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76" id="Speech Bubble: Rectangle with Corners Rounded 41" o:spid="_x0000_s1054" type="#_x0000_t62" style="position:absolute;left:0;text-align:left;margin-left:15pt;margin-top:.5pt;width:451pt;height:12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" adj="6252,23125" fillcolor="#e1efd8" strokecolor="#31538f" strokeweight="1pt">
                <v:stroke startarrowwidth="narrow" startarrowlength="short" endarrowwidth="narrow" endarrowlength="short"/>
                <v:textbox inset="2.53958mm,1.2694mm,2.53958mm,1.2694mm">
                  <w:txbxContent>
                    <w:p w14:paraId="6013205B" w14:textId="513FE65F" w:rsidR="00E7000E" w:rsidRPr="008C0AD7" w:rsidRDefault="00E7000E" w:rsidP="003F6320">
                      <w:pPr>
                        <w:spacing w:line="258" w:lineRule="auto"/>
                        <w:jc w:val="both"/>
                        <w:textDirection w:val="btLr"/>
                        <w:rPr>
                          <w:rFonts w:ascii="Cambria" w:eastAsia="Cambria" w:hAnsi="Cambria" w:cs="Cambria"/>
                          <w:color w:val="000000"/>
                          <w:sz w:val="24"/>
                          <w:szCs w:val="24"/>
                          <w:lang w:val="fr-FR"/>
                        </w:rPr>
                      </w:pPr>
                      <w:r w:rsidRPr="008C0AD7">
                        <w:rPr>
                          <w:rFonts w:ascii="Cambria" w:eastAsia="Cambria" w:hAnsi="Cambria" w:cs="Cambria"/>
                          <w:color w:val="000000"/>
                          <w:sz w:val="24"/>
                          <w:szCs w:val="24"/>
                          <w:lang w:val="fr-FR"/>
                        </w:rPr>
                        <w:t>Pour participer efficacement aux processus politiques et électoraux, les jeunes doivent recevoir les outils appropriés tels que l'éducation et l'accès à des informations crédibles et nécessaires qui leur permettent de :</w:t>
                      </w:r>
                    </w:p>
                    <w:p w14:paraId="58CD3AF1" w14:textId="77777777" w:rsidR="00E7000E" w:rsidRPr="003F6320" w:rsidRDefault="00E7000E" w:rsidP="003F6320">
                      <w:pPr>
                        <w:spacing w:line="258" w:lineRule="auto"/>
                        <w:jc w:val="both"/>
                        <w:textDirection w:val="btLr"/>
                        <w:rPr>
                          <w:rFonts w:ascii="Cambria" w:eastAsia="Cambria" w:hAnsi="Cambria" w:cs="Cambria"/>
                          <w:color w:val="000000"/>
                          <w:sz w:val="24"/>
                          <w:szCs w:val="24"/>
                          <w:lang w:val="fr-FR"/>
                        </w:rPr>
                      </w:pPr>
                      <w:r w:rsidRPr="003F6320">
                        <w:rPr>
                          <w:rFonts w:ascii="Cambria" w:eastAsia="Cambria" w:hAnsi="Cambria" w:cs="Cambria"/>
                          <w:color w:val="000000"/>
                          <w:sz w:val="24"/>
                          <w:szCs w:val="24"/>
                          <w:lang w:val="fr-FR"/>
                        </w:rPr>
                        <w:t>(a) comprendre leur rôle dans le discours national socio-politique.</w:t>
                      </w:r>
                    </w:p>
                    <w:p w14:paraId="545B215E" w14:textId="77777777" w:rsidR="00E7000E" w:rsidRPr="003F6320" w:rsidRDefault="00E7000E" w:rsidP="003F6320">
                      <w:pPr>
                        <w:spacing w:line="258" w:lineRule="auto"/>
                        <w:jc w:val="both"/>
                        <w:textDirection w:val="btLr"/>
                        <w:rPr>
                          <w:rFonts w:ascii="Cambria" w:eastAsia="Cambria" w:hAnsi="Cambria" w:cs="Cambria"/>
                          <w:color w:val="000000"/>
                          <w:sz w:val="24"/>
                          <w:szCs w:val="24"/>
                          <w:lang w:val="fr-FR"/>
                        </w:rPr>
                      </w:pPr>
                      <w:r w:rsidRPr="003F6320">
                        <w:rPr>
                          <w:rFonts w:ascii="Cambria" w:eastAsia="Cambria" w:hAnsi="Cambria" w:cs="Cambria"/>
                          <w:color w:val="000000"/>
                          <w:sz w:val="24"/>
                          <w:szCs w:val="24"/>
                          <w:lang w:val="fr-FR"/>
                        </w:rPr>
                        <w:t>(b) comprendre les actions qui peuvent être significatives pour leur participation.</w:t>
                      </w:r>
                    </w:p>
                    <w:p w14:paraId="519993F5" w14:textId="5D8FDA0B" w:rsidR="00E7000E" w:rsidRPr="001808F5" w:rsidRDefault="00E7000E" w:rsidP="008C0AD7">
                      <w:pPr>
                        <w:spacing w:line="258" w:lineRule="auto"/>
                        <w:jc w:val="both"/>
                        <w:textDirection w:val="btLr"/>
                        <w:rPr>
                          <w:sz w:val="24"/>
                          <w:szCs w:val="24"/>
                          <w:lang w:val="fr-FR"/>
                        </w:rPr>
                      </w:pPr>
                      <w:r w:rsidRPr="001808F5">
                        <w:rPr>
                          <w:rFonts w:ascii="Cambria" w:eastAsia="Cambria" w:hAnsi="Cambria" w:cs="Cambria"/>
                          <w:color w:val="000000"/>
                          <w:sz w:val="24"/>
                          <w:szCs w:val="24"/>
                          <w:lang w:val="fr-FR"/>
                        </w:rPr>
                        <w:t xml:space="preserve"> </w:t>
                      </w:r>
                    </w:p>
                    <w:p w14:paraId="519993F6" w14:textId="77777777" w:rsidR="00E7000E" w:rsidRPr="001808F5" w:rsidRDefault="00E7000E">
                      <w:pPr>
                        <w:spacing w:line="258" w:lineRule="auto"/>
                        <w:jc w:val="both"/>
                        <w:textDirection w:val="btLr"/>
                        <w:rPr>
                          <w:lang w:val="fr-FR"/>
                        </w:rPr>
                      </w:pPr>
                    </w:p>
                  </w:txbxContent>
                </v:textbox>
              </v:shape>
            </w:pict>
          </mc:Fallback>
        </mc:AlternateContent>
      </w:r>
    </w:p>
    <w:p w14:paraId="51999132" w14:textId="77EF7CE3" w:rsidR="001E7722" w:rsidRPr="00E7000E" w:rsidRDefault="001E7722" w:rsidP="00E7000E">
      <w:pPr>
        <w:spacing w:after="0" w:line="240" w:lineRule="auto"/>
        <w:jc w:val="both"/>
        <w:rPr>
          <w:rFonts w:ascii="Arial" w:eastAsia="Cambria" w:hAnsi="Arial" w:cs="Arial"/>
          <w:b/>
          <w:sz w:val="24"/>
          <w:szCs w:val="24"/>
          <w:lang w:val="fr-FR"/>
        </w:rPr>
      </w:pPr>
    </w:p>
    <w:p w14:paraId="51999133"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34"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35"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36"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37" w14:textId="77777777" w:rsidR="001E7722" w:rsidRPr="00E7000E" w:rsidRDefault="001E7722" w:rsidP="00E7000E">
      <w:pPr>
        <w:spacing w:after="0" w:line="240" w:lineRule="auto"/>
        <w:rPr>
          <w:rFonts w:ascii="Arial" w:eastAsia="Cambria" w:hAnsi="Arial" w:cs="Arial"/>
          <w:b/>
          <w:sz w:val="24"/>
          <w:szCs w:val="24"/>
          <w:lang w:val="fr-FR"/>
        </w:rPr>
      </w:pPr>
    </w:p>
    <w:p w14:paraId="358E574C" w14:textId="77777777" w:rsidR="00245956" w:rsidRDefault="00245956" w:rsidP="00E7000E">
      <w:pPr>
        <w:spacing w:after="0" w:line="240" w:lineRule="auto"/>
        <w:jc w:val="both"/>
        <w:rPr>
          <w:rFonts w:ascii="Arial" w:eastAsia="Cambria" w:hAnsi="Arial" w:cs="Arial"/>
          <w:b/>
          <w:sz w:val="24"/>
          <w:szCs w:val="24"/>
          <w:lang w:val="fr-FR"/>
        </w:rPr>
      </w:pPr>
    </w:p>
    <w:p w14:paraId="43CCBB85" w14:textId="77777777" w:rsidR="00245956" w:rsidRDefault="00245956" w:rsidP="00E7000E">
      <w:pPr>
        <w:spacing w:after="0" w:line="240" w:lineRule="auto"/>
        <w:jc w:val="both"/>
        <w:rPr>
          <w:rFonts w:ascii="Arial" w:eastAsia="Cambria" w:hAnsi="Arial" w:cs="Arial"/>
          <w:b/>
          <w:sz w:val="24"/>
          <w:szCs w:val="24"/>
          <w:lang w:val="fr-FR"/>
        </w:rPr>
      </w:pPr>
    </w:p>
    <w:p w14:paraId="048CC66C" w14:textId="77777777" w:rsidR="00245956" w:rsidRDefault="00245956" w:rsidP="00E7000E">
      <w:pPr>
        <w:spacing w:after="0" w:line="240" w:lineRule="auto"/>
        <w:jc w:val="both"/>
        <w:rPr>
          <w:rFonts w:ascii="Arial" w:eastAsia="Cambria" w:hAnsi="Arial" w:cs="Arial"/>
          <w:b/>
          <w:sz w:val="24"/>
          <w:szCs w:val="24"/>
          <w:lang w:val="fr-FR"/>
        </w:rPr>
      </w:pPr>
    </w:p>
    <w:p w14:paraId="42E222D6" w14:textId="77777777" w:rsidR="00245956" w:rsidRDefault="00245956" w:rsidP="00E7000E">
      <w:pPr>
        <w:spacing w:after="0" w:line="240" w:lineRule="auto"/>
        <w:jc w:val="both"/>
        <w:rPr>
          <w:rFonts w:ascii="Arial" w:eastAsia="Cambria" w:hAnsi="Arial" w:cs="Arial"/>
          <w:b/>
          <w:sz w:val="24"/>
          <w:szCs w:val="24"/>
          <w:lang w:val="fr-FR"/>
        </w:rPr>
      </w:pPr>
    </w:p>
    <w:p w14:paraId="51999138" w14:textId="7C361C21" w:rsidR="001E7722" w:rsidRPr="00E7000E" w:rsidRDefault="00162024" w:rsidP="00E7000E">
      <w:pPr>
        <w:spacing w:after="0" w:line="240" w:lineRule="auto"/>
        <w:jc w:val="both"/>
        <w:rPr>
          <w:rFonts w:ascii="Arial" w:eastAsia="Cambria" w:hAnsi="Arial" w:cs="Arial"/>
          <w:b/>
          <w:sz w:val="24"/>
          <w:szCs w:val="24"/>
          <w:lang w:val="fr-FR"/>
        </w:rPr>
      </w:pPr>
      <w:r w:rsidRPr="00E7000E">
        <w:rPr>
          <w:rFonts w:ascii="Arial" w:eastAsia="Cambria" w:hAnsi="Arial" w:cs="Arial"/>
          <w:b/>
          <w:sz w:val="24"/>
          <w:szCs w:val="24"/>
          <w:lang w:val="fr-FR"/>
        </w:rPr>
        <w:t>Stratégies</w:t>
      </w:r>
      <w:r w:rsidR="009A230B" w:rsidRPr="00E7000E">
        <w:rPr>
          <w:rFonts w:ascii="Arial" w:eastAsia="Cambria" w:hAnsi="Arial" w:cs="Arial"/>
          <w:b/>
          <w:sz w:val="24"/>
          <w:szCs w:val="24"/>
          <w:lang w:val="fr-FR"/>
        </w:rPr>
        <w:t xml:space="preserve"> </w:t>
      </w:r>
      <w:r w:rsidR="001808F5" w:rsidRPr="00E7000E">
        <w:rPr>
          <w:rFonts w:ascii="Arial" w:eastAsia="Cambria" w:hAnsi="Arial" w:cs="Arial"/>
          <w:b/>
          <w:sz w:val="24"/>
          <w:szCs w:val="24"/>
          <w:lang w:val="fr-FR"/>
        </w:rPr>
        <w:t>possibles :</w:t>
      </w:r>
    </w:p>
    <w:p w14:paraId="47E3CE7D" w14:textId="77777777" w:rsidR="00245956" w:rsidRDefault="00245956" w:rsidP="00E7000E">
      <w:pPr>
        <w:shd w:val="clear" w:color="auto" w:fill="FFFFFF"/>
        <w:spacing w:after="0" w:line="240" w:lineRule="auto"/>
        <w:jc w:val="both"/>
        <w:rPr>
          <w:rFonts w:ascii="Arial" w:eastAsia="Cambria" w:hAnsi="Arial" w:cs="Arial"/>
          <w:sz w:val="24"/>
          <w:szCs w:val="24"/>
          <w:lang w:val="fr-FR"/>
        </w:rPr>
      </w:pPr>
    </w:p>
    <w:p w14:paraId="60620D0F" w14:textId="05E7BDC8" w:rsidR="00366902" w:rsidRDefault="00401B7A"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C</w:t>
      </w:r>
      <w:r w:rsidR="00366902" w:rsidRPr="00E7000E">
        <w:rPr>
          <w:rFonts w:ascii="Arial" w:eastAsia="Cambria" w:hAnsi="Arial" w:cs="Arial"/>
          <w:sz w:val="24"/>
          <w:szCs w:val="24"/>
          <w:lang w:val="fr-FR"/>
        </w:rPr>
        <w:t>es stratégies sont : l'utilisation des plateformes numériques, l'utilisation des médias traditionnels et l'utilisation des plateformes communautaires. Tous ces éléments répondent (i) au besoin d'information (ii) donner la parole aux jeunes et (iii) fournir des plateformes pour que les jeunes aient une voix.</w:t>
      </w:r>
    </w:p>
    <w:p w14:paraId="26686877" w14:textId="77777777" w:rsidR="00245956" w:rsidRPr="00E7000E" w:rsidRDefault="00245956" w:rsidP="00E7000E">
      <w:pPr>
        <w:shd w:val="clear" w:color="auto" w:fill="FFFFFF"/>
        <w:spacing w:after="0" w:line="240" w:lineRule="auto"/>
        <w:jc w:val="both"/>
        <w:rPr>
          <w:rFonts w:ascii="Arial" w:eastAsia="Cambria" w:hAnsi="Arial" w:cs="Arial"/>
          <w:sz w:val="24"/>
          <w:szCs w:val="24"/>
          <w:lang w:val="fr-FR"/>
        </w:rPr>
      </w:pPr>
    </w:p>
    <w:p w14:paraId="5C7E04D7" w14:textId="2A771F7C" w:rsidR="00FE2F5A" w:rsidRPr="00E7000E" w:rsidRDefault="00566B14" w:rsidP="00D44E68">
      <w:pPr>
        <w:numPr>
          <w:ilvl w:val="0"/>
          <w:numId w:val="34"/>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U</w:t>
      </w:r>
      <w:r w:rsidR="005D5A56" w:rsidRPr="00E7000E">
        <w:rPr>
          <w:rFonts w:ascii="Arial" w:eastAsia="Cambria" w:hAnsi="Arial" w:cs="Arial"/>
          <w:b/>
          <w:color w:val="000000"/>
          <w:sz w:val="24"/>
          <w:szCs w:val="24"/>
          <w:lang w:val="fr-FR"/>
        </w:rPr>
        <w:t xml:space="preserve">tilisation de plateformes </w:t>
      </w:r>
      <w:r w:rsidR="006B23CD" w:rsidRPr="00E7000E">
        <w:rPr>
          <w:rFonts w:ascii="Arial" w:eastAsia="Cambria" w:hAnsi="Arial" w:cs="Arial"/>
          <w:b/>
          <w:color w:val="000000"/>
          <w:sz w:val="24"/>
          <w:szCs w:val="24"/>
          <w:lang w:val="fr-FR"/>
        </w:rPr>
        <w:t>numériques :</w:t>
      </w:r>
      <w:r w:rsidRPr="00E7000E">
        <w:rPr>
          <w:rFonts w:ascii="Arial" w:eastAsia="Cambria" w:hAnsi="Arial" w:cs="Arial"/>
          <w:b/>
          <w:color w:val="000000"/>
          <w:sz w:val="24"/>
          <w:szCs w:val="24"/>
          <w:lang w:val="fr-FR"/>
        </w:rPr>
        <w:t xml:space="preserve"> </w:t>
      </w:r>
      <w:r w:rsidR="00FE2F5A" w:rsidRPr="00E7000E">
        <w:rPr>
          <w:rFonts w:ascii="Arial" w:eastAsia="Cambria" w:hAnsi="Arial" w:cs="Arial"/>
          <w:color w:val="000000"/>
          <w:sz w:val="24"/>
          <w:szCs w:val="24"/>
          <w:lang w:val="fr-FR"/>
        </w:rPr>
        <w:t xml:space="preserve">Les </w:t>
      </w:r>
      <w:bookmarkStart w:id="45" w:name="_Hlk90182521"/>
      <w:r w:rsidR="00FE2F5A" w:rsidRPr="00E7000E">
        <w:rPr>
          <w:rFonts w:ascii="Arial" w:eastAsia="Cambria" w:hAnsi="Arial" w:cs="Arial"/>
          <w:color w:val="000000"/>
          <w:sz w:val="24"/>
          <w:szCs w:val="24"/>
          <w:lang w:val="fr-FR"/>
        </w:rPr>
        <w:t xml:space="preserve">plateformes numériques </w:t>
      </w:r>
      <w:bookmarkEnd w:id="45"/>
      <w:r w:rsidR="00FE2F5A" w:rsidRPr="00E7000E">
        <w:rPr>
          <w:rFonts w:ascii="Arial" w:eastAsia="Cambria" w:hAnsi="Arial" w:cs="Arial"/>
          <w:color w:val="000000"/>
          <w:sz w:val="24"/>
          <w:szCs w:val="24"/>
          <w:lang w:val="fr-FR"/>
        </w:rPr>
        <w:t xml:space="preserve">ont permis aux jeunes d'accéder à la voix et de participer aux processus politiques et électoraux. Les jeunes et d'autres personnes ordinairement marginalisées ont tiré parti des plateformes de technologie numérique pour demander des comptes aux institutions. Ils utilisent des outils tels que des smartphones, </w:t>
      </w:r>
      <w:r w:rsidR="00284861" w:rsidRPr="00E7000E">
        <w:rPr>
          <w:rFonts w:ascii="Arial" w:eastAsia="Cambria" w:hAnsi="Arial" w:cs="Arial"/>
          <w:color w:val="000000"/>
          <w:sz w:val="24"/>
          <w:szCs w:val="24"/>
          <w:lang w:val="fr-FR"/>
        </w:rPr>
        <w:t>des iPads</w:t>
      </w:r>
      <w:r w:rsidR="00FE2F5A" w:rsidRPr="00E7000E">
        <w:rPr>
          <w:rFonts w:ascii="Arial" w:eastAsia="Cambria" w:hAnsi="Arial" w:cs="Arial"/>
          <w:color w:val="000000"/>
          <w:sz w:val="24"/>
          <w:szCs w:val="24"/>
          <w:lang w:val="fr-FR"/>
        </w:rPr>
        <w:t>, des tablettes PC, des ordinateurs portables et des ordinateurs de bureau. Par exemple, pour toucher un large public de jeunes afin de les rallier à un objectif particulier, l'un des moyens de communication les plus efficaces consiste à envoyer un message sur les réseaux sociaux avec un hashtag ciblé. L'utilisation des plateformes numériques a accru la mise en réseau et la solidarité des jeunes de la société civile.</w:t>
      </w:r>
    </w:p>
    <w:p w14:paraId="770FC9DA" w14:textId="77777777" w:rsidR="00245956" w:rsidRDefault="00245956"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4E6BAD0D" w14:textId="2A9A287B" w:rsidR="00FE2F5A" w:rsidRPr="00E7000E" w:rsidRDefault="00FE2F5A"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En plus de donner la parole, la stratégie des plateformes numériques assure également la diffusion d'informations vitales comme cela a été vu au Nigeria où l'utilisation </w:t>
      </w:r>
      <w:proofErr w:type="gramStart"/>
      <w:r w:rsidRPr="00E7000E">
        <w:rPr>
          <w:rFonts w:ascii="Arial" w:eastAsia="Cambria" w:hAnsi="Arial" w:cs="Arial"/>
          <w:color w:val="000000"/>
          <w:sz w:val="24"/>
          <w:szCs w:val="24"/>
          <w:lang w:val="fr-FR"/>
        </w:rPr>
        <w:t>d</w:t>
      </w:r>
      <w:r w:rsidR="00E44640" w:rsidRPr="00E7000E">
        <w:rPr>
          <w:rFonts w:ascii="Arial" w:eastAsia="Cambria" w:hAnsi="Arial" w:cs="Arial"/>
          <w:color w:val="000000"/>
          <w:sz w:val="24"/>
          <w:szCs w:val="24"/>
          <w:lang w:val="fr-FR"/>
        </w:rPr>
        <w:t>u</w:t>
      </w:r>
      <w:r w:rsidRPr="00E7000E">
        <w:rPr>
          <w:rFonts w:ascii="Arial" w:eastAsia="Cambria" w:hAnsi="Arial" w:cs="Arial"/>
          <w:color w:val="000000"/>
          <w:sz w:val="24"/>
          <w:szCs w:val="24"/>
          <w:lang w:val="fr-FR"/>
        </w:rPr>
        <w:t xml:space="preserve"> hashtag</w:t>
      </w:r>
      <w:proofErr w:type="gramEnd"/>
      <w:r w:rsidRPr="00E7000E">
        <w:rPr>
          <w:rFonts w:ascii="Arial" w:eastAsia="Cambria" w:hAnsi="Arial" w:cs="Arial"/>
          <w:color w:val="000000"/>
          <w:sz w:val="24"/>
          <w:szCs w:val="24"/>
          <w:lang w:val="fr-FR"/>
        </w:rPr>
        <w:t xml:space="preserve"> #</w:t>
      </w:r>
      <w:proofErr w:type="spellStart"/>
      <w:r w:rsidRPr="00E7000E">
        <w:rPr>
          <w:rFonts w:ascii="Arial" w:eastAsia="Cambria" w:hAnsi="Arial" w:cs="Arial"/>
          <w:color w:val="000000"/>
          <w:sz w:val="24"/>
          <w:szCs w:val="24"/>
          <w:lang w:val="fr-FR"/>
        </w:rPr>
        <w:t>EndSars</w:t>
      </w:r>
      <w:proofErr w:type="spellEnd"/>
      <w:r w:rsidRPr="00E7000E">
        <w:rPr>
          <w:rFonts w:ascii="Arial" w:eastAsia="Cambria" w:hAnsi="Arial" w:cs="Arial"/>
          <w:color w:val="000000"/>
          <w:sz w:val="24"/>
          <w:szCs w:val="24"/>
          <w:lang w:val="fr-FR"/>
        </w:rPr>
        <w:t xml:space="preserve"> en 2020 a conduit à une mobilisation rapide et en temps réel aboutissant à une action publique réussie au Nigeria. Les Nigérians, la diaspora et le reste du monde ont suivi </w:t>
      </w:r>
      <w:r w:rsidR="006B23CD" w:rsidRPr="00E7000E">
        <w:rPr>
          <w:rFonts w:ascii="Arial" w:eastAsia="Cambria" w:hAnsi="Arial" w:cs="Arial"/>
          <w:color w:val="000000"/>
          <w:sz w:val="24"/>
          <w:szCs w:val="24"/>
          <w:lang w:val="fr-FR"/>
        </w:rPr>
        <w:t>l’hashtag</w:t>
      </w:r>
      <w:r w:rsidRPr="00E7000E">
        <w:rPr>
          <w:rFonts w:ascii="Arial" w:eastAsia="Cambria" w:hAnsi="Arial" w:cs="Arial"/>
          <w:color w:val="000000"/>
          <w:sz w:val="24"/>
          <w:szCs w:val="24"/>
          <w:lang w:val="fr-FR"/>
        </w:rPr>
        <w:t xml:space="preserve"> sur les réseaux sociaux et ont pu trouver des informations sur le début de la manifestation publique, ce qui se passait à l'épicentre de la manifestation et ailleurs dans le pays, et qui étaient les acteurs impliqués dans la protestation. De plus, les individus pouvaient ajouter leur voix en faveur de la manifestation publique ou contre elle en utilisant le même hashtag.</w:t>
      </w:r>
    </w:p>
    <w:p w14:paraId="5199913B" w14:textId="77777777" w:rsidR="001E7722" w:rsidRPr="00E7000E" w:rsidRDefault="001E7722" w:rsidP="00E7000E">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p>
    <w:p w14:paraId="5199913D" w14:textId="77777777" w:rsidR="001E7722" w:rsidRPr="00E7000E" w:rsidRDefault="001E7722" w:rsidP="00E7000E">
      <w:pPr>
        <w:spacing w:after="0" w:line="240" w:lineRule="auto"/>
        <w:rPr>
          <w:rFonts w:ascii="Arial" w:eastAsia="Cambria" w:hAnsi="Arial" w:cs="Arial"/>
          <w:sz w:val="24"/>
          <w:szCs w:val="24"/>
          <w:lang w:val="fr-FR"/>
        </w:rPr>
      </w:pPr>
    </w:p>
    <w:p w14:paraId="5199913E" w14:textId="77777777" w:rsidR="001E7722" w:rsidRPr="00E7000E" w:rsidRDefault="001E7722" w:rsidP="00E7000E">
      <w:pPr>
        <w:spacing w:after="0" w:line="240" w:lineRule="auto"/>
        <w:rPr>
          <w:rFonts w:ascii="Arial" w:eastAsia="Cambria" w:hAnsi="Arial" w:cs="Arial"/>
          <w:sz w:val="24"/>
          <w:szCs w:val="24"/>
          <w:lang w:val="fr-FR"/>
        </w:rPr>
      </w:pPr>
    </w:p>
    <w:p w14:paraId="5199913F" w14:textId="77777777"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lastRenderedPageBreak/>
        <w:br w:type="page"/>
      </w:r>
      <w:r w:rsidRPr="00E7000E">
        <w:rPr>
          <w:rFonts w:ascii="Arial" w:hAnsi="Arial" w:cs="Arial"/>
          <w:noProof/>
          <w:lang w:val="fr-FR" w:eastAsia="fr-FR"/>
        </w:rPr>
        <mc:AlternateContent>
          <mc:Choice Requires="wps">
            <w:drawing>
              <wp:anchor distT="0" distB="0" distL="114300" distR="114300" simplePos="0" relativeHeight="251651072" behindDoc="0" locked="0" layoutInCell="1" hidden="0" allowOverlap="1" wp14:anchorId="51999378" wp14:editId="4962549E">
                <wp:simplePos x="0" y="0"/>
                <wp:positionH relativeFrom="column">
                  <wp:posOffset>88901</wp:posOffset>
                </wp:positionH>
                <wp:positionV relativeFrom="paragraph">
                  <wp:posOffset>0</wp:posOffset>
                </wp:positionV>
                <wp:extent cx="5852160" cy="5704840"/>
                <wp:effectExtent l="0" t="0" r="0" b="0"/>
                <wp:wrapSquare wrapText="bothSides" distT="0" distB="0" distL="114300" distR="114300"/>
                <wp:docPr id="58" name="Speech Bubble: Rectangle with Corners Rounded 58"/>
                <wp:cNvGraphicFramePr/>
                <a:graphic xmlns:a="http://schemas.openxmlformats.org/drawingml/2006/main">
                  <a:graphicData uri="http://schemas.microsoft.com/office/word/2010/wordprocessingShape">
                    <wps:wsp>
                      <wps:cNvSpPr/>
                      <wps:spPr>
                        <a:xfrm>
                          <a:off x="2426270" y="933930"/>
                          <a:ext cx="5839460" cy="5692140"/>
                        </a:xfrm>
                        <a:prstGeom prst="wedgeRoundRectCallout">
                          <a:avLst>
                            <a:gd name="adj1" fmla="val -22193"/>
                            <a:gd name="adj2" fmla="val 47962"/>
                            <a:gd name="adj3" fmla="val 16667"/>
                          </a:avLst>
                        </a:prstGeom>
                        <a:solidFill>
                          <a:srgbClr val="FBE4D4"/>
                        </a:solidFill>
                        <a:ln w="12700" cap="flat" cmpd="sng">
                          <a:solidFill>
                            <a:srgbClr val="31538F"/>
                          </a:solidFill>
                          <a:prstDash val="solid"/>
                          <a:miter lim="800000"/>
                          <a:headEnd type="none" w="sm" len="sm"/>
                          <a:tailEnd type="none" w="sm" len="sm"/>
                        </a:ln>
                      </wps:spPr>
                      <wps:txbx>
                        <w:txbxContent>
                          <w:p w14:paraId="519993F7" w14:textId="0C25A5E9" w:rsidR="00E7000E" w:rsidRPr="00110B30" w:rsidRDefault="00E7000E" w:rsidP="00245956">
                            <w:pPr>
                              <w:spacing w:line="258" w:lineRule="auto"/>
                              <w:jc w:val="both"/>
                              <w:textDirection w:val="btLr"/>
                              <w:rPr>
                                <w:sz w:val="20"/>
                                <w:szCs w:val="20"/>
                                <w:lang w:val="fr-FR"/>
                              </w:rPr>
                            </w:pPr>
                            <w:r w:rsidRPr="00110B30">
                              <w:rPr>
                                <w:rFonts w:ascii="Cambria" w:eastAsia="Cambria" w:hAnsi="Cambria" w:cs="Cambria"/>
                                <w:b/>
                                <w:color w:val="006600"/>
                                <w:sz w:val="20"/>
                                <w:szCs w:val="20"/>
                                <w:lang w:val="fr-FR"/>
                              </w:rPr>
                              <w:t>Etude de cas : #</w:t>
                            </w:r>
                            <w:proofErr w:type="spellStart"/>
                            <w:r w:rsidRPr="00110B30">
                              <w:rPr>
                                <w:rFonts w:ascii="Cambria" w:eastAsia="Cambria" w:hAnsi="Cambria" w:cs="Cambria"/>
                                <w:b/>
                                <w:color w:val="006600"/>
                                <w:sz w:val="20"/>
                                <w:szCs w:val="20"/>
                                <w:lang w:val="fr-FR"/>
                              </w:rPr>
                              <w:t>NotTooYoungToRun</w:t>
                            </w:r>
                            <w:proofErr w:type="spellEnd"/>
                            <w:r w:rsidRPr="00110B30">
                              <w:rPr>
                                <w:rFonts w:ascii="Cambria" w:eastAsia="Cambria" w:hAnsi="Cambria" w:cs="Cambria"/>
                                <w:b/>
                                <w:color w:val="006600"/>
                                <w:sz w:val="20"/>
                                <w:szCs w:val="20"/>
                                <w:lang w:val="fr-FR"/>
                              </w:rPr>
                              <w:t xml:space="preserve"> </w:t>
                            </w:r>
                            <w:proofErr w:type="spellStart"/>
                            <w:r w:rsidRPr="00110B30">
                              <w:rPr>
                                <w:rFonts w:ascii="Cambria" w:eastAsia="Cambria" w:hAnsi="Cambria" w:cs="Cambria"/>
                                <w:b/>
                                <w:color w:val="006600"/>
                                <w:sz w:val="20"/>
                                <w:szCs w:val="20"/>
                                <w:lang w:val="fr-FR"/>
                              </w:rPr>
                              <w:t>campaign</w:t>
                            </w:r>
                            <w:proofErr w:type="spellEnd"/>
                            <w:r w:rsidRPr="00110B30">
                              <w:rPr>
                                <w:rFonts w:ascii="Cambria" w:eastAsia="Cambria" w:hAnsi="Cambria" w:cs="Cambria"/>
                                <w:b/>
                                <w:color w:val="006600"/>
                                <w:sz w:val="20"/>
                                <w:szCs w:val="20"/>
                                <w:lang w:val="fr-FR"/>
                              </w:rPr>
                              <w:t xml:space="preserve">-YIAGA </w:t>
                            </w:r>
                            <w:proofErr w:type="spellStart"/>
                            <w:r w:rsidRPr="00110B30">
                              <w:rPr>
                                <w:rFonts w:ascii="Cambria" w:eastAsia="Cambria" w:hAnsi="Cambria" w:cs="Cambria"/>
                                <w:b/>
                                <w:color w:val="006600"/>
                                <w:sz w:val="20"/>
                                <w:szCs w:val="20"/>
                                <w:lang w:val="fr-FR"/>
                              </w:rPr>
                              <w:t>Africa</w:t>
                            </w:r>
                            <w:proofErr w:type="spellEnd"/>
                            <w:r w:rsidRPr="00110B30">
                              <w:rPr>
                                <w:rFonts w:ascii="Cambria" w:eastAsia="Cambria" w:hAnsi="Cambria" w:cs="Cambria"/>
                                <w:b/>
                                <w:color w:val="006600"/>
                                <w:sz w:val="20"/>
                                <w:szCs w:val="20"/>
                                <w:lang w:val="fr-FR"/>
                              </w:rPr>
                              <w:t xml:space="preserve"> (Nigeria) </w:t>
                            </w:r>
                          </w:p>
                          <w:p w14:paraId="632A7B24" w14:textId="310F6C8F" w:rsidR="00E7000E" w:rsidRPr="00110B30" w:rsidRDefault="00E7000E" w:rsidP="00245956">
                            <w:pPr>
                              <w:spacing w:line="258" w:lineRule="auto"/>
                              <w:jc w:val="both"/>
                              <w:textDirection w:val="btLr"/>
                              <w:rPr>
                                <w:rFonts w:ascii="Cambria" w:eastAsia="Cambria" w:hAnsi="Cambria" w:cs="Cambria"/>
                                <w:color w:val="006600"/>
                                <w:sz w:val="20"/>
                                <w:szCs w:val="20"/>
                                <w:lang w:val="fr-FR"/>
                              </w:rPr>
                            </w:pPr>
                            <w:r w:rsidRPr="00110B30">
                              <w:rPr>
                                <w:rFonts w:ascii="Cambria" w:eastAsia="Cambria" w:hAnsi="Cambria" w:cs="Cambria"/>
                                <w:b/>
                                <w:color w:val="006600"/>
                                <w:sz w:val="20"/>
                                <w:szCs w:val="20"/>
                                <w:lang w:val="fr-FR"/>
                              </w:rPr>
                              <w:t>Problème</w:t>
                            </w:r>
                            <w:r w:rsidRPr="00110B30">
                              <w:rPr>
                                <w:rFonts w:ascii="Cambria" w:eastAsia="Cambria" w:hAnsi="Cambria" w:cs="Cambria"/>
                                <w:color w:val="006600"/>
                                <w:sz w:val="20"/>
                                <w:szCs w:val="20"/>
                                <w:lang w:val="fr-FR"/>
                              </w:rPr>
                              <w:t xml:space="preserve"> : Exclusion législative des jeunes de la compétition électorale pour les postes de président, à la Chambre des représentants et à la Chambre de l'Assemblée de l'État.</w:t>
                            </w:r>
                          </w:p>
                          <w:p w14:paraId="45D1DBF9" w14:textId="428DFAC4" w:rsidR="00E7000E" w:rsidRPr="00110B30" w:rsidRDefault="00E7000E" w:rsidP="00245956">
                            <w:pPr>
                              <w:spacing w:line="258" w:lineRule="auto"/>
                              <w:jc w:val="both"/>
                              <w:textDirection w:val="btLr"/>
                              <w:rPr>
                                <w:rFonts w:ascii="Cambria" w:eastAsia="Cambria" w:hAnsi="Cambria" w:cs="Cambria"/>
                                <w:color w:val="006600"/>
                                <w:sz w:val="20"/>
                                <w:szCs w:val="20"/>
                                <w:lang w:val="fr-FR"/>
                              </w:rPr>
                            </w:pPr>
                            <w:r w:rsidRPr="00110B30">
                              <w:rPr>
                                <w:rFonts w:ascii="Cambria" w:eastAsia="Cambria" w:hAnsi="Cambria" w:cs="Cambria"/>
                                <w:color w:val="006600"/>
                                <w:sz w:val="20"/>
                                <w:szCs w:val="20"/>
                                <w:lang w:val="fr-FR"/>
                              </w:rPr>
                              <w:t xml:space="preserve"> </w:t>
                            </w:r>
                            <w:r w:rsidRPr="00110B30">
                              <w:rPr>
                                <w:rFonts w:ascii="Cambria" w:eastAsia="Cambria" w:hAnsi="Cambria" w:cs="Cambria"/>
                                <w:b/>
                                <w:color w:val="006600"/>
                                <w:sz w:val="20"/>
                                <w:szCs w:val="20"/>
                                <w:lang w:val="fr-FR"/>
                              </w:rPr>
                              <w:t>Stratégie</w:t>
                            </w:r>
                            <w:r w:rsidRPr="00110B30">
                              <w:rPr>
                                <w:rFonts w:ascii="Cambria" w:eastAsia="Cambria" w:hAnsi="Cambria" w:cs="Cambria"/>
                                <w:color w:val="006600"/>
                                <w:sz w:val="20"/>
                                <w:szCs w:val="20"/>
                                <w:lang w:val="fr-FR"/>
                              </w:rPr>
                              <w:t xml:space="preserve"> : Utilisation de plateformes numériques et mise à profit du pouvoir du nombre de jeunes pour faire corriger les politiques d'exclusion dans la constitution. Les activités de la campagne #</w:t>
                            </w:r>
                            <w:proofErr w:type="spellStart"/>
                            <w:r w:rsidRPr="00110B30">
                              <w:rPr>
                                <w:rFonts w:ascii="Cambria" w:eastAsia="Cambria" w:hAnsi="Cambria" w:cs="Cambria"/>
                                <w:color w:val="006600"/>
                                <w:sz w:val="20"/>
                                <w:szCs w:val="20"/>
                                <w:lang w:val="fr-FR"/>
                              </w:rPr>
                              <w:t>NotTooYoungToRun</w:t>
                            </w:r>
                            <w:proofErr w:type="spellEnd"/>
                            <w:r w:rsidRPr="00110B30">
                              <w:rPr>
                                <w:rFonts w:ascii="Cambria" w:eastAsia="Cambria" w:hAnsi="Cambria" w:cs="Cambria"/>
                                <w:color w:val="006600"/>
                                <w:sz w:val="20"/>
                                <w:szCs w:val="20"/>
                                <w:lang w:val="fr-FR"/>
                              </w:rPr>
                              <w:t xml:space="preserve"> comprenaient : (a) le lobbying du parlement via les plateformes physiques et numériques. (b) mener une éducation civique sur l'inscription des électeurs et offrir des informations sur la façon de s'inscrire sur les listes électorales. (c) Utiliser des hashtags accrocheurs pour mobiliser les jeunes à s'inscrire pour voter, vérifier leur statut d'inscription et voter le jour du scrutin.</w:t>
                            </w:r>
                          </w:p>
                          <w:p w14:paraId="519993FB" w14:textId="56931A6B" w:rsidR="00E7000E" w:rsidRPr="00110B30" w:rsidRDefault="00E7000E" w:rsidP="00245956">
                            <w:pPr>
                              <w:spacing w:after="0" w:line="258" w:lineRule="auto"/>
                              <w:jc w:val="both"/>
                              <w:textDirection w:val="btLr"/>
                              <w:rPr>
                                <w:sz w:val="20"/>
                                <w:szCs w:val="20"/>
                                <w:lang w:val="fr-FR"/>
                              </w:rPr>
                            </w:pPr>
                            <w:proofErr w:type="gramStart"/>
                            <w:r w:rsidRPr="00110B30">
                              <w:rPr>
                                <w:rFonts w:ascii="Cambria" w:eastAsia="Cambria" w:hAnsi="Cambria" w:cs="Cambria"/>
                                <w:b/>
                                <w:color w:val="006600"/>
                                <w:sz w:val="20"/>
                                <w:szCs w:val="20"/>
                                <w:lang w:val="fr-FR"/>
                              </w:rPr>
                              <w:t>Résultats</w:t>
                            </w:r>
                            <w:r w:rsidRPr="00110B30">
                              <w:rPr>
                                <w:rFonts w:ascii="Cambria" w:eastAsia="Cambria" w:hAnsi="Cambria" w:cs="Cambria"/>
                                <w:color w:val="006600"/>
                                <w:sz w:val="20"/>
                                <w:szCs w:val="20"/>
                                <w:lang w:val="fr-FR"/>
                              </w:rPr>
                              <w:t>:</w:t>
                            </w:r>
                            <w:proofErr w:type="gramEnd"/>
                            <w:r w:rsidRPr="00110B30">
                              <w:rPr>
                                <w:rFonts w:ascii="Cambria" w:eastAsia="Cambria" w:hAnsi="Cambria" w:cs="Cambria"/>
                                <w:color w:val="006600"/>
                                <w:sz w:val="20"/>
                                <w:szCs w:val="20"/>
                                <w:lang w:val="fr-FR"/>
                              </w:rPr>
                              <w:t xml:space="preserve"> </w:t>
                            </w:r>
                          </w:p>
                          <w:p w14:paraId="7144309F"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Loi du parlement qui a été adoptée le 31 mai 2018 pour réduire la barrière d'âge pour les jeunes pour se présenter et occuper un poste politique électif.</w:t>
                            </w:r>
                          </w:p>
                          <w:p w14:paraId="600A367A"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En raison de la promulgation de la loi #</w:t>
                            </w:r>
                            <w:proofErr w:type="spellStart"/>
                            <w:r w:rsidRPr="00E87AE3">
                              <w:rPr>
                                <w:rFonts w:ascii="Cambria" w:eastAsia="Cambria" w:hAnsi="Cambria" w:cs="Cambria"/>
                                <w:color w:val="006600"/>
                                <w:sz w:val="20"/>
                                <w:szCs w:val="20"/>
                                <w:lang w:val="fr-FR"/>
                              </w:rPr>
                              <w:t>PasTooYoungToRun</w:t>
                            </w:r>
                            <w:proofErr w:type="spellEnd"/>
                            <w:r w:rsidRPr="00E87AE3">
                              <w:rPr>
                                <w:rFonts w:ascii="Cambria" w:eastAsia="Cambria" w:hAnsi="Cambria" w:cs="Cambria"/>
                                <w:color w:val="006600"/>
                                <w:sz w:val="20"/>
                                <w:szCs w:val="20"/>
                                <w:lang w:val="fr-FR"/>
                              </w:rPr>
                              <w:t>, les jeunes ont pu briguer des postes électifs et il y a eu depuis une augmentation du nombre de jeunes parlementaires.</w:t>
                            </w:r>
                          </w:p>
                          <w:p w14:paraId="02D8C3C3"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Escalade du #</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au niveau mondial par l'ONU.</w:t>
                            </w:r>
                          </w:p>
                          <w:p w14:paraId="50DAB05C"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Demande accrue d'inclusion des jeunes dans d'autres espaces en dehors de la politique. La loi #</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est utilisée comme référence pour promouvoir l'inclusion des jeunes.</w:t>
                            </w:r>
                          </w:p>
                          <w:p w14:paraId="51999400" w14:textId="77777777" w:rsidR="00E7000E" w:rsidRPr="001808F5" w:rsidRDefault="00E7000E" w:rsidP="00245956">
                            <w:pPr>
                              <w:spacing w:after="0" w:line="240" w:lineRule="auto"/>
                              <w:ind w:left="357"/>
                              <w:jc w:val="both"/>
                              <w:textDirection w:val="btLr"/>
                              <w:rPr>
                                <w:sz w:val="20"/>
                                <w:szCs w:val="20"/>
                                <w:lang w:val="fr-FR"/>
                              </w:rPr>
                            </w:pPr>
                          </w:p>
                          <w:p w14:paraId="51999401" w14:textId="467E0986" w:rsidR="00E7000E" w:rsidRPr="00110B30" w:rsidRDefault="00E7000E" w:rsidP="00245956">
                            <w:pPr>
                              <w:spacing w:after="0" w:line="240" w:lineRule="auto"/>
                              <w:jc w:val="both"/>
                              <w:textDirection w:val="btLr"/>
                              <w:rPr>
                                <w:sz w:val="20"/>
                                <w:szCs w:val="20"/>
                                <w:lang w:val="fr-FR"/>
                              </w:rPr>
                            </w:pPr>
                            <w:proofErr w:type="gramStart"/>
                            <w:r w:rsidRPr="00110B30">
                              <w:rPr>
                                <w:rFonts w:ascii="Cambria" w:eastAsia="Cambria" w:hAnsi="Cambria" w:cs="Cambria"/>
                                <w:b/>
                                <w:color w:val="006600"/>
                                <w:sz w:val="20"/>
                                <w:szCs w:val="20"/>
                                <w:lang w:val="fr-FR"/>
                              </w:rPr>
                              <w:t>Leçons</w:t>
                            </w:r>
                            <w:r w:rsidRPr="00110B30">
                              <w:rPr>
                                <w:rFonts w:ascii="Cambria" w:eastAsia="Cambria" w:hAnsi="Cambria" w:cs="Cambria"/>
                                <w:color w:val="006600"/>
                                <w:sz w:val="20"/>
                                <w:szCs w:val="20"/>
                                <w:lang w:val="fr-FR"/>
                              </w:rPr>
                              <w:t>:</w:t>
                            </w:r>
                            <w:proofErr w:type="gramEnd"/>
                            <w:r w:rsidRPr="00110B30">
                              <w:rPr>
                                <w:rFonts w:ascii="Cambria" w:eastAsia="Cambria" w:hAnsi="Cambria" w:cs="Cambria"/>
                                <w:color w:val="006600"/>
                                <w:sz w:val="20"/>
                                <w:szCs w:val="20"/>
                                <w:lang w:val="fr-FR"/>
                              </w:rPr>
                              <w:t xml:space="preserve"> </w:t>
                            </w:r>
                          </w:p>
                          <w:p w14:paraId="531E1D90"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L'utilisation des médias sociaux, des messages et des campagnes peut toucher un public plus large, ce qui permet un soutien plus fort à l'action publique et à la coordination.</w:t>
                            </w:r>
                          </w:p>
                          <w:p w14:paraId="45610517"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Le succès de l'utilisation de la stratégie des plateformes numériques dépend de la manière dont les questions de diversité religieuse, politique et autres sont gérées parmi les groupes de jeunes. Aucun effort ne doit être épargné pour que chacun se rallie à la cause malgré la diversité.</w:t>
                            </w:r>
                          </w:p>
                          <w:p w14:paraId="360D0CC9"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L'identification de champions tels que le Président du Parlement et la collaboration avec les partis politiques et l'Exécutif ont donné de la crédibilité à la campagne #</w:t>
                            </w:r>
                            <w:proofErr w:type="spellStart"/>
                            <w:r w:rsidRPr="00C52DBD">
                              <w:rPr>
                                <w:rFonts w:ascii="Cambria" w:eastAsia="Cambria" w:hAnsi="Cambria" w:cs="Cambria"/>
                                <w:color w:val="006600"/>
                                <w:sz w:val="20"/>
                                <w:szCs w:val="20"/>
                                <w:lang w:val="fr-FR"/>
                              </w:rPr>
                              <w:t>PasTooYoungToRun</w:t>
                            </w:r>
                            <w:proofErr w:type="spellEnd"/>
                            <w:r w:rsidRPr="00C52DBD">
                              <w:rPr>
                                <w:rFonts w:ascii="Cambria" w:eastAsia="Cambria" w:hAnsi="Cambria" w:cs="Cambria"/>
                                <w:color w:val="006600"/>
                                <w:sz w:val="20"/>
                                <w:szCs w:val="20"/>
                                <w:lang w:val="fr-FR"/>
                              </w:rPr>
                              <w:t>.</w:t>
                            </w:r>
                          </w:p>
                        </w:txbxContent>
                      </wps:txbx>
                      <wps:bodyPr spcFirstLastPara="1" wrap="square" lIns="91425" tIns="45700" rIns="91425" bIns="45700" anchor="ctr" anchorCtr="0">
                        <a:noAutofit/>
                      </wps:bodyPr>
                    </wps:wsp>
                  </a:graphicData>
                </a:graphic>
              </wp:anchor>
            </w:drawing>
          </mc:Choice>
          <mc:Fallback>
            <w:pict>
              <v:shape w14:anchorId="51999378" id="Speech Bubble: Rectangle with Corners Rounded 58" o:spid="_x0000_s1055" type="#_x0000_t62" style="position:absolute;margin-left:7pt;margin-top:0;width:460.8pt;height:449.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" adj="6006,21160" fillcolor="#fbe4d4" strokecolor="#31538f" strokeweight="1pt">
                <v:stroke startarrowwidth="narrow" startarrowlength="short" endarrowwidth="narrow" endarrowlength="short"/>
                <v:textbox inset="2.53958mm,1.2694mm,2.53958mm,1.2694mm">
                  <w:txbxContent>
                    <w:p w14:paraId="519993F7" w14:textId="0C25A5E9" w:rsidR="00E7000E" w:rsidRPr="00110B30" w:rsidRDefault="00E7000E" w:rsidP="00245956">
                      <w:pPr>
                        <w:spacing w:line="258" w:lineRule="auto"/>
                        <w:jc w:val="both"/>
                        <w:textDirection w:val="btLr"/>
                        <w:rPr>
                          <w:sz w:val="20"/>
                          <w:szCs w:val="20"/>
                          <w:lang w:val="fr-FR"/>
                        </w:rPr>
                      </w:pPr>
                      <w:r w:rsidRPr="00110B30">
                        <w:rPr>
                          <w:rFonts w:ascii="Cambria" w:eastAsia="Cambria" w:hAnsi="Cambria" w:cs="Cambria"/>
                          <w:b/>
                          <w:color w:val="006600"/>
                          <w:sz w:val="20"/>
                          <w:szCs w:val="20"/>
                          <w:lang w:val="fr-FR"/>
                        </w:rPr>
                        <w:t>Etude de cas : #</w:t>
                      </w:r>
                      <w:proofErr w:type="spellStart"/>
                      <w:r w:rsidRPr="00110B30">
                        <w:rPr>
                          <w:rFonts w:ascii="Cambria" w:eastAsia="Cambria" w:hAnsi="Cambria" w:cs="Cambria"/>
                          <w:b/>
                          <w:color w:val="006600"/>
                          <w:sz w:val="20"/>
                          <w:szCs w:val="20"/>
                          <w:lang w:val="fr-FR"/>
                        </w:rPr>
                        <w:t>NotTooYoungToRun</w:t>
                      </w:r>
                      <w:proofErr w:type="spellEnd"/>
                      <w:r w:rsidRPr="00110B30">
                        <w:rPr>
                          <w:rFonts w:ascii="Cambria" w:eastAsia="Cambria" w:hAnsi="Cambria" w:cs="Cambria"/>
                          <w:b/>
                          <w:color w:val="006600"/>
                          <w:sz w:val="20"/>
                          <w:szCs w:val="20"/>
                          <w:lang w:val="fr-FR"/>
                        </w:rPr>
                        <w:t xml:space="preserve"> </w:t>
                      </w:r>
                      <w:proofErr w:type="spellStart"/>
                      <w:r w:rsidRPr="00110B30">
                        <w:rPr>
                          <w:rFonts w:ascii="Cambria" w:eastAsia="Cambria" w:hAnsi="Cambria" w:cs="Cambria"/>
                          <w:b/>
                          <w:color w:val="006600"/>
                          <w:sz w:val="20"/>
                          <w:szCs w:val="20"/>
                          <w:lang w:val="fr-FR"/>
                        </w:rPr>
                        <w:t>campaign</w:t>
                      </w:r>
                      <w:proofErr w:type="spellEnd"/>
                      <w:r w:rsidRPr="00110B30">
                        <w:rPr>
                          <w:rFonts w:ascii="Cambria" w:eastAsia="Cambria" w:hAnsi="Cambria" w:cs="Cambria"/>
                          <w:b/>
                          <w:color w:val="006600"/>
                          <w:sz w:val="20"/>
                          <w:szCs w:val="20"/>
                          <w:lang w:val="fr-FR"/>
                        </w:rPr>
                        <w:t xml:space="preserve">-YIAGA </w:t>
                      </w:r>
                      <w:proofErr w:type="spellStart"/>
                      <w:r w:rsidRPr="00110B30">
                        <w:rPr>
                          <w:rFonts w:ascii="Cambria" w:eastAsia="Cambria" w:hAnsi="Cambria" w:cs="Cambria"/>
                          <w:b/>
                          <w:color w:val="006600"/>
                          <w:sz w:val="20"/>
                          <w:szCs w:val="20"/>
                          <w:lang w:val="fr-FR"/>
                        </w:rPr>
                        <w:t>Africa</w:t>
                      </w:r>
                      <w:proofErr w:type="spellEnd"/>
                      <w:r w:rsidRPr="00110B30">
                        <w:rPr>
                          <w:rFonts w:ascii="Cambria" w:eastAsia="Cambria" w:hAnsi="Cambria" w:cs="Cambria"/>
                          <w:b/>
                          <w:color w:val="006600"/>
                          <w:sz w:val="20"/>
                          <w:szCs w:val="20"/>
                          <w:lang w:val="fr-FR"/>
                        </w:rPr>
                        <w:t xml:space="preserve"> (Nigeria) </w:t>
                      </w:r>
                    </w:p>
                    <w:p w14:paraId="632A7B24" w14:textId="310F6C8F" w:rsidR="00E7000E" w:rsidRPr="00110B30" w:rsidRDefault="00E7000E" w:rsidP="00245956">
                      <w:pPr>
                        <w:spacing w:line="258" w:lineRule="auto"/>
                        <w:jc w:val="both"/>
                        <w:textDirection w:val="btLr"/>
                        <w:rPr>
                          <w:rFonts w:ascii="Cambria" w:eastAsia="Cambria" w:hAnsi="Cambria" w:cs="Cambria"/>
                          <w:color w:val="006600"/>
                          <w:sz w:val="20"/>
                          <w:szCs w:val="20"/>
                          <w:lang w:val="fr-FR"/>
                        </w:rPr>
                      </w:pPr>
                      <w:r w:rsidRPr="00110B30">
                        <w:rPr>
                          <w:rFonts w:ascii="Cambria" w:eastAsia="Cambria" w:hAnsi="Cambria" w:cs="Cambria"/>
                          <w:b/>
                          <w:color w:val="006600"/>
                          <w:sz w:val="20"/>
                          <w:szCs w:val="20"/>
                          <w:lang w:val="fr-FR"/>
                        </w:rPr>
                        <w:t>Problème</w:t>
                      </w:r>
                      <w:r w:rsidRPr="00110B30">
                        <w:rPr>
                          <w:rFonts w:ascii="Cambria" w:eastAsia="Cambria" w:hAnsi="Cambria" w:cs="Cambria"/>
                          <w:color w:val="006600"/>
                          <w:sz w:val="20"/>
                          <w:szCs w:val="20"/>
                          <w:lang w:val="fr-FR"/>
                        </w:rPr>
                        <w:t xml:space="preserve"> : Exclusion législative des jeunes de la compétition électorale pour les postes de président, à la Chambre des représentants et à la Chambre de l'Assemblée de l'État.</w:t>
                      </w:r>
                    </w:p>
                    <w:p w14:paraId="45D1DBF9" w14:textId="428DFAC4" w:rsidR="00E7000E" w:rsidRPr="00110B30" w:rsidRDefault="00E7000E" w:rsidP="00245956">
                      <w:pPr>
                        <w:spacing w:line="258" w:lineRule="auto"/>
                        <w:jc w:val="both"/>
                        <w:textDirection w:val="btLr"/>
                        <w:rPr>
                          <w:rFonts w:ascii="Cambria" w:eastAsia="Cambria" w:hAnsi="Cambria" w:cs="Cambria"/>
                          <w:color w:val="006600"/>
                          <w:sz w:val="20"/>
                          <w:szCs w:val="20"/>
                          <w:lang w:val="fr-FR"/>
                        </w:rPr>
                      </w:pPr>
                      <w:r w:rsidRPr="00110B30">
                        <w:rPr>
                          <w:rFonts w:ascii="Cambria" w:eastAsia="Cambria" w:hAnsi="Cambria" w:cs="Cambria"/>
                          <w:color w:val="006600"/>
                          <w:sz w:val="20"/>
                          <w:szCs w:val="20"/>
                          <w:lang w:val="fr-FR"/>
                        </w:rPr>
                        <w:t xml:space="preserve"> </w:t>
                      </w:r>
                      <w:r w:rsidRPr="00110B30">
                        <w:rPr>
                          <w:rFonts w:ascii="Cambria" w:eastAsia="Cambria" w:hAnsi="Cambria" w:cs="Cambria"/>
                          <w:b/>
                          <w:color w:val="006600"/>
                          <w:sz w:val="20"/>
                          <w:szCs w:val="20"/>
                          <w:lang w:val="fr-FR"/>
                        </w:rPr>
                        <w:t>Stratégie</w:t>
                      </w:r>
                      <w:r w:rsidRPr="00110B30">
                        <w:rPr>
                          <w:rFonts w:ascii="Cambria" w:eastAsia="Cambria" w:hAnsi="Cambria" w:cs="Cambria"/>
                          <w:color w:val="006600"/>
                          <w:sz w:val="20"/>
                          <w:szCs w:val="20"/>
                          <w:lang w:val="fr-FR"/>
                        </w:rPr>
                        <w:t xml:space="preserve"> : Utilisation de plateformes numériques et mise à profit du pouvoir du nombre de jeunes pour faire corriger les politiques d'exclusion dans la constitution. Les activités de la campagne #</w:t>
                      </w:r>
                      <w:proofErr w:type="spellStart"/>
                      <w:r w:rsidRPr="00110B30">
                        <w:rPr>
                          <w:rFonts w:ascii="Cambria" w:eastAsia="Cambria" w:hAnsi="Cambria" w:cs="Cambria"/>
                          <w:color w:val="006600"/>
                          <w:sz w:val="20"/>
                          <w:szCs w:val="20"/>
                          <w:lang w:val="fr-FR"/>
                        </w:rPr>
                        <w:t>NotTooYoungToRun</w:t>
                      </w:r>
                      <w:proofErr w:type="spellEnd"/>
                      <w:r w:rsidRPr="00110B30">
                        <w:rPr>
                          <w:rFonts w:ascii="Cambria" w:eastAsia="Cambria" w:hAnsi="Cambria" w:cs="Cambria"/>
                          <w:color w:val="006600"/>
                          <w:sz w:val="20"/>
                          <w:szCs w:val="20"/>
                          <w:lang w:val="fr-FR"/>
                        </w:rPr>
                        <w:t xml:space="preserve"> comprenaient : (a) le lobbying du parlement via les plateformes physiques et numériques. (b) mener une éducation civique sur l'inscription des électeurs et offrir des informations sur la façon de s'inscrire sur les listes électorales. (c) Utiliser des hashtags accrocheurs pour mobiliser les jeunes à s'inscrire pour voter, vérifier leur statut d'inscription et voter le jour du scrutin.</w:t>
                      </w:r>
                    </w:p>
                    <w:p w14:paraId="519993FB" w14:textId="56931A6B" w:rsidR="00E7000E" w:rsidRPr="00110B30" w:rsidRDefault="00E7000E" w:rsidP="00245956">
                      <w:pPr>
                        <w:spacing w:after="0" w:line="258" w:lineRule="auto"/>
                        <w:jc w:val="both"/>
                        <w:textDirection w:val="btLr"/>
                        <w:rPr>
                          <w:sz w:val="20"/>
                          <w:szCs w:val="20"/>
                          <w:lang w:val="fr-FR"/>
                        </w:rPr>
                      </w:pPr>
                      <w:proofErr w:type="gramStart"/>
                      <w:r w:rsidRPr="00110B30">
                        <w:rPr>
                          <w:rFonts w:ascii="Cambria" w:eastAsia="Cambria" w:hAnsi="Cambria" w:cs="Cambria"/>
                          <w:b/>
                          <w:color w:val="006600"/>
                          <w:sz w:val="20"/>
                          <w:szCs w:val="20"/>
                          <w:lang w:val="fr-FR"/>
                        </w:rPr>
                        <w:t>Résultats</w:t>
                      </w:r>
                      <w:r w:rsidRPr="00110B30">
                        <w:rPr>
                          <w:rFonts w:ascii="Cambria" w:eastAsia="Cambria" w:hAnsi="Cambria" w:cs="Cambria"/>
                          <w:color w:val="006600"/>
                          <w:sz w:val="20"/>
                          <w:szCs w:val="20"/>
                          <w:lang w:val="fr-FR"/>
                        </w:rPr>
                        <w:t>:</w:t>
                      </w:r>
                      <w:proofErr w:type="gramEnd"/>
                      <w:r w:rsidRPr="00110B30">
                        <w:rPr>
                          <w:rFonts w:ascii="Cambria" w:eastAsia="Cambria" w:hAnsi="Cambria" w:cs="Cambria"/>
                          <w:color w:val="006600"/>
                          <w:sz w:val="20"/>
                          <w:szCs w:val="20"/>
                          <w:lang w:val="fr-FR"/>
                        </w:rPr>
                        <w:t xml:space="preserve"> </w:t>
                      </w:r>
                    </w:p>
                    <w:p w14:paraId="7144309F"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Loi du parlement qui a été adoptée le 31 mai 2018 pour réduire la barrière d'âge pour les jeunes pour se présenter et occuper un poste politique électif.</w:t>
                      </w:r>
                    </w:p>
                    <w:p w14:paraId="600A367A"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En raison de la promulgation de la loi #</w:t>
                      </w:r>
                      <w:proofErr w:type="spellStart"/>
                      <w:r w:rsidRPr="00E87AE3">
                        <w:rPr>
                          <w:rFonts w:ascii="Cambria" w:eastAsia="Cambria" w:hAnsi="Cambria" w:cs="Cambria"/>
                          <w:color w:val="006600"/>
                          <w:sz w:val="20"/>
                          <w:szCs w:val="20"/>
                          <w:lang w:val="fr-FR"/>
                        </w:rPr>
                        <w:t>PasTooYoungToRun</w:t>
                      </w:r>
                      <w:proofErr w:type="spellEnd"/>
                      <w:r w:rsidRPr="00E87AE3">
                        <w:rPr>
                          <w:rFonts w:ascii="Cambria" w:eastAsia="Cambria" w:hAnsi="Cambria" w:cs="Cambria"/>
                          <w:color w:val="006600"/>
                          <w:sz w:val="20"/>
                          <w:szCs w:val="20"/>
                          <w:lang w:val="fr-FR"/>
                        </w:rPr>
                        <w:t>, les jeunes ont pu briguer des postes électifs et il y a eu depuis une augmentation du nombre de jeunes parlementaires.</w:t>
                      </w:r>
                    </w:p>
                    <w:p w14:paraId="02D8C3C3"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Escalade du #</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au niveau mondial par l'ONU.</w:t>
                      </w:r>
                    </w:p>
                    <w:p w14:paraId="50DAB05C" w14:textId="77777777" w:rsidR="00E7000E" w:rsidRPr="00E87AE3"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E87AE3">
                        <w:rPr>
                          <w:rFonts w:ascii="Cambria" w:eastAsia="Cambria" w:hAnsi="Cambria" w:cs="Cambria"/>
                          <w:color w:val="006600"/>
                          <w:sz w:val="20"/>
                          <w:szCs w:val="20"/>
                          <w:lang w:val="fr-FR"/>
                        </w:rPr>
                        <w:t>Demande accrue d'inclusion des jeunes dans d'autres espaces en dehors de la politique. La loi #</w:t>
                      </w:r>
                      <w:proofErr w:type="spellStart"/>
                      <w:r w:rsidRPr="00E87AE3">
                        <w:rPr>
                          <w:rFonts w:ascii="Cambria" w:eastAsia="Cambria" w:hAnsi="Cambria" w:cs="Cambria"/>
                          <w:color w:val="006600"/>
                          <w:sz w:val="20"/>
                          <w:szCs w:val="20"/>
                          <w:lang w:val="fr-FR"/>
                        </w:rPr>
                        <w:t>NotTooYoungToRun</w:t>
                      </w:r>
                      <w:proofErr w:type="spellEnd"/>
                      <w:r w:rsidRPr="00E87AE3">
                        <w:rPr>
                          <w:rFonts w:ascii="Cambria" w:eastAsia="Cambria" w:hAnsi="Cambria" w:cs="Cambria"/>
                          <w:color w:val="006600"/>
                          <w:sz w:val="20"/>
                          <w:szCs w:val="20"/>
                          <w:lang w:val="fr-FR"/>
                        </w:rPr>
                        <w:t xml:space="preserve"> est utilisée comme référence pour promouvoir l'inclusion des jeunes.</w:t>
                      </w:r>
                    </w:p>
                    <w:p w14:paraId="51999400" w14:textId="77777777" w:rsidR="00E7000E" w:rsidRPr="001808F5" w:rsidRDefault="00E7000E" w:rsidP="00245956">
                      <w:pPr>
                        <w:spacing w:after="0" w:line="240" w:lineRule="auto"/>
                        <w:ind w:left="357"/>
                        <w:jc w:val="both"/>
                        <w:textDirection w:val="btLr"/>
                        <w:rPr>
                          <w:sz w:val="20"/>
                          <w:szCs w:val="20"/>
                          <w:lang w:val="fr-FR"/>
                        </w:rPr>
                      </w:pPr>
                    </w:p>
                    <w:p w14:paraId="51999401" w14:textId="467E0986" w:rsidR="00E7000E" w:rsidRPr="00110B30" w:rsidRDefault="00E7000E" w:rsidP="00245956">
                      <w:pPr>
                        <w:spacing w:after="0" w:line="240" w:lineRule="auto"/>
                        <w:jc w:val="both"/>
                        <w:textDirection w:val="btLr"/>
                        <w:rPr>
                          <w:sz w:val="20"/>
                          <w:szCs w:val="20"/>
                          <w:lang w:val="fr-FR"/>
                        </w:rPr>
                      </w:pPr>
                      <w:proofErr w:type="gramStart"/>
                      <w:r w:rsidRPr="00110B30">
                        <w:rPr>
                          <w:rFonts w:ascii="Cambria" w:eastAsia="Cambria" w:hAnsi="Cambria" w:cs="Cambria"/>
                          <w:b/>
                          <w:color w:val="006600"/>
                          <w:sz w:val="20"/>
                          <w:szCs w:val="20"/>
                          <w:lang w:val="fr-FR"/>
                        </w:rPr>
                        <w:t>Leçons</w:t>
                      </w:r>
                      <w:r w:rsidRPr="00110B30">
                        <w:rPr>
                          <w:rFonts w:ascii="Cambria" w:eastAsia="Cambria" w:hAnsi="Cambria" w:cs="Cambria"/>
                          <w:color w:val="006600"/>
                          <w:sz w:val="20"/>
                          <w:szCs w:val="20"/>
                          <w:lang w:val="fr-FR"/>
                        </w:rPr>
                        <w:t>:</w:t>
                      </w:r>
                      <w:proofErr w:type="gramEnd"/>
                      <w:r w:rsidRPr="00110B30">
                        <w:rPr>
                          <w:rFonts w:ascii="Cambria" w:eastAsia="Cambria" w:hAnsi="Cambria" w:cs="Cambria"/>
                          <w:color w:val="006600"/>
                          <w:sz w:val="20"/>
                          <w:szCs w:val="20"/>
                          <w:lang w:val="fr-FR"/>
                        </w:rPr>
                        <w:t xml:space="preserve"> </w:t>
                      </w:r>
                    </w:p>
                    <w:p w14:paraId="531E1D90"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L'utilisation des médias sociaux, des messages et des campagnes peut toucher un public plus large, ce qui permet un soutien plus fort à l'action publique et à la coordination.</w:t>
                      </w:r>
                    </w:p>
                    <w:p w14:paraId="45610517"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Le succès de l'utilisation de la stratégie des plateformes numériques dépend de la manière dont les questions de diversité religieuse, politique et autres sont gérées parmi les groupes de jeunes. Aucun effort ne doit être épargné pour que chacun se rallie à la cause malgré la diversité.</w:t>
                      </w:r>
                    </w:p>
                    <w:p w14:paraId="360D0CC9" w14:textId="77777777" w:rsidR="00E7000E" w:rsidRPr="00C52DBD" w:rsidRDefault="00E7000E" w:rsidP="00245956">
                      <w:pPr>
                        <w:spacing w:after="0" w:line="240" w:lineRule="auto"/>
                        <w:ind w:left="200"/>
                        <w:jc w:val="both"/>
                        <w:textDirection w:val="btLr"/>
                        <w:rPr>
                          <w:rFonts w:ascii="Cambria" w:eastAsia="Cambria" w:hAnsi="Cambria" w:cs="Cambria"/>
                          <w:color w:val="006600"/>
                          <w:sz w:val="20"/>
                          <w:szCs w:val="20"/>
                          <w:lang w:val="fr-FR"/>
                        </w:rPr>
                      </w:pPr>
                      <w:r w:rsidRPr="00C52DBD">
                        <w:rPr>
                          <w:rFonts w:ascii="Cambria" w:eastAsia="Cambria" w:hAnsi="Cambria" w:cs="Cambria"/>
                          <w:color w:val="006600"/>
                          <w:sz w:val="20"/>
                          <w:szCs w:val="20"/>
                          <w:lang w:val="fr-FR"/>
                        </w:rPr>
                        <w:t>L'identification de champions tels que le Président du Parlement et la collaboration avec les partis politiques et l'Exécutif ont donné de la crédibilité à la campagne #</w:t>
                      </w:r>
                      <w:proofErr w:type="spellStart"/>
                      <w:r w:rsidRPr="00C52DBD">
                        <w:rPr>
                          <w:rFonts w:ascii="Cambria" w:eastAsia="Cambria" w:hAnsi="Cambria" w:cs="Cambria"/>
                          <w:color w:val="006600"/>
                          <w:sz w:val="20"/>
                          <w:szCs w:val="20"/>
                          <w:lang w:val="fr-FR"/>
                        </w:rPr>
                        <w:t>PasTooYoungToRun</w:t>
                      </w:r>
                      <w:proofErr w:type="spellEnd"/>
                      <w:r w:rsidRPr="00C52DBD">
                        <w:rPr>
                          <w:rFonts w:ascii="Cambria" w:eastAsia="Cambria" w:hAnsi="Cambria" w:cs="Cambria"/>
                          <w:color w:val="006600"/>
                          <w:sz w:val="20"/>
                          <w:szCs w:val="20"/>
                          <w:lang w:val="fr-FR"/>
                        </w:rPr>
                        <w:t>.</w:t>
                      </w:r>
                    </w:p>
                  </w:txbxContent>
                </v:textbox>
                <w10:wrap type="square"/>
              </v:shape>
            </w:pict>
          </mc:Fallback>
        </mc:AlternateContent>
      </w:r>
    </w:p>
    <w:tbl>
      <w:tblPr>
        <w:tblStyle w:val="a1"/>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9"/>
      </w:tblGrid>
      <w:tr w:rsidR="001E7722" w:rsidRPr="00E7000E" w14:paraId="51999145" w14:textId="77777777">
        <w:tc>
          <w:tcPr>
            <w:tcW w:w="8879" w:type="dxa"/>
            <w:shd w:val="clear" w:color="auto" w:fill="F2F2F2"/>
          </w:tcPr>
          <w:p w14:paraId="51999140" w14:textId="62AE9D24" w:rsidR="001E7722" w:rsidRPr="00E7000E" w:rsidRDefault="00603E0C" w:rsidP="00E7000E">
            <w:pPr>
              <w:pBdr>
                <w:top w:val="nil"/>
                <w:left w:val="nil"/>
                <w:bottom w:val="nil"/>
                <w:right w:val="nil"/>
                <w:between w:val="nil"/>
              </w:pBdr>
              <w:jc w:val="both"/>
              <w:rPr>
                <w:rFonts w:ascii="Arial" w:eastAsia="Cambria" w:hAnsi="Arial" w:cs="Arial"/>
                <w:b/>
                <w:color w:val="000000"/>
                <w:sz w:val="24"/>
                <w:szCs w:val="24"/>
              </w:rPr>
            </w:pPr>
            <w:r w:rsidRPr="00E7000E">
              <w:rPr>
                <w:rFonts w:ascii="Arial" w:eastAsia="Cambria" w:hAnsi="Arial" w:cs="Arial"/>
                <w:b/>
                <w:color w:val="000000"/>
                <w:sz w:val="24"/>
                <w:szCs w:val="24"/>
              </w:rPr>
              <w:lastRenderedPageBreak/>
              <w:t xml:space="preserve">Observations </w:t>
            </w:r>
            <w:proofErr w:type="spellStart"/>
            <w:r w:rsidRPr="00E7000E">
              <w:rPr>
                <w:rFonts w:ascii="Arial" w:eastAsia="Cambria" w:hAnsi="Arial" w:cs="Arial"/>
                <w:b/>
                <w:color w:val="000000"/>
                <w:sz w:val="24"/>
                <w:szCs w:val="24"/>
              </w:rPr>
              <w:t>pertinentes</w:t>
            </w:r>
            <w:proofErr w:type="spellEnd"/>
            <w:r w:rsidR="00566B14" w:rsidRPr="00E7000E">
              <w:rPr>
                <w:rFonts w:ascii="Arial" w:eastAsia="Cambria" w:hAnsi="Arial" w:cs="Arial"/>
                <w:b/>
                <w:color w:val="000000"/>
                <w:sz w:val="24"/>
                <w:szCs w:val="24"/>
              </w:rPr>
              <w:t xml:space="preserve"> </w:t>
            </w:r>
          </w:p>
          <w:p w14:paraId="770FD569" w14:textId="55B0F758" w:rsidR="00935C75" w:rsidRPr="00E7000E" w:rsidRDefault="00935C75" w:rsidP="00D44E68">
            <w:pPr>
              <w:numPr>
                <w:ilvl w:val="0"/>
                <w:numId w:val="35"/>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initiatives appelant au changement sont souvent perçues et interprétées comme une confrontation par certaines élites politiques. Par conséquent, il est nécessaire d'adopter des méthodes d'engagement non menaçantes afin que la valeur ajoutée de l'initiative soit reconnue.</w:t>
            </w:r>
          </w:p>
          <w:p w14:paraId="3F4CA571" w14:textId="01507AEE" w:rsidR="00A503B9" w:rsidRPr="00E7000E" w:rsidRDefault="00A503B9" w:rsidP="00D44E68">
            <w:pPr>
              <w:numPr>
                <w:ilvl w:val="0"/>
                <w:numId w:val="35"/>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L'alphabétisation numérique est une condition préalable au succès de la stratégie des plateformes numériques. Le manque de culture numérique peut briser la stratégie des plateformes numériques.</w:t>
            </w:r>
          </w:p>
          <w:p w14:paraId="70C2E540" w14:textId="754ED80F" w:rsidR="00AE0F54" w:rsidRPr="00E7000E" w:rsidRDefault="00AE0F54" w:rsidP="00D44E68">
            <w:pPr>
              <w:numPr>
                <w:ilvl w:val="0"/>
                <w:numId w:val="35"/>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questions de gouvernance et d'élections comprennent les aspects d'engagement politique et l'élément de solutions. Par conséquent, les hashtags ne sont pas nécessairement une panacée pour tout. Il peut y avoir des cas où ils ne sont pas efficaces seuls.</w:t>
            </w:r>
          </w:p>
          <w:p w14:paraId="04740EAD" w14:textId="3E8F4462" w:rsidR="00E97B8E" w:rsidRPr="00E7000E" w:rsidRDefault="00E97B8E" w:rsidP="00D44E68">
            <w:pPr>
              <w:numPr>
                <w:ilvl w:val="0"/>
                <w:numId w:val="35"/>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 connectivité mobile est essentielle pour l'accès numérique. Cependant, d'autres innovations doivent être adoptées lorsque les applications peuvent fonctionner à la fois en mode en ligne et hors ligne pour contourner les problèmes de connectivité.</w:t>
            </w:r>
          </w:p>
          <w:p w14:paraId="51999144" w14:textId="49C7CFFB" w:rsidR="001E7722" w:rsidRPr="00E7000E" w:rsidRDefault="001E7722" w:rsidP="00E7000E">
            <w:pPr>
              <w:pBdr>
                <w:top w:val="nil"/>
                <w:left w:val="nil"/>
                <w:bottom w:val="nil"/>
                <w:right w:val="nil"/>
                <w:between w:val="nil"/>
              </w:pBdr>
              <w:ind w:left="357"/>
              <w:jc w:val="both"/>
              <w:rPr>
                <w:rFonts w:ascii="Arial" w:eastAsia="Cambria" w:hAnsi="Arial" w:cs="Arial"/>
                <w:color w:val="000000"/>
                <w:sz w:val="24"/>
                <w:szCs w:val="24"/>
                <w:lang w:val="fr-FR"/>
              </w:rPr>
            </w:pPr>
          </w:p>
        </w:tc>
      </w:tr>
    </w:tbl>
    <w:p w14:paraId="51999146" w14:textId="77777777" w:rsidR="001E7722" w:rsidRPr="00E7000E" w:rsidRDefault="001E7722" w:rsidP="00E7000E">
      <w:pPr>
        <w:spacing w:after="0" w:line="240" w:lineRule="auto"/>
        <w:rPr>
          <w:rFonts w:ascii="Arial" w:eastAsia="Cambria" w:hAnsi="Arial" w:cs="Arial"/>
          <w:sz w:val="24"/>
          <w:szCs w:val="24"/>
          <w:lang w:val="fr-FR"/>
        </w:rPr>
      </w:pPr>
    </w:p>
    <w:p w14:paraId="4E0D9C3A" w14:textId="75F547EE" w:rsidR="00941BCC" w:rsidRPr="00E7000E" w:rsidRDefault="00941BCC" w:rsidP="00D44E68">
      <w:pPr>
        <w:numPr>
          <w:ilvl w:val="0"/>
          <w:numId w:val="34"/>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Utilisation des médias traditionnels : </w:t>
      </w:r>
      <w:r w:rsidRPr="00E7000E">
        <w:rPr>
          <w:rFonts w:ascii="Arial" w:eastAsia="Cambria" w:hAnsi="Arial" w:cs="Arial"/>
          <w:bCs/>
          <w:color w:val="000000"/>
          <w:sz w:val="24"/>
          <w:szCs w:val="24"/>
          <w:lang w:val="fr-FR"/>
        </w:rPr>
        <w:t>Les médias traditionnels n'ont pas perdu leur flair, en particulier pour surmonter les obstacles à l'accès. La télévision, les journaux et la radio restent importants pour permettre aux communautés d'accéder à l'information, de prendre des décisions éclairées et de participer aux processus politiques et électoraux. C'est d'autant plus vrai dans les communautés où l'infrastructure des communications numériques est médiocre, les taux d'analphabétisme élevés et la démographie rurale. Pendant les élections, les médias traditionnels, en particulier la radio et la télévision, ont diffusé les programmes de sensibilisation de l'</w:t>
      </w:r>
      <w:r w:rsidR="00B36AFD" w:rsidRPr="00E7000E">
        <w:rPr>
          <w:rFonts w:ascii="Arial" w:eastAsia="Cambria" w:hAnsi="Arial" w:cs="Arial"/>
          <w:bCs/>
          <w:color w:val="000000"/>
          <w:sz w:val="24"/>
          <w:szCs w:val="24"/>
          <w:lang w:val="fr-FR"/>
        </w:rPr>
        <w:t>OGE</w:t>
      </w:r>
      <w:r w:rsidRPr="00E7000E">
        <w:rPr>
          <w:rFonts w:ascii="Arial" w:eastAsia="Cambria" w:hAnsi="Arial" w:cs="Arial"/>
          <w:bCs/>
          <w:color w:val="000000"/>
          <w:sz w:val="24"/>
          <w:szCs w:val="24"/>
          <w:lang w:val="fr-FR"/>
        </w:rPr>
        <w:t xml:space="preserve"> et les messages de campagne des partis politiques à travers des jingles et des sketches.</w:t>
      </w:r>
    </w:p>
    <w:p w14:paraId="704574D2" w14:textId="77777777" w:rsidR="00245956" w:rsidRDefault="00245956" w:rsidP="00E7000E">
      <w:pPr>
        <w:pBdr>
          <w:top w:val="nil"/>
          <w:left w:val="nil"/>
          <w:bottom w:val="nil"/>
          <w:right w:val="nil"/>
          <w:between w:val="nil"/>
        </w:pBdr>
        <w:shd w:val="clear" w:color="auto" w:fill="FFFFFF"/>
        <w:spacing w:after="0" w:line="240" w:lineRule="auto"/>
        <w:jc w:val="both"/>
        <w:rPr>
          <w:rFonts w:ascii="Arial" w:eastAsia="Cambria" w:hAnsi="Arial" w:cs="Arial"/>
          <w:bCs/>
          <w:color w:val="000000"/>
          <w:sz w:val="24"/>
          <w:szCs w:val="24"/>
          <w:lang w:val="fr-FR"/>
        </w:rPr>
      </w:pPr>
    </w:p>
    <w:p w14:paraId="210E273D" w14:textId="0560DE86" w:rsidR="004C45CE" w:rsidRPr="00E7000E" w:rsidRDefault="00941BCC" w:rsidP="00E7000E">
      <w:pPr>
        <w:pBdr>
          <w:top w:val="nil"/>
          <w:left w:val="nil"/>
          <w:bottom w:val="nil"/>
          <w:right w:val="nil"/>
          <w:between w:val="nil"/>
        </w:pBdr>
        <w:shd w:val="clear" w:color="auto" w:fill="FFFFFF"/>
        <w:spacing w:after="0" w:line="240" w:lineRule="auto"/>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 xml:space="preserve">De la même manière, les médias traditionnels ont été utilisés par des organisations dirigées par des jeunes pour encourager le vote et la participation civique. Par exemple, en Tanzanie, la </w:t>
      </w:r>
      <w:proofErr w:type="spellStart"/>
      <w:r w:rsidRPr="00E7000E">
        <w:rPr>
          <w:rFonts w:ascii="Arial" w:eastAsia="Cambria" w:hAnsi="Arial" w:cs="Arial"/>
          <w:bCs/>
          <w:i/>
          <w:iCs/>
          <w:color w:val="000000"/>
          <w:sz w:val="24"/>
          <w:szCs w:val="24"/>
          <w:lang w:val="fr-FR"/>
        </w:rPr>
        <w:t>Youth</w:t>
      </w:r>
      <w:proofErr w:type="spellEnd"/>
      <w:r w:rsidRPr="00E7000E">
        <w:rPr>
          <w:rFonts w:ascii="Arial" w:eastAsia="Cambria" w:hAnsi="Arial" w:cs="Arial"/>
          <w:bCs/>
          <w:i/>
          <w:iCs/>
          <w:color w:val="000000"/>
          <w:sz w:val="24"/>
          <w:szCs w:val="24"/>
          <w:lang w:val="fr-FR"/>
        </w:rPr>
        <w:t xml:space="preserve"> Coalition</w:t>
      </w:r>
      <w:r w:rsidRPr="00E7000E">
        <w:rPr>
          <w:rFonts w:ascii="Arial" w:eastAsia="Cambria" w:hAnsi="Arial" w:cs="Arial"/>
          <w:bCs/>
          <w:color w:val="000000"/>
          <w:sz w:val="24"/>
          <w:szCs w:val="24"/>
          <w:lang w:val="fr-FR"/>
        </w:rPr>
        <w:t xml:space="preserve"> (TYC) a utilisé la télévision et la radio comme un outil efficace pour atteindre différents groupes de jeunes dans toutes les circonscriptions afin de les encourager à participer aux processus électoraux. Les programmes de sensibilisation utilisaient des publicités contextuelles à la télévision et à la radio pour transmettre les messages. Le programme a contribué à une augmentation de la participation électorale lors des élections générales de 2020.</w:t>
      </w:r>
    </w:p>
    <w:p w14:paraId="62936B0D" w14:textId="77777777" w:rsidR="008D1436" w:rsidRPr="00E7000E" w:rsidRDefault="008D1436" w:rsidP="00E7000E">
      <w:pPr>
        <w:shd w:val="clear" w:color="auto" w:fill="FFFFFF"/>
        <w:spacing w:after="0" w:line="240" w:lineRule="auto"/>
        <w:jc w:val="both"/>
        <w:rPr>
          <w:rFonts w:ascii="Arial" w:eastAsia="Cambria" w:hAnsi="Arial" w:cs="Arial"/>
          <w:sz w:val="24"/>
          <w:szCs w:val="24"/>
          <w:lang w:val="fr-FR"/>
        </w:rPr>
      </w:pPr>
    </w:p>
    <w:p w14:paraId="51999148" w14:textId="39F6C964" w:rsidR="001E7722" w:rsidRPr="00E7000E" w:rsidRDefault="001E7722" w:rsidP="00E7000E">
      <w:pPr>
        <w:shd w:val="clear" w:color="auto" w:fill="FFFFFF"/>
        <w:spacing w:after="0" w:line="240" w:lineRule="auto"/>
        <w:jc w:val="both"/>
        <w:rPr>
          <w:rFonts w:ascii="Arial" w:eastAsia="Cambria" w:hAnsi="Arial" w:cs="Arial"/>
          <w:sz w:val="24"/>
          <w:szCs w:val="24"/>
          <w:lang w:val="fr-FR"/>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4D" w14:textId="77777777">
        <w:tc>
          <w:tcPr>
            <w:tcW w:w="9016" w:type="dxa"/>
            <w:shd w:val="clear" w:color="auto" w:fill="F2F2F2"/>
          </w:tcPr>
          <w:p w14:paraId="51999149" w14:textId="499313B6" w:rsidR="001E7722" w:rsidRPr="00E7000E" w:rsidRDefault="003072AF" w:rsidP="00E7000E">
            <w:pPr>
              <w:pBdr>
                <w:top w:val="nil"/>
                <w:left w:val="nil"/>
                <w:bottom w:val="nil"/>
                <w:right w:val="nil"/>
                <w:between w:val="nil"/>
              </w:pBdr>
              <w:jc w:val="both"/>
              <w:rPr>
                <w:rFonts w:ascii="Arial" w:eastAsia="Cambria" w:hAnsi="Arial" w:cs="Arial"/>
                <w:b/>
                <w:color w:val="000000"/>
                <w:sz w:val="24"/>
                <w:szCs w:val="24"/>
              </w:rPr>
            </w:pPr>
            <w:r w:rsidRPr="00E7000E">
              <w:rPr>
                <w:rFonts w:ascii="Arial" w:eastAsia="Cambria" w:hAnsi="Arial" w:cs="Arial"/>
                <w:b/>
                <w:color w:val="000000"/>
                <w:sz w:val="24"/>
                <w:szCs w:val="24"/>
              </w:rPr>
              <w:t xml:space="preserve">Observations </w:t>
            </w:r>
            <w:proofErr w:type="spellStart"/>
            <w:r w:rsidRPr="00E7000E">
              <w:rPr>
                <w:rFonts w:ascii="Arial" w:eastAsia="Cambria" w:hAnsi="Arial" w:cs="Arial"/>
                <w:b/>
                <w:color w:val="000000"/>
                <w:sz w:val="24"/>
                <w:szCs w:val="24"/>
              </w:rPr>
              <w:t>pertinentes</w:t>
            </w:r>
            <w:proofErr w:type="spellEnd"/>
            <w:r w:rsidR="00566B14" w:rsidRPr="00E7000E">
              <w:rPr>
                <w:rFonts w:ascii="Arial" w:eastAsia="Cambria" w:hAnsi="Arial" w:cs="Arial"/>
                <w:b/>
                <w:color w:val="000000"/>
                <w:sz w:val="24"/>
                <w:szCs w:val="24"/>
              </w:rPr>
              <w:t xml:space="preserve"> </w:t>
            </w:r>
          </w:p>
          <w:p w14:paraId="0F38BDE2" w14:textId="62D2F141" w:rsidR="004E5EFC" w:rsidRPr="00E7000E" w:rsidRDefault="004E5EFC" w:rsidP="00D44E68">
            <w:pPr>
              <w:numPr>
                <w:ilvl w:val="0"/>
                <w:numId w:val="3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Bien que ces moyens traditionnels de donner accès soient efficaces, il est nécessaire d'explorer d'abord les moyens que les jeunes considèrent comme efficaces ou crédibles dans cet environnement avant de mettre en œuvre la stratégie. Une campagne élaborée à la télévision ou à la radio sans les auditeurs ou téléspectateurs serait inefficace.</w:t>
            </w:r>
          </w:p>
          <w:p w14:paraId="2EA3A919" w14:textId="79BCAE41" w:rsidR="00C555B0" w:rsidRPr="00E7000E" w:rsidRDefault="00C555B0" w:rsidP="00D44E68">
            <w:pPr>
              <w:numPr>
                <w:ilvl w:val="0"/>
                <w:numId w:val="3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Le soutien à la participation des jeunes par le biais des médias traditionnels doit passer par une campagne d'alphabétisation constitutionnelle. En effet, la plupart des jeunes ne sont pas conscients de leurs droits constitutionnels et de la manière dont ils pourraient se créer un espace pour exercer ces droits et exiger des comptes et des services. Les institutions de gouvernance sont également </w:t>
            </w:r>
            <w:r w:rsidRPr="00E7000E">
              <w:rPr>
                <w:rFonts w:ascii="Arial" w:eastAsia="Cambria" w:hAnsi="Arial" w:cs="Arial"/>
                <w:i/>
                <w:color w:val="000000"/>
                <w:sz w:val="24"/>
                <w:szCs w:val="24"/>
                <w:lang w:val="fr-FR"/>
              </w:rPr>
              <w:lastRenderedPageBreak/>
              <w:t>aux prises avec la séparation des pouvoirs. Cela affecte l'intérêt et la capacité des citoyens à utiliser leur libre arbitre.</w:t>
            </w:r>
          </w:p>
          <w:p w14:paraId="0E9A3BD2" w14:textId="4E01D3F7" w:rsidR="00A13B9B" w:rsidRPr="00E7000E" w:rsidRDefault="00A13B9B" w:rsidP="00D44E68">
            <w:pPr>
              <w:numPr>
                <w:ilvl w:val="0"/>
                <w:numId w:val="3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 soutien des infrastructures est insuffisant pour la participation des jeunes vivant avec un handicap. Par conséquent, les questions d'accès doivent inclure, entre autres, la mise à disposition d'infrastructures sous forme de transport pour ceux qui ne peuvent pas marcher, du matériel d'éducation électorale en braille ou en langue des signes pour que les sourds puissent s'inscrire et voter.</w:t>
            </w:r>
          </w:p>
          <w:p w14:paraId="5199914C" w14:textId="372D97FB" w:rsidR="001E7722" w:rsidRPr="00E7000E" w:rsidRDefault="001E7722" w:rsidP="00E7000E">
            <w:pPr>
              <w:pBdr>
                <w:top w:val="nil"/>
                <w:left w:val="nil"/>
                <w:bottom w:val="nil"/>
                <w:right w:val="nil"/>
                <w:between w:val="nil"/>
              </w:pBdr>
              <w:ind w:left="357"/>
              <w:rPr>
                <w:rFonts w:ascii="Arial" w:eastAsia="Cambria" w:hAnsi="Arial" w:cs="Arial"/>
                <w:color w:val="000000"/>
                <w:sz w:val="24"/>
                <w:szCs w:val="24"/>
                <w:lang w:val="fr-FR"/>
              </w:rPr>
            </w:pPr>
          </w:p>
        </w:tc>
      </w:tr>
    </w:tbl>
    <w:p w14:paraId="5199914E" w14:textId="77777777" w:rsidR="001E7722" w:rsidRPr="00E7000E" w:rsidRDefault="001E7722" w:rsidP="00E7000E">
      <w:pPr>
        <w:spacing w:after="0" w:line="240" w:lineRule="auto"/>
        <w:rPr>
          <w:rFonts w:ascii="Arial" w:eastAsia="Cambria" w:hAnsi="Arial" w:cs="Arial"/>
          <w:b/>
          <w:sz w:val="24"/>
          <w:szCs w:val="24"/>
          <w:lang w:val="fr-FR"/>
        </w:rPr>
      </w:pPr>
    </w:p>
    <w:p w14:paraId="341589BD" w14:textId="215F0ABA" w:rsidR="00CC6184" w:rsidRPr="00E7000E" w:rsidRDefault="00B469D8" w:rsidP="00D44E68">
      <w:pPr>
        <w:numPr>
          <w:ilvl w:val="0"/>
          <w:numId w:val="34"/>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color w:val="000000"/>
          <w:sz w:val="24"/>
          <w:szCs w:val="24"/>
          <w:lang w:val="en-US"/>
        </w:rPr>
      </w:pPr>
      <w:r w:rsidRPr="00E7000E">
        <w:rPr>
          <w:rFonts w:ascii="Arial" w:eastAsia="Cambria" w:hAnsi="Arial" w:cs="Arial"/>
          <w:b/>
          <w:color w:val="000000"/>
          <w:sz w:val="24"/>
          <w:szCs w:val="24"/>
          <w:lang w:val="fr-FR"/>
        </w:rPr>
        <w:t>Plateformes</w:t>
      </w:r>
      <w:r w:rsidR="00DA1ADF" w:rsidRPr="00E7000E">
        <w:rPr>
          <w:rFonts w:ascii="Arial" w:eastAsia="Cambria" w:hAnsi="Arial" w:cs="Arial"/>
          <w:b/>
          <w:color w:val="000000"/>
          <w:sz w:val="24"/>
          <w:szCs w:val="24"/>
          <w:lang w:val="fr-FR"/>
        </w:rPr>
        <w:t xml:space="preserve"> </w:t>
      </w:r>
      <w:r w:rsidR="00CC6184" w:rsidRPr="00E7000E">
        <w:rPr>
          <w:rFonts w:ascii="Arial" w:eastAsia="Cambria" w:hAnsi="Arial" w:cs="Arial"/>
          <w:b/>
          <w:color w:val="000000"/>
          <w:sz w:val="24"/>
          <w:szCs w:val="24"/>
          <w:lang w:val="fr-FR"/>
        </w:rPr>
        <w:t>communautaires :</w:t>
      </w:r>
      <w:r w:rsidR="00566B14" w:rsidRPr="00E7000E">
        <w:rPr>
          <w:rFonts w:ascii="Arial" w:eastAsia="Cambria" w:hAnsi="Arial" w:cs="Arial"/>
          <w:b/>
          <w:color w:val="000000"/>
          <w:sz w:val="24"/>
          <w:szCs w:val="24"/>
          <w:lang w:val="fr-FR"/>
        </w:rPr>
        <w:t xml:space="preserve"> </w:t>
      </w:r>
      <w:r w:rsidR="00CC6184" w:rsidRPr="00E7000E">
        <w:rPr>
          <w:rFonts w:ascii="Arial" w:eastAsia="Cambria" w:hAnsi="Arial" w:cs="Arial"/>
          <w:color w:val="000000"/>
          <w:sz w:val="24"/>
          <w:szCs w:val="24"/>
          <w:lang w:val="fr-FR"/>
        </w:rPr>
        <w:t xml:space="preserve">Les plateformes de dialogue intergénérationnel ont permis aux jeunes d'accéder à des espaces qu'ils n'auraient normalement pas atteints. Les plateformes facilitent l'interaction entre les jeunes et les aînés et éliminent les préjugés liés à l'âge. Grâce à ces plateformes, les jeunes ont pu afficher la valeur de leurs opinions et ont ainsi eu accès à des plateformes de leadership avec le soutien des aînés. Par </w:t>
      </w:r>
      <w:r w:rsidR="004C06BD" w:rsidRPr="00E7000E">
        <w:rPr>
          <w:rFonts w:ascii="Arial" w:eastAsia="Cambria" w:hAnsi="Arial" w:cs="Arial"/>
          <w:color w:val="000000"/>
          <w:sz w:val="24"/>
          <w:szCs w:val="24"/>
          <w:lang w:val="fr-FR"/>
        </w:rPr>
        <w:t>exemple :</w:t>
      </w:r>
    </w:p>
    <w:p w14:paraId="7C072994" w14:textId="77777777" w:rsidR="00245956" w:rsidRDefault="00245956" w:rsidP="00E7000E">
      <w:pPr>
        <w:pBdr>
          <w:top w:val="nil"/>
          <w:left w:val="nil"/>
          <w:bottom w:val="nil"/>
          <w:right w:val="nil"/>
          <w:between w:val="nil"/>
        </w:pBdr>
        <w:shd w:val="clear" w:color="auto" w:fill="FFFFFF"/>
        <w:spacing w:after="0" w:line="240" w:lineRule="auto"/>
        <w:ind w:left="360"/>
        <w:jc w:val="both"/>
        <w:rPr>
          <w:rFonts w:ascii="Arial" w:eastAsia="Cambria" w:hAnsi="Arial" w:cs="Arial"/>
          <w:color w:val="000000"/>
          <w:sz w:val="24"/>
          <w:szCs w:val="24"/>
          <w:lang w:val="fr-FR"/>
        </w:rPr>
      </w:pPr>
    </w:p>
    <w:p w14:paraId="1D6E6D9E" w14:textId="1759E07A" w:rsidR="00561F50" w:rsidRPr="00245956" w:rsidRDefault="00561F50" w:rsidP="00D44E68">
      <w:pPr>
        <w:pStyle w:val="ListParagraph"/>
        <w:numPr>
          <w:ilvl w:val="0"/>
          <w:numId w:val="52"/>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245956">
        <w:rPr>
          <w:rFonts w:ascii="Arial" w:eastAsia="Cambria" w:hAnsi="Arial" w:cs="Arial"/>
          <w:color w:val="000000"/>
          <w:sz w:val="24"/>
          <w:szCs w:val="24"/>
          <w:lang w:val="fr-FR"/>
        </w:rPr>
        <w:t xml:space="preserve">Les jeunes du Botswana ont utilisé des plateformes de leadership traditionnel telles que le </w:t>
      </w:r>
      <w:proofErr w:type="spellStart"/>
      <w:r w:rsidRPr="00245956">
        <w:rPr>
          <w:rFonts w:ascii="Arial" w:eastAsia="Cambria" w:hAnsi="Arial" w:cs="Arial"/>
          <w:color w:val="000000"/>
          <w:sz w:val="24"/>
          <w:szCs w:val="24"/>
          <w:lang w:val="fr-FR"/>
        </w:rPr>
        <w:t>Kgotla</w:t>
      </w:r>
      <w:proofErr w:type="spellEnd"/>
      <w:r w:rsidRPr="00245956">
        <w:rPr>
          <w:rFonts w:ascii="Arial" w:eastAsia="Cambria" w:hAnsi="Arial" w:cs="Arial"/>
          <w:color w:val="000000"/>
          <w:sz w:val="24"/>
          <w:szCs w:val="24"/>
          <w:lang w:val="fr-FR"/>
        </w:rPr>
        <w:t xml:space="preserve"> pour mettre en évidence les défis auxquels les jeunes sont confrontés. Le </w:t>
      </w:r>
      <w:proofErr w:type="spellStart"/>
      <w:r w:rsidRPr="00245956">
        <w:rPr>
          <w:rFonts w:ascii="Arial" w:eastAsia="Cambria" w:hAnsi="Arial" w:cs="Arial"/>
          <w:color w:val="000000"/>
          <w:sz w:val="24"/>
          <w:szCs w:val="24"/>
          <w:lang w:val="fr-FR"/>
        </w:rPr>
        <w:t>Kgotla</w:t>
      </w:r>
      <w:proofErr w:type="spellEnd"/>
      <w:r w:rsidRPr="00245956">
        <w:rPr>
          <w:rFonts w:ascii="Arial" w:eastAsia="Cambria" w:hAnsi="Arial" w:cs="Arial"/>
          <w:color w:val="000000"/>
          <w:sz w:val="24"/>
          <w:szCs w:val="24"/>
          <w:lang w:val="fr-FR"/>
        </w:rPr>
        <w:t xml:space="preserve"> est un espace public traditionnel où un village ou une communauté se réunissent pour discuter des problèmes communautaires ou pour traiter des procédures judiciaires traditionnelles. Le gouvernement et les partis politiques utilisent également ces espaces pour s'adresser aux communautés. Cela a conduit à accorder plus d'attention aux problèmes des jeunes et à certains chefs traditionnels de devenir des champions des questions liées aux jeunes. </w:t>
      </w:r>
    </w:p>
    <w:p w14:paraId="7DBD7F35"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jc w:val="both"/>
        <w:rPr>
          <w:rFonts w:ascii="Arial" w:eastAsia="Cambria" w:hAnsi="Arial" w:cs="Arial"/>
          <w:color w:val="000000"/>
          <w:sz w:val="24"/>
          <w:szCs w:val="24"/>
          <w:lang w:val="fr-FR"/>
        </w:rPr>
      </w:pPr>
    </w:p>
    <w:p w14:paraId="5527BD25" w14:textId="6EA2FC7F" w:rsidR="00561F50" w:rsidRPr="00E7000E" w:rsidRDefault="00561F50" w:rsidP="00D44E68">
      <w:pPr>
        <w:pStyle w:val="ListParagraph"/>
        <w:numPr>
          <w:ilvl w:val="0"/>
          <w:numId w:val="52"/>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Au Cameroun, une organisation dirigée par des jeunes, le Réseau pour la solidarité, l'autonomisation et la transformation pour tous (NEWSETA) a facilité les « Échanges honorables » - des consultations publiques où les jeunes se rencontrent face à face avec les membres du Parlement (députés) pour discuter de questions telles que l</w:t>
      </w:r>
      <w:r w:rsidR="00D629F1" w:rsidRPr="00E7000E">
        <w:rPr>
          <w:rFonts w:ascii="Arial" w:eastAsia="Cambria" w:hAnsi="Arial" w:cs="Arial"/>
          <w:color w:val="000000"/>
          <w:sz w:val="24"/>
          <w:szCs w:val="24"/>
          <w:lang w:val="fr-FR"/>
        </w:rPr>
        <w:t xml:space="preserve">ie fait de ramener </w:t>
      </w:r>
      <w:r w:rsidRPr="00E7000E">
        <w:rPr>
          <w:rFonts w:ascii="Arial" w:eastAsia="Cambria" w:hAnsi="Arial" w:cs="Arial"/>
          <w:color w:val="000000"/>
          <w:sz w:val="24"/>
          <w:szCs w:val="24"/>
          <w:lang w:val="fr-FR"/>
        </w:rPr>
        <w:t xml:space="preserve">l'âge de vote au Cameroun de 20 à 18 ans. Compte tenu de l'augmentation de la désinformation à travers les médias au Cameroun, des sessions de plates-formes publiques similaires ont été organisées pour que les journalistes échangent avec les députés afin que les jeunes puissent consommer des informations précises. Des festivals du mélange culturel (CUBLEF) ont également été organisés pour promouvoir la paix en exploitant la diversité culturelle pour renforcer la cohésion sociale. Différents intervenants locaux et internationaux ont été invités à partager leurs expériences en matière de consolidation de la paix. </w:t>
      </w:r>
    </w:p>
    <w:p w14:paraId="5568E149" w14:textId="77777777" w:rsidR="00245956" w:rsidRDefault="00245956" w:rsidP="00245956">
      <w:pPr>
        <w:pStyle w:val="ListParagraph"/>
        <w:pBdr>
          <w:top w:val="nil"/>
          <w:left w:val="nil"/>
          <w:bottom w:val="nil"/>
          <w:right w:val="nil"/>
          <w:between w:val="nil"/>
        </w:pBdr>
        <w:shd w:val="clear" w:color="auto" w:fill="FFFFFF"/>
        <w:tabs>
          <w:tab w:val="left" w:pos="1440"/>
        </w:tabs>
        <w:spacing w:after="0" w:line="240" w:lineRule="auto"/>
        <w:ind w:left="1440"/>
        <w:jc w:val="both"/>
        <w:rPr>
          <w:rFonts w:ascii="Arial" w:eastAsia="Cambria" w:hAnsi="Arial" w:cs="Arial"/>
          <w:color w:val="000000"/>
          <w:sz w:val="24"/>
          <w:szCs w:val="24"/>
          <w:lang w:val="fr-FR"/>
        </w:rPr>
      </w:pPr>
    </w:p>
    <w:p w14:paraId="11F3BB59" w14:textId="2A13D1EB" w:rsidR="00561F50" w:rsidRPr="00E7000E" w:rsidRDefault="00561F50" w:rsidP="00D44E68">
      <w:pPr>
        <w:pStyle w:val="ListParagraph"/>
        <w:numPr>
          <w:ilvl w:val="0"/>
          <w:numId w:val="52"/>
        </w:numPr>
        <w:pBdr>
          <w:top w:val="nil"/>
          <w:left w:val="nil"/>
          <w:bottom w:val="nil"/>
          <w:right w:val="nil"/>
          <w:between w:val="nil"/>
        </w:pBdr>
        <w:shd w:val="clear" w:color="auto" w:fill="FFFFFF"/>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En Tunisie, </w:t>
      </w:r>
      <w:r w:rsidRPr="00E7000E">
        <w:rPr>
          <w:rFonts w:ascii="Arial" w:eastAsia="Cambria" w:hAnsi="Arial" w:cs="Arial"/>
          <w:i/>
          <w:iCs/>
          <w:color w:val="000000"/>
          <w:sz w:val="24"/>
          <w:szCs w:val="24"/>
          <w:lang w:val="fr-FR"/>
        </w:rPr>
        <w:t>Jeunesse sans frontières</w:t>
      </w:r>
      <w:r w:rsidRPr="00E7000E">
        <w:rPr>
          <w:rFonts w:ascii="Arial" w:eastAsia="Cambria" w:hAnsi="Arial" w:cs="Arial"/>
          <w:color w:val="000000"/>
          <w:sz w:val="24"/>
          <w:szCs w:val="24"/>
          <w:lang w:val="fr-FR"/>
        </w:rPr>
        <w:t xml:space="preserve"> a mené des campagnes en face-à-face dans les espaces publics tels que les rues, les marchés, les terminus de bus et les stades pour s'engager avec des milliers de jeunes avant les élections. Pour tirer le maximum de valeur de cette stratégie, cette intervention a été entreprise pendant la période où il y avait beaucoup de monde dans ces espaces, surtout le week-end. En plus d'obtenir des commentaires sur les jeunes pendant les campagnes, </w:t>
      </w:r>
      <w:r w:rsidRPr="00E7000E">
        <w:rPr>
          <w:rFonts w:ascii="Arial" w:eastAsia="Cambria" w:hAnsi="Arial" w:cs="Arial"/>
          <w:color w:val="000000"/>
          <w:sz w:val="24"/>
          <w:szCs w:val="24"/>
          <w:lang w:val="fr-FR"/>
        </w:rPr>
        <w:lastRenderedPageBreak/>
        <w:t xml:space="preserve">l'organisation a également distribué des supports </w:t>
      </w:r>
      <w:r w:rsidR="00A23463" w:rsidRPr="00E7000E">
        <w:rPr>
          <w:rFonts w:ascii="Arial" w:eastAsia="Cambria" w:hAnsi="Arial" w:cs="Arial"/>
          <w:color w:val="000000"/>
          <w:sz w:val="24"/>
          <w:szCs w:val="24"/>
          <w:lang w:val="fr-FR"/>
        </w:rPr>
        <w:t>ECE</w:t>
      </w:r>
      <w:r w:rsidRPr="00E7000E">
        <w:rPr>
          <w:rFonts w:ascii="Arial" w:eastAsia="Cambria" w:hAnsi="Arial" w:cs="Arial"/>
          <w:color w:val="000000"/>
          <w:sz w:val="24"/>
          <w:szCs w:val="24"/>
          <w:lang w:val="fr-FR"/>
        </w:rPr>
        <w:t xml:space="preserve"> pour les responsabiliser grâce à l</w:t>
      </w:r>
      <w:r w:rsidR="007D6E65" w:rsidRPr="00E7000E">
        <w:rPr>
          <w:rFonts w:ascii="Arial" w:eastAsia="Cambria" w:hAnsi="Arial" w:cs="Arial"/>
          <w:color w:val="000000"/>
          <w:sz w:val="24"/>
          <w:szCs w:val="24"/>
          <w:lang w:val="fr-FR"/>
        </w:rPr>
        <w:t>’</w:t>
      </w:r>
      <w:r w:rsidR="00A23463" w:rsidRPr="00E7000E">
        <w:rPr>
          <w:rFonts w:ascii="Arial" w:eastAsia="Cambria" w:hAnsi="Arial" w:cs="Arial"/>
          <w:color w:val="000000"/>
          <w:sz w:val="24"/>
          <w:szCs w:val="24"/>
          <w:lang w:val="fr-FR"/>
        </w:rPr>
        <w:t>accès à l’information</w:t>
      </w:r>
      <w:r w:rsidRPr="00E7000E">
        <w:rPr>
          <w:rFonts w:ascii="Arial" w:eastAsia="Cambria" w:hAnsi="Arial" w:cs="Arial"/>
          <w:color w:val="000000"/>
          <w:sz w:val="24"/>
          <w:szCs w:val="24"/>
          <w:lang w:val="fr-FR"/>
        </w:rPr>
        <w:t>.</w:t>
      </w:r>
    </w:p>
    <w:p w14:paraId="51999150" w14:textId="77777777" w:rsidR="001E7722" w:rsidRPr="00E7000E" w:rsidRDefault="001E7722"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4942E902" w14:textId="3C5990E2" w:rsidR="00E61CC7" w:rsidRPr="00E7000E" w:rsidRDefault="00E61CC7"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bookmarkStart w:id="46" w:name="_heading=h.147n2zr" w:colFirst="0" w:colLast="0"/>
      <w:bookmarkEnd w:id="46"/>
      <w:r w:rsidRPr="00E7000E">
        <w:rPr>
          <w:rFonts w:ascii="Arial" w:eastAsia="Cambria" w:hAnsi="Arial" w:cs="Arial"/>
          <w:color w:val="000000"/>
          <w:sz w:val="24"/>
          <w:szCs w:val="24"/>
          <w:lang w:val="fr-FR"/>
        </w:rPr>
        <w:t xml:space="preserve">Il est important de noter que les jeunes n'ont généralement pas accès aux espaces de pouvoir basés sur des notions préconçues selon lesquelles les jeunes sont une cohorte destructrice. Les plateformes intergénérationnelles ont joué un rôle important dans l'identification des jeunes pour le leadership et le </w:t>
      </w:r>
      <w:r w:rsidR="008409E5" w:rsidRPr="00E7000E">
        <w:rPr>
          <w:rFonts w:ascii="Arial" w:eastAsia="Cambria" w:hAnsi="Arial" w:cs="Arial"/>
          <w:color w:val="000000"/>
          <w:sz w:val="24"/>
          <w:szCs w:val="24"/>
          <w:lang w:val="fr-FR"/>
        </w:rPr>
        <w:t>parrainage</w:t>
      </w:r>
      <w:r w:rsidRPr="00E7000E">
        <w:rPr>
          <w:rFonts w:ascii="Arial" w:eastAsia="Cambria" w:hAnsi="Arial" w:cs="Arial"/>
          <w:color w:val="000000"/>
          <w:sz w:val="24"/>
          <w:szCs w:val="24"/>
          <w:lang w:val="fr-FR"/>
        </w:rPr>
        <w:t>. Cela a incité d'autres jeunes à chercher à obtenir l'accès pour participer aux processus politique et électora</w:t>
      </w:r>
      <w:r w:rsidR="00F54F3D" w:rsidRPr="00E7000E">
        <w:rPr>
          <w:rFonts w:ascii="Arial" w:eastAsia="Cambria" w:hAnsi="Arial" w:cs="Arial"/>
          <w:color w:val="000000"/>
          <w:sz w:val="24"/>
          <w:szCs w:val="24"/>
          <w:lang w:val="fr-FR"/>
        </w:rPr>
        <w:t>l</w:t>
      </w:r>
      <w:r w:rsidRPr="00E7000E">
        <w:rPr>
          <w:rFonts w:ascii="Arial" w:eastAsia="Cambria" w:hAnsi="Arial" w:cs="Arial"/>
          <w:color w:val="000000"/>
          <w:sz w:val="24"/>
          <w:szCs w:val="24"/>
          <w:lang w:val="fr-FR"/>
        </w:rPr>
        <w:t>.</w:t>
      </w:r>
    </w:p>
    <w:p w14:paraId="51999157" w14:textId="3D28598A" w:rsidR="001E7722" w:rsidRPr="00E7000E" w:rsidRDefault="00566B1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 </w:t>
      </w:r>
    </w:p>
    <w:p w14:paraId="51999158" w14:textId="77777777" w:rsidR="001E7722" w:rsidRPr="00E7000E" w:rsidRDefault="00566B1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52096" behindDoc="0" locked="0" layoutInCell="1" hidden="0" allowOverlap="1" wp14:anchorId="5199937A" wp14:editId="5C550205">
                <wp:simplePos x="0" y="0"/>
                <wp:positionH relativeFrom="column">
                  <wp:posOffset>1</wp:posOffset>
                </wp:positionH>
                <wp:positionV relativeFrom="paragraph">
                  <wp:posOffset>0</wp:posOffset>
                </wp:positionV>
                <wp:extent cx="5785485" cy="6026150"/>
                <wp:effectExtent l="0" t="0" r="0" b="0"/>
                <wp:wrapSquare wrapText="bothSides" distT="0" distB="0" distL="114300" distR="114300"/>
                <wp:docPr id="48" name="Speech Bubble: Rectangle with Corners Rounded 48"/>
                <wp:cNvGraphicFramePr/>
                <a:graphic xmlns:a="http://schemas.openxmlformats.org/drawingml/2006/main">
                  <a:graphicData uri="http://schemas.microsoft.com/office/word/2010/wordprocessingShape">
                    <wps:wsp>
                      <wps:cNvSpPr/>
                      <wps:spPr>
                        <a:xfrm>
                          <a:off x="2459608" y="773275"/>
                          <a:ext cx="5772785" cy="6013450"/>
                        </a:xfrm>
                        <a:prstGeom prst="wedgeRoundRectCallout">
                          <a:avLst>
                            <a:gd name="adj1" fmla="val -22193"/>
                            <a:gd name="adj2" fmla="val 47962"/>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51999405" w14:textId="24E27A82" w:rsidR="00E7000E" w:rsidRPr="00812D67" w:rsidRDefault="00E7000E">
                            <w:pPr>
                              <w:spacing w:line="258" w:lineRule="auto"/>
                              <w:textDirection w:val="btLr"/>
                              <w:rPr>
                                <w:sz w:val="18"/>
                                <w:szCs w:val="18"/>
                                <w:lang w:val="fr-FR"/>
                              </w:rPr>
                            </w:pPr>
                            <w:r w:rsidRPr="00812D67">
                              <w:rPr>
                                <w:rFonts w:ascii="Cambria" w:eastAsia="Cambria" w:hAnsi="Cambria" w:cs="Cambria"/>
                                <w:b/>
                                <w:color w:val="006600"/>
                                <w:sz w:val="18"/>
                                <w:szCs w:val="18"/>
                                <w:lang w:val="fr-FR"/>
                              </w:rPr>
                              <w:t xml:space="preserve">Etude de cas : Plateformes communautaires </w:t>
                            </w:r>
                            <w:proofErr w:type="spellStart"/>
                            <w:r w:rsidRPr="00812D67">
                              <w:rPr>
                                <w:rFonts w:ascii="Cambria" w:eastAsia="Cambria" w:hAnsi="Cambria" w:cs="Cambria"/>
                                <w:b/>
                                <w:color w:val="006600"/>
                                <w:sz w:val="18"/>
                                <w:szCs w:val="18"/>
                                <w:lang w:val="fr-FR"/>
                              </w:rPr>
                              <w:t>Sharekna</w:t>
                            </w:r>
                            <w:proofErr w:type="spellEnd"/>
                            <w:r w:rsidRPr="00812D67">
                              <w:rPr>
                                <w:rFonts w:ascii="Cambria" w:eastAsia="Cambria" w:hAnsi="Cambria" w:cs="Cambria"/>
                                <w:b/>
                                <w:color w:val="006600"/>
                                <w:sz w:val="18"/>
                                <w:szCs w:val="18"/>
                                <w:lang w:val="fr-FR"/>
                              </w:rPr>
                              <w:t xml:space="preserve"> </w:t>
                            </w:r>
                            <w:r w:rsidRPr="00812D67">
                              <w:rPr>
                                <w:rFonts w:ascii="Cambria" w:eastAsia="Cambria" w:hAnsi="Cambria" w:cs="Cambria"/>
                                <w:color w:val="006600"/>
                                <w:sz w:val="18"/>
                                <w:szCs w:val="18"/>
                                <w:lang w:val="fr-FR"/>
                              </w:rPr>
                              <w:t>(</w:t>
                            </w:r>
                            <w:r w:rsidRPr="00812D67">
                              <w:rPr>
                                <w:rFonts w:ascii="Cambria" w:eastAsia="Cambria" w:hAnsi="Cambria" w:cs="Cambria"/>
                                <w:b/>
                                <w:color w:val="006600"/>
                                <w:sz w:val="18"/>
                                <w:szCs w:val="18"/>
                                <w:lang w:val="fr-FR"/>
                              </w:rPr>
                              <w:t>Tunisie</w:t>
                            </w:r>
                            <w:r w:rsidRPr="00812D67">
                              <w:rPr>
                                <w:rFonts w:ascii="Cambria" w:eastAsia="Cambria" w:hAnsi="Cambria" w:cs="Cambria"/>
                                <w:color w:val="006600"/>
                                <w:sz w:val="18"/>
                                <w:szCs w:val="18"/>
                                <w:lang w:val="fr-FR"/>
                              </w:rPr>
                              <w:t>)</w:t>
                            </w:r>
                            <w:r w:rsidRPr="00812D67">
                              <w:rPr>
                                <w:rFonts w:ascii="Cambria" w:eastAsia="Cambria" w:hAnsi="Cambria" w:cs="Cambria"/>
                                <w:b/>
                                <w:color w:val="006600"/>
                                <w:sz w:val="18"/>
                                <w:szCs w:val="18"/>
                                <w:lang w:val="fr-FR"/>
                              </w:rPr>
                              <w:t xml:space="preserve"> </w:t>
                            </w:r>
                          </w:p>
                          <w:p w14:paraId="51999406" w14:textId="7C83D31C" w:rsidR="00E7000E" w:rsidRPr="00812D67" w:rsidRDefault="00E7000E">
                            <w:pPr>
                              <w:spacing w:after="0" w:line="240" w:lineRule="auto"/>
                              <w:textDirection w:val="btLr"/>
                              <w:rPr>
                                <w:sz w:val="18"/>
                                <w:szCs w:val="18"/>
                                <w:lang w:val="fr-FR"/>
                              </w:rPr>
                            </w:pPr>
                            <w:r w:rsidRPr="00812D67">
                              <w:rPr>
                                <w:rFonts w:ascii="Cambria" w:eastAsia="Cambria" w:hAnsi="Cambria" w:cs="Cambria"/>
                                <w:b/>
                                <w:color w:val="006600"/>
                                <w:sz w:val="18"/>
                                <w:szCs w:val="18"/>
                                <w:lang w:val="fr-FR"/>
                              </w:rPr>
                              <w:t>Problème</w:t>
                            </w:r>
                            <w:r w:rsidRPr="00812D67">
                              <w:rPr>
                                <w:rFonts w:ascii="Cambria" w:eastAsia="Cambria" w:hAnsi="Cambria" w:cs="Cambria"/>
                                <w:color w:val="006600"/>
                                <w:sz w:val="18"/>
                                <w:szCs w:val="18"/>
                                <w:lang w:val="fr-FR"/>
                              </w:rPr>
                              <w:t xml:space="preserve"> : </w:t>
                            </w:r>
                          </w:p>
                          <w:p w14:paraId="2E74AB43" w14:textId="16C9E73F" w:rsidR="00E7000E" w:rsidRPr="001808F5" w:rsidRDefault="00E7000E" w:rsidP="006E1F9D">
                            <w:pPr>
                              <w:spacing w:line="240" w:lineRule="auto"/>
                              <w:ind w:left="200"/>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 xml:space="preserve"> Manque de voix et de points de vue des jeunes sur les problèmes communautaires et nationaux. </w:t>
                            </w:r>
                            <w:r w:rsidRPr="001808F5">
                              <w:rPr>
                                <w:rFonts w:ascii="Cambria" w:eastAsia="Cambria" w:hAnsi="Cambria" w:cs="Cambria"/>
                                <w:color w:val="006600"/>
                                <w:sz w:val="18"/>
                                <w:szCs w:val="18"/>
                                <w:lang w:val="fr-FR"/>
                              </w:rPr>
                              <w:t>Prévalence de l'extrémisme violent (EV) en Tunisie.</w:t>
                            </w:r>
                          </w:p>
                          <w:p w14:paraId="4831B350" w14:textId="63E97D93" w:rsidR="00E7000E" w:rsidRPr="001808F5" w:rsidRDefault="00E7000E" w:rsidP="003F2F66">
                            <w:pPr>
                              <w:spacing w:line="240" w:lineRule="auto"/>
                              <w:jc w:val="both"/>
                              <w:textDirection w:val="btLr"/>
                              <w:rPr>
                                <w:rFonts w:ascii="Cambria" w:eastAsia="Cambria" w:hAnsi="Cambria" w:cs="Cambria"/>
                                <w:color w:val="006600"/>
                                <w:sz w:val="18"/>
                                <w:szCs w:val="18"/>
                                <w:lang w:val="fr-FR"/>
                              </w:rPr>
                            </w:pPr>
                            <w:r w:rsidRPr="00812D67">
                              <w:rPr>
                                <w:rFonts w:ascii="Cambria" w:eastAsia="Cambria" w:hAnsi="Cambria" w:cs="Cambria"/>
                                <w:b/>
                                <w:color w:val="006600"/>
                                <w:sz w:val="18"/>
                                <w:szCs w:val="18"/>
                                <w:lang w:val="fr-FR"/>
                              </w:rPr>
                              <w:t>Stratégie</w:t>
                            </w:r>
                            <w:r w:rsidRPr="00812D67">
                              <w:rPr>
                                <w:rFonts w:ascii="Cambria" w:eastAsia="Cambria" w:hAnsi="Cambria" w:cs="Cambria"/>
                                <w:color w:val="006600"/>
                                <w:sz w:val="18"/>
                                <w:szCs w:val="18"/>
                                <w:lang w:val="fr-FR"/>
                              </w:rPr>
                              <w:t xml:space="preserve"> : Utiliser les plateformes communautaires traditionnelles pour mettre en évidence les défis des jeunes dans le cadre de l'initiative d'éducation civique et électorale (ECE) de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est un mot arabe pour « participer/travailler avec nous ». Lancé au lendemain de la révolution de 2011, le projet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favorise la cohésion sociale et la résilience des communautés face au stress politique et économique dans les communautés. </w:t>
                            </w:r>
                            <w:r w:rsidRPr="001808F5">
                              <w:rPr>
                                <w:rFonts w:ascii="Cambria" w:eastAsia="Cambria" w:hAnsi="Cambria" w:cs="Cambria"/>
                                <w:color w:val="006600"/>
                                <w:sz w:val="18"/>
                                <w:szCs w:val="18"/>
                                <w:lang w:val="fr-FR"/>
                              </w:rPr>
                              <w:t>Activités incluses :</w:t>
                            </w:r>
                          </w:p>
                          <w:p w14:paraId="6CC405D4" w14:textId="697DBBCF" w:rsidR="00E7000E" w:rsidRPr="00812D67" w:rsidRDefault="00E7000E" w:rsidP="007A2CB7">
                            <w:pPr>
                              <w:spacing w:line="240" w:lineRule="auto"/>
                              <w:ind w:left="192"/>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Identifier les défis au niveau communautaire (cartographie communautaire, par les jeunes pour les jeunes), y compris l'extrémisme violent à travers des discussions de groupe (FGD) et formuler des réponses concrètes à ces défis.</w:t>
                            </w:r>
                          </w:p>
                          <w:p w14:paraId="37209372" w14:textId="77777777" w:rsidR="00E7000E" w:rsidRPr="007A2CB7" w:rsidRDefault="00E7000E" w:rsidP="007A2CB7">
                            <w:pPr>
                              <w:spacing w:line="240" w:lineRule="auto"/>
                              <w:ind w:left="192"/>
                              <w:jc w:val="both"/>
                              <w:textDirection w:val="btLr"/>
                              <w:rPr>
                                <w:rFonts w:ascii="Cambria" w:eastAsia="Cambria" w:hAnsi="Cambria" w:cs="Cambria"/>
                                <w:color w:val="006600"/>
                                <w:sz w:val="18"/>
                                <w:szCs w:val="18"/>
                                <w:lang w:val="fr-FR"/>
                              </w:rPr>
                            </w:pPr>
                            <w:r w:rsidRPr="007A2CB7">
                              <w:rPr>
                                <w:rFonts w:ascii="Cambria" w:eastAsia="Cambria" w:hAnsi="Cambria" w:cs="Cambria"/>
                                <w:color w:val="006600"/>
                                <w:sz w:val="18"/>
                                <w:szCs w:val="18"/>
                                <w:lang w:val="fr-FR"/>
                              </w:rPr>
                              <w:t>Convoquer divers groupes de jeunes de la communauté et d'autres intervenants pour établir des relations et des réseaux.</w:t>
                            </w:r>
                          </w:p>
                          <w:p w14:paraId="77C558F3" w14:textId="77777777" w:rsidR="00E7000E" w:rsidRPr="007A2CB7" w:rsidRDefault="00E7000E" w:rsidP="007A2CB7">
                            <w:pPr>
                              <w:spacing w:line="240" w:lineRule="auto"/>
                              <w:ind w:left="192"/>
                              <w:jc w:val="both"/>
                              <w:textDirection w:val="btLr"/>
                              <w:rPr>
                                <w:rFonts w:ascii="Cambria" w:eastAsia="Cambria" w:hAnsi="Cambria" w:cs="Cambria"/>
                                <w:color w:val="006600"/>
                                <w:sz w:val="18"/>
                                <w:szCs w:val="18"/>
                                <w:lang w:val="fr-FR"/>
                              </w:rPr>
                            </w:pPr>
                            <w:r w:rsidRPr="007A2CB7">
                              <w:rPr>
                                <w:rFonts w:ascii="Cambria" w:eastAsia="Cambria" w:hAnsi="Cambria" w:cs="Cambria"/>
                                <w:color w:val="006600"/>
                                <w:sz w:val="18"/>
                                <w:szCs w:val="18"/>
                                <w:lang w:val="fr-FR"/>
                              </w:rPr>
                              <w:t>Renforcer la capacité de la société civile à collaborer avec les jeunes et la communauté pour relever les défis.</w:t>
                            </w:r>
                          </w:p>
                          <w:p w14:paraId="5199940D" w14:textId="5E447315" w:rsidR="00E7000E" w:rsidRPr="001808F5" w:rsidRDefault="00E7000E">
                            <w:pPr>
                              <w:spacing w:after="0" w:line="240" w:lineRule="auto"/>
                              <w:jc w:val="both"/>
                              <w:textDirection w:val="btLr"/>
                              <w:rPr>
                                <w:rFonts w:ascii="Cambria" w:eastAsia="Cambria" w:hAnsi="Cambria" w:cs="Cambria"/>
                                <w:color w:val="006600"/>
                                <w:sz w:val="18"/>
                                <w:szCs w:val="18"/>
                                <w:lang w:val="fr-FR"/>
                              </w:rPr>
                            </w:pPr>
                            <w:proofErr w:type="gramStart"/>
                            <w:r w:rsidRPr="001808F5">
                              <w:rPr>
                                <w:rFonts w:ascii="Cambria" w:eastAsia="Cambria" w:hAnsi="Cambria" w:cs="Cambria"/>
                                <w:b/>
                                <w:color w:val="006600"/>
                                <w:sz w:val="18"/>
                                <w:szCs w:val="18"/>
                                <w:lang w:val="fr-FR"/>
                              </w:rPr>
                              <w:t>Résultats</w:t>
                            </w:r>
                            <w:r w:rsidRPr="001808F5">
                              <w:rPr>
                                <w:rFonts w:ascii="Cambria" w:eastAsia="Cambria" w:hAnsi="Cambria" w:cs="Cambria"/>
                                <w:color w:val="006600"/>
                                <w:sz w:val="18"/>
                                <w:szCs w:val="18"/>
                                <w:lang w:val="fr-FR"/>
                              </w:rPr>
                              <w:t>:</w:t>
                            </w:r>
                            <w:proofErr w:type="gramEnd"/>
                            <w:r w:rsidRPr="001808F5">
                              <w:rPr>
                                <w:rFonts w:ascii="Cambria" w:eastAsia="Cambria" w:hAnsi="Cambria" w:cs="Cambria"/>
                                <w:color w:val="006600"/>
                                <w:sz w:val="18"/>
                                <w:szCs w:val="18"/>
                                <w:lang w:val="fr-FR"/>
                              </w:rPr>
                              <w:t xml:space="preserve"> </w:t>
                            </w:r>
                          </w:p>
                          <w:p w14:paraId="451AA301" w14:textId="77777777" w:rsidR="00E7000E" w:rsidRPr="001808F5" w:rsidRDefault="00E7000E">
                            <w:pPr>
                              <w:spacing w:after="0" w:line="240" w:lineRule="auto"/>
                              <w:jc w:val="both"/>
                              <w:textDirection w:val="btLr"/>
                              <w:rPr>
                                <w:rFonts w:ascii="Cambria" w:eastAsia="Cambria" w:hAnsi="Cambria" w:cs="Cambria"/>
                                <w:color w:val="006600"/>
                                <w:sz w:val="18"/>
                                <w:szCs w:val="18"/>
                                <w:lang w:val="fr-FR"/>
                              </w:rPr>
                            </w:pPr>
                          </w:p>
                          <w:p w14:paraId="6947491A" w14:textId="74298D1E" w:rsidR="00E7000E" w:rsidRPr="00812D67" w:rsidRDefault="00E7000E" w:rsidP="00EA1804">
                            <w:pPr>
                              <w:spacing w:line="240" w:lineRule="auto"/>
                              <w:ind w:left="216"/>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Une attention accrue aux problèmes liés aux jeunes et le fait que les aînés de la communauté deviennent des champions des causes liées aux jeunes.</w:t>
                            </w:r>
                          </w:p>
                          <w:p w14:paraId="6ECC6398" w14:textId="77777777" w:rsidR="00E7000E" w:rsidRPr="00EA1804" w:rsidRDefault="00E7000E" w:rsidP="00EA1804">
                            <w:pPr>
                              <w:spacing w:after="0" w:line="240" w:lineRule="auto"/>
                              <w:ind w:left="216"/>
                              <w:jc w:val="both"/>
                              <w:textDirection w:val="btLr"/>
                              <w:rPr>
                                <w:rFonts w:ascii="Cambria" w:eastAsia="Cambria" w:hAnsi="Cambria" w:cs="Cambria"/>
                                <w:color w:val="006600"/>
                                <w:sz w:val="18"/>
                                <w:szCs w:val="18"/>
                                <w:lang w:val="fr-FR"/>
                              </w:rPr>
                            </w:pPr>
                            <w:r w:rsidRPr="00EA1804">
                              <w:rPr>
                                <w:rFonts w:ascii="Cambria" w:eastAsia="Cambria" w:hAnsi="Cambria" w:cs="Cambria"/>
                                <w:color w:val="006600"/>
                                <w:sz w:val="18"/>
                                <w:szCs w:val="18"/>
                                <w:lang w:val="fr-FR"/>
                              </w:rPr>
                              <w:t xml:space="preserve">Amélioration de la résilience et de l'inclusion politique des jeunes dans les communautés tunisiennes telles que Douar </w:t>
                            </w:r>
                            <w:proofErr w:type="spellStart"/>
                            <w:r w:rsidRPr="00EA1804">
                              <w:rPr>
                                <w:rFonts w:ascii="Cambria" w:eastAsia="Cambria" w:hAnsi="Cambria" w:cs="Cambria"/>
                                <w:color w:val="006600"/>
                                <w:sz w:val="18"/>
                                <w:szCs w:val="18"/>
                                <w:lang w:val="fr-FR"/>
                              </w:rPr>
                              <w:t>Hicher</w:t>
                            </w:r>
                            <w:proofErr w:type="spellEnd"/>
                            <w:r w:rsidRPr="00EA1804">
                              <w:rPr>
                                <w:rFonts w:ascii="Cambria" w:eastAsia="Cambria" w:hAnsi="Cambria" w:cs="Cambria"/>
                                <w:color w:val="006600"/>
                                <w:sz w:val="18"/>
                                <w:szCs w:val="18"/>
                                <w:lang w:val="fr-FR"/>
                              </w:rPr>
                              <w:t xml:space="preserve"> et Cité </w:t>
                            </w:r>
                            <w:proofErr w:type="spellStart"/>
                            <w:r w:rsidRPr="00EA1804">
                              <w:rPr>
                                <w:rFonts w:ascii="Cambria" w:eastAsia="Cambria" w:hAnsi="Cambria" w:cs="Cambria"/>
                                <w:color w:val="006600"/>
                                <w:sz w:val="18"/>
                                <w:szCs w:val="18"/>
                                <w:lang w:val="fr-FR"/>
                              </w:rPr>
                              <w:t>Ettadhamen</w:t>
                            </w:r>
                            <w:proofErr w:type="spellEnd"/>
                            <w:r w:rsidRPr="00EA1804">
                              <w:rPr>
                                <w:rFonts w:ascii="Cambria" w:eastAsia="Cambria" w:hAnsi="Cambria" w:cs="Cambria"/>
                                <w:color w:val="006600"/>
                                <w:sz w:val="18"/>
                                <w:szCs w:val="18"/>
                                <w:lang w:val="fr-FR"/>
                              </w:rPr>
                              <w:t>.</w:t>
                            </w:r>
                          </w:p>
                          <w:p w14:paraId="3215A41F" w14:textId="7F942638" w:rsidR="00E7000E" w:rsidRPr="00EA1804" w:rsidRDefault="00E7000E" w:rsidP="00EA1804">
                            <w:pPr>
                              <w:spacing w:after="0" w:line="240" w:lineRule="auto"/>
                              <w:ind w:left="216"/>
                              <w:jc w:val="both"/>
                              <w:textDirection w:val="btLr"/>
                              <w:rPr>
                                <w:rFonts w:ascii="Cambria" w:eastAsia="Cambria" w:hAnsi="Cambria" w:cs="Cambria"/>
                                <w:color w:val="006600"/>
                                <w:sz w:val="18"/>
                                <w:szCs w:val="18"/>
                                <w:lang w:val="fr-FR"/>
                              </w:rPr>
                            </w:pPr>
                            <w:r w:rsidRPr="00EA1804">
                              <w:rPr>
                                <w:rFonts w:ascii="Cambria" w:eastAsia="Cambria" w:hAnsi="Cambria" w:cs="Cambria"/>
                                <w:color w:val="006600"/>
                                <w:sz w:val="18"/>
                                <w:szCs w:val="18"/>
                                <w:lang w:val="fr-FR"/>
                              </w:rPr>
                              <w:t>Collaboration continue entre les communautés basées sur le sens développé de l'appropriation de l'activité du programme étant donné qu'elles faisaient partie intégrante de toutes les activités.</w:t>
                            </w:r>
                          </w:p>
                          <w:p w14:paraId="2CFDB77D" w14:textId="0346144E" w:rsidR="00E7000E" w:rsidRPr="00812D67" w:rsidRDefault="00E7000E">
                            <w:pPr>
                              <w:spacing w:after="0" w:line="240" w:lineRule="auto"/>
                              <w:jc w:val="both"/>
                              <w:textDirection w:val="btLr"/>
                              <w:rPr>
                                <w:sz w:val="18"/>
                                <w:szCs w:val="18"/>
                                <w:lang w:val="fr-FR"/>
                              </w:rPr>
                            </w:pPr>
                          </w:p>
                          <w:p w14:paraId="0B239012" w14:textId="77777777" w:rsidR="00E7000E" w:rsidRDefault="00E7000E" w:rsidP="00812D67">
                            <w:pPr>
                              <w:spacing w:after="0" w:line="240" w:lineRule="auto"/>
                              <w:jc w:val="both"/>
                              <w:textDirection w:val="btLr"/>
                              <w:rPr>
                                <w:rFonts w:ascii="Cambria" w:eastAsia="Cambria" w:hAnsi="Cambria" w:cs="Cambria"/>
                                <w:color w:val="006600"/>
                                <w:sz w:val="18"/>
                                <w:szCs w:val="18"/>
                                <w:lang w:val="fr-FR"/>
                              </w:rPr>
                            </w:pPr>
                            <w:proofErr w:type="gramStart"/>
                            <w:r w:rsidRPr="00812D67">
                              <w:rPr>
                                <w:rFonts w:ascii="Cambria" w:eastAsia="Cambria" w:hAnsi="Cambria" w:cs="Cambria"/>
                                <w:b/>
                                <w:color w:val="006600"/>
                                <w:sz w:val="18"/>
                                <w:szCs w:val="18"/>
                                <w:lang w:val="fr-FR"/>
                              </w:rPr>
                              <w:t>Le</w:t>
                            </w:r>
                            <w:r w:rsidRPr="00812D67">
                              <w:rPr>
                                <w:rFonts w:ascii="Cambria" w:eastAsia="Segoe UI Symbol" w:hAnsi="Cambria" w:cs="Cambria" w:hint="eastAsia"/>
                                <w:b/>
                                <w:color w:val="006600"/>
                                <w:sz w:val="18"/>
                                <w:szCs w:val="18"/>
                                <w:lang w:val="fr-FR"/>
                              </w:rPr>
                              <w:t>ç</w:t>
                            </w:r>
                            <w:r w:rsidRPr="00812D67">
                              <w:rPr>
                                <w:rFonts w:ascii="Cambria" w:eastAsia="Cambria" w:hAnsi="Cambria" w:cs="Cambria"/>
                                <w:b/>
                                <w:color w:val="006600"/>
                                <w:sz w:val="18"/>
                                <w:szCs w:val="18"/>
                                <w:lang w:val="fr-FR"/>
                              </w:rPr>
                              <w:t>ons</w:t>
                            </w:r>
                            <w:r w:rsidRPr="00812D67">
                              <w:rPr>
                                <w:rFonts w:ascii="Cambria" w:eastAsia="Cambria" w:hAnsi="Cambria" w:cs="Cambria"/>
                                <w:color w:val="006600"/>
                                <w:sz w:val="18"/>
                                <w:szCs w:val="18"/>
                                <w:lang w:val="fr-FR"/>
                              </w:rPr>
                              <w:t>:</w:t>
                            </w:r>
                            <w:proofErr w:type="gramEnd"/>
                            <w:r w:rsidRPr="00812D67">
                              <w:rPr>
                                <w:rFonts w:ascii="Cambria" w:eastAsia="Cambria" w:hAnsi="Cambria" w:cs="Cambria"/>
                                <w:color w:val="006600"/>
                                <w:sz w:val="18"/>
                                <w:szCs w:val="18"/>
                                <w:lang w:val="fr-FR"/>
                              </w:rPr>
                              <w:t xml:space="preserve"> </w:t>
                            </w:r>
                          </w:p>
                          <w:p w14:paraId="35443454" w14:textId="4CB9B362" w:rsidR="00E7000E" w:rsidRPr="00812D67" w:rsidRDefault="00E7000E" w:rsidP="00812D67">
                            <w:pPr>
                              <w:spacing w:after="0" w:line="240" w:lineRule="auto"/>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Le fait que les jeunes affichent la valeur de leurs opinions de manière non provocatrice sur des plateformes où leurs voix sont systématiquement absentes permet un accès et une réception pour une participation accrue.</w:t>
                            </w:r>
                          </w:p>
                          <w:p w14:paraId="14984393" w14:textId="77777777" w:rsidR="00E7000E" w:rsidRPr="005A0DED" w:rsidRDefault="00E7000E" w:rsidP="00034F6D">
                            <w:pPr>
                              <w:spacing w:after="0" w:line="240" w:lineRule="auto"/>
                              <w:jc w:val="both"/>
                              <w:textDirection w:val="btLr"/>
                              <w:rPr>
                                <w:rFonts w:ascii="Cambria" w:eastAsia="Cambria" w:hAnsi="Cambria" w:cs="Cambria"/>
                                <w:color w:val="006600"/>
                                <w:sz w:val="18"/>
                                <w:szCs w:val="18"/>
                                <w:lang w:val="fr-FR"/>
                              </w:rPr>
                            </w:pPr>
                            <w:r w:rsidRPr="005A0DED">
                              <w:rPr>
                                <w:rFonts w:ascii="Cambria" w:eastAsia="Cambria" w:hAnsi="Cambria" w:cs="Cambria"/>
                                <w:color w:val="006600"/>
                                <w:sz w:val="18"/>
                                <w:szCs w:val="18"/>
                                <w:lang w:val="fr-FR"/>
                              </w:rPr>
                              <w:t>L'engagement au niveau communautaire sur les questions fondamentales de subsistance peut obtenir un plus grand soutien pour d'autres activités de programme de nature politique parce que les besoins fondamentaux auraient été satisfaits.</w:t>
                            </w:r>
                          </w:p>
                          <w:p w14:paraId="306515B3" w14:textId="77777777" w:rsidR="00E7000E" w:rsidRPr="005A0DED" w:rsidRDefault="00E7000E" w:rsidP="00034F6D">
                            <w:pPr>
                              <w:spacing w:after="0" w:line="240" w:lineRule="auto"/>
                              <w:jc w:val="both"/>
                              <w:textDirection w:val="btLr"/>
                              <w:rPr>
                                <w:rFonts w:ascii="Cambria" w:eastAsia="Cambria" w:hAnsi="Cambria" w:cs="Cambria"/>
                                <w:color w:val="006600"/>
                                <w:sz w:val="18"/>
                                <w:szCs w:val="18"/>
                                <w:lang w:val="fr-FR"/>
                              </w:rPr>
                            </w:pPr>
                            <w:r w:rsidRPr="005A0DED">
                              <w:rPr>
                                <w:rFonts w:ascii="Cambria" w:eastAsia="Cambria" w:hAnsi="Cambria" w:cs="Cambria"/>
                                <w:color w:val="006600"/>
                                <w:sz w:val="18"/>
                                <w:szCs w:val="18"/>
                                <w:lang w:val="fr-FR"/>
                              </w:rPr>
                              <w:t>Le partenariat avec les plateformes communautaires garantit non seulement l'accès, mais aussi l'appropriation locale et la durabilité des efforts visant à améliorer la participation des jeunes.</w:t>
                            </w:r>
                          </w:p>
                          <w:p w14:paraId="30FE4FD1" w14:textId="62F4AE86" w:rsidR="00E7000E" w:rsidRPr="001808F5" w:rsidRDefault="00E7000E" w:rsidP="005A0DED">
                            <w:pPr>
                              <w:spacing w:after="0" w:line="240" w:lineRule="auto"/>
                              <w:ind w:left="200"/>
                              <w:jc w:val="both"/>
                              <w:textDirection w:val="btLr"/>
                              <w:rPr>
                                <w:rFonts w:ascii="Cambria" w:eastAsia="Cambria" w:hAnsi="Cambria" w:cs="Cambria"/>
                                <w:i/>
                                <w:iCs/>
                                <w:color w:val="006600"/>
                                <w:sz w:val="18"/>
                                <w:szCs w:val="18"/>
                                <w:lang w:val="fr-FR"/>
                              </w:rPr>
                            </w:pPr>
                          </w:p>
                          <w:p w14:paraId="51999415" w14:textId="3FBA239A" w:rsidR="00E7000E" w:rsidRPr="001808F5" w:rsidRDefault="00E7000E">
                            <w:pPr>
                              <w:spacing w:after="0" w:line="240" w:lineRule="auto"/>
                              <w:ind w:left="200"/>
                              <w:jc w:val="both"/>
                              <w:textDirection w:val="btLr"/>
                              <w:rPr>
                                <w:sz w:val="18"/>
                                <w:szCs w:val="18"/>
                                <w:lang w:val="fr-FR"/>
                              </w:rPr>
                            </w:pPr>
                            <w:r w:rsidRPr="001808F5">
                              <w:rPr>
                                <w:rFonts w:ascii="Cambria" w:eastAsia="Cambria" w:hAnsi="Cambria" w:cs="Cambria"/>
                                <w:color w:val="006600"/>
                                <w:sz w:val="18"/>
                                <w:szCs w:val="18"/>
                                <w:lang w:val="fr-FR"/>
                              </w:rPr>
                              <w:t xml:space="preserve"> </w:t>
                            </w:r>
                          </w:p>
                        </w:txbxContent>
                      </wps:txbx>
                      <wps:bodyPr spcFirstLastPara="1" wrap="square" lIns="91425" tIns="45700" rIns="91425" bIns="45700" anchor="ctr" anchorCtr="0">
                        <a:noAutofit/>
                      </wps:bodyPr>
                    </wps:wsp>
                  </a:graphicData>
                </a:graphic>
              </wp:anchor>
            </w:drawing>
          </mc:Choice>
          <mc:Fallback>
            <w:pict>
              <v:shape w14:anchorId="5199937A" id="Speech Bubble: Rectangle with Corners Rounded 48" o:spid="_x0000_s1056" type="#_x0000_t62" style="position:absolute;left:0;text-align:left;margin-left:0;margin-top:0;width:455.55pt;height:47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" adj="6006,21160" fillcolor="#f2f2f2" strokecolor="#31538f" strokeweight="1pt">
                <v:stroke startarrowwidth="narrow" startarrowlength="short" endarrowwidth="narrow" endarrowlength="short"/>
                <v:textbox inset="2.53958mm,1.2694mm,2.53958mm,1.2694mm">
                  <w:txbxContent>
                    <w:p w14:paraId="51999405" w14:textId="24E27A82" w:rsidR="00E7000E" w:rsidRPr="00812D67" w:rsidRDefault="00E7000E">
                      <w:pPr>
                        <w:spacing w:line="258" w:lineRule="auto"/>
                        <w:textDirection w:val="btLr"/>
                        <w:rPr>
                          <w:sz w:val="18"/>
                          <w:szCs w:val="18"/>
                          <w:lang w:val="fr-FR"/>
                        </w:rPr>
                      </w:pPr>
                      <w:r w:rsidRPr="00812D67">
                        <w:rPr>
                          <w:rFonts w:ascii="Cambria" w:eastAsia="Cambria" w:hAnsi="Cambria" w:cs="Cambria"/>
                          <w:b/>
                          <w:color w:val="006600"/>
                          <w:sz w:val="18"/>
                          <w:szCs w:val="18"/>
                          <w:lang w:val="fr-FR"/>
                        </w:rPr>
                        <w:t xml:space="preserve">Etude de cas : Plateformes communautaires </w:t>
                      </w:r>
                      <w:proofErr w:type="spellStart"/>
                      <w:r w:rsidRPr="00812D67">
                        <w:rPr>
                          <w:rFonts w:ascii="Cambria" w:eastAsia="Cambria" w:hAnsi="Cambria" w:cs="Cambria"/>
                          <w:b/>
                          <w:color w:val="006600"/>
                          <w:sz w:val="18"/>
                          <w:szCs w:val="18"/>
                          <w:lang w:val="fr-FR"/>
                        </w:rPr>
                        <w:t>Sharekna</w:t>
                      </w:r>
                      <w:proofErr w:type="spellEnd"/>
                      <w:r w:rsidRPr="00812D67">
                        <w:rPr>
                          <w:rFonts w:ascii="Cambria" w:eastAsia="Cambria" w:hAnsi="Cambria" w:cs="Cambria"/>
                          <w:b/>
                          <w:color w:val="006600"/>
                          <w:sz w:val="18"/>
                          <w:szCs w:val="18"/>
                          <w:lang w:val="fr-FR"/>
                        </w:rPr>
                        <w:t xml:space="preserve"> </w:t>
                      </w:r>
                      <w:r w:rsidRPr="00812D67">
                        <w:rPr>
                          <w:rFonts w:ascii="Cambria" w:eastAsia="Cambria" w:hAnsi="Cambria" w:cs="Cambria"/>
                          <w:color w:val="006600"/>
                          <w:sz w:val="18"/>
                          <w:szCs w:val="18"/>
                          <w:lang w:val="fr-FR"/>
                        </w:rPr>
                        <w:t>(</w:t>
                      </w:r>
                      <w:r w:rsidRPr="00812D67">
                        <w:rPr>
                          <w:rFonts w:ascii="Cambria" w:eastAsia="Cambria" w:hAnsi="Cambria" w:cs="Cambria"/>
                          <w:b/>
                          <w:color w:val="006600"/>
                          <w:sz w:val="18"/>
                          <w:szCs w:val="18"/>
                          <w:lang w:val="fr-FR"/>
                        </w:rPr>
                        <w:t>Tunisie</w:t>
                      </w:r>
                      <w:r w:rsidRPr="00812D67">
                        <w:rPr>
                          <w:rFonts w:ascii="Cambria" w:eastAsia="Cambria" w:hAnsi="Cambria" w:cs="Cambria"/>
                          <w:color w:val="006600"/>
                          <w:sz w:val="18"/>
                          <w:szCs w:val="18"/>
                          <w:lang w:val="fr-FR"/>
                        </w:rPr>
                        <w:t>)</w:t>
                      </w:r>
                      <w:r w:rsidRPr="00812D67">
                        <w:rPr>
                          <w:rFonts w:ascii="Cambria" w:eastAsia="Cambria" w:hAnsi="Cambria" w:cs="Cambria"/>
                          <w:b/>
                          <w:color w:val="006600"/>
                          <w:sz w:val="18"/>
                          <w:szCs w:val="18"/>
                          <w:lang w:val="fr-FR"/>
                        </w:rPr>
                        <w:t xml:space="preserve"> </w:t>
                      </w:r>
                    </w:p>
                    <w:p w14:paraId="51999406" w14:textId="7C83D31C" w:rsidR="00E7000E" w:rsidRPr="00812D67" w:rsidRDefault="00E7000E">
                      <w:pPr>
                        <w:spacing w:after="0" w:line="240" w:lineRule="auto"/>
                        <w:textDirection w:val="btLr"/>
                        <w:rPr>
                          <w:sz w:val="18"/>
                          <w:szCs w:val="18"/>
                          <w:lang w:val="fr-FR"/>
                        </w:rPr>
                      </w:pPr>
                      <w:r w:rsidRPr="00812D67">
                        <w:rPr>
                          <w:rFonts w:ascii="Cambria" w:eastAsia="Cambria" w:hAnsi="Cambria" w:cs="Cambria"/>
                          <w:b/>
                          <w:color w:val="006600"/>
                          <w:sz w:val="18"/>
                          <w:szCs w:val="18"/>
                          <w:lang w:val="fr-FR"/>
                        </w:rPr>
                        <w:t>Problème</w:t>
                      </w:r>
                      <w:r w:rsidRPr="00812D67">
                        <w:rPr>
                          <w:rFonts w:ascii="Cambria" w:eastAsia="Cambria" w:hAnsi="Cambria" w:cs="Cambria"/>
                          <w:color w:val="006600"/>
                          <w:sz w:val="18"/>
                          <w:szCs w:val="18"/>
                          <w:lang w:val="fr-FR"/>
                        </w:rPr>
                        <w:t xml:space="preserve"> : </w:t>
                      </w:r>
                    </w:p>
                    <w:p w14:paraId="2E74AB43" w14:textId="16C9E73F" w:rsidR="00E7000E" w:rsidRPr="001808F5" w:rsidRDefault="00E7000E" w:rsidP="006E1F9D">
                      <w:pPr>
                        <w:spacing w:line="240" w:lineRule="auto"/>
                        <w:ind w:left="200"/>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 xml:space="preserve"> Manque de voix et de points de vue des jeunes sur les problèmes communautaires et nationaux. </w:t>
                      </w:r>
                      <w:r w:rsidRPr="001808F5">
                        <w:rPr>
                          <w:rFonts w:ascii="Cambria" w:eastAsia="Cambria" w:hAnsi="Cambria" w:cs="Cambria"/>
                          <w:color w:val="006600"/>
                          <w:sz w:val="18"/>
                          <w:szCs w:val="18"/>
                          <w:lang w:val="fr-FR"/>
                        </w:rPr>
                        <w:t>Prévalence de l'extrémisme violent (EV) en Tunisie.</w:t>
                      </w:r>
                    </w:p>
                    <w:p w14:paraId="4831B350" w14:textId="63E97D93" w:rsidR="00E7000E" w:rsidRPr="001808F5" w:rsidRDefault="00E7000E" w:rsidP="003F2F66">
                      <w:pPr>
                        <w:spacing w:line="240" w:lineRule="auto"/>
                        <w:jc w:val="both"/>
                        <w:textDirection w:val="btLr"/>
                        <w:rPr>
                          <w:rFonts w:ascii="Cambria" w:eastAsia="Cambria" w:hAnsi="Cambria" w:cs="Cambria"/>
                          <w:color w:val="006600"/>
                          <w:sz w:val="18"/>
                          <w:szCs w:val="18"/>
                          <w:lang w:val="fr-FR"/>
                        </w:rPr>
                      </w:pPr>
                      <w:r w:rsidRPr="00812D67">
                        <w:rPr>
                          <w:rFonts w:ascii="Cambria" w:eastAsia="Cambria" w:hAnsi="Cambria" w:cs="Cambria"/>
                          <w:b/>
                          <w:color w:val="006600"/>
                          <w:sz w:val="18"/>
                          <w:szCs w:val="18"/>
                          <w:lang w:val="fr-FR"/>
                        </w:rPr>
                        <w:t>Stratégie</w:t>
                      </w:r>
                      <w:r w:rsidRPr="00812D67">
                        <w:rPr>
                          <w:rFonts w:ascii="Cambria" w:eastAsia="Cambria" w:hAnsi="Cambria" w:cs="Cambria"/>
                          <w:color w:val="006600"/>
                          <w:sz w:val="18"/>
                          <w:szCs w:val="18"/>
                          <w:lang w:val="fr-FR"/>
                        </w:rPr>
                        <w:t xml:space="preserve"> : Utiliser les plateformes communautaires traditionnelles pour mettre en évidence les défis des jeunes dans le cadre de l'initiative d'éducation civique et électorale (ECE) de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est un mot arabe pour « participer/travailler avec nous ». Lancé au lendemain de la révolution de 2011, le projet </w:t>
                      </w:r>
                      <w:proofErr w:type="spellStart"/>
                      <w:r w:rsidRPr="00812D67">
                        <w:rPr>
                          <w:rFonts w:ascii="Cambria" w:eastAsia="Cambria" w:hAnsi="Cambria" w:cs="Cambria"/>
                          <w:color w:val="006600"/>
                          <w:sz w:val="18"/>
                          <w:szCs w:val="18"/>
                          <w:lang w:val="fr-FR"/>
                        </w:rPr>
                        <w:t>Sharekna</w:t>
                      </w:r>
                      <w:proofErr w:type="spellEnd"/>
                      <w:r w:rsidRPr="00812D67">
                        <w:rPr>
                          <w:rFonts w:ascii="Cambria" w:eastAsia="Cambria" w:hAnsi="Cambria" w:cs="Cambria"/>
                          <w:color w:val="006600"/>
                          <w:sz w:val="18"/>
                          <w:szCs w:val="18"/>
                          <w:lang w:val="fr-FR"/>
                        </w:rPr>
                        <w:t xml:space="preserve"> favorise la cohésion sociale et la résilience des communautés face au stress politique et économique dans les communautés. </w:t>
                      </w:r>
                      <w:r w:rsidRPr="001808F5">
                        <w:rPr>
                          <w:rFonts w:ascii="Cambria" w:eastAsia="Cambria" w:hAnsi="Cambria" w:cs="Cambria"/>
                          <w:color w:val="006600"/>
                          <w:sz w:val="18"/>
                          <w:szCs w:val="18"/>
                          <w:lang w:val="fr-FR"/>
                        </w:rPr>
                        <w:t>Activités incluses :</w:t>
                      </w:r>
                    </w:p>
                    <w:p w14:paraId="6CC405D4" w14:textId="697DBBCF" w:rsidR="00E7000E" w:rsidRPr="00812D67" w:rsidRDefault="00E7000E" w:rsidP="007A2CB7">
                      <w:pPr>
                        <w:spacing w:line="240" w:lineRule="auto"/>
                        <w:ind w:left="192"/>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Identifier les défis au niveau communautaire (cartographie communautaire, par les jeunes pour les jeunes), y compris l'extrémisme violent à travers des discussions de groupe (FGD) et formuler des réponses concrètes à ces défis.</w:t>
                      </w:r>
                    </w:p>
                    <w:p w14:paraId="37209372" w14:textId="77777777" w:rsidR="00E7000E" w:rsidRPr="007A2CB7" w:rsidRDefault="00E7000E" w:rsidP="007A2CB7">
                      <w:pPr>
                        <w:spacing w:line="240" w:lineRule="auto"/>
                        <w:ind w:left="192"/>
                        <w:jc w:val="both"/>
                        <w:textDirection w:val="btLr"/>
                        <w:rPr>
                          <w:rFonts w:ascii="Cambria" w:eastAsia="Cambria" w:hAnsi="Cambria" w:cs="Cambria"/>
                          <w:color w:val="006600"/>
                          <w:sz w:val="18"/>
                          <w:szCs w:val="18"/>
                          <w:lang w:val="fr-FR"/>
                        </w:rPr>
                      </w:pPr>
                      <w:r w:rsidRPr="007A2CB7">
                        <w:rPr>
                          <w:rFonts w:ascii="Cambria" w:eastAsia="Cambria" w:hAnsi="Cambria" w:cs="Cambria"/>
                          <w:color w:val="006600"/>
                          <w:sz w:val="18"/>
                          <w:szCs w:val="18"/>
                          <w:lang w:val="fr-FR"/>
                        </w:rPr>
                        <w:t>Convoquer divers groupes de jeunes de la communauté et d'autres intervenants pour établir des relations et des réseaux.</w:t>
                      </w:r>
                    </w:p>
                    <w:p w14:paraId="77C558F3" w14:textId="77777777" w:rsidR="00E7000E" w:rsidRPr="007A2CB7" w:rsidRDefault="00E7000E" w:rsidP="007A2CB7">
                      <w:pPr>
                        <w:spacing w:line="240" w:lineRule="auto"/>
                        <w:ind w:left="192"/>
                        <w:jc w:val="both"/>
                        <w:textDirection w:val="btLr"/>
                        <w:rPr>
                          <w:rFonts w:ascii="Cambria" w:eastAsia="Cambria" w:hAnsi="Cambria" w:cs="Cambria"/>
                          <w:color w:val="006600"/>
                          <w:sz w:val="18"/>
                          <w:szCs w:val="18"/>
                          <w:lang w:val="fr-FR"/>
                        </w:rPr>
                      </w:pPr>
                      <w:r w:rsidRPr="007A2CB7">
                        <w:rPr>
                          <w:rFonts w:ascii="Cambria" w:eastAsia="Cambria" w:hAnsi="Cambria" w:cs="Cambria"/>
                          <w:color w:val="006600"/>
                          <w:sz w:val="18"/>
                          <w:szCs w:val="18"/>
                          <w:lang w:val="fr-FR"/>
                        </w:rPr>
                        <w:t>Renforcer la capacité de la société civile à collaborer avec les jeunes et la communauté pour relever les défis.</w:t>
                      </w:r>
                    </w:p>
                    <w:p w14:paraId="5199940D" w14:textId="5E447315" w:rsidR="00E7000E" w:rsidRPr="001808F5" w:rsidRDefault="00E7000E">
                      <w:pPr>
                        <w:spacing w:after="0" w:line="240" w:lineRule="auto"/>
                        <w:jc w:val="both"/>
                        <w:textDirection w:val="btLr"/>
                        <w:rPr>
                          <w:rFonts w:ascii="Cambria" w:eastAsia="Cambria" w:hAnsi="Cambria" w:cs="Cambria"/>
                          <w:color w:val="006600"/>
                          <w:sz w:val="18"/>
                          <w:szCs w:val="18"/>
                          <w:lang w:val="fr-FR"/>
                        </w:rPr>
                      </w:pPr>
                      <w:proofErr w:type="gramStart"/>
                      <w:r w:rsidRPr="001808F5">
                        <w:rPr>
                          <w:rFonts w:ascii="Cambria" w:eastAsia="Cambria" w:hAnsi="Cambria" w:cs="Cambria"/>
                          <w:b/>
                          <w:color w:val="006600"/>
                          <w:sz w:val="18"/>
                          <w:szCs w:val="18"/>
                          <w:lang w:val="fr-FR"/>
                        </w:rPr>
                        <w:t>Résultats</w:t>
                      </w:r>
                      <w:r w:rsidRPr="001808F5">
                        <w:rPr>
                          <w:rFonts w:ascii="Cambria" w:eastAsia="Cambria" w:hAnsi="Cambria" w:cs="Cambria"/>
                          <w:color w:val="006600"/>
                          <w:sz w:val="18"/>
                          <w:szCs w:val="18"/>
                          <w:lang w:val="fr-FR"/>
                        </w:rPr>
                        <w:t>:</w:t>
                      </w:r>
                      <w:proofErr w:type="gramEnd"/>
                      <w:r w:rsidRPr="001808F5">
                        <w:rPr>
                          <w:rFonts w:ascii="Cambria" w:eastAsia="Cambria" w:hAnsi="Cambria" w:cs="Cambria"/>
                          <w:color w:val="006600"/>
                          <w:sz w:val="18"/>
                          <w:szCs w:val="18"/>
                          <w:lang w:val="fr-FR"/>
                        </w:rPr>
                        <w:t xml:space="preserve"> </w:t>
                      </w:r>
                    </w:p>
                    <w:p w14:paraId="451AA301" w14:textId="77777777" w:rsidR="00E7000E" w:rsidRPr="001808F5" w:rsidRDefault="00E7000E">
                      <w:pPr>
                        <w:spacing w:after="0" w:line="240" w:lineRule="auto"/>
                        <w:jc w:val="both"/>
                        <w:textDirection w:val="btLr"/>
                        <w:rPr>
                          <w:rFonts w:ascii="Cambria" w:eastAsia="Cambria" w:hAnsi="Cambria" w:cs="Cambria"/>
                          <w:color w:val="006600"/>
                          <w:sz w:val="18"/>
                          <w:szCs w:val="18"/>
                          <w:lang w:val="fr-FR"/>
                        </w:rPr>
                      </w:pPr>
                    </w:p>
                    <w:p w14:paraId="6947491A" w14:textId="74298D1E" w:rsidR="00E7000E" w:rsidRPr="00812D67" w:rsidRDefault="00E7000E" w:rsidP="00EA1804">
                      <w:pPr>
                        <w:spacing w:line="240" w:lineRule="auto"/>
                        <w:ind w:left="216"/>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Une attention accrue aux problèmes liés aux jeunes et le fait que les aînés de la communauté deviennent des champions des causes liées aux jeunes.</w:t>
                      </w:r>
                    </w:p>
                    <w:p w14:paraId="6ECC6398" w14:textId="77777777" w:rsidR="00E7000E" w:rsidRPr="00EA1804" w:rsidRDefault="00E7000E" w:rsidP="00EA1804">
                      <w:pPr>
                        <w:spacing w:after="0" w:line="240" w:lineRule="auto"/>
                        <w:ind w:left="216"/>
                        <w:jc w:val="both"/>
                        <w:textDirection w:val="btLr"/>
                        <w:rPr>
                          <w:rFonts w:ascii="Cambria" w:eastAsia="Cambria" w:hAnsi="Cambria" w:cs="Cambria"/>
                          <w:color w:val="006600"/>
                          <w:sz w:val="18"/>
                          <w:szCs w:val="18"/>
                          <w:lang w:val="fr-FR"/>
                        </w:rPr>
                      </w:pPr>
                      <w:r w:rsidRPr="00EA1804">
                        <w:rPr>
                          <w:rFonts w:ascii="Cambria" w:eastAsia="Cambria" w:hAnsi="Cambria" w:cs="Cambria"/>
                          <w:color w:val="006600"/>
                          <w:sz w:val="18"/>
                          <w:szCs w:val="18"/>
                          <w:lang w:val="fr-FR"/>
                        </w:rPr>
                        <w:t xml:space="preserve">Amélioration de la résilience et de l'inclusion politique des jeunes dans les communautés tunisiennes telles que Douar </w:t>
                      </w:r>
                      <w:proofErr w:type="spellStart"/>
                      <w:r w:rsidRPr="00EA1804">
                        <w:rPr>
                          <w:rFonts w:ascii="Cambria" w:eastAsia="Cambria" w:hAnsi="Cambria" w:cs="Cambria"/>
                          <w:color w:val="006600"/>
                          <w:sz w:val="18"/>
                          <w:szCs w:val="18"/>
                          <w:lang w:val="fr-FR"/>
                        </w:rPr>
                        <w:t>Hicher</w:t>
                      </w:r>
                      <w:proofErr w:type="spellEnd"/>
                      <w:r w:rsidRPr="00EA1804">
                        <w:rPr>
                          <w:rFonts w:ascii="Cambria" w:eastAsia="Cambria" w:hAnsi="Cambria" w:cs="Cambria"/>
                          <w:color w:val="006600"/>
                          <w:sz w:val="18"/>
                          <w:szCs w:val="18"/>
                          <w:lang w:val="fr-FR"/>
                        </w:rPr>
                        <w:t xml:space="preserve"> et Cité </w:t>
                      </w:r>
                      <w:proofErr w:type="spellStart"/>
                      <w:r w:rsidRPr="00EA1804">
                        <w:rPr>
                          <w:rFonts w:ascii="Cambria" w:eastAsia="Cambria" w:hAnsi="Cambria" w:cs="Cambria"/>
                          <w:color w:val="006600"/>
                          <w:sz w:val="18"/>
                          <w:szCs w:val="18"/>
                          <w:lang w:val="fr-FR"/>
                        </w:rPr>
                        <w:t>Ettadhamen</w:t>
                      </w:r>
                      <w:proofErr w:type="spellEnd"/>
                      <w:r w:rsidRPr="00EA1804">
                        <w:rPr>
                          <w:rFonts w:ascii="Cambria" w:eastAsia="Cambria" w:hAnsi="Cambria" w:cs="Cambria"/>
                          <w:color w:val="006600"/>
                          <w:sz w:val="18"/>
                          <w:szCs w:val="18"/>
                          <w:lang w:val="fr-FR"/>
                        </w:rPr>
                        <w:t>.</w:t>
                      </w:r>
                    </w:p>
                    <w:p w14:paraId="3215A41F" w14:textId="7F942638" w:rsidR="00E7000E" w:rsidRPr="00EA1804" w:rsidRDefault="00E7000E" w:rsidP="00EA1804">
                      <w:pPr>
                        <w:spacing w:after="0" w:line="240" w:lineRule="auto"/>
                        <w:ind w:left="216"/>
                        <w:jc w:val="both"/>
                        <w:textDirection w:val="btLr"/>
                        <w:rPr>
                          <w:rFonts w:ascii="Cambria" w:eastAsia="Cambria" w:hAnsi="Cambria" w:cs="Cambria"/>
                          <w:color w:val="006600"/>
                          <w:sz w:val="18"/>
                          <w:szCs w:val="18"/>
                          <w:lang w:val="fr-FR"/>
                        </w:rPr>
                      </w:pPr>
                      <w:r w:rsidRPr="00EA1804">
                        <w:rPr>
                          <w:rFonts w:ascii="Cambria" w:eastAsia="Cambria" w:hAnsi="Cambria" w:cs="Cambria"/>
                          <w:color w:val="006600"/>
                          <w:sz w:val="18"/>
                          <w:szCs w:val="18"/>
                          <w:lang w:val="fr-FR"/>
                        </w:rPr>
                        <w:t>Collaboration continue entre les communautés basées sur le sens développé de l'appropriation de l'activité du programme étant donné qu'elles faisaient partie intégrante de toutes les activités.</w:t>
                      </w:r>
                    </w:p>
                    <w:p w14:paraId="2CFDB77D" w14:textId="0346144E" w:rsidR="00E7000E" w:rsidRPr="00812D67" w:rsidRDefault="00E7000E">
                      <w:pPr>
                        <w:spacing w:after="0" w:line="240" w:lineRule="auto"/>
                        <w:jc w:val="both"/>
                        <w:textDirection w:val="btLr"/>
                        <w:rPr>
                          <w:sz w:val="18"/>
                          <w:szCs w:val="18"/>
                          <w:lang w:val="fr-FR"/>
                        </w:rPr>
                      </w:pPr>
                    </w:p>
                    <w:p w14:paraId="0B239012" w14:textId="77777777" w:rsidR="00E7000E" w:rsidRDefault="00E7000E" w:rsidP="00812D67">
                      <w:pPr>
                        <w:spacing w:after="0" w:line="240" w:lineRule="auto"/>
                        <w:jc w:val="both"/>
                        <w:textDirection w:val="btLr"/>
                        <w:rPr>
                          <w:rFonts w:ascii="Cambria" w:eastAsia="Cambria" w:hAnsi="Cambria" w:cs="Cambria"/>
                          <w:color w:val="006600"/>
                          <w:sz w:val="18"/>
                          <w:szCs w:val="18"/>
                          <w:lang w:val="fr-FR"/>
                        </w:rPr>
                      </w:pPr>
                      <w:proofErr w:type="gramStart"/>
                      <w:r w:rsidRPr="00812D67">
                        <w:rPr>
                          <w:rFonts w:ascii="Cambria" w:eastAsia="Cambria" w:hAnsi="Cambria" w:cs="Cambria"/>
                          <w:b/>
                          <w:color w:val="006600"/>
                          <w:sz w:val="18"/>
                          <w:szCs w:val="18"/>
                          <w:lang w:val="fr-FR"/>
                        </w:rPr>
                        <w:t>Le</w:t>
                      </w:r>
                      <w:r w:rsidRPr="00812D67">
                        <w:rPr>
                          <w:rFonts w:ascii="Cambria" w:eastAsia="Segoe UI Symbol" w:hAnsi="Cambria" w:cs="Cambria" w:hint="eastAsia"/>
                          <w:b/>
                          <w:color w:val="006600"/>
                          <w:sz w:val="18"/>
                          <w:szCs w:val="18"/>
                          <w:lang w:val="fr-FR"/>
                        </w:rPr>
                        <w:t>ç</w:t>
                      </w:r>
                      <w:r w:rsidRPr="00812D67">
                        <w:rPr>
                          <w:rFonts w:ascii="Cambria" w:eastAsia="Cambria" w:hAnsi="Cambria" w:cs="Cambria"/>
                          <w:b/>
                          <w:color w:val="006600"/>
                          <w:sz w:val="18"/>
                          <w:szCs w:val="18"/>
                          <w:lang w:val="fr-FR"/>
                        </w:rPr>
                        <w:t>ons</w:t>
                      </w:r>
                      <w:r w:rsidRPr="00812D67">
                        <w:rPr>
                          <w:rFonts w:ascii="Cambria" w:eastAsia="Cambria" w:hAnsi="Cambria" w:cs="Cambria"/>
                          <w:color w:val="006600"/>
                          <w:sz w:val="18"/>
                          <w:szCs w:val="18"/>
                          <w:lang w:val="fr-FR"/>
                        </w:rPr>
                        <w:t>:</w:t>
                      </w:r>
                      <w:proofErr w:type="gramEnd"/>
                      <w:r w:rsidRPr="00812D67">
                        <w:rPr>
                          <w:rFonts w:ascii="Cambria" w:eastAsia="Cambria" w:hAnsi="Cambria" w:cs="Cambria"/>
                          <w:color w:val="006600"/>
                          <w:sz w:val="18"/>
                          <w:szCs w:val="18"/>
                          <w:lang w:val="fr-FR"/>
                        </w:rPr>
                        <w:t xml:space="preserve"> </w:t>
                      </w:r>
                    </w:p>
                    <w:p w14:paraId="35443454" w14:textId="4CB9B362" w:rsidR="00E7000E" w:rsidRPr="00812D67" w:rsidRDefault="00E7000E" w:rsidP="00812D67">
                      <w:pPr>
                        <w:spacing w:after="0" w:line="240" w:lineRule="auto"/>
                        <w:jc w:val="both"/>
                        <w:textDirection w:val="btLr"/>
                        <w:rPr>
                          <w:rFonts w:ascii="Cambria" w:eastAsia="Cambria" w:hAnsi="Cambria" w:cs="Cambria"/>
                          <w:color w:val="006600"/>
                          <w:sz w:val="18"/>
                          <w:szCs w:val="18"/>
                          <w:lang w:val="fr-FR"/>
                        </w:rPr>
                      </w:pPr>
                      <w:r w:rsidRPr="00812D67">
                        <w:rPr>
                          <w:rFonts w:ascii="Cambria" w:eastAsia="Cambria" w:hAnsi="Cambria" w:cs="Cambria"/>
                          <w:color w:val="006600"/>
                          <w:sz w:val="18"/>
                          <w:szCs w:val="18"/>
                          <w:lang w:val="fr-FR"/>
                        </w:rPr>
                        <w:t>Le fait que les jeunes affichent la valeur de leurs opinions de manière non provocatrice sur des plateformes où leurs voix sont systématiquement absentes permet un accès et une réception pour une participation accrue.</w:t>
                      </w:r>
                    </w:p>
                    <w:p w14:paraId="14984393" w14:textId="77777777" w:rsidR="00E7000E" w:rsidRPr="005A0DED" w:rsidRDefault="00E7000E" w:rsidP="00034F6D">
                      <w:pPr>
                        <w:spacing w:after="0" w:line="240" w:lineRule="auto"/>
                        <w:jc w:val="both"/>
                        <w:textDirection w:val="btLr"/>
                        <w:rPr>
                          <w:rFonts w:ascii="Cambria" w:eastAsia="Cambria" w:hAnsi="Cambria" w:cs="Cambria"/>
                          <w:color w:val="006600"/>
                          <w:sz w:val="18"/>
                          <w:szCs w:val="18"/>
                          <w:lang w:val="fr-FR"/>
                        </w:rPr>
                      </w:pPr>
                      <w:r w:rsidRPr="005A0DED">
                        <w:rPr>
                          <w:rFonts w:ascii="Cambria" w:eastAsia="Cambria" w:hAnsi="Cambria" w:cs="Cambria"/>
                          <w:color w:val="006600"/>
                          <w:sz w:val="18"/>
                          <w:szCs w:val="18"/>
                          <w:lang w:val="fr-FR"/>
                        </w:rPr>
                        <w:t>L'engagement au niveau communautaire sur les questions fondamentales de subsistance peut obtenir un plus grand soutien pour d'autres activités de programme de nature politique parce que les besoins fondamentaux auraient été satisfaits.</w:t>
                      </w:r>
                    </w:p>
                    <w:p w14:paraId="306515B3" w14:textId="77777777" w:rsidR="00E7000E" w:rsidRPr="005A0DED" w:rsidRDefault="00E7000E" w:rsidP="00034F6D">
                      <w:pPr>
                        <w:spacing w:after="0" w:line="240" w:lineRule="auto"/>
                        <w:jc w:val="both"/>
                        <w:textDirection w:val="btLr"/>
                        <w:rPr>
                          <w:rFonts w:ascii="Cambria" w:eastAsia="Cambria" w:hAnsi="Cambria" w:cs="Cambria"/>
                          <w:color w:val="006600"/>
                          <w:sz w:val="18"/>
                          <w:szCs w:val="18"/>
                          <w:lang w:val="fr-FR"/>
                        </w:rPr>
                      </w:pPr>
                      <w:r w:rsidRPr="005A0DED">
                        <w:rPr>
                          <w:rFonts w:ascii="Cambria" w:eastAsia="Cambria" w:hAnsi="Cambria" w:cs="Cambria"/>
                          <w:color w:val="006600"/>
                          <w:sz w:val="18"/>
                          <w:szCs w:val="18"/>
                          <w:lang w:val="fr-FR"/>
                        </w:rPr>
                        <w:t>Le partenariat avec les plateformes communautaires garantit non seulement l'accès, mais aussi l'appropriation locale et la durabilité des efforts visant à améliorer la participation des jeunes.</w:t>
                      </w:r>
                    </w:p>
                    <w:p w14:paraId="30FE4FD1" w14:textId="62F4AE86" w:rsidR="00E7000E" w:rsidRPr="001808F5" w:rsidRDefault="00E7000E" w:rsidP="005A0DED">
                      <w:pPr>
                        <w:spacing w:after="0" w:line="240" w:lineRule="auto"/>
                        <w:ind w:left="200"/>
                        <w:jc w:val="both"/>
                        <w:textDirection w:val="btLr"/>
                        <w:rPr>
                          <w:rFonts w:ascii="Cambria" w:eastAsia="Cambria" w:hAnsi="Cambria" w:cs="Cambria"/>
                          <w:i/>
                          <w:iCs/>
                          <w:color w:val="006600"/>
                          <w:sz w:val="18"/>
                          <w:szCs w:val="18"/>
                          <w:lang w:val="fr-FR"/>
                        </w:rPr>
                      </w:pPr>
                    </w:p>
                    <w:p w14:paraId="51999415" w14:textId="3FBA239A" w:rsidR="00E7000E" w:rsidRPr="001808F5" w:rsidRDefault="00E7000E">
                      <w:pPr>
                        <w:spacing w:after="0" w:line="240" w:lineRule="auto"/>
                        <w:ind w:left="200"/>
                        <w:jc w:val="both"/>
                        <w:textDirection w:val="btLr"/>
                        <w:rPr>
                          <w:sz w:val="18"/>
                          <w:szCs w:val="18"/>
                          <w:lang w:val="fr-FR"/>
                        </w:rPr>
                      </w:pPr>
                      <w:r w:rsidRPr="001808F5">
                        <w:rPr>
                          <w:rFonts w:ascii="Cambria" w:eastAsia="Cambria" w:hAnsi="Cambria" w:cs="Cambria"/>
                          <w:color w:val="006600"/>
                          <w:sz w:val="18"/>
                          <w:szCs w:val="18"/>
                          <w:lang w:val="fr-FR"/>
                        </w:rPr>
                        <w:t xml:space="preserve"> </w:t>
                      </w:r>
                    </w:p>
                  </w:txbxContent>
                </v:textbox>
                <w10:wrap type="square"/>
              </v:shape>
            </w:pict>
          </mc:Fallback>
        </mc:AlternateConten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5C" w14:textId="77777777">
        <w:tc>
          <w:tcPr>
            <w:tcW w:w="9016" w:type="dxa"/>
            <w:shd w:val="clear" w:color="auto" w:fill="E2EFD9"/>
          </w:tcPr>
          <w:p w14:paraId="51999159" w14:textId="705BFDE5" w:rsidR="001E7722" w:rsidRPr="00E7000E" w:rsidRDefault="00247E73" w:rsidP="00E7000E">
            <w:pPr>
              <w:pBdr>
                <w:top w:val="nil"/>
                <w:left w:val="nil"/>
                <w:bottom w:val="nil"/>
                <w:right w:val="nil"/>
                <w:between w:val="nil"/>
              </w:pBdr>
              <w:jc w:val="both"/>
              <w:rPr>
                <w:rFonts w:ascii="Arial" w:eastAsia="Cambria" w:hAnsi="Arial" w:cs="Arial"/>
                <w:b/>
                <w:color w:val="000000"/>
              </w:rPr>
            </w:pPr>
            <w:bookmarkStart w:id="47" w:name="_heading=h.3o7alnk" w:colFirst="0" w:colLast="0"/>
            <w:bookmarkEnd w:id="47"/>
            <w:r w:rsidRPr="00E7000E">
              <w:rPr>
                <w:rFonts w:ascii="Arial" w:eastAsia="Cambria" w:hAnsi="Arial" w:cs="Arial"/>
                <w:b/>
                <w:color w:val="000000"/>
              </w:rPr>
              <w:t xml:space="preserve">Observations </w:t>
            </w:r>
            <w:proofErr w:type="spellStart"/>
            <w:r w:rsidRPr="00E7000E">
              <w:rPr>
                <w:rFonts w:ascii="Arial" w:eastAsia="Cambria" w:hAnsi="Arial" w:cs="Arial"/>
                <w:b/>
                <w:color w:val="000000"/>
              </w:rPr>
              <w:t>pertinentes</w:t>
            </w:r>
            <w:proofErr w:type="spellEnd"/>
            <w:r w:rsidRPr="00E7000E">
              <w:rPr>
                <w:rFonts w:ascii="Arial" w:eastAsia="Cambria" w:hAnsi="Arial" w:cs="Arial"/>
                <w:b/>
                <w:color w:val="000000"/>
              </w:rPr>
              <w:t xml:space="preserve"> </w:t>
            </w:r>
          </w:p>
          <w:p w14:paraId="786BA373" w14:textId="7855B670" w:rsidR="007D339E" w:rsidRPr="00E7000E" w:rsidRDefault="007D339E" w:rsidP="00D44E68">
            <w:pPr>
              <w:numPr>
                <w:ilvl w:val="0"/>
                <w:numId w:val="18"/>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Les stratégies d'accès reposent sur des collaborations avec des individus et des plateformes. Par conséquent, il est nécessaire d'avoir une stratégie de collaboration en place et une cohorte d'individus ou d'organisations qui peuvent attester de la crédibilité des jeunes au lieu de compter sur eux pour justifier leur accès.</w:t>
            </w:r>
          </w:p>
          <w:p w14:paraId="5199915B" w14:textId="715E6C59" w:rsidR="001E7722" w:rsidRPr="00E7000E" w:rsidRDefault="00356111" w:rsidP="00D44E68">
            <w:pPr>
              <w:numPr>
                <w:ilvl w:val="0"/>
                <w:numId w:val="18"/>
              </w:numPr>
              <w:pBdr>
                <w:top w:val="nil"/>
                <w:left w:val="nil"/>
                <w:bottom w:val="nil"/>
                <w:right w:val="nil"/>
                <w:between w:val="nil"/>
              </w:pBdr>
              <w:tabs>
                <w:tab w:val="left" w:pos="1250"/>
              </w:tabs>
              <w:ind w:left="357" w:hanging="357"/>
              <w:jc w:val="both"/>
              <w:rPr>
                <w:rFonts w:ascii="Arial" w:hAnsi="Arial" w:cs="Arial"/>
                <w:lang w:val="fr-FR"/>
              </w:rPr>
            </w:pPr>
            <w:r w:rsidRPr="00E7000E">
              <w:rPr>
                <w:rFonts w:ascii="Arial" w:eastAsia="Cambria" w:hAnsi="Arial" w:cs="Arial"/>
                <w:i/>
                <w:color w:val="000000"/>
                <w:lang w:val="fr-FR"/>
              </w:rPr>
              <w:lastRenderedPageBreak/>
              <w:t>Certaines plateformes publiques sont très traditionnelles et dominées par des hommes âgés et présentent donc certains protocoles patriarcaux en termes de règles d'engagement, d'organisation des séances et quand et quand ne pas exprimer une opinion. Il peut même y avoir des règles fondées sur la culture qui ne sont pas sensibles au genre, telles que l'interdiction aux femmes de parler ou la prescription du code vestimentaire féminin comme condition préalable à l'accès à ces plateformes publiques. Les jeunes doivent être préparés à savoir comment les surmonter même après avoir eu accès à de telles plateformes.</w:t>
            </w:r>
            <w:r w:rsidR="00566B14" w:rsidRPr="00E7000E">
              <w:rPr>
                <w:rFonts w:ascii="Arial" w:eastAsia="Cambria" w:hAnsi="Arial" w:cs="Arial"/>
                <w:i/>
                <w:color w:val="000000"/>
                <w:sz w:val="24"/>
                <w:szCs w:val="24"/>
                <w:lang w:val="fr-FR"/>
              </w:rPr>
              <w:t xml:space="preserve">   </w:t>
            </w:r>
          </w:p>
        </w:tc>
      </w:tr>
    </w:tbl>
    <w:p w14:paraId="5199915D" w14:textId="77777777" w:rsidR="001E7722" w:rsidRPr="00E7000E" w:rsidRDefault="001E7722" w:rsidP="00E7000E">
      <w:pPr>
        <w:spacing w:after="0" w:line="240" w:lineRule="auto"/>
        <w:rPr>
          <w:rFonts w:ascii="Arial" w:hAnsi="Arial" w:cs="Arial"/>
          <w:lang w:val="fr-FR"/>
        </w:rPr>
      </w:pPr>
    </w:p>
    <w:p w14:paraId="5199915E" w14:textId="0E3EE188" w:rsidR="001E7722" w:rsidRPr="00E7000E" w:rsidRDefault="00566B14" w:rsidP="00E7000E">
      <w:pPr>
        <w:pStyle w:val="Heading2"/>
        <w:spacing w:after="0" w:line="240" w:lineRule="auto"/>
        <w:rPr>
          <w:rFonts w:ascii="Arial" w:hAnsi="Arial" w:cs="Arial"/>
          <w:lang w:val="fr-FR"/>
        </w:rPr>
      </w:pPr>
      <w:bookmarkStart w:id="48" w:name="_heading=h.23ckvvd" w:colFirst="0" w:colLast="0"/>
      <w:bookmarkEnd w:id="48"/>
      <w:r w:rsidRPr="00E7000E">
        <w:rPr>
          <w:rFonts w:ascii="Arial" w:hAnsi="Arial" w:cs="Arial"/>
          <w:lang w:val="fr-FR"/>
        </w:rPr>
        <w:t>CHA</w:t>
      </w:r>
      <w:r w:rsidR="001064D8" w:rsidRPr="00E7000E">
        <w:rPr>
          <w:rFonts w:ascii="Arial" w:hAnsi="Arial" w:cs="Arial"/>
          <w:lang w:val="fr-FR"/>
        </w:rPr>
        <w:t>PITRE</w:t>
      </w:r>
      <w:r w:rsidRPr="00E7000E">
        <w:rPr>
          <w:rFonts w:ascii="Arial" w:hAnsi="Arial" w:cs="Arial"/>
          <w:lang w:val="fr-FR"/>
        </w:rPr>
        <w:t> </w:t>
      </w:r>
      <w:r w:rsidR="0088698E" w:rsidRPr="00E7000E">
        <w:rPr>
          <w:rFonts w:ascii="Arial" w:hAnsi="Arial" w:cs="Arial"/>
          <w:lang w:val="fr-FR"/>
        </w:rPr>
        <w:t>7 :</w:t>
      </w:r>
      <w:r w:rsidRPr="00E7000E">
        <w:rPr>
          <w:rFonts w:ascii="Arial" w:hAnsi="Arial" w:cs="Arial"/>
          <w:lang w:val="fr-FR"/>
        </w:rPr>
        <w:t xml:space="preserve"> </w:t>
      </w:r>
      <w:r w:rsidR="006447BB" w:rsidRPr="00E7000E">
        <w:rPr>
          <w:rFonts w:ascii="Arial" w:hAnsi="Arial" w:cs="Arial"/>
          <w:lang w:val="fr-FR"/>
        </w:rPr>
        <w:t>Lever l</w:t>
      </w:r>
      <w:r w:rsidR="00A046BA" w:rsidRPr="00E7000E">
        <w:rPr>
          <w:rFonts w:ascii="Arial" w:hAnsi="Arial" w:cs="Arial"/>
          <w:lang w:val="fr-FR"/>
        </w:rPr>
        <w:t>es obstacles à la participation des jeunes</w:t>
      </w:r>
    </w:p>
    <w:p w14:paraId="5199915F" w14:textId="77777777" w:rsidR="001E7722" w:rsidRPr="00E7000E" w:rsidRDefault="001E7722" w:rsidP="00E7000E">
      <w:pPr>
        <w:shd w:val="clear" w:color="auto" w:fill="FFFFFF"/>
        <w:spacing w:after="0" w:line="240" w:lineRule="auto"/>
        <w:rPr>
          <w:rFonts w:ascii="Arial" w:eastAsia="Cambria" w:hAnsi="Arial" w:cs="Arial"/>
          <w:b/>
          <w:sz w:val="24"/>
          <w:szCs w:val="24"/>
          <w:lang w:val="fr-FR"/>
        </w:rPr>
      </w:pPr>
    </w:p>
    <w:p w14:paraId="0A4928D0" w14:textId="13FA6464" w:rsidR="000B4130" w:rsidRPr="00E7000E" w:rsidRDefault="00221AF9"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b/>
          <w:sz w:val="24"/>
          <w:szCs w:val="24"/>
          <w:lang w:val="fr-FR"/>
        </w:rPr>
        <w:t>Objectif :</w:t>
      </w:r>
      <w:r w:rsidR="00566B14" w:rsidRPr="00E7000E">
        <w:rPr>
          <w:rFonts w:ascii="Arial" w:eastAsia="Cambria" w:hAnsi="Arial" w:cs="Arial"/>
          <w:b/>
          <w:sz w:val="24"/>
          <w:szCs w:val="24"/>
          <w:lang w:val="fr-FR"/>
        </w:rPr>
        <w:t xml:space="preserve"> </w:t>
      </w:r>
      <w:r w:rsidR="000B4130" w:rsidRPr="00E7000E">
        <w:rPr>
          <w:rFonts w:ascii="Arial" w:eastAsia="Cambria" w:hAnsi="Arial" w:cs="Arial"/>
          <w:sz w:val="24"/>
          <w:szCs w:val="24"/>
          <w:lang w:val="fr-FR"/>
        </w:rPr>
        <w:t xml:space="preserve">Renforcer la capacité des jeunes à </w:t>
      </w:r>
      <w:r w:rsidR="00A4056E" w:rsidRPr="00E7000E">
        <w:rPr>
          <w:rFonts w:ascii="Arial" w:eastAsia="Cambria" w:hAnsi="Arial" w:cs="Arial"/>
          <w:sz w:val="24"/>
          <w:szCs w:val="24"/>
          <w:lang w:val="fr-FR"/>
        </w:rPr>
        <w:t xml:space="preserve">repérer </w:t>
      </w:r>
      <w:r w:rsidR="000B4130" w:rsidRPr="00E7000E">
        <w:rPr>
          <w:rFonts w:ascii="Arial" w:eastAsia="Cambria" w:hAnsi="Arial" w:cs="Arial"/>
          <w:sz w:val="24"/>
          <w:szCs w:val="24"/>
          <w:lang w:val="fr-FR"/>
        </w:rPr>
        <w:t>les obstacles et à créer des alternatives pour participer aux processus politiques et électoraux en tant que représentants du public et en tant qu'électeurs.</w:t>
      </w:r>
    </w:p>
    <w:p w14:paraId="0D4A9DE3" w14:textId="77777777" w:rsidR="00245956" w:rsidRDefault="00245956" w:rsidP="00E7000E">
      <w:pPr>
        <w:shd w:val="clear" w:color="auto" w:fill="FFFFFF"/>
        <w:spacing w:after="0" w:line="240" w:lineRule="auto"/>
        <w:jc w:val="both"/>
        <w:rPr>
          <w:rFonts w:ascii="Arial" w:eastAsia="Cambria" w:hAnsi="Arial" w:cs="Arial"/>
          <w:sz w:val="24"/>
          <w:szCs w:val="24"/>
          <w:lang w:val="fr-FR"/>
        </w:rPr>
      </w:pPr>
    </w:p>
    <w:p w14:paraId="6C280B6A" w14:textId="14A9603D" w:rsidR="00245956" w:rsidRDefault="00245956" w:rsidP="00E7000E">
      <w:pPr>
        <w:shd w:val="clear" w:color="auto" w:fill="FFFFFF"/>
        <w:spacing w:after="0" w:line="240" w:lineRule="auto"/>
        <w:jc w:val="both"/>
        <w:rPr>
          <w:rFonts w:ascii="Arial" w:eastAsia="Cambria" w:hAnsi="Arial" w:cs="Arial"/>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53120" behindDoc="0" locked="0" layoutInCell="1" hidden="0" allowOverlap="1" wp14:anchorId="5199937C" wp14:editId="4B35E8EC">
                <wp:simplePos x="0" y="0"/>
                <wp:positionH relativeFrom="margin">
                  <wp:align>right</wp:align>
                </wp:positionH>
                <wp:positionV relativeFrom="paragraph">
                  <wp:posOffset>123190</wp:posOffset>
                </wp:positionV>
                <wp:extent cx="5727700" cy="1257300"/>
                <wp:effectExtent l="0" t="0" r="25400" b="11430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5727700" cy="1257300"/>
                        </a:xfrm>
                        <a:prstGeom prst="wedgeRoundRectCallout">
                          <a:avLst>
                            <a:gd name="adj1" fmla="val -21055"/>
                            <a:gd name="adj2" fmla="val 57062"/>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51999416" w14:textId="79173EFD" w:rsidR="00E7000E" w:rsidRPr="001808F5" w:rsidRDefault="00E7000E" w:rsidP="008A2823">
                            <w:pPr>
                              <w:spacing w:before="240" w:line="275" w:lineRule="auto"/>
                              <w:jc w:val="both"/>
                              <w:textDirection w:val="btLr"/>
                              <w:rPr>
                                <w:lang w:val="fr-FR"/>
                              </w:rPr>
                            </w:pPr>
                            <w:r w:rsidRPr="004A4D02">
                              <w:rPr>
                                <w:rFonts w:ascii="Cambria" w:eastAsia="Cambria" w:hAnsi="Cambria" w:cs="Cambria"/>
                                <w:color w:val="000000"/>
                                <w:sz w:val="24"/>
                                <w:lang w:val="fr-FR"/>
                              </w:rPr>
                              <w:t xml:space="preserve">Comme indiqué au chapitre 6, l'accès est un pilier essentiel de la participation des jeunes aux processus politiques et électoraux. Cependant, les jeunes font face à des </w:t>
                            </w:r>
                            <w:r>
                              <w:rPr>
                                <w:rFonts w:ascii="Cambria" w:eastAsia="Cambria" w:hAnsi="Cambria" w:cs="Cambria"/>
                                <w:color w:val="000000"/>
                                <w:sz w:val="24"/>
                                <w:lang w:val="fr-FR"/>
                              </w:rPr>
                              <w:t>obstacles</w:t>
                            </w:r>
                            <w:r w:rsidRPr="004A4D02">
                              <w:rPr>
                                <w:rFonts w:ascii="Cambria" w:eastAsia="Cambria" w:hAnsi="Cambria" w:cs="Cambria"/>
                                <w:color w:val="000000"/>
                                <w:sz w:val="24"/>
                                <w:lang w:val="fr-FR"/>
                              </w:rPr>
                              <w:t xml:space="preserve"> qui interfèrent avec leur accès à leurs droits civiques et ils doivent donc créer des moyens innovants pour briser les barrières.</w:t>
                            </w:r>
                            <w:r>
                              <w:rPr>
                                <w:rFonts w:ascii="Cambria" w:eastAsia="Cambria" w:hAnsi="Cambria" w:cs="Cambria"/>
                                <w:color w:val="000000"/>
                                <w:sz w:val="24"/>
                                <w:lang w:val="fr-FR"/>
                              </w:rPr>
                              <w:t xml:space="preserve"> </w:t>
                            </w:r>
                          </w:p>
                          <w:p w14:paraId="51999417" w14:textId="77777777" w:rsidR="00E7000E" w:rsidRPr="001808F5" w:rsidRDefault="00E7000E">
                            <w:pPr>
                              <w:spacing w:line="258" w:lineRule="auto"/>
                              <w:jc w:val="both"/>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7C" id="Speech Bubble: Rectangle with Corners Rounded 57" o:spid="_x0000_s1057" type="#_x0000_t62" style="position:absolute;left:0;text-align:left;margin-left:399.8pt;margin-top:9.7pt;width:451pt;height:99pt;z-index:2516531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" adj="6252,23125" fillcolor="#e1efd8" strokecolor="#31538f" strokeweight="1pt">
                <v:stroke startarrowwidth="narrow" startarrowlength="short" endarrowwidth="narrow" endarrowlength="short"/>
                <v:textbox inset="2.53958mm,1.2694mm,2.53958mm,1.2694mm">
                  <w:txbxContent>
                    <w:p w14:paraId="51999416" w14:textId="79173EFD" w:rsidR="00E7000E" w:rsidRPr="001808F5" w:rsidRDefault="00E7000E" w:rsidP="008A2823">
                      <w:pPr>
                        <w:spacing w:before="240" w:line="275" w:lineRule="auto"/>
                        <w:jc w:val="both"/>
                        <w:textDirection w:val="btLr"/>
                        <w:rPr>
                          <w:lang w:val="fr-FR"/>
                        </w:rPr>
                      </w:pPr>
                      <w:r w:rsidRPr="004A4D02">
                        <w:rPr>
                          <w:rFonts w:ascii="Cambria" w:eastAsia="Cambria" w:hAnsi="Cambria" w:cs="Cambria"/>
                          <w:color w:val="000000"/>
                          <w:sz w:val="24"/>
                          <w:lang w:val="fr-FR"/>
                        </w:rPr>
                        <w:t xml:space="preserve">Comme indiqué au chapitre 6, l'accès est un pilier essentiel de la participation des jeunes aux processus politiques et électoraux. Cependant, les jeunes font face à des </w:t>
                      </w:r>
                      <w:r>
                        <w:rPr>
                          <w:rFonts w:ascii="Cambria" w:eastAsia="Cambria" w:hAnsi="Cambria" w:cs="Cambria"/>
                          <w:color w:val="000000"/>
                          <w:sz w:val="24"/>
                          <w:lang w:val="fr-FR"/>
                        </w:rPr>
                        <w:t>obstacles</w:t>
                      </w:r>
                      <w:r w:rsidRPr="004A4D02">
                        <w:rPr>
                          <w:rFonts w:ascii="Cambria" w:eastAsia="Cambria" w:hAnsi="Cambria" w:cs="Cambria"/>
                          <w:color w:val="000000"/>
                          <w:sz w:val="24"/>
                          <w:lang w:val="fr-FR"/>
                        </w:rPr>
                        <w:t xml:space="preserve"> qui interfèrent avec leur accès à leurs droits civiques et ils doivent donc créer des moyens innovants pour briser les barrières.</w:t>
                      </w:r>
                      <w:r>
                        <w:rPr>
                          <w:rFonts w:ascii="Cambria" w:eastAsia="Cambria" w:hAnsi="Cambria" w:cs="Cambria"/>
                          <w:color w:val="000000"/>
                          <w:sz w:val="24"/>
                          <w:lang w:val="fr-FR"/>
                        </w:rPr>
                        <w:t xml:space="preserve"> </w:t>
                      </w:r>
                    </w:p>
                    <w:p w14:paraId="51999417" w14:textId="77777777" w:rsidR="00E7000E" w:rsidRPr="001808F5" w:rsidRDefault="00E7000E">
                      <w:pPr>
                        <w:spacing w:line="258" w:lineRule="auto"/>
                        <w:jc w:val="both"/>
                        <w:textDirection w:val="btLr"/>
                        <w:rPr>
                          <w:lang w:val="fr-FR"/>
                        </w:rPr>
                      </w:pPr>
                    </w:p>
                  </w:txbxContent>
                </v:textbox>
                <w10:wrap anchorx="margin"/>
              </v:shape>
            </w:pict>
          </mc:Fallback>
        </mc:AlternateContent>
      </w:r>
    </w:p>
    <w:p w14:paraId="3ECAA772" w14:textId="77777777" w:rsidR="00245956" w:rsidRDefault="00245956" w:rsidP="00E7000E">
      <w:pPr>
        <w:shd w:val="clear" w:color="auto" w:fill="FFFFFF"/>
        <w:spacing w:after="0" w:line="240" w:lineRule="auto"/>
        <w:jc w:val="both"/>
        <w:rPr>
          <w:rFonts w:ascii="Arial" w:eastAsia="Cambria" w:hAnsi="Arial" w:cs="Arial"/>
          <w:sz w:val="24"/>
          <w:szCs w:val="24"/>
          <w:lang w:val="fr-FR"/>
        </w:rPr>
      </w:pPr>
    </w:p>
    <w:p w14:paraId="51999161" w14:textId="6050BE82" w:rsidR="001E7722" w:rsidRPr="00E7000E" w:rsidRDefault="001E7722" w:rsidP="00E7000E">
      <w:pPr>
        <w:shd w:val="clear" w:color="auto" w:fill="FFFFFF"/>
        <w:spacing w:after="0" w:line="240" w:lineRule="auto"/>
        <w:jc w:val="both"/>
        <w:rPr>
          <w:rFonts w:ascii="Arial" w:eastAsia="Cambria" w:hAnsi="Arial" w:cs="Arial"/>
          <w:sz w:val="24"/>
          <w:szCs w:val="24"/>
          <w:highlight w:val="green"/>
          <w:lang w:val="fr-FR"/>
        </w:rPr>
      </w:pPr>
    </w:p>
    <w:p w14:paraId="51999162" w14:textId="5FF516C9" w:rsidR="001E7722" w:rsidRDefault="001E7722" w:rsidP="00E7000E">
      <w:pPr>
        <w:spacing w:after="0" w:line="240" w:lineRule="auto"/>
        <w:jc w:val="both"/>
        <w:rPr>
          <w:rFonts w:ascii="Arial" w:eastAsia="Cambria" w:hAnsi="Arial" w:cs="Arial"/>
          <w:sz w:val="24"/>
          <w:szCs w:val="24"/>
          <w:highlight w:val="green"/>
          <w:lang w:val="fr-FR"/>
        </w:rPr>
      </w:pPr>
    </w:p>
    <w:p w14:paraId="587817FA" w14:textId="466D2D25" w:rsidR="00245956" w:rsidRDefault="00245956" w:rsidP="00E7000E">
      <w:pPr>
        <w:spacing w:after="0" w:line="240" w:lineRule="auto"/>
        <w:jc w:val="both"/>
        <w:rPr>
          <w:rFonts w:ascii="Arial" w:eastAsia="Cambria" w:hAnsi="Arial" w:cs="Arial"/>
          <w:sz w:val="24"/>
          <w:szCs w:val="24"/>
          <w:highlight w:val="green"/>
          <w:lang w:val="fr-FR"/>
        </w:rPr>
      </w:pPr>
    </w:p>
    <w:p w14:paraId="6569CE63" w14:textId="1E7471DC" w:rsidR="00245956" w:rsidRDefault="00245956" w:rsidP="00E7000E">
      <w:pPr>
        <w:spacing w:after="0" w:line="240" w:lineRule="auto"/>
        <w:jc w:val="both"/>
        <w:rPr>
          <w:rFonts w:ascii="Arial" w:eastAsia="Cambria" w:hAnsi="Arial" w:cs="Arial"/>
          <w:sz w:val="24"/>
          <w:szCs w:val="24"/>
          <w:highlight w:val="green"/>
          <w:lang w:val="fr-FR"/>
        </w:rPr>
      </w:pPr>
    </w:p>
    <w:p w14:paraId="7440D1DF" w14:textId="77777777" w:rsidR="00245956" w:rsidRPr="00E7000E" w:rsidRDefault="00245956" w:rsidP="00E7000E">
      <w:pPr>
        <w:spacing w:after="0" w:line="240" w:lineRule="auto"/>
        <w:jc w:val="both"/>
        <w:rPr>
          <w:rFonts w:ascii="Arial" w:eastAsia="Cambria" w:hAnsi="Arial" w:cs="Arial"/>
          <w:sz w:val="24"/>
          <w:szCs w:val="24"/>
          <w:highlight w:val="green"/>
          <w:lang w:val="fr-FR"/>
        </w:rPr>
      </w:pPr>
    </w:p>
    <w:p w14:paraId="51999163"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164"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165"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66" w14:textId="3F85E2EC" w:rsidR="001E7722" w:rsidRPr="00E7000E" w:rsidRDefault="00F42E1C" w:rsidP="00E7000E">
      <w:pPr>
        <w:spacing w:after="0" w:line="240" w:lineRule="auto"/>
        <w:jc w:val="both"/>
        <w:rPr>
          <w:rFonts w:ascii="Arial" w:eastAsia="Cambria" w:hAnsi="Arial" w:cs="Arial"/>
          <w:b/>
          <w:sz w:val="24"/>
          <w:szCs w:val="24"/>
        </w:rPr>
      </w:pPr>
      <w:proofErr w:type="spellStart"/>
      <w:r w:rsidRPr="00E7000E">
        <w:rPr>
          <w:rFonts w:ascii="Arial" w:eastAsia="Cambria" w:hAnsi="Arial" w:cs="Arial"/>
          <w:b/>
          <w:sz w:val="24"/>
          <w:szCs w:val="24"/>
        </w:rPr>
        <w:t>Strat</w:t>
      </w:r>
      <w:r w:rsidR="000F6A95" w:rsidRPr="00E7000E">
        <w:rPr>
          <w:rFonts w:ascii="Arial" w:eastAsia="Cambria" w:hAnsi="Arial" w:cs="Arial"/>
          <w:b/>
          <w:sz w:val="24"/>
          <w:szCs w:val="24"/>
        </w:rPr>
        <w:t>é</w:t>
      </w:r>
      <w:r w:rsidRPr="00E7000E">
        <w:rPr>
          <w:rFonts w:ascii="Arial" w:eastAsia="Cambria" w:hAnsi="Arial" w:cs="Arial"/>
          <w:b/>
          <w:sz w:val="24"/>
          <w:szCs w:val="24"/>
        </w:rPr>
        <w:t>gies</w:t>
      </w:r>
      <w:proofErr w:type="spellEnd"/>
      <w:r w:rsidRPr="00E7000E">
        <w:rPr>
          <w:rFonts w:ascii="Arial" w:eastAsia="Cambria" w:hAnsi="Arial" w:cs="Arial"/>
          <w:b/>
          <w:sz w:val="24"/>
          <w:szCs w:val="24"/>
        </w:rPr>
        <w:t xml:space="preserve"> </w:t>
      </w:r>
      <w:proofErr w:type="spellStart"/>
      <w:r w:rsidR="000F6A95" w:rsidRPr="00E7000E">
        <w:rPr>
          <w:rFonts w:ascii="Arial" w:eastAsia="Cambria" w:hAnsi="Arial" w:cs="Arial"/>
          <w:b/>
          <w:sz w:val="24"/>
          <w:szCs w:val="24"/>
        </w:rPr>
        <w:t>p</w:t>
      </w:r>
      <w:r w:rsidR="00566B14" w:rsidRPr="00E7000E">
        <w:rPr>
          <w:rFonts w:ascii="Arial" w:eastAsia="Cambria" w:hAnsi="Arial" w:cs="Arial"/>
          <w:b/>
          <w:sz w:val="24"/>
          <w:szCs w:val="24"/>
        </w:rPr>
        <w:t>ossible</w:t>
      </w:r>
      <w:r w:rsidR="000F6A95" w:rsidRPr="00E7000E">
        <w:rPr>
          <w:rFonts w:ascii="Arial" w:eastAsia="Cambria" w:hAnsi="Arial" w:cs="Arial"/>
          <w:b/>
          <w:sz w:val="24"/>
          <w:szCs w:val="24"/>
        </w:rPr>
        <w:t>s</w:t>
      </w:r>
      <w:proofErr w:type="spellEnd"/>
      <w:r w:rsidR="00566B14" w:rsidRPr="00E7000E">
        <w:rPr>
          <w:rFonts w:ascii="Arial" w:eastAsia="Cambria" w:hAnsi="Arial" w:cs="Arial"/>
          <w:b/>
          <w:sz w:val="24"/>
          <w:szCs w:val="24"/>
        </w:rPr>
        <w:t>:</w:t>
      </w:r>
    </w:p>
    <w:p w14:paraId="51999167" w14:textId="77777777" w:rsidR="001E7722" w:rsidRPr="00E7000E" w:rsidRDefault="001E7722" w:rsidP="00E7000E">
      <w:pPr>
        <w:spacing w:after="0" w:line="240" w:lineRule="auto"/>
        <w:jc w:val="both"/>
        <w:rPr>
          <w:rFonts w:ascii="Arial" w:eastAsia="Cambria" w:hAnsi="Arial" w:cs="Arial"/>
          <w:b/>
          <w:sz w:val="24"/>
          <w:szCs w:val="24"/>
        </w:rPr>
      </w:pPr>
    </w:p>
    <w:p w14:paraId="1DEBEE3E" w14:textId="20DA3A7F" w:rsidR="006B7CD3" w:rsidRPr="00E7000E" w:rsidRDefault="006B7CD3" w:rsidP="00245956">
      <w:pPr>
        <w:numPr>
          <w:ilvl w:val="0"/>
          <w:numId w:val="3"/>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t>Développer des programmes de renforcement des capacités pour les jeunes</w:t>
      </w:r>
    </w:p>
    <w:p w14:paraId="594085FD" w14:textId="77777777" w:rsidR="00245956" w:rsidRDefault="00245956" w:rsidP="00245956">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p>
    <w:p w14:paraId="585EF0BC" w14:textId="58E16084" w:rsidR="00953913" w:rsidRPr="00E7000E" w:rsidRDefault="00566B14" w:rsidP="00245956">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t xml:space="preserve"> Introduction </w:t>
      </w:r>
      <w:r w:rsidR="00953913" w:rsidRPr="00E7000E">
        <w:rPr>
          <w:rFonts w:ascii="Arial" w:eastAsia="Cambria" w:hAnsi="Arial" w:cs="Arial"/>
          <w:b/>
          <w:color w:val="000000"/>
          <w:sz w:val="24"/>
          <w:szCs w:val="24"/>
          <w:lang w:val="fr-FR"/>
        </w:rPr>
        <w:t>de programmes formels pour les jeunes</w:t>
      </w:r>
    </w:p>
    <w:p w14:paraId="07EA9BE0" w14:textId="77777777" w:rsidR="00245956" w:rsidRDefault="00245956"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5199916C" w14:textId="3D552EA1" w:rsidR="001E7722" w:rsidRPr="00E7000E" w:rsidRDefault="00C93AED"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Le renforcement des capacités est essentiel pour </w:t>
      </w:r>
      <w:r w:rsidR="00544318" w:rsidRPr="00E7000E">
        <w:rPr>
          <w:rFonts w:ascii="Arial" w:eastAsia="Cambria" w:hAnsi="Arial" w:cs="Arial"/>
          <w:color w:val="000000"/>
          <w:sz w:val="24"/>
          <w:szCs w:val="24"/>
          <w:lang w:val="fr-FR"/>
        </w:rPr>
        <w:t xml:space="preserve">lever les obstacles </w:t>
      </w:r>
      <w:r w:rsidR="00C85A96" w:rsidRPr="00E7000E">
        <w:rPr>
          <w:rFonts w:ascii="Arial" w:eastAsia="Cambria" w:hAnsi="Arial" w:cs="Arial"/>
          <w:color w:val="000000"/>
          <w:sz w:val="24"/>
          <w:szCs w:val="24"/>
          <w:lang w:val="fr-FR"/>
        </w:rPr>
        <w:t xml:space="preserve">qui entravent </w:t>
      </w:r>
      <w:r w:rsidRPr="00E7000E">
        <w:rPr>
          <w:rFonts w:ascii="Arial" w:eastAsia="Cambria" w:hAnsi="Arial" w:cs="Arial"/>
          <w:color w:val="000000"/>
          <w:sz w:val="24"/>
          <w:szCs w:val="24"/>
          <w:lang w:val="fr-FR"/>
        </w:rPr>
        <w:t xml:space="preserve">la participation des jeunes aux processus politiques et électoraux. Les actions peuvent inclure l'introduction d'un programme d'éducation civique et politique dans le système éducatif formel. Un tel programme est essentiel pour </w:t>
      </w:r>
      <w:r w:rsidR="00387F8C" w:rsidRPr="00E7000E">
        <w:rPr>
          <w:rFonts w:ascii="Arial" w:eastAsia="Cambria" w:hAnsi="Arial" w:cs="Arial"/>
          <w:color w:val="000000"/>
          <w:sz w:val="24"/>
          <w:szCs w:val="24"/>
          <w:lang w:val="fr-FR"/>
        </w:rPr>
        <w:t xml:space="preserve">assurer </w:t>
      </w:r>
      <w:r w:rsidRPr="00E7000E">
        <w:rPr>
          <w:rFonts w:ascii="Arial" w:eastAsia="Cambria" w:hAnsi="Arial" w:cs="Arial"/>
          <w:color w:val="000000"/>
          <w:sz w:val="24"/>
          <w:szCs w:val="24"/>
          <w:lang w:val="fr-FR"/>
        </w:rPr>
        <w:t>que les jeunes comprennent ce que cela signifie d'être des citoyens et quelle doit être leur contribution dans leur communauté et leur pays.</w:t>
      </w:r>
      <w:r w:rsidR="00566B14" w:rsidRPr="00E7000E">
        <w:rPr>
          <w:rFonts w:ascii="Arial" w:eastAsia="Cambria" w:hAnsi="Arial" w:cs="Arial"/>
          <w:color w:val="000000"/>
          <w:sz w:val="24"/>
          <w:szCs w:val="24"/>
          <w:lang w:val="fr-FR"/>
        </w:rPr>
        <w:t xml:space="preserve"> </w:t>
      </w:r>
    </w:p>
    <w:p w14:paraId="5199916D" w14:textId="77777777" w:rsidR="001E7722" w:rsidRPr="00E7000E" w:rsidRDefault="00566B14" w:rsidP="00E7000E">
      <w:pPr>
        <w:pBdr>
          <w:top w:val="nil"/>
          <w:left w:val="nil"/>
          <w:bottom w:val="nil"/>
          <w:right w:val="nil"/>
          <w:between w:val="nil"/>
        </w:pBdr>
        <w:shd w:val="clear" w:color="auto" w:fill="FFFFFF"/>
        <w:spacing w:after="0" w:line="240" w:lineRule="auto"/>
        <w:ind w:left="729"/>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  </w:t>
      </w:r>
    </w:p>
    <w:p w14:paraId="04A02F83" w14:textId="77777777" w:rsidR="00C224F1" w:rsidRPr="00E7000E" w:rsidRDefault="00C224F1" w:rsidP="00E7000E">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t>1.2 Introduction de programmes non formels ciblant les jeunes politiquement actifs</w:t>
      </w:r>
    </w:p>
    <w:p w14:paraId="104B77CE" w14:textId="77777777" w:rsidR="00C224F1" w:rsidRPr="00E7000E" w:rsidRDefault="00C224F1" w:rsidP="00E7000E">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p>
    <w:p w14:paraId="3A3FCAB1" w14:textId="77777777" w:rsidR="00C224F1" w:rsidRPr="00E7000E" w:rsidRDefault="00C224F1" w:rsidP="00E7000E">
      <w:pPr>
        <w:pBdr>
          <w:top w:val="nil"/>
          <w:left w:val="nil"/>
          <w:bottom w:val="nil"/>
          <w:right w:val="nil"/>
          <w:between w:val="nil"/>
        </w:pBdr>
        <w:shd w:val="clear" w:color="auto" w:fill="FFFFFF"/>
        <w:spacing w:after="0" w:line="240" w:lineRule="auto"/>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Comme indiqué dans la partie introductive de ce guide, les jeunes trouvent des moyens alternatifs de participer aux processus politiques et électoraux dans des espaces informels. Cependant, les partis politiques détiennent toujours le pouvoir politique et, par conséquent, les jeunes doivent être intégrés dans les partis politiques dans une approche holistique de leur participation. Une formation ciblée pour les jeunes dans les partis politiques doit être développée pour s'assurer que les jeunes comprennent leurs droits, la démocratie, la politique et les processus politiques, les élections et les processus électoraux et comment ils peuvent participer en tant qu'électeurs et candidats à des postes électifs.</w:t>
      </w:r>
    </w:p>
    <w:p w14:paraId="3567C9C3" w14:textId="77777777" w:rsidR="00C224F1" w:rsidRPr="00E7000E" w:rsidRDefault="00C224F1" w:rsidP="00E7000E">
      <w:pPr>
        <w:pBdr>
          <w:top w:val="nil"/>
          <w:left w:val="nil"/>
          <w:bottom w:val="nil"/>
          <w:right w:val="nil"/>
          <w:between w:val="nil"/>
        </w:pBdr>
        <w:shd w:val="clear" w:color="auto" w:fill="FFFFFF"/>
        <w:spacing w:after="0" w:line="240" w:lineRule="auto"/>
        <w:jc w:val="both"/>
        <w:rPr>
          <w:rFonts w:ascii="Arial" w:eastAsia="Cambria" w:hAnsi="Arial" w:cs="Arial"/>
          <w:b/>
          <w:color w:val="000000"/>
          <w:sz w:val="24"/>
          <w:szCs w:val="24"/>
          <w:lang w:val="fr-FR"/>
        </w:rPr>
      </w:pPr>
    </w:p>
    <w:p w14:paraId="51999171" w14:textId="38B09FB3" w:rsidR="001E7722" w:rsidRPr="00E7000E" w:rsidRDefault="001E7722" w:rsidP="00E7000E">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lang w:val="fr-FR"/>
        </w:rPr>
      </w:pPr>
    </w:p>
    <w:p w14:paraId="51999172" w14:textId="514373AD" w:rsidR="001E7722" w:rsidRPr="00E7000E" w:rsidRDefault="008B6188" w:rsidP="00E7000E">
      <w:pPr>
        <w:pBdr>
          <w:top w:val="nil"/>
          <w:left w:val="nil"/>
          <w:bottom w:val="nil"/>
          <w:right w:val="nil"/>
          <w:between w:val="nil"/>
        </w:pBdr>
        <w:shd w:val="clear" w:color="auto" w:fill="FFFFFF"/>
        <w:spacing w:after="0" w:line="240" w:lineRule="auto"/>
        <w:ind w:left="357"/>
        <w:jc w:val="both"/>
        <w:rPr>
          <w:rFonts w:ascii="Arial" w:eastAsia="Cambria" w:hAnsi="Arial" w:cs="Arial"/>
          <w:color w:val="000000"/>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54144" behindDoc="0" locked="0" layoutInCell="1" hidden="0" allowOverlap="1" wp14:anchorId="5199937E" wp14:editId="35948838">
                <wp:simplePos x="0" y="0"/>
                <wp:positionH relativeFrom="column">
                  <wp:posOffset>101600</wp:posOffset>
                </wp:positionH>
                <wp:positionV relativeFrom="paragraph">
                  <wp:posOffset>485140</wp:posOffset>
                </wp:positionV>
                <wp:extent cx="5785485" cy="7899400"/>
                <wp:effectExtent l="0" t="0" r="0" b="0"/>
                <wp:wrapSquare wrapText="bothSides" distT="0" distB="0" distL="114300" distR="114300"/>
                <wp:docPr id="47" name="Speech Bubble: Rectangle with Corners Rounded 47"/>
                <wp:cNvGraphicFramePr/>
                <a:graphic xmlns:a="http://schemas.openxmlformats.org/drawingml/2006/main">
                  <a:graphicData uri="http://schemas.microsoft.com/office/word/2010/wordprocessingShape">
                    <wps:wsp>
                      <wps:cNvSpPr/>
                      <wps:spPr>
                        <a:xfrm>
                          <a:off x="0" y="0"/>
                          <a:ext cx="5785485" cy="7899400"/>
                        </a:xfrm>
                        <a:prstGeom prst="wedgeRoundRectCallout">
                          <a:avLst>
                            <a:gd name="adj1" fmla="val -22193"/>
                            <a:gd name="adj2" fmla="val 47962"/>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51999418" w14:textId="518EEAEE" w:rsidR="00E7000E" w:rsidRPr="008037A1" w:rsidRDefault="00E7000E">
                            <w:pPr>
                              <w:spacing w:line="258" w:lineRule="auto"/>
                              <w:textDirection w:val="btLr"/>
                              <w:rPr>
                                <w:sz w:val="18"/>
                                <w:szCs w:val="18"/>
                                <w:lang w:val="fr-FR"/>
                              </w:rPr>
                            </w:pPr>
                            <w:r w:rsidRPr="004D2127">
                              <w:rPr>
                                <w:rFonts w:ascii="Cambria" w:eastAsia="Cambria" w:hAnsi="Cambria" w:cs="Cambria"/>
                                <w:color w:val="006600"/>
                                <w:sz w:val="20"/>
                                <w:lang w:val="fr-FR"/>
                              </w:rPr>
                              <w:t xml:space="preserve"> </w:t>
                            </w:r>
                            <w:r w:rsidRPr="008037A1">
                              <w:rPr>
                                <w:rFonts w:ascii="Cambria" w:eastAsia="Cambria" w:hAnsi="Cambria" w:cs="Cambria"/>
                                <w:b/>
                                <w:bCs/>
                                <w:color w:val="006600"/>
                                <w:sz w:val="18"/>
                                <w:szCs w:val="18"/>
                                <w:lang w:val="fr-FR"/>
                              </w:rPr>
                              <w:t>Etude de cas</w:t>
                            </w:r>
                            <w:r w:rsidRPr="008037A1">
                              <w:rPr>
                                <w:rFonts w:ascii="Cambria" w:eastAsia="Cambria" w:hAnsi="Cambria" w:cs="Cambria"/>
                                <w:b/>
                                <w:color w:val="006600"/>
                                <w:sz w:val="18"/>
                                <w:szCs w:val="18"/>
                                <w:lang w:val="fr-FR"/>
                              </w:rPr>
                              <w:t xml:space="preserve"> : Formation des jeunes—Organisation pour la jeunesse et les élections au (OYEBO) (Botswana)</w:t>
                            </w:r>
                          </w:p>
                          <w:p w14:paraId="51999419" w14:textId="1905A93A" w:rsidR="00E7000E" w:rsidRPr="008037A1" w:rsidRDefault="00E7000E">
                            <w:pPr>
                              <w:spacing w:line="258" w:lineRule="auto"/>
                              <w:textDirection w:val="btLr"/>
                              <w:rPr>
                                <w:sz w:val="18"/>
                                <w:szCs w:val="18"/>
                                <w:lang w:val="fr-FR"/>
                              </w:rPr>
                            </w:pPr>
                            <w:r w:rsidRPr="008037A1">
                              <w:rPr>
                                <w:rFonts w:ascii="Cambria" w:eastAsia="Cambria" w:hAnsi="Cambria" w:cs="Cambria"/>
                                <w:b/>
                                <w:color w:val="006600"/>
                                <w:sz w:val="18"/>
                                <w:szCs w:val="18"/>
                                <w:lang w:val="fr-FR"/>
                              </w:rPr>
                              <w:t>Problème</w:t>
                            </w:r>
                            <w:r w:rsidRPr="008037A1">
                              <w:rPr>
                                <w:rFonts w:ascii="Cambria" w:eastAsia="Cambria" w:hAnsi="Cambria" w:cs="Cambria"/>
                                <w:color w:val="006600"/>
                                <w:sz w:val="18"/>
                                <w:szCs w:val="18"/>
                                <w:lang w:val="fr-FR"/>
                              </w:rPr>
                              <w:t xml:space="preserve"> : </w:t>
                            </w:r>
                          </w:p>
                          <w:p w14:paraId="24D186CD" w14:textId="7E14225D" w:rsidR="00E7000E" w:rsidRPr="00C16310" w:rsidRDefault="00E7000E" w:rsidP="00501B6A">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 xml:space="preserve">Faible participation et représentation des jeunes aux postes de direction locale et nationale. </w:t>
                            </w:r>
                            <w:r w:rsidRPr="00C16310">
                              <w:rPr>
                                <w:rFonts w:ascii="Cambria" w:eastAsia="Cambria" w:hAnsi="Cambria" w:cs="Cambria"/>
                                <w:color w:val="006600"/>
                                <w:sz w:val="18"/>
                                <w:szCs w:val="18"/>
                                <w:lang w:val="fr-FR"/>
                              </w:rPr>
                              <w:t>Perception négative de la politique par les jeunes au Botswana et apathie générale des électeurs.</w:t>
                            </w:r>
                          </w:p>
                          <w:p w14:paraId="7A3B5E25" w14:textId="34CC0F21" w:rsidR="00E7000E" w:rsidRPr="008037A1" w:rsidRDefault="00E7000E" w:rsidP="00341783">
                            <w:pPr>
                              <w:spacing w:line="258" w:lineRule="auto"/>
                              <w:jc w:val="both"/>
                              <w:textDirection w:val="btLr"/>
                              <w:rPr>
                                <w:rFonts w:ascii="Cambria" w:eastAsia="Cambria" w:hAnsi="Cambria" w:cs="Cambria"/>
                                <w:color w:val="006600"/>
                                <w:sz w:val="18"/>
                                <w:szCs w:val="18"/>
                                <w:lang w:val="fr-FR"/>
                              </w:rPr>
                            </w:pPr>
                            <w:r w:rsidRPr="008037A1">
                              <w:rPr>
                                <w:rFonts w:ascii="Cambria" w:eastAsia="Cambria" w:hAnsi="Cambria" w:cs="Cambria"/>
                                <w:b/>
                                <w:color w:val="006600"/>
                                <w:sz w:val="18"/>
                                <w:szCs w:val="18"/>
                                <w:lang w:val="fr-FR"/>
                              </w:rPr>
                              <w:t>Stratégie</w:t>
                            </w:r>
                            <w:r w:rsidRPr="008037A1">
                              <w:rPr>
                                <w:rFonts w:ascii="Cambria" w:eastAsia="Cambria" w:hAnsi="Cambria" w:cs="Cambria"/>
                                <w:color w:val="006600"/>
                                <w:sz w:val="18"/>
                                <w:szCs w:val="18"/>
                                <w:lang w:val="fr-FR"/>
                              </w:rPr>
                              <w:t xml:space="preserve"> : Renforcement des capacités d’OYEBO à travers plusieurs initiatives où les problèmes de leadership positif et les subtilités du constitutionnalisme sont abordés.</w:t>
                            </w:r>
                          </w:p>
                          <w:p w14:paraId="145344A4" w14:textId="77777777"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(a) Il existe le « Future Leaders Training Programme » pour les jeunes (cible : 13-15 ans) dans les écoles secondaires du premier cycle en collaboration avec le ministère de l'Éducation de base. Le programme consiste à parler aux jeunes des qualités de leadership et de leadership.</w:t>
                            </w:r>
                          </w:p>
                          <w:p w14:paraId="597CF98E" w14:textId="77777777"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(b) Programme de formation pour les partis politiques où les structures des partis telles que les ailes des jeunes et les ailes des femmes sont formées sur le leadership, les campagnes électorales.</w:t>
                            </w:r>
                          </w:p>
                          <w:p w14:paraId="2A7E9C59" w14:textId="69318B93"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(c) des ateliers de formation pour les étudiants sur les élections et les processus électoraux, y compris les campagnes électorales, le vote et les procédures et processus de dépouillement. Mis en œuvre conjointement avec la Commission électorale indépendante du Botswana (CEI), les ateliers utilisent des méthodologies de simulation où des élections simulées sont organisées pour mettre en évidence les éléments critiques du processus électoral. Il s'agit notamment de la manière de mener des campagnes, de voter et de compter les résultats. Les élections à la direction du Conseil représentatif des étudiants (</w:t>
                            </w:r>
                            <w:r>
                              <w:rPr>
                                <w:rFonts w:ascii="Cambria" w:eastAsia="Cambria" w:hAnsi="Cambria" w:cs="Cambria"/>
                                <w:color w:val="006600"/>
                                <w:sz w:val="18"/>
                                <w:szCs w:val="18"/>
                                <w:lang w:val="fr-FR"/>
                              </w:rPr>
                              <w:t>CRE</w:t>
                            </w:r>
                            <w:r w:rsidRPr="00717E83">
                              <w:rPr>
                                <w:rFonts w:ascii="Cambria" w:eastAsia="Cambria" w:hAnsi="Cambria" w:cs="Cambria"/>
                                <w:color w:val="006600"/>
                                <w:sz w:val="18"/>
                                <w:szCs w:val="18"/>
                                <w:lang w:val="fr-FR"/>
                              </w:rPr>
                              <w:t>) sont également utilisées pour la formation des étudiants en ce qui concerne les élections.</w:t>
                            </w:r>
                          </w:p>
                          <w:p w14:paraId="51999420" w14:textId="12708545" w:rsidR="00E7000E" w:rsidRPr="00D0640A" w:rsidRDefault="00E7000E">
                            <w:pPr>
                              <w:spacing w:line="258" w:lineRule="auto"/>
                              <w:jc w:val="both"/>
                              <w:textDirection w:val="btLr"/>
                              <w:rPr>
                                <w:rFonts w:ascii="Cambria" w:eastAsia="Cambria" w:hAnsi="Cambria" w:cs="Cambria"/>
                                <w:color w:val="006600"/>
                                <w:sz w:val="18"/>
                                <w:szCs w:val="18"/>
                                <w:lang w:val="fr-FR"/>
                              </w:rPr>
                            </w:pPr>
                            <w:r w:rsidRPr="00D0640A">
                              <w:rPr>
                                <w:rFonts w:ascii="Cambria" w:eastAsia="Cambria" w:hAnsi="Cambria" w:cs="Cambria"/>
                                <w:b/>
                                <w:color w:val="006600"/>
                                <w:sz w:val="18"/>
                                <w:szCs w:val="18"/>
                                <w:lang w:val="fr-FR"/>
                              </w:rPr>
                              <w:t>Résultats</w:t>
                            </w:r>
                            <w:r w:rsidRPr="00D0640A">
                              <w:rPr>
                                <w:rFonts w:ascii="Cambria" w:eastAsia="Cambria" w:hAnsi="Cambria" w:cs="Cambria"/>
                                <w:color w:val="006600"/>
                                <w:sz w:val="18"/>
                                <w:szCs w:val="18"/>
                                <w:lang w:val="fr-FR"/>
                              </w:rPr>
                              <w:t xml:space="preserve"> : </w:t>
                            </w:r>
                          </w:p>
                          <w:p w14:paraId="0D736509" w14:textId="536D5107" w:rsidR="00E7000E" w:rsidRPr="008037A1" w:rsidRDefault="00E7000E" w:rsidP="000A4D29">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Il existe un programme de futurs dirigeants où les anciens élèves ont contesté les élections SRC dans les écoles secondaires et certains d'entre eux ont gagné.</w:t>
                            </w:r>
                          </w:p>
                          <w:p w14:paraId="1EF7BB20"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D'autres anciens élèves ont participé à d'autres sphères de leadership, y compris le leadership dans les affaires.</w:t>
                            </w:r>
                          </w:p>
                          <w:p w14:paraId="20D27E96"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 xml:space="preserve">Établissement de partenariats avec des entités de jeunesse en dehors du Botswana, telles que l'American Council of Young </w:t>
                            </w:r>
                            <w:proofErr w:type="spellStart"/>
                            <w:r w:rsidRPr="000A4D29">
                              <w:rPr>
                                <w:rFonts w:ascii="Cambria" w:eastAsia="Cambria" w:hAnsi="Cambria" w:cs="Cambria"/>
                                <w:color w:val="006600"/>
                                <w:sz w:val="18"/>
                                <w:szCs w:val="18"/>
                                <w:lang w:val="fr-FR"/>
                              </w:rPr>
                              <w:t>Political</w:t>
                            </w:r>
                            <w:proofErr w:type="spellEnd"/>
                            <w:r w:rsidRPr="000A4D29">
                              <w:rPr>
                                <w:rFonts w:ascii="Cambria" w:eastAsia="Cambria" w:hAnsi="Cambria" w:cs="Cambria"/>
                                <w:color w:val="006600"/>
                                <w:sz w:val="18"/>
                                <w:szCs w:val="18"/>
                                <w:lang w:val="fr-FR"/>
                              </w:rPr>
                              <w:t xml:space="preserve"> Leaders (ACYPL) basé aux États-Unis. L'ACYPL soutient les programmes de renforcement des capacités d'OYEBO et en 2016, elle a invité OYEBO à désigner un candidat pour observer les élections américaines dans le Colorado. Ce partenariat offre aux membres d'OYEBO une exposition internationale indispensable.</w:t>
                            </w:r>
                          </w:p>
                          <w:p w14:paraId="464F10AA"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Une augmentation du nombre d'élections de jeunes à des postes politiques et de nominations de jeunes à des postes gouvernementaux.</w:t>
                            </w:r>
                          </w:p>
                          <w:p w14:paraId="51999424" w14:textId="37DBC2E3" w:rsidR="00E7000E" w:rsidRPr="008037A1" w:rsidRDefault="00E7000E" w:rsidP="00D048AF">
                            <w:pPr>
                              <w:spacing w:after="0" w:line="240" w:lineRule="auto"/>
                              <w:ind w:left="200"/>
                              <w:jc w:val="both"/>
                              <w:textDirection w:val="btLr"/>
                              <w:rPr>
                                <w:sz w:val="18"/>
                                <w:szCs w:val="18"/>
                              </w:rPr>
                            </w:pPr>
                            <w:r w:rsidRPr="008037A1">
                              <w:rPr>
                                <w:rFonts w:ascii="Cambria" w:eastAsia="Cambria" w:hAnsi="Cambria" w:cs="Cambria"/>
                                <w:color w:val="006600"/>
                                <w:sz w:val="18"/>
                                <w:szCs w:val="18"/>
                              </w:rPr>
                              <w:t xml:space="preserve">to observe the American elections in Colorado. This partnership gives OYEBO members a </w:t>
                            </w:r>
                          </w:p>
                          <w:p w14:paraId="51999425" w14:textId="516C80CB" w:rsidR="00E7000E" w:rsidRPr="008037A1" w:rsidRDefault="00E7000E">
                            <w:pPr>
                              <w:spacing w:before="240" w:line="258" w:lineRule="auto"/>
                              <w:jc w:val="both"/>
                              <w:textDirection w:val="btLr"/>
                              <w:rPr>
                                <w:sz w:val="18"/>
                                <w:szCs w:val="18"/>
                                <w:lang w:val="fr-FR"/>
                              </w:rPr>
                            </w:pPr>
                            <w:r w:rsidRPr="008037A1">
                              <w:rPr>
                                <w:rFonts w:ascii="Cambria" w:eastAsia="Cambria" w:hAnsi="Cambria" w:cs="Cambria"/>
                                <w:b/>
                                <w:color w:val="006600"/>
                                <w:sz w:val="18"/>
                                <w:szCs w:val="18"/>
                                <w:lang w:val="fr-FR"/>
                              </w:rPr>
                              <w:t>Leçons</w:t>
                            </w:r>
                            <w:r w:rsidRPr="008037A1">
                              <w:rPr>
                                <w:rFonts w:ascii="Cambria" w:eastAsia="Cambria" w:hAnsi="Cambria" w:cs="Cambria"/>
                                <w:color w:val="006600"/>
                                <w:sz w:val="18"/>
                                <w:szCs w:val="18"/>
                                <w:lang w:val="fr-FR"/>
                              </w:rPr>
                              <w:t xml:space="preserve"> : </w:t>
                            </w:r>
                          </w:p>
                          <w:p w14:paraId="317FDEA3" w14:textId="7C78D21E" w:rsidR="00E7000E" w:rsidRPr="008037A1" w:rsidRDefault="00E7000E" w:rsidP="009726CF">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La formation en leadership devrait commencer le plus tôt possible.</w:t>
                            </w:r>
                          </w:p>
                          <w:p w14:paraId="118CDBE6" w14:textId="77777777" w:rsidR="00E7000E" w:rsidRPr="009726CF" w:rsidRDefault="00E7000E" w:rsidP="009726CF">
                            <w:pPr>
                              <w:spacing w:after="0" w:line="240" w:lineRule="auto"/>
                              <w:ind w:left="200"/>
                              <w:jc w:val="both"/>
                              <w:textDirection w:val="btLr"/>
                              <w:rPr>
                                <w:rFonts w:ascii="Cambria" w:eastAsia="Cambria" w:hAnsi="Cambria" w:cs="Cambria"/>
                                <w:color w:val="006600"/>
                                <w:sz w:val="18"/>
                                <w:szCs w:val="18"/>
                                <w:lang w:val="fr-FR"/>
                              </w:rPr>
                            </w:pPr>
                            <w:r w:rsidRPr="009726CF">
                              <w:rPr>
                                <w:rFonts w:ascii="Cambria" w:eastAsia="Cambria" w:hAnsi="Cambria" w:cs="Cambria"/>
                                <w:color w:val="006600"/>
                                <w:sz w:val="18"/>
                                <w:szCs w:val="18"/>
                                <w:lang w:val="fr-FR"/>
                              </w:rPr>
                              <w:t>La simulation augmente l'intérêt et l'appropriation du programme.</w:t>
                            </w:r>
                          </w:p>
                          <w:p w14:paraId="63DCC15F" w14:textId="77777777" w:rsidR="00E7000E" w:rsidRPr="009726CF" w:rsidRDefault="00E7000E" w:rsidP="009726CF">
                            <w:pPr>
                              <w:spacing w:after="0" w:line="240" w:lineRule="auto"/>
                              <w:ind w:left="200"/>
                              <w:jc w:val="both"/>
                              <w:textDirection w:val="btLr"/>
                              <w:rPr>
                                <w:rFonts w:ascii="Cambria" w:eastAsia="Cambria" w:hAnsi="Cambria" w:cs="Cambria"/>
                                <w:color w:val="006600"/>
                                <w:sz w:val="18"/>
                                <w:szCs w:val="18"/>
                                <w:lang w:val="fr-FR"/>
                              </w:rPr>
                            </w:pPr>
                            <w:r w:rsidRPr="009726CF">
                              <w:rPr>
                                <w:rFonts w:ascii="Cambria" w:eastAsia="Cambria" w:hAnsi="Cambria" w:cs="Cambria"/>
                                <w:color w:val="006600"/>
                                <w:sz w:val="18"/>
                                <w:szCs w:val="18"/>
                                <w:lang w:val="fr-FR"/>
                              </w:rPr>
                              <w:t>La capacité à trouver un équilibre entre les compétences techniques (comment participer aux processus politiques et électoraux) et les compétences générales (engagement à acquérir des connaissances, la sensibilisation, la patience et la tolérance) est essentielle pour que la stratégie de renforcement des capacités fonctionne.</w:t>
                            </w:r>
                          </w:p>
                        </w:txbxContent>
                      </wps:txbx>
                      <wps:bodyPr spcFirstLastPara="1" wrap="square" lIns="91425" tIns="45700" rIns="91425" bIns="45700" anchor="ctr" anchorCtr="0">
                        <a:noAutofit/>
                      </wps:bodyPr>
                    </wps:wsp>
                  </a:graphicData>
                </a:graphic>
              </wp:anchor>
            </w:drawing>
          </mc:Choice>
          <mc:Fallback>
            <w:pict>
              <v:shape w14:anchorId="5199937E" id="Speech Bubble: Rectangle with Corners Rounded 47" o:spid="_x0000_s1058" type="#_x0000_t62" style="position:absolute;left:0;text-align:left;margin-left:8pt;margin-top:38.2pt;width:455.55pt;height:62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" adj="6006,21160" fillcolor="#f2f2f2" strokecolor="#31538f" strokeweight="1pt">
                <v:stroke startarrowwidth="narrow" startarrowlength="short" endarrowwidth="narrow" endarrowlength="short"/>
                <v:textbox inset="2.53958mm,1.2694mm,2.53958mm,1.2694mm">
                  <w:txbxContent>
                    <w:p w14:paraId="51999418" w14:textId="518EEAEE" w:rsidR="00E7000E" w:rsidRPr="008037A1" w:rsidRDefault="00E7000E">
                      <w:pPr>
                        <w:spacing w:line="258" w:lineRule="auto"/>
                        <w:textDirection w:val="btLr"/>
                        <w:rPr>
                          <w:sz w:val="18"/>
                          <w:szCs w:val="18"/>
                          <w:lang w:val="fr-FR"/>
                        </w:rPr>
                      </w:pPr>
                      <w:r w:rsidRPr="004D2127">
                        <w:rPr>
                          <w:rFonts w:ascii="Cambria" w:eastAsia="Cambria" w:hAnsi="Cambria" w:cs="Cambria"/>
                          <w:color w:val="006600"/>
                          <w:sz w:val="20"/>
                          <w:lang w:val="fr-FR"/>
                        </w:rPr>
                        <w:t xml:space="preserve"> </w:t>
                      </w:r>
                      <w:r w:rsidRPr="008037A1">
                        <w:rPr>
                          <w:rFonts w:ascii="Cambria" w:eastAsia="Cambria" w:hAnsi="Cambria" w:cs="Cambria"/>
                          <w:b/>
                          <w:bCs/>
                          <w:color w:val="006600"/>
                          <w:sz w:val="18"/>
                          <w:szCs w:val="18"/>
                          <w:lang w:val="fr-FR"/>
                        </w:rPr>
                        <w:t>Etude de cas</w:t>
                      </w:r>
                      <w:r w:rsidRPr="008037A1">
                        <w:rPr>
                          <w:rFonts w:ascii="Cambria" w:eastAsia="Cambria" w:hAnsi="Cambria" w:cs="Cambria"/>
                          <w:b/>
                          <w:color w:val="006600"/>
                          <w:sz w:val="18"/>
                          <w:szCs w:val="18"/>
                          <w:lang w:val="fr-FR"/>
                        </w:rPr>
                        <w:t xml:space="preserve"> : Formation des jeunes—Organisation pour la jeunesse et les élections au (OYEBO) (Botswana)</w:t>
                      </w:r>
                    </w:p>
                    <w:p w14:paraId="51999419" w14:textId="1905A93A" w:rsidR="00E7000E" w:rsidRPr="008037A1" w:rsidRDefault="00E7000E">
                      <w:pPr>
                        <w:spacing w:line="258" w:lineRule="auto"/>
                        <w:textDirection w:val="btLr"/>
                        <w:rPr>
                          <w:sz w:val="18"/>
                          <w:szCs w:val="18"/>
                          <w:lang w:val="fr-FR"/>
                        </w:rPr>
                      </w:pPr>
                      <w:r w:rsidRPr="008037A1">
                        <w:rPr>
                          <w:rFonts w:ascii="Cambria" w:eastAsia="Cambria" w:hAnsi="Cambria" w:cs="Cambria"/>
                          <w:b/>
                          <w:color w:val="006600"/>
                          <w:sz w:val="18"/>
                          <w:szCs w:val="18"/>
                          <w:lang w:val="fr-FR"/>
                        </w:rPr>
                        <w:t>Problème</w:t>
                      </w:r>
                      <w:r w:rsidRPr="008037A1">
                        <w:rPr>
                          <w:rFonts w:ascii="Cambria" w:eastAsia="Cambria" w:hAnsi="Cambria" w:cs="Cambria"/>
                          <w:color w:val="006600"/>
                          <w:sz w:val="18"/>
                          <w:szCs w:val="18"/>
                          <w:lang w:val="fr-FR"/>
                        </w:rPr>
                        <w:t xml:space="preserve"> : </w:t>
                      </w:r>
                    </w:p>
                    <w:p w14:paraId="24D186CD" w14:textId="7E14225D" w:rsidR="00E7000E" w:rsidRPr="00C16310" w:rsidRDefault="00E7000E" w:rsidP="00501B6A">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 xml:space="preserve">Faible participation et représentation des jeunes aux postes de direction locale et nationale. </w:t>
                      </w:r>
                      <w:r w:rsidRPr="00C16310">
                        <w:rPr>
                          <w:rFonts w:ascii="Cambria" w:eastAsia="Cambria" w:hAnsi="Cambria" w:cs="Cambria"/>
                          <w:color w:val="006600"/>
                          <w:sz w:val="18"/>
                          <w:szCs w:val="18"/>
                          <w:lang w:val="fr-FR"/>
                        </w:rPr>
                        <w:t>Perception négative de la politique par les jeunes au Botswana et apathie générale des électeurs.</w:t>
                      </w:r>
                    </w:p>
                    <w:p w14:paraId="7A3B5E25" w14:textId="34CC0F21" w:rsidR="00E7000E" w:rsidRPr="008037A1" w:rsidRDefault="00E7000E" w:rsidP="00341783">
                      <w:pPr>
                        <w:spacing w:line="258" w:lineRule="auto"/>
                        <w:jc w:val="both"/>
                        <w:textDirection w:val="btLr"/>
                        <w:rPr>
                          <w:rFonts w:ascii="Cambria" w:eastAsia="Cambria" w:hAnsi="Cambria" w:cs="Cambria"/>
                          <w:color w:val="006600"/>
                          <w:sz w:val="18"/>
                          <w:szCs w:val="18"/>
                          <w:lang w:val="fr-FR"/>
                        </w:rPr>
                      </w:pPr>
                      <w:r w:rsidRPr="008037A1">
                        <w:rPr>
                          <w:rFonts w:ascii="Cambria" w:eastAsia="Cambria" w:hAnsi="Cambria" w:cs="Cambria"/>
                          <w:b/>
                          <w:color w:val="006600"/>
                          <w:sz w:val="18"/>
                          <w:szCs w:val="18"/>
                          <w:lang w:val="fr-FR"/>
                        </w:rPr>
                        <w:t>Stratégie</w:t>
                      </w:r>
                      <w:r w:rsidRPr="008037A1">
                        <w:rPr>
                          <w:rFonts w:ascii="Cambria" w:eastAsia="Cambria" w:hAnsi="Cambria" w:cs="Cambria"/>
                          <w:color w:val="006600"/>
                          <w:sz w:val="18"/>
                          <w:szCs w:val="18"/>
                          <w:lang w:val="fr-FR"/>
                        </w:rPr>
                        <w:t xml:space="preserve"> : Renforcement des capacités d’OYEBO à travers plusieurs initiatives où les problèmes de leadership positif et les subtilités du constitutionnalisme sont abordés.</w:t>
                      </w:r>
                    </w:p>
                    <w:p w14:paraId="145344A4" w14:textId="77777777"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(a) Il existe le « Future Leaders Training Programme » pour les jeunes (cible : 13-15 ans) dans les écoles secondaires du premier cycle en collaboration avec le ministère de l'Éducation de base. Le programme consiste à parler aux jeunes des qualités de leadership et de leadership.</w:t>
                      </w:r>
                    </w:p>
                    <w:p w14:paraId="597CF98E" w14:textId="77777777"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(b) Programme de formation pour les partis politiques où les structures des partis telles que les ailes des jeunes et les ailes des femmes sont formées sur le leadership, les campagnes électorales.</w:t>
                      </w:r>
                    </w:p>
                    <w:p w14:paraId="2A7E9C59" w14:textId="69318B93" w:rsidR="00E7000E" w:rsidRPr="00717E83" w:rsidRDefault="00E7000E" w:rsidP="00717E83">
                      <w:pPr>
                        <w:spacing w:line="258" w:lineRule="auto"/>
                        <w:jc w:val="both"/>
                        <w:textDirection w:val="btLr"/>
                        <w:rPr>
                          <w:rFonts w:ascii="Cambria" w:eastAsia="Cambria" w:hAnsi="Cambria" w:cs="Cambria"/>
                          <w:color w:val="006600"/>
                          <w:sz w:val="18"/>
                          <w:szCs w:val="18"/>
                          <w:lang w:val="fr-FR"/>
                        </w:rPr>
                      </w:pPr>
                      <w:r w:rsidRPr="00717E83">
                        <w:rPr>
                          <w:rFonts w:ascii="Cambria" w:eastAsia="Cambria" w:hAnsi="Cambria" w:cs="Cambria"/>
                          <w:color w:val="006600"/>
                          <w:sz w:val="18"/>
                          <w:szCs w:val="18"/>
                          <w:lang w:val="fr-FR"/>
                        </w:rPr>
                        <w:t>(c) des ateliers de formation pour les étudiants sur les élections et les processus électoraux, y compris les campagnes électorales, le vote et les procédures et processus de dépouillement. Mis en œuvre conjointement avec la Commission électorale indépendante du Botswana (CEI), les ateliers utilisent des méthodologies de simulation où des élections simulées sont organisées pour mettre en évidence les éléments critiques du processus électoral. Il s'agit notamment de la manière de mener des campagnes, de voter et de compter les résultats. Les élections à la direction du Conseil représentatif des étudiants (</w:t>
                      </w:r>
                      <w:r>
                        <w:rPr>
                          <w:rFonts w:ascii="Cambria" w:eastAsia="Cambria" w:hAnsi="Cambria" w:cs="Cambria"/>
                          <w:color w:val="006600"/>
                          <w:sz w:val="18"/>
                          <w:szCs w:val="18"/>
                          <w:lang w:val="fr-FR"/>
                        </w:rPr>
                        <w:t>CRE</w:t>
                      </w:r>
                      <w:r w:rsidRPr="00717E83">
                        <w:rPr>
                          <w:rFonts w:ascii="Cambria" w:eastAsia="Cambria" w:hAnsi="Cambria" w:cs="Cambria"/>
                          <w:color w:val="006600"/>
                          <w:sz w:val="18"/>
                          <w:szCs w:val="18"/>
                          <w:lang w:val="fr-FR"/>
                        </w:rPr>
                        <w:t>) sont également utilisées pour la formation des étudiants en ce qui concerne les élections.</w:t>
                      </w:r>
                    </w:p>
                    <w:p w14:paraId="51999420" w14:textId="12708545" w:rsidR="00E7000E" w:rsidRPr="00D0640A" w:rsidRDefault="00E7000E">
                      <w:pPr>
                        <w:spacing w:line="258" w:lineRule="auto"/>
                        <w:jc w:val="both"/>
                        <w:textDirection w:val="btLr"/>
                        <w:rPr>
                          <w:rFonts w:ascii="Cambria" w:eastAsia="Cambria" w:hAnsi="Cambria" w:cs="Cambria"/>
                          <w:color w:val="006600"/>
                          <w:sz w:val="18"/>
                          <w:szCs w:val="18"/>
                          <w:lang w:val="fr-FR"/>
                        </w:rPr>
                      </w:pPr>
                      <w:r w:rsidRPr="00D0640A">
                        <w:rPr>
                          <w:rFonts w:ascii="Cambria" w:eastAsia="Cambria" w:hAnsi="Cambria" w:cs="Cambria"/>
                          <w:b/>
                          <w:color w:val="006600"/>
                          <w:sz w:val="18"/>
                          <w:szCs w:val="18"/>
                          <w:lang w:val="fr-FR"/>
                        </w:rPr>
                        <w:t>Résultats</w:t>
                      </w:r>
                      <w:r w:rsidRPr="00D0640A">
                        <w:rPr>
                          <w:rFonts w:ascii="Cambria" w:eastAsia="Cambria" w:hAnsi="Cambria" w:cs="Cambria"/>
                          <w:color w:val="006600"/>
                          <w:sz w:val="18"/>
                          <w:szCs w:val="18"/>
                          <w:lang w:val="fr-FR"/>
                        </w:rPr>
                        <w:t xml:space="preserve"> : </w:t>
                      </w:r>
                    </w:p>
                    <w:p w14:paraId="0D736509" w14:textId="536D5107" w:rsidR="00E7000E" w:rsidRPr="008037A1" w:rsidRDefault="00E7000E" w:rsidP="000A4D29">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Il existe un programme de futurs dirigeants où les anciens élèves ont contesté les élections SRC dans les écoles secondaires et certains d'entre eux ont gagné.</w:t>
                      </w:r>
                    </w:p>
                    <w:p w14:paraId="1EF7BB20"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D'autres anciens élèves ont participé à d'autres sphères de leadership, y compris le leadership dans les affaires.</w:t>
                      </w:r>
                    </w:p>
                    <w:p w14:paraId="20D27E96"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 xml:space="preserve">Établissement de partenariats avec des entités de jeunesse en dehors du Botswana, telles que l'American Council of Young </w:t>
                      </w:r>
                      <w:proofErr w:type="spellStart"/>
                      <w:r w:rsidRPr="000A4D29">
                        <w:rPr>
                          <w:rFonts w:ascii="Cambria" w:eastAsia="Cambria" w:hAnsi="Cambria" w:cs="Cambria"/>
                          <w:color w:val="006600"/>
                          <w:sz w:val="18"/>
                          <w:szCs w:val="18"/>
                          <w:lang w:val="fr-FR"/>
                        </w:rPr>
                        <w:t>Political</w:t>
                      </w:r>
                      <w:proofErr w:type="spellEnd"/>
                      <w:r w:rsidRPr="000A4D29">
                        <w:rPr>
                          <w:rFonts w:ascii="Cambria" w:eastAsia="Cambria" w:hAnsi="Cambria" w:cs="Cambria"/>
                          <w:color w:val="006600"/>
                          <w:sz w:val="18"/>
                          <w:szCs w:val="18"/>
                          <w:lang w:val="fr-FR"/>
                        </w:rPr>
                        <w:t xml:space="preserve"> Leaders (ACYPL) basé aux États-Unis. L'ACYPL soutient les programmes de renforcement des capacités d'OYEBO et en 2016, elle a invité OYEBO à désigner un candidat pour observer les élections américaines dans le Colorado. Ce partenariat offre aux membres d'OYEBO une exposition internationale indispensable.</w:t>
                      </w:r>
                    </w:p>
                    <w:p w14:paraId="464F10AA" w14:textId="77777777" w:rsidR="00E7000E" w:rsidRPr="000A4D29" w:rsidRDefault="00E7000E" w:rsidP="000A4D29">
                      <w:pPr>
                        <w:spacing w:after="0" w:line="240" w:lineRule="auto"/>
                        <w:ind w:left="200"/>
                        <w:jc w:val="both"/>
                        <w:textDirection w:val="btLr"/>
                        <w:rPr>
                          <w:rFonts w:ascii="Cambria" w:eastAsia="Cambria" w:hAnsi="Cambria" w:cs="Cambria"/>
                          <w:color w:val="006600"/>
                          <w:sz w:val="18"/>
                          <w:szCs w:val="18"/>
                          <w:lang w:val="fr-FR"/>
                        </w:rPr>
                      </w:pPr>
                      <w:r w:rsidRPr="000A4D29">
                        <w:rPr>
                          <w:rFonts w:ascii="Cambria" w:eastAsia="Cambria" w:hAnsi="Cambria" w:cs="Cambria"/>
                          <w:color w:val="006600"/>
                          <w:sz w:val="18"/>
                          <w:szCs w:val="18"/>
                          <w:lang w:val="fr-FR"/>
                        </w:rPr>
                        <w:t>Une augmentation du nombre d'élections de jeunes à des postes politiques et de nominations de jeunes à des postes gouvernementaux.</w:t>
                      </w:r>
                    </w:p>
                    <w:p w14:paraId="51999424" w14:textId="37DBC2E3" w:rsidR="00E7000E" w:rsidRPr="008037A1" w:rsidRDefault="00E7000E" w:rsidP="00D048AF">
                      <w:pPr>
                        <w:spacing w:after="0" w:line="240" w:lineRule="auto"/>
                        <w:ind w:left="200"/>
                        <w:jc w:val="both"/>
                        <w:textDirection w:val="btLr"/>
                        <w:rPr>
                          <w:sz w:val="18"/>
                          <w:szCs w:val="18"/>
                        </w:rPr>
                      </w:pPr>
                      <w:r w:rsidRPr="008037A1">
                        <w:rPr>
                          <w:rFonts w:ascii="Cambria" w:eastAsia="Cambria" w:hAnsi="Cambria" w:cs="Cambria"/>
                          <w:color w:val="006600"/>
                          <w:sz w:val="18"/>
                          <w:szCs w:val="18"/>
                        </w:rPr>
                        <w:t xml:space="preserve">to observe the American elections in Colorado. This partnership gives OYEBO members a </w:t>
                      </w:r>
                    </w:p>
                    <w:p w14:paraId="51999425" w14:textId="516C80CB" w:rsidR="00E7000E" w:rsidRPr="008037A1" w:rsidRDefault="00E7000E">
                      <w:pPr>
                        <w:spacing w:before="240" w:line="258" w:lineRule="auto"/>
                        <w:jc w:val="both"/>
                        <w:textDirection w:val="btLr"/>
                        <w:rPr>
                          <w:sz w:val="18"/>
                          <w:szCs w:val="18"/>
                          <w:lang w:val="fr-FR"/>
                        </w:rPr>
                      </w:pPr>
                      <w:r w:rsidRPr="008037A1">
                        <w:rPr>
                          <w:rFonts w:ascii="Cambria" w:eastAsia="Cambria" w:hAnsi="Cambria" w:cs="Cambria"/>
                          <w:b/>
                          <w:color w:val="006600"/>
                          <w:sz w:val="18"/>
                          <w:szCs w:val="18"/>
                          <w:lang w:val="fr-FR"/>
                        </w:rPr>
                        <w:t>Leçons</w:t>
                      </w:r>
                      <w:r w:rsidRPr="008037A1">
                        <w:rPr>
                          <w:rFonts w:ascii="Cambria" w:eastAsia="Cambria" w:hAnsi="Cambria" w:cs="Cambria"/>
                          <w:color w:val="006600"/>
                          <w:sz w:val="18"/>
                          <w:szCs w:val="18"/>
                          <w:lang w:val="fr-FR"/>
                        </w:rPr>
                        <w:t xml:space="preserve"> : </w:t>
                      </w:r>
                    </w:p>
                    <w:p w14:paraId="317FDEA3" w14:textId="7C78D21E" w:rsidR="00E7000E" w:rsidRPr="008037A1" w:rsidRDefault="00E7000E" w:rsidP="009726CF">
                      <w:pPr>
                        <w:spacing w:line="240" w:lineRule="auto"/>
                        <w:ind w:left="200"/>
                        <w:jc w:val="both"/>
                        <w:textDirection w:val="btLr"/>
                        <w:rPr>
                          <w:rFonts w:ascii="Cambria" w:eastAsia="Cambria" w:hAnsi="Cambria" w:cs="Cambria"/>
                          <w:color w:val="006600"/>
                          <w:sz w:val="18"/>
                          <w:szCs w:val="18"/>
                          <w:lang w:val="fr-FR"/>
                        </w:rPr>
                      </w:pPr>
                      <w:r w:rsidRPr="008037A1">
                        <w:rPr>
                          <w:rFonts w:ascii="Cambria" w:eastAsia="Cambria" w:hAnsi="Cambria" w:cs="Cambria"/>
                          <w:color w:val="006600"/>
                          <w:sz w:val="18"/>
                          <w:szCs w:val="18"/>
                          <w:lang w:val="fr-FR"/>
                        </w:rPr>
                        <w:t>La formation en leadership devrait commencer le plus tôt possible.</w:t>
                      </w:r>
                    </w:p>
                    <w:p w14:paraId="118CDBE6" w14:textId="77777777" w:rsidR="00E7000E" w:rsidRPr="009726CF" w:rsidRDefault="00E7000E" w:rsidP="009726CF">
                      <w:pPr>
                        <w:spacing w:after="0" w:line="240" w:lineRule="auto"/>
                        <w:ind w:left="200"/>
                        <w:jc w:val="both"/>
                        <w:textDirection w:val="btLr"/>
                        <w:rPr>
                          <w:rFonts w:ascii="Cambria" w:eastAsia="Cambria" w:hAnsi="Cambria" w:cs="Cambria"/>
                          <w:color w:val="006600"/>
                          <w:sz w:val="18"/>
                          <w:szCs w:val="18"/>
                          <w:lang w:val="fr-FR"/>
                        </w:rPr>
                      </w:pPr>
                      <w:r w:rsidRPr="009726CF">
                        <w:rPr>
                          <w:rFonts w:ascii="Cambria" w:eastAsia="Cambria" w:hAnsi="Cambria" w:cs="Cambria"/>
                          <w:color w:val="006600"/>
                          <w:sz w:val="18"/>
                          <w:szCs w:val="18"/>
                          <w:lang w:val="fr-FR"/>
                        </w:rPr>
                        <w:t>La simulation augmente l'intérêt et l'appropriation du programme.</w:t>
                      </w:r>
                    </w:p>
                    <w:p w14:paraId="63DCC15F" w14:textId="77777777" w:rsidR="00E7000E" w:rsidRPr="009726CF" w:rsidRDefault="00E7000E" w:rsidP="009726CF">
                      <w:pPr>
                        <w:spacing w:after="0" w:line="240" w:lineRule="auto"/>
                        <w:ind w:left="200"/>
                        <w:jc w:val="both"/>
                        <w:textDirection w:val="btLr"/>
                        <w:rPr>
                          <w:rFonts w:ascii="Cambria" w:eastAsia="Cambria" w:hAnsi="Cambria" w:cs="Cambria"/>
                          <w:color w:val="006600"/>
                          <w:sz w:val="18"/>
                          <w:szCs w:val="18"/>
                          <w:lang w:val="fr-FR"/>
                        </w:rPr>
                      </w:pPr>
                      <w:r w:rsidRPr="009726CF">
                        <w:rPr>
                          <w:rFonts w:ascii="Cambria" w:eastAsia="Cambria" w:hAnsi="Cambria" w:cs="Cambria"/>
                          <w:color w:val="006600"/>
                          <w:sz w:val="18"/>
                          <w:szCs w:val="18"/>
                          <w:lang w:val="fr-FR"/>
                        </w:rPr>
                        <w:t>La capacité à trouver un équilibre entre les compétences techniques (comment participer aux processus politiques et électoraux) et les compétences générales (engagement à acquérir des connaissances, la sensibilisation, la patience et la tolérance) est essentielle pour que la stratégie de renforcement des capacités fonctionne.</w:t>
                      </w:r>
                    </w:p>
                  </w:txbxContent>
                </v:textbox>
                <w10:wrap type="square"/>
              </v:shape>
            </w:pict>
          </mc:Fallback>
        </mc:AlternateContent>
      </w:r>
    </w:p>
    <w:p w14:paraId="51999173" w14:textId="0E0AD96A"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br w:type="page"/>
      </w:r>
    </w:p>
    <w:p w14:paraId="51999174" w14:textId="77777777" w:rsidR="001E7722" w:rsidRPr="00E7000E" w:rsidRDefault="00566B14" w:rsidP="00E7000E">
      <w:pPr>
        <w:keepNext/>
        <w:spacing w:after="0" w:line="240" w:lineRule="auto"/>
        <w:jc w:val="center"/>
        <w:rPr>
          <w:rFonts w:ascii="Arial" w:hAnsi="Arial" w:cs="Arial"/>
        </w:rPr>
      </w:pPr>
      <w:r w:rsidRPr="00E7000E">
        <w:rPr>
          <w:rFonts w:ascii="Arial" w:hAnsi="Arial" w:cs="Arial"/>
          <w:noProof/>
          <w:lang w:val="fr-FR" w:eastAsia="fr-FR"/>
        </w:rPr>
        <w:lastRenderedPageBreak/>
        <w:drawing>
          <wp:inline distT="0" distB="0" distL="0" distR="0" wp14:anchorId="51999380" wp14:editId="1E3A92DB">
            <wp:extent cx="5039995" cy="5039995"/>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039995" cy="5039995"/>
                    </a:xfrm>
                    <a:prstGeom prst="rect">
                      <a:avLst/>
                    </a:prstGeom>
                    <a:ln/>
                  </pic:spPr>
                </pic:pic>
              </a:graphicData>
            </a:graphic>
          </wp:inline>
        </w:drawing>
      </w:r>
    </w:p>
    <w:p w14:paraId="41826ADE" w14:textId="034B917A" w:rsidR="00160748" w:rsidRPr="00E7000E" w:rsidRDefault="00566B14" w:rsidP="00E7000E">
      <w:pPr>
        <w:pBdr>
          <w:top w:val="nil"/>
          <w:left w:val="nil"/>
          <w:bottom w:val="nil"/>
          <w:right w:val="nil"/>
          <w:between w:val="nil"/>
        </w:pBdr>
        <w:spacing w:after="0" w:line="240" w:lineRule="auto"/>
        <w:ind w:left="528"/>
        <w:jc w:val="both"/>
        <w:rPr>
          <w:rFonts w:ascii="Arial" w:hAnsi="Arial" w:cs="Arial"/>
          <w:i/>
          <w:color w:val="44546A"/>
          <w:sz w:val="18"/>
          <w:szCs w:val="18"/>
          <w:lang w:val="fr-FR"/>
        </w:rPr>
      </w:pPr>
      <w:r w:rsidRPr="00E7000E">
        <w:rPr>
          <w:rFonts w:ascii="Arial" w:hAnsi="Arial" w:cs="Arial"/>
          <w:i/>
          <w:color w:val="44546A"/>
          <w:sz w:val="18"/>
          <w:szCs w:val="18"/>
          <w:lang w:val="fr-FR"/>
        </w:rPr>
        <w:t xml:space="preserve">Figure </w:t>
      </w:r>
      <w:proofErr w:type="gramStart"/>
      <w:r w:rsidR="00433769" w:rsidRPr="00E7000E">
        <w:rPr>
          <w:rFonts w:ascii="Arial" w:hAnsi="Arial" w:cs="Arial"/>
          <w:i/>
          <w:color w:val="44546A"/>
          <w:sz w:val="18"/>
          <w:szCs w:val="18"/>
          <w:lang w:val="fr-FR"/>
        </w:rPr>
        <w:t>1:</w:t>
      </w:r>
      <w:proofErr w:type="gramEnd"/>
      <w:r w:rsidR="00433769" w:rsidRPr="00E7000E">
        <w:rPr>
          <w:rFonts w:ascii="Arial" w:hAnsi="Arial" w:cs="Arial"/>
          <w:i/>
          <w:color w:val="44546A"/>
          <w:sz w:val="18"/>
          <w:szCs w:val="18"/>
          <w:lang w:val="fr-FR"/>
        </w:rPr>
        <w:t xml:space="preserve"> OYEBO</w:t>
      </w:r>
      <w:r w:rsidRPr="00E7000E">
        <w:rPr>
          <w:rFonts w:ascii="Arial" w:hAnsi="Arial" w:cs="Arial"/>
          <w:i/>
          <w:color w:val="44546A"/>
          <w:sz w:val="18"/>
          <w:szCs w:val="18"/>
          <w:lang w:val="fr-FR"/>
        </w:rPr>
        <w:t xml:space="preserve"> </w:t>
      </w:r>
      <w:r w:rsidR="00160748" w:rsidRPr="00E7000E">
        <w:rPr>
          <w:rFonts w:ascii="Arial" w:hAnsi="Arial" w:cs="Arial"/>
          <w:i/>
          <w:color w:val="44546A"/>
          <w:sz w:val="18"/>
          <w:szCs w:val="18"/>
          <w:lang w:val="fr-FR"/>
        </w:rPr>
        <w:t xml:space="preserve">et Programme des futurs leaders du </w:t>
      </w:r>
      <w:r w:rsidR="00433769" w:rsidRPr="00E7000E">
        <w:rPr>
          <w:rFonts w:ascii="Arial" w:hAnsi="Arial" w:cs="Arial"/>
          <w:i/>
          <w:color w:val="44546A"/>
          <w:sz w:val="18"/>
          <w:szCs w:val="18"/>
          <w:lang w:val="fr-FR"/>
        </w:rPr>
        <w:t>M</w:t>
      </w:r>
      <w:r w:rsidR="00160748" w:rsidRPr="00E7000E">
        <w:rPr>
          <w:rFonts w:ascii="Arial" w:hAnsi="Arial" w:cs="Arial"/>
          <w:i/>
          <w:color w:val="44546A"/>
          <w:sz w:val="18"/>
          <w:szCs w:val="18"/>
          <w:lang w:val="fr-FR"/>
        </w:rPr>
        <w:t>inistère de l'</w:t>
      </w:r>
      <w:r w:rsidR="00433769" w:rsidRPr="00E7000E">
        <w:rPr>
          <w:rFonts w:ascii="Arial" w:hAnsi="Arial" w:cs="Arial"/>
          <w:i/>
          <w:color w:val="44546A"/>
          <w:sz w:val="18"/>
          <w:szCs w:val="18"/>
          <w:lang w:val="fr-FR"/>
        </w:rPr>
        <w:t>é</w:t>
      </w:r>
      <w:r w:rsidR="00160748" w:rsidRPr="00E7000E">
        <w:rPr>
          <w:rFonts w:ascii="Arial" w:hAnsi="Arial" w:cs="Arial"/>
          <w:i/>
          <w:color w:val="44546A"/>
          <w:sz w:val="18"/>
          <w:szCs w:val="18"/>
          <w:lang w:val="fr-FR"/>
        </w:rPr>
        <w:t>ducation de base pour les écoles secondaires de premier cycle</w:t>
      </w:r>
    </w:p>
    <w:p w14:paraId="51999175" w14:textId="386379B1" w:rsidR="001E7722" w:rsidRPr="00E7000E" w:rsidRDefault="001E7722" w:rsidP="00E7000E">
      <w:pPr>
        <w:pBdr>
          <w:top w:val="nil"/>
          <w:left w:val="nil"/>
          <w:bottom w:val="nil"/>
          <w:right w:val="nil"/>
          <w:between w:val="nil"/>
        </w:pBdr>
        <w:spacing w:after="0" w:line="240" w:lineRule="auto"/>
        <w:jc w:val="both"/>
        <w:rPr>
          <w:rFonts w:ascii="Arial" w:eastAsia="Cambria" w:hAnsi="Arial" w:cs="Arial"/>
          <w:i/>
          <w:color w:val="44546A"/>
          <w:sz w:val="24"/>
          <w:szCs w:val="24"/>
          <w:lang w:val="fr-FR"/>
        </w:rPr>
      </w:pPr>
    </w:p>
    <w:tbl>
      <w:tblPr>
        <w:tblStyle w:val="a4"/>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1E7722" w:rsidRPr="00E7000E" w14:paraId="5199917D" w14:textId="77777777">
        <w:tc>
          <w:tcPr>
            <w:tcW w:w="9021" w:type="dxa"/>
            <w:shd w:val="clear" w:color="auto" w:fill="E2EFD9"/>
          </w:tcPr>
          <w:p w14:paraId="51999176" w14:textId="06F438FB" w:rsidR="001E7722" w:rsidRPr="00E7000E" w:rsidRDefault="00246F6C" w:rsidP="00E7000E">
            <w:pPr>
              <w:pBdr>
                <w:top w:val="nil"/>
                <w:left w:val="nil"/>
                <w:bottom w:val="nil"/>
                <w:right w:val="nil"/>
                <w:between w:val="nil"/>
              </w:pBdr>
              <w:jc w:val="both"/>
              <w:rPr>
                <w:rFonts w:ascii="Arial" w:eastAsia="Cambria" w:hAnsi="Arial" w:cs="Arial"/>
                <w:b/>
                <w:color w:val="000000"/>
                <w:sz w:val="24"/>
                <w:szCs w:val="24"/>
                <w:lang w:val="fr-FR"/>
              </w:rPr>
            </w:pPr>
            <w:bookmarkStart w:id="49" w:name="_heading=h.ihv636" w:colFirst="0" w:colLast="0"/>
            <w:bookmarkEnd w:id="49"/>
            <w:r w:rsidRPr="00E7000E">
              <w:rPr>
                <w:rFonts w:ascii="Arial" w:eastAsia="Cambria" w:hAnsi="Arial" w:cs="Arial"/>
                <w:b/>
                <w:color w:val="000000"/>
                <w:sz w:val="24"/>
                <w:szCs w:val="24"/>
                <w:lang w:val="fr-FR"/>
              </w:rPr>
              <w:t xml:space="preserve">Observations </w:t>
            </w:r>
            <w:r w:rsidR="00B31E6F" w:rsidRPr="00E7000E">
              <w:rPr>
                <w:rFonts w:ascii="Arial" w:eastAsia="Cambria" w:hAnsi="Arial" w:cs="Arial"/>
                <w:b/>
                <w:color w:val="000000"/>
                <w:sz w:val="24"/>
                <w:szCs w:val="24"/>
                <w:lang w:val="fr-FR"/>
              </w:rPr>
              <w:t>pertinentes</w:t>
            </w:r>
            <w:r w:rsidR="00566B14" w:rsidRPr="00E7000E">
              <w:rPr>
                <w:rFonts w:ascii="Arial" w:eastAsia="Cambria" w:hAnsi="Arial" w:cs="Arial"/>
                <w:b/>
                <w:color w:val="000000"/>
                <w:sz w:val="24"/>
                <w:szCs w:val="24"/>
                <w:lang w:val="fr-FR"/>
              </w:rPr>
              <w:t xml:space="preserve"> </w:t>
            </w:r>
          </w:p>
          <w:p w14:paraId="07E6DF88" w14:textId="6E8CF1D3" w:rsidR="00ED3FDB" w:rsidRPr="00E7000E" w:rsidRDefault="00ED3FDB" w:rsidP="00E7000E">
            <w:pPr>
              <w:pBdr>
                <w:top w:val="nil"/>
                <w:left w:val="nil"/>
                <w:bottom w:val="nil"/>
                <w:right w:val="nil"/>
                <w:between w:val="nil"/>
              </w:pBdr>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 renforcement des capacités fonctionnerait bien dans des environnements où le cadre politique et législatif est accommodant. Malgré l'ACDEG et l'AYC, certains pays n'ont pas encore de politiques nationales de la jeunesse. Certaines de</w:t>
            </w:r>
            <w:r w:rsidR="00112C3D" w:rsidRPr="00E7000E">
              <w:rPr>
                <w:rFonts w:ascii="Arial" w:eastAsia="Cambria" w:hAnsi="Arial" w:cs="Arial"/>
                <w:i/>
                <w:color w:val="000000"/>
                <w:sz w:val="24"/>
                <w:szCs w:val="24"/>
                <w:lang w:val="fr-FR"/>
              </w:rPr>
              <w:t xml:space="preserve"> ce</w:t>
            </w:r>
            <w:r w:rsidRPr="00E7000E">
              <w:rPr>
                <w:rFonts w:ascii="Arial" w:eastAsia="Cambria" w:hAnsi="Arial" w:cs="Arial"/>
                <w:i/>
                <w:color w:val="000000"/>
                <w:sz w:val="24"/>
                <w:szCs w:val="24"/>
                <w:lang w:val="fr-FR"/>
              </w:rPr>
              <w:t xml:space="preserve">s </w:t>
            </w:r>
            <w:r w:rsidR="00112C3D" w:rsidRPr="00E7000E">
              <w:rPr>
                <w:rFonts w:ascii="Arial" w:eastAsia="Cambria" w:hAnsi="Arial" w:cs="Arial"/>
                <w:i/>
                <w:color w:val="000000"/>
                <w:sz w:val="24"/>
                <w:szCs w:val="24"/>
                <w:lang w:val="fr-FR"/>
              </w:rPr>
              <w:t xml:space="preserve">observations </w:t>
            </w:r>
            <w:r w:rsidR="00914B47" w:rsidRPr="00E7000E">
              <w:rPr>
                <w:rFonts w:ascii="Arial" w:eastAsia="Cambria" w:hAnsi="Arial" w:cs="Arial"/>
                <w:i/>
                <w:color w:val="000000"/>
                <w:sz w:val="24"/>
                <w:szCs w:val="24"/>
                <w:lang w:val="fr-FR"/>
              </w:rPr>
              <w:t>pertinentes sont</w:t>
            </w:r>
            <w:r w:rsidRPr="00E7000E">
              <w:rPr>
                <w:rFonts w:ascii="Arial" w:eastAsia="Cambria" w:hAnsi="Arial" w:cs="Arial"/>
                <w:i/>
                <w:color w:val="000000"/>
                <w:sz w:val="24"/>
                <w:szCs w:val="24"/>
                <w:lang w:val="fr-FR"/>
              </w:rPr>
              <w:t xml:space="preserve"> les suivantes :</w:t>
            </w:r>
          </w:p>
          <w:p w14:paraId="259BC396" w14:textId="77777777" w:rsidR="000D3831" w:rsidRPr="00E7000E" w:rsidRDefault="000D3831" w:rsidP="00E7000E">
            <w:pPr>
              <w:pBdr>
                <w:top w:val="nil"/>
                <w:left w:val="nil"/>
                <w:bottom w:val="nil"/>
                <w:right w:val="nil"/>
                <w:between w:val="nil"/>
              </w:pBdr>
              <w:jc w:val="both"/>
              <w:rPr>
                <w:rFonts w:ascii="Arial" w:eastAsia="Cambria" w:hAnsi="Arial" w:cs="Arial"/>
                <w:i/>
                <w:color w:val="000000"/>
                <w:sz w:val="24"/>
                <w:szCs w:val="24"/>
                <w:lang w:val="fr-FR"/>
              </w:rPr>
            </w:pPr>
          </w:p>
          <w:p w14:paraId="51999178" w14:textId="0387271A" w:rsidR="001E7722" w:rsidRPr="00E7000E" w:rsidRDefault="008B10E4" w:rsidP="00D44E68">
            <w:pPr>
              <w:numPr>
                <w:ilvl w:val="0"/>
                <w:numId w:val="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En employant la stratégie de renforcement des capacités, nous devons être attentifs aux facteurs sociopolitiques, culturels et juridiques.</w:t>
            </w:r>
          </w:p>
          <w:p w14:paraId="51999179" w14:textId="020B94EB" w:rsidR="001E7722" w:rsidRPr="00E7000E" w:rsidRDefault="000C1F1F" w:rsidP="00D44E68">
            <w:pPr>
              <w:numPr>
                <w:ilvl w:val="0"/>
                <w:numId w:val="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 soutien des infrastructures est insuffisant pour la participation des jeunes vivant avec un handicap. Par conséquent, les problèmes d'accès doivent inclure, entre autres, la mise à disposition d'infrastructures sous forme de transport pour ceux qui ne peuvent pas marcher, du matériel d'éducation électorale en braille ou en langue des signes pour que les sourds puissent s'inscrire et voter.</w:t>
            </w:r>
            <w:r w:rsidR="00566B14" w:rsidRPr="00E7000E">
              <w:rPr>
                <w:rFonts w:ascii="Arial" w:eastAsia="Cambria" w:hAnsi="Arial" w:cs="Arial"/>
                <w:i/>
                <w:color w:val="000000"/>
                <w:sz w:val="24"/>
                <w:szCs w:val="24"/>
                <w:lang w:val="fr-FR"/>
              </w:rPr>
              <w:t xml:space="preserve"> </w:t>
            </w:r>
          </w:p>
          <w:p w14:paraId="0C84B13A" w14:textId="30102B99" w:rsidR="00E05AEB" w:rsidRPr="00E7000E" w:rsidRDefault="000C1F1F" w:rsidP="00D44E68">
            <w:pPr>
              <w:numPr>
                <w:ilvl w:val="0"/>
                <w:numId w:val="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Représentation des genres, étant donné que les femmes représentent le pourcentage le plus élevé de la masse des jeunes.</w:t>
            </w:r>
            <w:r w:rsidR="00566B14" w:rsidRPr="00E7000E">
              <w:rPr>
                <w:rFonts w:ascii="Arial" w:eastAsia="Cambria" w:hAnsi="Arial" w:cs="Arial"/>
                <w:i/>
                <w:color w:val="000000"/>
                <w:sz w:val="24"/>
                <w:szCs w:val="24"/>
                <w:lang w:val="fr-FR"/>
              </w:rPr>
              <w:t xml:space="preserve"> </w:t>
            </w:r>
          </w:p>
          <w:p w14:paraId="5199917B" w14:textId="7B5DA754" w:rsidR="001E7722" w:rsidRPr="00E7000E" w:rsidRDefault="00566B14" w:rsidP="00D44E68">
            <w:pPr>
              <w:numPr>
                <w:ilvl w:val="0"/>
                <w:numId w:val="7"/>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 </w:t>
            </w:r>
            <w:r w:rsidR="009273F7" w:rsidRPr="00E7000E">
              <w:rPr>
                <w:rFonts w:ascii="Arial" w:eastAsia="Cambria" w:hAnsi="Arial" w:cs="Arial"/>
                <w:i/>
                <w:color w:val="000000"/>
                <w:sz w:val="24"/>
                <w:szCs w:val="24"/>
                <w:lang w:val="fr-FR"/>
              </w:rPr>
              <w:t xml:space="preserve">Sensibilités économiques entre les nantis et les démunis, les établissements formels et informels. </w:t>
            </w:r>
          </w:p>
          <w:p w14:paraId="5199917C" w14:textId="24DA9B4D" w:rsidR="001E7722" w:rsidRPr="00E7000E" w:rsidRDefault="000438D3" w:rsidP="00D44E68">
            <w:pPr>
              <w:numPr>
                <w:ilvl w:val="0"/>
                <w:numId w:val="7"/>
              </w:numPr>
              <w:pBdr>
                <w:top w:val="nil"/>
                <w:left w:val="nil"/>
                <w:bottom w:val="nil"/>
                <w:right w:val="nil"/>
                <w:between w:val="nil"/>
              </w:pBdr>
              <w:ind w:left="357" w:hanging="357"/>
              <w:jc w:val="both"/>
              <w:rPr>
                <w:rFonts w:ascii="Arial" w:eastAsia="Cambria" w:hAnsi="Arial" w:cs="Arial"/>
                <w:color w:val="000000"/>
                <w:sz w:val="24"/>
                <w:szCs w:val="24"/>
                <w:lang w:val="fr-FR"/>
              </w:rPr>
            </w:pPr>
            <w:r w:rsidRPr="00E7000E">
              <w:rPr>
                <w:rFonts w:ascii="Arial" w:eastAsia="Cambria" w:hAnsi="Arial" w:cs="Arial"/>
                <w:i/>
                <w:color w:val="000000"/>
                <w:sz w:val="24"/>
                <w:szCs w:val="24"/>
                <w:lang w:val="fr-FR"/>
              </w:rPr>
              <w:lastRenderedPageBreak/>
              <w:t>Disparités d'alphabétisation entre les jeunes ruraux et urbains dans le pays afin que les barrières linguistiques soient supprimées et que l'information soit décomposée et simplifiée pour les jeunes et les ruraux et les analphabètes</w:t>
            </w:r>
            <w:r w:rsidR="006D7653" w:rsidRPr="00E7000E">
              <w:rPr>
                <w:rFonts w:ascii="Arial" w:eastAsia="Cambria" w:hAnsi="Arial" w:cs="Arial"/>
                <w:i/>
                <w:color w:val="000000"/>
                <w:sz w:val="24"/>
                <w:szCs w:val="24"/>
                <w:lang w:val="fr-FR"/>
              </w:rPr>
              <w:t xml:space="preserve">. </w:t>
            </w:r>
          </w:p>
        </w:tc>
      </w:tr>
    </w:tbl>
    <w:p w14:paraId="5199917E" w14:textId="77777777" w:rsidR="001E7722" w:rsidRPr="00E7000E" w:rsidRDefault="001E7722" w:rsidP="00E7000E">
      <w:pPr>
        <w:spacing w:after="0" w:line="240" w:lineRule="auto"/>
        <w:rPr>
          <w:rFonts w:ascii="Arial" w:eastAsia="Cambria" w:hAnsi="Arial" w:cs="Arial"/>
          <w:sz w:val="24"/>
          <w:szCs w:val="24"/>
          <w:lang w:val="fr-FR"/>
        </w:rPr>
      </w:pPr>
    </w:p>
    <w:p w14:paraId="5199917F" w14:textId="77777777" w:rsidR="001E7722" w:rsidRPr="00E7000E" w:rsidRDefault="00566B14" w:rsidP="00E7000E">
      <w:pPr>
        <w:spacing w:after="0" w:line="240" w:lineRule="auto"/>
        <w:rPr>
          <w:rFonts w:ascii="Arial" w:eastAsia="Cambria" w:hAnsi="Arial" w:cs="Arial"/>
          <w:sz w:val="24"/>
          <w:szCs w:val="24"/>
          <w:lang w:val="fr-FR"/>
        </w:rPr>
      </w:pPr>
      <w:bookmarkStart w:id="50" w:name="_heading=h.32hioqz" w:colFirst="0" w:colLast="0"/>
      <w:bookmarkEnd w:id="50"/>
      <w:r w:rsidRPr="00E7000E">
        <w:rPr>
          <w:rFonts w:ascii="Arial" w:hAnsi="Arial" w:cs="Arial"/>
          <w:noProof/>
          <w:lang w:val="fr-FR" w:eastAsia="fr-FR"/>
        </w:rPr>
        <mc:AlternateContent>
          <mc:Choice Requires="wps">
            <w:drawing>
              <wp:anchor distT="0" distB="0" distL="114300" distR="114300" simplePos="0" relativeHeight="251655168" behindDoc="0" locked="0" layoutInCell="1" hidden="0" allowOverlap="1" wp14:anchorId="51999382" wp14:editId="48208C1D">
                <wp:simplePos x="0" y="0"/>
                <wp:positionH relativeFrom="column">
                  <wp:posOffset>-38099</wp:posOffset>
                </wp:positionH>
                <wp:positionV relativeFrom="paragraph">
                  <wp:posOffset>0</wp:posOffset>
                </wp:positionV>
                <wp:extent cx="5466080" cy="7741285"/>
                <wp:effectExtent l="0" t="0" r="0" b="0"/>
                <wp:wrapSquare wrapText="bothSides" distT="0" distB="0" distL="114300" distR="114300"/>
                <wp:docPr id="44" name="Speech Bubble: Rectangle with Corners Rounded 44"/>
                <wp:cNvGraphicFramePr/>
                <a:graphic xmlns:a="http://schemas.openxmlformats.org/drawingml/2006/main">
                  <a:graphicData uri="http://schemas.microsoft.com/office/word/2010/wordprocessingShape">
                    <wps:wsp>
                      <wps:cNvSpPr/>
                      <wps:spPr>
                        <a:xfrm>
                          <a:off x="2619310" y="0"/>
                          <a:ext cx="5453380" cy="7560000"/>
                        </a:xfrm>
                        <a:prstGeom prst="wedgeRoundRectCallout">
                          <a:avLst>
                            <a:gd name="adj1" fmla="val -15701"/>
                            <a:gd name="adj2" fmla="val 50401"/>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51999429" w14:textId="115C2727" w:rsidR="00E7000E" w:rsidRPr="00794EE5" w:rsidRDefault="00E7000E">
                            <w:pPr>
                              <w:spacing w:line="258" w:lineRule="auto"/>
                              <w:textDirection w:val="btLr"/>
                              <w:rPr>
                                <w:color w:val="FF0000"/>
                                <w:sz w:val="18"/>
                                <w:szCs w:val="18"/>
                                <w:lang w:val="fr-FR"/>
                              </w:rPr>
                            </w:pPr>
                            <w:r w:rsidRPr="00794EE5">
                              <w:rPr>
                                <w:rFonts w:ascii="Cambria" w:eastAsia="Cambria" w:hAnsi="Cambria" w:cs="Cambria"/>
                                <w:b/>
                                <w:color w:val="006600"/>
                                <w:sz w:val="18"/>
                                <w:szCs w:val="18"/>
                                <w:lang w:val="fr-FR"/>
                              </w:rPr>
                              <w:t xml:space="preserve">Etude de cas : École de leadership politique des jeunes femmes (YWPLS)— </w:t>
                            </w:r>
                            <w:r w:rsidRPr="00B8682E">
                              <w:rPr>
                                <w:rFonts w:ascii="Cambria" w:eastAsia="Cambria" w:hAnsi="Cambria" w:cs="Cambria"/>
                                <w:b/>
                                <w:color w:val="006600"/>
                                <w:sz w:val="18"/>
                                <w:szCs w:val="18"/>
                                <w:lang w:val="fr-FR"/>
                              </w:rPr>
                              <w:t xml:space="preserve">Le Centre pour l’autonomisation de la femme et la promotion du Développement (GENCED) (Ghana </w:t>
                            </w:r>
                          </w:p>
                          <w:p w14:paraId="18AF0FA6" w14:textId="0B79038F" w:rsidR="00E7000E" w:rsidRPr="00794EE5" w:rsidRDefault="00E7000E" w:rsidP="00D97271">
                            <w:pPr>
                              <w:spacing w:line="258" w:lineRule="auto"/>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 xml:space="preserve">Problème : </w:t>
                            </w:r>
                            <w:r w:rsidRPr="00794EE5">
                              <w:rPr>
                                <w:rFonts w:ascii="Cambria" w:eastAsia="Cambria" w:hAnsi="Cambria" w:cs="Cambria"/>
                                <w:color w:val="006600"/>
                                <w:sz w:val="18"/>
                                <w:szCs w:val="18"/>
                                <w:lang w:val="fr-FR"/>
                              </w:rPr>
                              <w:t>Le manque de connaissances civiques chez les femmes en général et les jeunes femmes en particulier limitant ainsi leurs chances de participer aux processus de prise de décision et de gouvernance.</w:t>
                            </w:r>
                          </w:p>
                          <w:p w14:paraId="219B3ABA" w14:textId="3F3DE086" w:rsidR="00E7000E" w:rsidRPr="00794EE5" w:rsidRDefault="00E7000E" w:rsidP="00413A11">
                            <w:pPr>
                              <w:spacing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Stratégie</w:t>
                            </w:r>
                            <w:r w:rsidRPr="00794EE5">
                              <w:rPr>
                                <w:rFonts w:ascii="Cambria" w:eastAsia="Cambria" w:hAnsi="Cambria" w:cs="Cambria"/>
                                <w:color w:val="006600"/>
                                <w:sz w:val="18"/>
                                <w:szCs w:val="18"/>
                                <w:lang w:val="fr-FR"/>
                              </w:rPr>
                              <w:t xml:space="preserve"> : GENCED a lancé la Young </w:t>
                            </w:r>
                            <w:proofErr w:type="spellStart"/>
                            <w:r w:rsidRPr="00794EE5">
                              <w:rPr>
                                <w:rFonts w:ascii="Cambria" w:eastAsia="Cambria" w:hAnsi="Cambria" w:cs="Cambria"/>
                                <w:color w:val="006600"/>
                                <w:sz w:val="18"/>
                                <w:szCs w:val="18"/>
                                <w:lang w:val="fr-FR"/>
                              </w:rPr>
                              <w:t>Women</w:t>
                            </w:r>
                            <w:proofErr w:type="spellEnd"/>
                            <w:r w:rsidRPr="00794EE5">
                              <w:rPr>
                                <w:rFonts w:ascii="Cambria" w:eastAsia="Cambria" w:hAnsi="Cambria" w:cs="Cambria"/>
                                <w:color w:val="006600"/>
                                <w:sz w:val="18"/>
                                <w:szCs w:val="18"/>
                                <w:lang w:val="fr-FR"/>
                              </w:rPr>
                              <w:t xml:space="preserve"> </w:t>
                            </w:r>
                            <w:proofErr w:type="spellStart"/>
                            <w:r w:rsidRPr="00794EE5">
                              <w:rPr>
                                <w:rFonts w:ascii="Cambria" w:eastAsia="Cambria" w:hAnsi="Cambria" w:cs="Cambria"/>
                                <w:color w:val="006600"/>
                                <w:sz w:val="18"/>
                                <w:szCs w:val="18"/>
                                <w:lang w:val="fr-FR"/>
                              </w:rPr>
                              <w:t>Political</w:t>
                            </w:r>
                            <w:proofErr w:type="spellEnd"/>
                            <w:r w:rsidRPr="00794EE5">
                              <w:rPr>
                                <w:rFonts w:ascii="Cambria" w:eastAsia="Cambria" w:hAnsi="Cambria" w:cs="Cambria"/>
                                <w:color w:val="006600"/>
                                <w:sz w:val="18"/>
                                <w:szCs w:val="18"/>
                                <w:lang w:val="fr-FR"/>
                              </w:rPr>
                              <w:t xml:space="preserve"> Leadership </w:t>
                            </w:r>
                            <w:proofErr w:type="spellStart"/>
                            <w:r w:rsidRPr="00794EE5">
                              <w:rPr>
                                <w:rFonts w:ascii="Cambria" w:eastAsia="Cambria" w:hAnsi="Cambria" w:cs="Cambria"/>
                                <w:color w:val="006600"/>
                                <w:sz w:val="18"/>
                                <w:szCs w:val="18"/>
                                <w:lang w:val="fr-FR"/>
                              </w:rPr>
                              <w:t>School</w:t>
                            </w:r>
                            <w:proofErr w:type="spellEnd"/>
                            <w:r w:rsidRPr="00794EE5">
                              <w:rPr>
                                <w:rFonts w:ascii="Cambria" w:eastAsia="Cambria" w:hAnsi="Cambria" w:cs="Cambria"/>
                                <w:color w:val="006600"/>
                                <w:sz w:val="18"/>
                                <w:szCs w:val="18"/>
                                <w:lang w:val="fr-FR"/>
                              </w:rPr>
                              <w:t xml:space="preserve"> (YWPLS) en tant que programme de formation visant à doter les jeunes femmes des partis politiques de compétences en matière d'élaboration de politiques, de systèmes politiques, d'engagement public, de recrutement de membres, d'élaboration de manifestes et de campagnes électorales. Ces programmes multipartites qui définissent l'agenda s'adressent aux jeunes femmes politiquement actives qui sont membres titulaires d'une carte de partis politiques. Si la cohorte des participants est constituée de membres porteurs d'une carte, elle a été adaptée aux besoins du pays cible. Par exemple, au Libéria, certains des participants à l'admission en 2021 sont des dirigeants civiques.</w:t>
                            </w:r>
                          </w:p>
                          <w:p w14:paraId="5D3804B4" w14:textId="199CD932" w:rsidR="00E7000E" w:rsidRPr="00794EE5" w:rsidRDefault="00E7000E" w:rsidP="00C9666D">
                            <w:pPr>
                              <w:spacing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color w:val="006600"/>
                                <w:sz w:val="18"/>
                                <w:szCs w:val="18"/>
                                <w:lang w:val="fr-FR"/>
                              </w:rPr>
                              <w:t xml:space="preserve"> Les programmes de GENCED couvrent la région de l'Afrique de l'Ouest, y compris le Burkina Faso, la Gambie, le Ghana, le Libéria, le Mali et le Nigéria et en partenariat avec la Communauté économique des États de l'Afrique de l'Ouest (CEDEAO).</w:t>
                            </w:r>
                          </w:p>
                          <w:p w14:paraId="1C914234" w14:textId="1CF9AEBF" w:rsidR="00E7000E" w:rsidRPr="00794EE5" w:rsidRDefault="00E7000E" w:rsidP="002471EA">
                            <w:pPr>
                              <w:spacing w:after="0"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Résultats</w:t>
                            </w:r>
                            <w:r w:rsidRPr="00794EE5">
                              <w:rPr>
                                <w:rFonts w:ascii="Cambria" w:eastAsia="Cambria" w:hAnsi="Cambria" w:cs="Cambria"/>
                                <w:color w:val="006600"/>
                                <w:sz w:val="18"/>
                                <w:szCs w:val="18"/>
                                <w:lang w:val="fr-FR"/>
                              </w:rPr>
                              <w:t xml:space="preserve"> : Augmentation du nombre de filles participant aux processus politiques au sein des structures des partis politiques au Ghana et dans la région de la CEDEAO. Il s'agit d'une réalisation clé car cela signifie que les femmes ont désormais la possibilité de grandir au sein du système politique et d'être encouragées à la tête d'un parti.</w:t>
                            </w:r>
                          </w:p>
                          <w:p w14:paraId="0BA588C7"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 xml:space="preserve">Au Ghana, le programme bénéficie du soutien et de la coopération des deux partis politiques dominants, le New </w:t>
                            </w:r>
                            <w:proofErr w:type="spellStart"/>
                            <w:r w:rsidRPr="006B5F03">
                              <w:rPr>
                                <w:rFonts w:ascii="Cambria" w:eastAsia="Cambria" w:hAnsi="Cambria" w:cs="Cambria"/>
                                <w:color w:val="006600"/>
                                <w:sz w:val="18"/>
                                <w:szCs w:val="18"/>
                                <w:lang w:val="fr-FR"/>
                              </w:rPr>
                              <w:t>Patriotic</w:t>
                            </w:r>
                            <w:proofErr w:type="spellEnd"/>
                            <w:r w:rsidRPr="006B5F03">
                              <w:rPr>
                                <w:rFonts w:ascii="Cambria" w:eastAsia="Cambria" w:hAnsi="Cambria" w:cs="Cambria"/>
                                <w:color w:val="006600"/>
                                <w:sz w:val="18"/>
                                <w:szCs w:val="18"/>
                                <w:lang w:val="fr-FR"/>
                              </w:rPr>
                              <w:t xml:space="preserve"> Party (NPP) et le National Democratic </w:t>
                            </w:r>
                            <w:proofErr w:type="spellStart"/>
                            <w:r w:rsidRPr="006B5F03">
                              <w:rPr>
                                <w:rFonts w:ascii="Cambria" w:eastAsia="Cambria" w:hAnsi="Cambria" w:cs="Cambria"/>
                                <w:color w:val="006600"/>
                                <w:sz w:val="18"/>
                                <w:szCs w:val="18"/>
                                <w:lang w:val="fr-FR"/>
                              </w:rPr>
                              <w:t>Congress</w:t>
                            </w:r>
                            <w:proofErr w:type="spellEnd"/>
                            <w:r w:rsidRPr="006B5F03">
                              <w:rPr>
                                <w:rFonts w:ascii="Cambria" w:eastAsia="Cambria" w:hAnsi="Cambria" w:cs="Cambria"/>
                                <w:color w:val="006600"/>
                                <w:sz w:val="18"/>
                                <w:szCs w:val="18"/>
                                <w:lang w:val="fr-FR"/>
                              </w:rPr>
                              <w:t xml:space="preserve"> (NDC).</w:t>
                            </w:r>
                          </w:p>
                          <w:p w14:paraId="687D037F"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Certaines des filles formées par GENCED ont participé avec succès aux primaires des partis politiques au Ghana et elles n'ont pas encore remporté de circonscriptions. Par exemple, l'une des filles du NDC a remporté les primaires du parti pour un siège de membre du Parlement (MP) mais a échoué lors des élections.</w:t>
                            </w:r>
                          </w:p>
                          <w:p w14:paraId="1EFC0ABC"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Il y a un nombre notable de filles qui se voient également confier des responsabilités de direction au sein des structures des partis politiques en plus des ailes de la jeunesse.</w:t>
                            </w:r>
                          </w:p>
                          <w:p w14:paraId="4634A1D8"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De nombreux jeunes formés sont devenus des formateurs civiques dans différentes régions du pays.</w:t>
                            </w:r>
                          </w:p>
                          <w:p w14:paraId="51999435" w14:textId="7084A30B" w:rsidR="00E7000E" w:rsidRPr="00D0640A" w:rsidRDefault="00E7000E" w:rsidP="006B5F03">
                            <w:pPr>
                              <w:spacing w:after="0" w:line="240" w:lineRule="auto"/>
                              <w:ind w:left="200"/>
                              <w:jc w:val="both"/>
                              <w:textDirection w:val="btLr"/>
                              <w:rPr>
                                <w:sz w:val="18"/>
                                <w:szCs w:val="18"/>
                                <w:lang w:val="fr-FR"/>
                              </w:rPr>
                            </w:pPr>
                            <w:r w:rsidRPr="00794EE5">
                              <w:rPr>
                                <w:rFonts w:ascii="Cambria" w:eastAsia="Cambria" w:hAnsi="Cambria" w:cs="Cambria"/>
                                <w:color w:val="006600"/>
                                <w:sz w:val="18"/>
                                <w:szCs w:val="18"/>
                                <w:lang w:val="fr-FR"/>
                              </w:rPr>
                              <w:t xml:space="preserve"> </w:t>
                            </w:r>
                          </w:p>
                          <w:p w14:paraId="667B2187" w14:textId="69F9DD70" w:rsidR="00E7000E" w:rsidRPr="00794EE5" w:rsidRDefault="00E7000E" w:rsidP="002471EA">
                            <w:pPr>
                              <w:spacing w:after="0"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Leçons</w:t>
                            </w:r>
                            <w:r w:rsidRPr="00794EE5">
                              <w:rPr>
                                <w:rFonts w:ascii="Cambria" w:eastAsia="Cambria" w:hAnsi="Cambria" w:cs="Cambria"/>
                                <w:color w:val="006600"/>
                                <w:sz w:val="18"/>
                                <w:szCs w:val="18"/>
                                <w:lang w:val="fr-FR"/>
                              </w:rPr>
                              <w:t xml:space="preserve"> : Travailler sur une plate-forme multipartite empêche les programmes de formation des jeunes comme celui dirigé par GENCED d'être politisés.</w:t>
                            </w:r>
                          </w:p>
                          <w:p w14:paraId="1CC2388C"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Les programmes de renforcement des capacités des jeunes donnent plus de résultats lorsque les animateurs se rendent dans le pays et travaillent en étroite collaboration avec les habitants en utilisant la stratégie du boursier. Cela réduit également considérablement les coûts de fonctionnement du programme.</w:t>
                            </w:r>
                          </w:p>
                          <w:p w14:paraId="62001A0A"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Tous les outils de renforcement des capacités pour les jeunes ne conviennent pas aux filles, il est donc important de développer les bons outils pour impliquer les femmes.</w:t>
                            </w:r>
                          </w:p>
                          <w:p w14:paraId="38F3E0E7"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L'honnêteté et l'ouverture dans les relations avec les partis politiques les rendent favorables aux programmes de développement de la jeunesse, conduisent à une capacité accrue de formulation des politiques des partis sur les questions de jeunesse, les rendent réactifs aux besoins des jeunes et accélèrent la mise en œuvre de la politique de la jeunesse.</w:t>
                            </w:r>
                          </w:p>
                          <w:p w14:paraId="7F07CDA3"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La confiance entre les partis politiques et une organisation offrant le renforcement des capacités des jeunes garantit que les interventions sont axées sur la demande, car les partis eux-mêmes identifient les lacunes en matière de capacités des jeunes et demandent un soutien.</w:t>
                            </w:r>
                          </w:p>
                          <w:p w14:paraId="6968F09B"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L'établissement de partenariats avec des organismes régionaux tels que la CEDEAO garantit une approche régionale efficace de la prise en compte du genre.</w:t>
                            </w:r>
                          </w:p>
                          <w:p w14:paraId="51999438" w14:textId="53E86613" w:rsidR="00E7000E" w:rsidRPr="00D0640A" w:rsidRDefault="00E7000E" w:rsidP="009127E0">
                            <w:pPr>
                              <w:spacing w:after="0" w:line="240" w:lineRule="auto"/>
                              <w:ind w:left="200"/>
                              <w:jc w:val="both"/>
                              <w:textDirection w:val="btLr"/>
                              <w:rPr>
                                <w:sz w:val="18"/>
                                <w:szCs w:val="18"/>
                                <w:lang w:val="fr-FR"/>
                              </w:rPr>
                            </w:pPr>
                            <w:r w:rsidRPr="00794EE5">
                              <w:rPr>
                                <w:rFonts w:ascii="Cambria" w:eastAsia="Cambria" w:hAnsi="Cambria" w:cs="Cambria"/>
                                <w:color w:val="006600"/>
                                <w:sz w:val="18"/>
                                <w:szCs w:val="18"/>
                                <w:lang w:val="fr-FR"/>
                              </w:rPr>
                              <w:t xml:space="preserve"> </w:t>
                            </w:r>
                          </w:p>
                          <w:p w14:paraId="5199943C" w14:textId="1372CFCE" w:rsidR="00E7000E" w:rsidRPr="00D0640A" w:rsidRDefault="00E7000E">
                            <w:pPr>
                              <w:spacing w:after="0" w:line="240" w:lineRule="auto"/>
                              <w:ind w:left="200"/>
                              <w:jc w:val="both"/>
                              <w:textDirection w:val="btLr"/>
                              <w:rPr>
                                <w:sz w:val="18"/>
                                <w:szCs w:val="18"/>
                                <w:lang w:val="fr-FR"/>
                              </w:rPr>
                            </w:pPr>
                            <w:r w:rsidRPr="00D0640A">
                              <w:rPr>
                                <w:rFonts w:ascii="Cambria" w:eastAsia="Cambria" w:hAnsi="Cambria" w:cs="Cambria"/>
                                <w:color w:val="006600"/>
                                <w:sz w:val="18"/>
                                <w:szCs w:val="18"/>
                                <w:lang w:val="fr-FR"/>
                              </w:rPr>
                              <w:t xml:space="preserve">  </w:t>
                            </w:r>
                          </w:p>
                        </w:txbxContent>
                      </wps:txbx>
                      <wps:bodyPr spcFirstLastPara="1" wrap="square" lIns="91425" tIns="45700" rIns="91425" bIns="45700" anchor="ctr" anchorCtr="0">
                        <a:noAutofit/>
                      </wps:bodyPr>
                    </wps:wsp>
                  </a:graphicData>
                </a:graphic>
              </wp:anchor>
            </w:drawing>
          </mc:Choice>
          <mc:Fallback>
            <w:pict>
              <v:shape w14:anchorId="51999382" id="Speech Bubble: Rectangle with Corners Rounded 44" o:spid="_x0000_s1059" type="#_x0000_t62" style="position:absolute;margin-left:-3pt;margin-top:0;width:430.4pt;height:609.5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" adj="7409,21687" fillcolor="#f2f2f2" strokecolor="#31538f" strokeweight="1pt">
                <v:stroke startarrowwidth="narrow" startarrowlength="short" endarrowwidth="narrow" endarrowlength="short"/>
                <v:textbox inset="2.53958mm,1.2694mm,2.53958mm,1.2694mm">
                  <w:txbxContent>
                    <w:p w14:paraId="51999429" w14:textId="115C2727" w:rsidR="00E7000E" w:rsidRPr="00794EE5" w:rsidRDefault="00E7000E">
                      <w:pPr>
                        <w:spacing w:line="258" w:lineRule="auto"/>
                        <w:textDirection w:val="btLr"/>
                        <w:rPr>
                          <w:color w:val="FF0000"/>
                          <w:sz w:val="18"/>
                          <w:szCs w:val="18"/>
                          <w:lang w:val="fr-FR"/>
                        </w:rPr>
                      </w:pPr>
                      <w:r w:rsidRPr="00794EE5">
                        <w:rPr>
                          <w:rFonts w:ascii="Cambria" w:eastAsia="Cambria" w:hAnsi="Cambria" w:cs="Cambria"/>
                          <w:b/>
                          <w:color w:val="006600"/>
                          <w:sz w:val="18"/>
                          <w:szCs w:val="18"/>
                          <w:lang w:val="fr-FR"/>
                        </w:rPr>
                        <w:t xml:space="preserve">Etude de cas : École de leadership politique des jeunes femmes (YWPLS)— </w:t>
                      </w:r>
                      <w:r w:rsidRPr="00B8682E">
                        <w:rPr>
                          <w:rFonts w:ascii="Cambria" w:eastAsia="Cambria" w:hAnsi="Cambria" w:cs="Cambria"/>
                          <w:b/>
                          <w:color w:val="006600"/>
                          <w:sz w:val="18"/>
                          <w:szCs w:val="18"/>
                          <w:lang w:val="fr-FR"/>
                        </w:rPr>
                        <w:t xml:space="preserve">Le Centre pour l’autonomisation de la femme et la promotion du Développement (GENCED) (Ghana </w:t>
                      </w:r>
                    </w:p>
                    <w:p w14:paraId="18AF0FA6" w14:textId="0B79038F" w:rsidR="00E7000E" w:rsidRPr="00794EE5" w:rsidRDefault="00E7000E" w:rsidP="00D97271">
                      <w:pPr>
                        <w:spacing w:line="258" w:lineRule="auto"/>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 xml:space="preserve">Problème : </w:t>
                      </w:r>
                      <w:r w:rsidRPr="00794EE5">
                        <w:rPr>
                          <w:rFonts w:ascii="Cambria" w:eastAsia="Cambria" w:hAnsi="Cambria" w:cs="Cambria"/>
                          <w:color w:val="006600"/>
                          <w:sz w:val="18"/>
                          <w:szCs w:val="18"/>
                          <w:lang w:val="fr-FR"/>
                        </w:rPr>
                        <w:t>Le manque de connaissances civiques chez les femmes en général et les jeunes femmes en particulier limitant ainsi leurs chances de participer aux processus de prise de décision et de gouvernance.</w:t>
                      </w:r>
                    </w:p>
                    <w:p w14:paraId="219B3ABA" w14:textId="3F3DE086" w:rsidR="00E7000E" w:rsidRPr="00794EE5" w:rsidRDefault="00E7000E" w:rsidP="00413A11">
                      <w:pPr>
                        <w:spacing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Stratégie</w:t>
                      </w:r>
                      <w:r w:rsidRPr="00794EE5">
                        <w:rPr>
                          <w:rFonts w:ascii="Cambria" w:eastAsia="Cambria" w:hAnsi="Cambria" w:cs="Cambria"/>
                          <w:color w:val="006600"/>
                          <w:sz w:val="18"/>
                          <w:szCs w:val="18"/>
                          <w:lang w:val="fr-FR"/>
                        </w:rPr>
                        <w:t xml:space="preserve"> : GENCED a lancé la Young </w:t>
                      </w:r>
                      <w:proofErr w:type="spellStart"/>
                      <w:r w:rsidRPr="00794EE5">
                        <w:rPr>
                          <w:rFonts w:ascii="Cambria" w:eastAsia="Cambria" w:hAnsi="Cambria" w:cs="Cambria"/>
                          <w:color w:val="006600"/>
                          <w:sz w:val="18"/>
                          <w:szCs w:val="18"/>
                          <w:lang w:val="fr-FR"/>
                        </w:rPr>
                        <w:t>Women</w:t>
                      </w:r>
                      <w:proofErr w:type="spellEnd"/>
                      <w:r w:rsidRPr="00794EE5">
                        <w:rPr>
                          <w:rFonts w:ascii="Cambria" w:eastAsia="Cambria" w:hAnsi="Cambria" w:cs="Cambria"/>
                          <w:color w:val="006600"/>
                          <w:sz w:val="18"/>
                          <w:szCs w:val="18"/>
                          <w:lang w:val="fr-FR"/>
                        </w:rPr>
                        <w:t xml:space="preserve"> </w:t>
                      </w:r>
                      <w:proofErr w:type="spellStart"/>
                      <w:r w:rsidRPr="00794EE5">
                        <w:rPr>
                          <w:rFonts w:ascii="Cambria" w:eastAsia="Cambria" w:hAnsi="Cambria" w:cs="Cambria"/>
                          <w:color w:val="006600"/>
                          <w:sz w:val="18"/>
                          <w:szCs w:val="18"/>
                          <w:lang w:val="fr-FR"/>
                        </w:rPr>
                        <w:t>Political</w:t>
                      </w:r>
                      <w:proofErr w:type="spellEnd"/>
                      <w:r w:rsidRPr="00794EE5">
                        <w:rPr>
                          <w:rFonts w:ascii="Cambria" w:eastAsia="Cambria" w:hAnsi="Cambria" w:cs="Cambria"/>
                          <w:color w:val="006600"/>
                          <w:sz w:val="18"/>
                          <w:szCs w:val="18"/>
                          <w:lang w:val="fr-FR"/>
                        </w:rPr>
                        <w:t xml:space="preserve"> Leadership </w:t>
                      </w:r>
                      <w:proofErr w:type="spellStart"/>
                      <w:r w:rsidRPr="00794EE5">
                        <w:rPr>
                          <w:rFonts w:ascii="Cambria" w:eastAsia="Cambria" w:hAnsi="Cambria" w:cs="Cambria"/>
                          <w:color w:val="006600"/>
                          <w:sz w:val="18"/>
                          <w:szCs w:val="18"/>
                          <w:lang w:val="fr-FR"/>
                        </w:rPr>
                        <w:t>School</w:t>
                      </w:r>
                      <w:proofErr w:type="spellEnd"/>
                      <w:r w:rsidRPr="00794EE5">
                        <w:rPr>
                          <w:rFonts w:ascii="Cambria" w:eastAsia="Cambria" w:hAnsi="Cambria" w:cs="Cambria"/>
                          <w:color w:val="006600"/>
                          <w:sz w:val="18"/>
                          <w:szCs w:val="18"/>
                          <w:lang w:val="fr-FR"/>
                        </w:rPr>
                        <w:t xml:space="preserve"> (YWPLS) en tant que programme de formation visant à doter les jeunes femmes des partis politiques de compétences en matière d'élaboration de politiques, de systèmes politiques, d'engagement public, de recrutement de membres, d'élaboration de manifestes et de campagnes électorales. Ces programmes multipartites qui définissent l'agenda s'adressent aux jeunes femmes politiquement actives qui sont membres titulaires d'une carte de partis politiques. Si la cohorte des participants est constituée de membres porteurs d'une carte, elle a été adaptée aux besoins du pays cible. Par exemple, au Libéria, certains des participants à l'admission en 2021 sont des dirigeants civiques.</w:t>
                      </w:r>
                    </w:p>
                    <w:p w14:paraId="5D3804B4" w14:textId="199CD932" w:rsidR="00E7000E" w:rsidRPr="00794EE5" w:rsidRDefault="00E7000E" w:rsidP="00C9666D">
                      <w:pPr>
                        <w:spacing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color w:val="006600"/>
                          <w:sz w:val="18"/>
                          <w:szCs w:val="18"/>
                          <w:lang w:val="fr-FR"/>
                        </w:rPr>
                        <w:t xml:space="preserve"> Les programmes de GENCED couvrent la région de l'Afrique de l'Ouest, y compris le Burkina Faso, la Gambie, le Ghana, le Libéria, le Mali et le Nigéria et en partenariat avec la Communauté économique des États de l'Afrique de l'Ouest (CEDEAO).</w:t>
                      </w:r>
                    </w:p>
                    <w:p w14:paraId="1C914234" w14:textId="1CF9AEBF" w:rsidR="00E7000E" w:rsidRPr="00794EE5" w:rsidRDefault="00E7000E" w:rsidP="002471EA">
                      <w:pPr>
                        <w:spacing w:after="0"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Résultats</w:t>
                      </w:r>
                      <w:r w:rsidRPr="00794EE5">
                        <w:rPr>
                          <w:rFonts w:ascii="Cambria" w:eastAsia="Cambria" w:hAnsi="Cambria" w:cs="Cambria"/>
                          <w:color w:val="006600"/>
                          <w:sz w:val="18"/>
                          <w:szCs w:val="18"/>
                          <w:lang w:val="fr-FR"/>
                        </w:rPr>
                        <w:t xml:space="preserve"> : Augmentation du nombre de filles participant aux processus politiques au sein des structures des partis politiques au Ghana et dans la région de la CEDEAO. Il s'agit d'une réalisation clé car cela signifie que les femmes ont désormais la possibilité de grandir au sein du système politique et d'être encouragées à la tête d'un parti.</w:t>
                      </w:r>
                    </w:p>
                    <w:p w14:paraId="0BA588C7"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 xml:space="preserve">Au Ghana, le programme bénéficie du soutien et de la coopération des deux partis politiques dominants, le New </w:t>
                      </w:r>
                      <w:proofErr w:type="spellStart"/>
                      <w:r w:rsidRPr="006B5F03">
                        <w:rPr>
                          <w:rFonts w:ascii="Cambria" w:eastAsia="Cambria" w:hAnsi="Cambria" w:cs="Cambria"/>
                          <w:color w:val="006600"/>
                          <w:sz w:val="18"/>
                          <w:szCs w:val="18"/>
                          <w:lang w:val="fr-FR"/>
                        </w:rPr>
                        <w:t>Patriotic</w:t>
                      </w:r>
                      <w:proofErr w:type="spellEnd"/>
                      <w:r w:rsidRPr="006B5F03">
                        <w:rPr>
                          <w:rFonts w:ascii="Cambria" w:eastAsia="Cambria" w:hAnsi="Cambria" w:cs="Cambria"/>
                          <w:color w:val="006600"/>
                          <w:sz w:val="18"/>
                          <w:szCs w:val="18"/>
                          <w:lang w:val="fr-FR"/>
                        </w:rPr>
                        <w:t xml:space="preserve"> Party (NPP) et le National Democratic </w:t>
                      </w:r>
                      <w:proofErr w:type="spellStart"/>
                      <w:r w:rsidRPr="006B5F03">
                        <w:rPr>
                          <w:rFonts w:ascii="Cambria" w:eastAsia="Cambria" w:hAnsi="Cambria" w:cs="Cambria"/>
                          <w:color w:val="006600"/>
                          <w:sz w:val="18"/>
                          <w:szCs w:val="18"/>
                          <w:lang w:val="fr-FR"/>
                        </w:rPr>
                        <w:t>Congress</w:t>
                      </w:r>
                      <w:proofErr w:type="spellEnd"/>
                      <w:r w:rsidRPr="006B5F03">
                        <w:rPr>
                          <w:rFonts w:ascii="Cambria" w:eastAsia="Cambria" w:hAnsi="Cambria" w:cs="Cambria"/>
                          <w:color w:val="006600"/>
                          <w:sz w:val="18"/>
                          <w:szCs w:val="18"/>
                          <w:lang w:val="fr-FR"/>
                        </w:rPr>
                        <w:t xml:space="preserve"> (NDC).</w:t>
                      </w:r>
                    </w:p>
                    <w:p w14:paraId="687D037F"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Certaines des filles formées par GENCED ont participé avec succès aux primaires des partis politiques au Ghana et elles n'ont pas encore remporté de circonscriptions. Par exemple, l'une des filles du NDC a remporté les primaires du parti pour un siège de membre du Parlement (MP) mais a échoué lors des élections.</w:t>
                      </w:r>
                    </w:p>
                    <w:p w14:paraId="1EFC0ABC"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Il y a un nombre notable de filles qui se voient également confier des responsabilités de direction au sein des structures des partis politiques en plus des ailes de la jeunesse.</w:t>
                      </w:r>
                    </w:p>
                    <w:p w14:paraId="4634A1D8" w14:textId="77777777" w:rsidR="00E7000E" w:rsidRPr="006B5F03" w:rsidRDefault="00E7000E" w:rsidP="002471EA">
                      <w:pPr>
                        <w:spacing w:after="0" w:line="240" w:lineRule="auto"/>
                        <w:jc w:val="both"/>
                        <w:textDirection w:val="btLr"/>
                        <w:rPr>
                          <w:rFonts w:ascii="Cambria" w:eastAsia="Cambria" w:hAnsi="Cambria" w:cs="Cambria"/>
                          <w:color w:val="006600"/>
                          <w:sz w:val="18"/>
                          <w:szCs w:val="18"/>
                          <w:lang w:val="fr-FR"/>
                        </w:rPr>
                      </w:pPr>
                      <w:r w:rsidRPr="006B5F03">
                        <w:rPr>
                          <w:rFonts w:ascii="Cambria" w:eastAsia="Cambria" w:hAnsi="Cambria" w:cs="Cambria"/>
                          <w:color w:val="006600"/>
                          <w:sz w:val="18"/>
                          <w:szCs w:val="18"/>
                          <w:lang w:val="fr-FR"/>
                        </w:rPr>
                        <w:t>De nombreux jeunes formés sont devenus des formateurs civiques dans différentes régions du pays.</w:t>
                      </w:r>
                    </w:p>
                    <w:p w14:paraId="51999435" w14:textId="7084A30B" w:rsidR="00E7000E" w:rsidRPr="00D0640A" w:rsidRDefault="00E7000E" w:rsidP="006B5F03">
                      <w:pPr>
                        <w:spacing w:after="0" w:line="240" w:lineRule="auto"/>
                        <w:ind w:left="200"/>
                        <w:jc w:val="both"/>
                        <w:textDirection w:val="btLr"/>
                        <w:rPr>
                          <w:sz w:val="18"/>
                          <w:szCs w:val="18"/>
                          <w:lang w:val="fr-FR"/>
                        </w:rPr>
                      </w:pPr>
                      <w:r w:rsidRPr="00794EE5">
                        <w:rPr>
                          <w:rFonts w:ascii="Cambria" w:eastAsia="Cambria" w:hAnsi="Cambria" w:cs="Cambria"/>
                          <w:color w:val="006600"/>
                          <w:sz w:val="18"/>
                          <w:szCs w:val="18"/>
                          <w:lang w:val="fr-FR"/>
                        </w:rPr>
                        <w:t xml:space="preserve"> </w:t>
                      </w:r>
                    </w:p>
                    <w:p w14:paraId="667B2187" w14:textId="69F9DD70" w:rsidR="00E7000E" w:rsidRPr="00794EE5" w:rsidRDefault="00E7000E" w:rsidP="002471EA">
                      <w:pPr>
                        <w:spacing w:after="0" w:line="240" w:lineRule="auto"/>
                        <w:jc w:val="both"/>
                        <w:textDirection w:val="btLr"/>
                        <w:rPr>
                          <w:rFonts w:ascii="Cambria" w:eastAsia="Cambria" w:hAnsi="Cambria" w:cs="Cambria"/>
                          <w:color w:val="006600"/>
                          <w:sz w:val="18"/>
                          <w:szCs w:val="18"/>
                          <w:lang w:val="fr-FR"/>
                        </w:rPr>
                      </w:pPr>
                      <w:r w:rsidRPr="00794EE5">
                        <w:rPr>
                          <w:rFonts w:ascii="Cambria" w:eastAsia="Cambria" w:hAnsi="Cambria" w:cs="Cambria"/>
                          <w:b/>
                          <w:color w:val="006600"/>
                          <w:sz w:val="18"/>
                          <w:szCs w:val="18"/>
                          <w:lang w:val="fr-FR"/>
                        </w:rPr>
                        <w:t>Leçons</w:t>
                      </w:r>
                      <w:r w:rsidRPr="00794EE5">
                        <w:rPr>
                          <w:rFonts w:ascii="Cambria" w:eastAsia="Cambria" w:hAnsi="Cambria" w:cs="Cambria"/>
                          <w:color w:val="006600"/>
                          <w:sz w:val="18"/>
                          <w:szCs w:val="18"/>
                          <w:lang w:val="fr-FR"/>
                        </w:rPr>
                        <w:t xml:space="preserve"> : Travailler sur une plate-forme multipartite empêche les programmes de formation des jeunes comme celui dirigé par GENCED d'être politisés.</w:t>
                      </w:r>
                    </w:p>
                    <w:p w14:paraId="1CC2388C"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Les programmes de renforcement des capacités des jeunes donnent plus de résultats lorsque les animateurs se rendent dans le pays et travaillent en étroite collaboration avec les habitants en utilisant la stratégie du boursier. Cela réduit également considérablement les coûts de fonctionnement du programme.</w:t>
                      </w:r>
                    </w:p>
                    <w:p w14:paraId="62001A0A"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Tous les outils de renforcement des capacités pour les jeunes ne conviennent pas aux filles, il est donc important de développer les bons outils pour impliquer les femmes.</w:t>
                      </w:r>
                    </w:p>
                    <w:p w14:paraId="38F3E0E7"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L'honnêteté et l'ouverture dans les relations avec les partis politiques les rendent favorables aux programmes de développement de la jeunesse, conduisent à une capacité accrue de formulation des politiques des partis sur les questions de jeunesse, les rendent réactifs aux besoins des jeunes et accélèrent la mise en œuvre de la politique de la jeunesse.</w:t>
                      </w:r>
                    </w:p>
                    <w:p w14:paraId="7F07CDA3"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La confiance entre les partis politiques et une organisation offrant le renforcement des capacités des jeunes garantit que les interventions sont axées sur la demande, car les partis eux-mêmes identifient les lacunes en matière de capacités des jeunes et demandent un soutien.</w:t>
                      </w:r>
                    </w:p>
                    <w:p w14:paraId="6968F09B" w14:textId="77777777" w:rsidR="00E7000E" w:rsidRPr="00E81366" w:rsidRDefault="00E7000E" w:rsidP="00301649">
                      <w:pPr>
                        <w:spacing w:after="0" w:line="240" w:lineRule="auto"/>
                        <w:jc w:val="both"/>
                        <w:textDirection w:val="btLr"/>
                        <w:rPr>
                          <w:rFonts w:ascii="Cambria" w:eastAsia="Cambria" w:hAnsi="Cambria" w:cs="Cambria"/>
                          <w:color w:val="006600"/>
                          <w:sz w:val="18"/>
                          <w:szCs w:val="18"/>
                          <w:lang w:val="fr-FR"/>
                        </w:rPr>
                      </w:pPr>
                      <w:r w:rsidRPr="00E81366">
                        <w:rPr>
                          <w:rFonts w:ascii="Cambria" w:eastAsia="Cambria" w:hAnsi="Cambria" w:cs="Cambria"/>
                          <w:color w:val="006600"/>
                          <w:sz w:val="18"/>
                          <w:szCs w:val="18"/>
                          <w:lang w:val="fr-FR"/>
                        </w:rPr>
                        <w:t>L'établissement de partenariats avec des organismes régionaux tels que la CEDEAO garantit une approche régionale efficace de la prise en compte du genre.</w:t>
                      </w:r>
                    </w:p>
                    <w:p w14:paraId="51999438" w14:textId="53E86613" w:rsidR="00E7000E" w:rsidRPr="00D0640A" w:rsidRDefault="00E7000E" w:rsidP="009127E0">
                      <w:pPr>
                        <w:spacing w:after="0" w:line="240" w:lineRule="auto"/>
                        <w:ind w:left="200"/>
                        <w:jc w:val="both"/>
                        <w:textDirection w:val="btLr"/>
                        <w:rPr>
                          <w:sz w:val="18"/>
                          <w:szCs w:val="18"/>
                          <w:lang w:val="fr-FR"/>
                        </w:rPr>
                      </w:pPr>
                      <w:r w:rsidRPr="00794EE5">
                        <w:rPr>
                          <w:rFonts w:ascii="Cambria" w:eastAsia="Cambria" w:hAnsi="Cambria" w:cs="Cambria"/>
                          <w:color w:val="006600"/>
                          <w:sz w:val="18"/>
                          <w:szCs w:val="18"/>
                          <w:lang w:val="fr-FR"/>
                        </w:rPr>
                        <w:t xml:space="preserve"> </w:t>
                      </w:r>
                    </w:p>
                    <w:p w14:paraId="5199943C" w14:textId="1372CFCE" w:rsidR="00E7000E" w:rsidRPr="00D0640A" w:rsidRDefault="00E7000E">
                      <w:pPr>
                        <w:spacing w:after="0" w:line="240" w:lineRule="auto"/>
                        <w:ind w:left="200"/>
                        <w:jc w:val="both"/>
                        <w:textDirection w:val="btLr"/>
                        <w:rPr>
                          <w:sz w:val="18"/>
                          <w:szCs w:val="18"/>
                          <w:lang w:val="fr-FR"/>
                        </w:rPr>
                      </w:pPr>
                      <w:r w:rsidRPr="00D0640A">
                        <w:rPr>
                          <w:rFonts w:ascii="Cambria" w:eastAsia="Cambria" w:hAnsi="Cambria" w:cs="Cambria"/>
                          <w:color w:val="006600"/>
                          <w:sz w:val="18"/>
                          <w:szCs w:val="18"/>
                          <w:lang w:val="fr-FR"/>
                        </w:rPr>
                        <w:t xml:space="preserve">  </w:t>
                      </w:r>
                    </w:p>
                  </w:txbxContent>
                </v:textbox>
                <w10:wrap type="square"/>
              </v:shape>
            </w:pict>
          </mc:Fallback>
        </mc:AlternateContent>
      </w:r>
    </w:p>
    <w:p w14:paraId="51999180" w14:textId="77777777" w:rsidR="001E7722" w:rsidRPr="00E7000E" w:rsidRDefault="001E7722" w:rsidP="00E7000E">
      <w:pPr>
        <w:spacing w:after="0" w:line="240" w:lineRule="auto"/>
        <w:rPr>
          <w:rFonts w:ascii="Arial" w:eastAsia="Cambria" w:hAnsi="Arial" w:cs="Arial"/>
          <w:sz w:val="24"/>
          <w:szCs w:val="24"/>
          <w:lang w:val="fr-FR"/>
        </w:rPr>
      </w:pPr>
    </w:p>
    <w:p w14:paraId="51999181" w14:textId="77777777" w:rsidR="001E7722" w:rsidRPr="00E7000E" w:rsidRDefault="001E7722" w:rsidP="00E7000E">
      <w:pPr>
        <w:spacing w:after="0" w:line="240" w:lineRule="auto"/>
        <w:rPr>
          <w:rFonts w:ascii="Arial" w:eastAsia="Cambria" w:hAnsi="Arial" w:cs="Arial"/>
          <w:sz w:val="24"/>
          <w:szCs w:val="24"/>
          <w:lang w:val="fr-FR"/>
        </w:rPr>
      </w:pPr>
    </w:p>
    <w:p w14:paraId="51999182" w14:textId="77777777" w:rsidR="001E7722" w:rsidRPr="00E7000E" w:rsidRDefault="00566B14" w:rsidP="00E7000E">
      <w:pPr>
        <w:spacing w:after="0" w:line="240" w:lineRule="auto"/>
        <w:jc w:val="center"/>
        <w:rPr>
          <w:rFonts w:ascii="Arial" w:eastAsia="Cambria" w:hAnsi="Arial" w:cs="Arial"/>
          <w:sz w:val="24"/>
          <w:szCs w:val="24"/>
        </w:rPr>
      </w:pPr>
      <w:r w:rsidRPr="00E7000E">
        <w:rPr>
          <w:rFonts w:ascii="Arial" w:hAnsi="Arial" w:cs="Arial"/>
          <w:noProof/>
          <w:lang w:val="fr-FR" w:eastAsia="fr-FR"/>
        </w:rPr>
        <w:drawing>
          <wp:inline distT="0" distB="0" distL="0" distR="0" wp14:anchorId="51999384" wp14:editId="23AC02FD">
            <wp:extent cx="5039995" cy="5039995"/>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039995" cy="5039995"/>
                    </a:xfrm>
                    <a:prstGeom prst="rect">
                      <a:avLst/>
                    </a:prstGeom>
                    <a:ln/>
                  </pic:spPr>
                </pic:pic>
              </a:graphicData>
            </a:graphic>
          </wp:inline>
        </w:drawing>
      </w:r>
      <w:r w:rsidRPr="00E7000E">
        <w:rPr>
          <w:rFonts w:ascii="Arial" w:hAnsi="Arial" w:cs="Arial"/>
          <w:noProof/>
          <w:lang w:val="fr-FR" w:eastAsia="fr-FR"/>
        </w:rPr>
        <mc:AlternateContent>
          <mc:Choice Requires="wps">
            <w:drawing>
              <wp:anchor distT="0" distB="0" distL="114300" distR="114300" simplePos="0" relativeHeight="251656192" behindDoc="0" locked="0" layoutInCell="1" hidden="0" allowOverlap="1" wp14:anchorId="51999386" wp14:editId="18FB5E35">
                <wp:simplePos x="0" y="0"/>
                <wp:positionH relativeFrom="column">
                  <wp:posOffset>355600</wp:posOffset>
                </wp:positionH>
                <wp:positionV relativeFrom="paragraph">
                  <wp:posOffset>5130800</wp:posOffset>
                </wp:positionV>
                <wp:extent cx="5109210" cy="238125"/>
                <wp:effectExtent l="0" t="0" r="0" b="0"/>
                <wp:wrapSquare wrapText="bothSides" distT="0" distB="0" distL="114300" distR="114300"/>
                <wp:docPr id="49" name="Rectangle 49"/>
                <wp:cNvGraphicFramePr/>
                <a:graphic xmlns:a="http://schemas.openxmlformats.org/drawingml/2006/main">
                  <a:graphicData uri="http://schemas.microsoft.com/office/word/2010/wordprocessingShape">
                    <wps:wsp>
                      <wps:cNvSpPr/>
                      <wps:spPr>
                        <a:xfrm>
                          <a:off x="2796158" y="3665700"/>
                          <a:ext cx="5099685" cy="228600"/>
                        </a:xfrm>
                        <a:prstGeom prst="rect">
                          <a:avLst/>
                        </a:prstGeom>
                        <a:solidFill>
                          <a:srgbClr val="FFFFFF"/>
                        </a:solidFill>
                        <a:ln>
                          <a:noFill/>
                        </a:ln>
                      </wps:spPr>
                      <wps:txbx>
                        <w:txbxContent>
                          <w:p w14:paraId="5199943D" w14:textId="77777777" w:rsidR="00E7000E" w:rsidRDefault="00E7000E">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2: GENCED YWPLS 2021 LIBERIA</w:t>
                            </w:r>
                          </w:p>
                          <w:p w14:paraId="5199943E" w14:textId="77777777" w:rsidR="00E7000E" w:rsidRDefault="00E7000E">
                            <w:pPr>
                              <w:spacing w:line="258" w:lineRule="auto"/>
                              <w:textDirection w:val="btLr"/>
                            </w:pPr>
                          </w:p>
                          <w:p w14:paraId="5199943F" w14:textId="77777777" w:rsidR="00E7000E" w:rsidRDefault="00E7000E">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51999386" id="Rectangle 49" o:spid="_x0000_s1060" style="position:absolute;left:0;text-align:left;margin-left:28pt;margin-top:404pt;width:402.3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" stroked="f">
                <v:textbox inset="0,0,0,0">
                  <w:txbxContent>
                    <w:p w14:paraId="5199943D" w14:textId="77777777" w:rsidR="00E7000E" w:rsidRDefault="00E7000E">
                      <w:pPr>
                        <w:spacing w:after="200" w:line="240" w:lineRule="auto"/>
                        <w:textDirection w:val="btLr"/>
                      </w:pPr>
                      <w:proofErr w:type="gramStart"/>
                      <w:r>
                        <w:rPr>
                          <w:rFonts w:ascii="Arial" w:eastAsia="Arial" w:hAnsi="Arial" w:cs="Arial"/>
                          <w:i/>
                          <w:color w:val="44546A"/>
                          <w:sz w:val="18"/>
                        </w:rPr>
                        <w:t>Figure  SEQ</w:t>
                      </w:r>
                      <w:proofErr w:type="gramEnd"/>
                      <w:r>
                        <w:rPr>
                          <w:rFonts w:ascii="Arial" w:eastAsia="Arial" w:hAnsi="Arial" w:cs="Arial"/>
                          <w:i/>
                          <w:color w:val="44546A"/>
                          <w:sz w:val="18"/>
                        </w:rPr>
                        <w:t xml:space="preserve"> Figure \* ARABIC 2: GENCED YWPLS 2021 LIBERIA</w:t>
                      </w:r>
                    </w:p>
                    <w:p w14:paraId="5199943E" w14:textId="77777777" w:rsidR="00E7000E" w:rsidRDefault="00E7000E">
                      <w:pPr>
                        <w:spacing w:line="258" w:lineRule="auto"/>
                        <w:textDirection w:val="btLr"/>
                      </w:pPr>
                    </w:p>
                    <w:p w14:paraId="5199943F" w14:textId="77777777" w:rsidR="00E7000E" w:rsidRDefault="00E7000E">
                      <w:pPr>
                        <w:spacing w:line="258" w:lineRule="auto"/>
                        <w:textDirection w:val="btLr"/>
                      </w:pPr>
                    </w:p>
                  </w:txbxContent>
                </v:textbox>
                <w10:wrap type="square"/>
              </v:rect>
            </w:pict>
          </mc:Fallback>
        </mc:AlternateContent>
      </w:r>
    </w:p>
    <w:p w14:paraId="51999183" w14:textId="77777777" w:rsidR="001E7722" w:rsidRPr="00E7000E" w:rsidRDefault="001E7722" w:rsidP="00E7000E">
      <w:pPr>
        <w:spacing w:after="0" w:line="240" w:lineRule="auto"/>
        <w:jc w:val="center"/>
        <w:rPr>
          <w:rFonts w:ascii="Arial" w:eastAsia="Cambria" w:hAnsi="Arial" w:cs="Arial"/>
          <w:sz w:val="24"/>
          <w:szCs w:val="24"/>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88" w14:textId="77777777">
        <w:tc>
          <w:tcPr>
            <w:tcW w:w="9016" w:type="dxa"/>
            <w:shd w:val="clear" w:color="auto" w:fill="E2EFD9"/>
          </w:tcPr>
          <w:p w14:paraId="51999184" w14:textId="23314760" w:rsidR="001E7722" w:rsidRPr="00E7000E" w:rsidRDefault="00FE0F1F" w:rsidP="00E7000E">
            <w:pPr>
              <w:rPr>
                <w:rFonts w:ascii="Arial" w:eastAsia="Cambria" w:hAnsi="Arial" w:cs="Arial"/>
                <w:b/>
              </w:rPr>
            </w:pPr>
            <w:r w:rsidRPr="00E7000E">
              <w:rPr>
                <w:rFonts w:ascii="Arial" w:eastAsia="Cambria" w:hAnsi="Arial" w:cs="Arial"/>
                <w:b/>
              </w:rPr>
              <w:t xml:space="preserve">Observations </w:t>
            </w:r>
            <w:proofErr w:type="spellStart"/>
            <w:r w:rsidRPr="00E7000E">
              <w:rPr>
                <w:rFonts w:ascii="Arial" w:eastAsia="Cambria" w:hAnsi="Arial" w:cs="Arial"/>
                <w:b/>
              </w:rPr>
              <w:t>pertinentes</w:t>
            </w:r>
            <w:proofErr w:type="spellEnd"/>
          </w:p>
          <w:p w14:paraId="31817004" w14:textId="47F3B630" w:rsidR="0029447C" w:rsidRPr="00E7000E" w:rsidRDefault="0029447C" w:rsidP="00D44E68">
            <w:pPr>
              <w:numPr>
                <w:ilvl w:val="0"/>
                <w:numId w:val="13"/>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L'exécution de programmes pour les jeunes est coûteuse et il est donc nécessaire de disposer d'une source de financement stable pour assurer la cohérence du programme en termes de diffusion de contenu. Un financement stable aidera également à maintenir l'élan pour s'assurer qu'il n'y a pas d'interruptions du programme et que les jeunes formés reçoivent l'intégralité du programme au lieu de versions abrégées en raison de contraintes de financement.</w:t>
            </w:r>
          </w:p>
          <w:p w14:paraId="4D36BAE2" w14:textId="459DA79E" w:rsidR="00A028E0" w:rsidRPr="00E7000E" w:rsidRDefault="00A028E0" w:rsidP="00D44E68">
            <w:pPr>
              <w:numPr>
                <w:ilvl w:val="0"/>
                <w:numId w:val="13"/>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Un financement stable garantira également que le programme de formation se déroule entre les périodes électorales et non à proximité des élections afin de garantir que les partis puissent intégrer les questions de genre dans leurs politiques et leurs manifestes.</w:t>
            </w:r>
          </w:p>
          <w:p w14:paraId="4481C5C0" w14:textId="529DB4C6" w:rsidR="00A21972" w:rsidRPr="00E7000E" w:rsidRDefault="00A21972" w:rsidP="00D44E68">
            <w:pPr>
              <w:numPr>
                <w:ilvl w:val="0"/>
                <w:numId w:val="13"/>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Les partis politiques font campagne pour obtenir des votes et, par conséquent, travailler avec eux nécessite de comprendre leurs priorités et de se garder de détourner le programme à des fins politiques.</w:t>
            </w:r>
          </w:p>
          <w:p w14:paraId="51999187" w14:textId="2129E2B2" w:rsidR="001E7722" w:rsidRPr="00E7000E" w:rsidRDefault="001E7722" w:rsidP="00E7000E">
            <w:pPr>
              <w:pBdr>
                <w:top w:val="nil"/>
                <w:left w:val="nil"/>
                <w:bottom w:val="nil"/>
                <w:right w:val="nil"/>
                <w:between w:val="nil"/>
              </w:pBdr>
              <w:ind w:left="357"/>
              <w:jc w:val="both"/>
              <w:rPr>
                <w:rFonts w:ascii="Arial" w:eastAsia="Cambria" w:hAnsi="Arial" w:cs="Arial"/>
                <w:i/>
                <w:color w:val="000000"/>
                <w:sz w:val="24"/>
                <w:szCs w:val="24"/>
                <w:lang w:val="fr-FR"/>
              </w:rPr>
            </w:pPr>
          </w:p>
        </w:tc>
      </w:tr>
    </w:tbl>
    <w:p w14:paraId="51999189" w14:textId="77777777" w:rsidR="001E7722" w:rsidRPr="00E7000E" w:rsidRDefault="001E7722" w:rsidP="00E7000E">
      <w:pPr>
        <w:spacing w:after="0" w:line="240" w:lineRule="auto"/>
        <w:rPr>
          <w:rFonts w:ascii="Arial" w:eastAsia="Cambria" w:hAnsi="Arial" w:cs="Arial"/>
          <w:sz w:val="24"/>
          <w:szCs w:val="24"/>
          <w:lang w:val="fr-FR"/>
        </w:rPr>
      </w:pPr>
    </w:p>
    <w:p w14:paraId="5199918A" w14:textId="77777777"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br w:type="page"/>
      </w:r>
    </w:p>
    <w:p w14:paraId="7B4D32CA" w14:textId="52A163AB" w:rsidR="00B13382" w:rsidRPr="00E7000E" w:rsidRDefault="00B13382" w:rsidP="00245956">
      <w:pPr>
        <w:numPr>
          <w:ilvl w:val="0"/>
          <w:numId w:val="3"/>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b/>
          <w:color w:val="000000"/>
          <w:sz w:val="24"/>
          <w:szCs w:val="24"/>
          <w:lang w:val="fr-FR"/>
        </w:rPr>
      </w:pPr>
      <w:bookmarkStart w:id="51" w:name="_heading=h.1hmsyys" w:colFirst="0" w:colLast="0"/>
      <w:bookmarkEnd w:id="51"/>
      <w:r w:rsidRPr="00E7000E">
        <w:rPr>
          <w:rFonts w:ascii="Arial" w:eastAsia="Cambria" w:hAnsi="Arial" w:cs="Arial"/>
          <w:b/>
          <w:color w:val="000000"/>
          <w:sz w:val="24"/>
          <w:szCs w:val="24"/>
          <w:lang w:val="fr-FR"/>
        </w:rPr>
        <w:lastRenderedPageBreak/>
        <w:t>Soutenir le renforcement des instances représentatives de la jeunesse</w:t>
      </w:r>
    </w:p>
    <w:p w14:paraId="23C2497A" w14:textId="77777777" w:rsidR="00492653" w:rsidRDefault="00566B14" w:rsidP="00492653">
      <w:pPr>
        <w:pBdr>
          <w:top w:val="nil"/>
          <w:left w:val="nil"/>
          <w:bottom w:val="nil"/>
          <w:right w:val="nil"/>
          <w:between w:val="nil"/>
        </w:pBdr>
        <w:spacing w:after="0" w:line="240" w:lineRule="auto"/>
        <w:ind w:left="357"/>
        <w:jc w:val="both"/>
        <w:rPr>
          <w:rFonts w:ascii="Arial" w:eastAsia="Cambria" w:hAnsi="Arial" w:cs="Arial"/>
          <w:b/>
          <w:color w:val="000000"/>
          <w:sz w:val="24"/>
          <w:szCs w:val="24"/>
          <w:lang w:val="fr-FR"/>
        </w:rPr>
      </w:pPr>
      <w:bookmarkStart w:id="52" w:name="_heading=h.41mghml" w:colFirst="0" w:colLast="0"/>
      <w:bookmarkEnd w:id="52"/>
      <w:r w:rsidRPr="00E7000E">
        <w:rPr>
          <w:rFonts w:ascii="Arial" w:eastAsia="Cambria" w:hAnsi="Arial" w:cs="Arial"/>
          <w:b/>
          <w:color w:val="000000"/>
          <w:sz w:val="24"/>
          <w:szCs w:val="24"/>
          <w:lang w:val="fr-FR"/>
        </w:rPr>
        <w:t xml:space="preserve"> </w:t>
      </w:r>
    </w:p>
    <w:p w14:paraId="71BC6432" w14:textId="24106368" w:rsidR="00D217C6" w:rsidRPr="00E7000E" w:rsidRDefault="00D217C6" w:rsidP="00D44E68">
      <w:pPr>
        <w:numPr>
          <w:ilvl w:val="1"/>
          <w:numId w:val="28"/>
        </w:numPr>
        <w:pBdr>
          <w:top w:val="nil"/>
          <w:left w:val="nil"/>
          <w:bottom w:val="nil"/>
          <w:right w:val="nil"/>
          <w:between w:val="nil"/>
        </w:pBdr>
        <w:tabs>
          <w:tab w:val="left" w:pos="1440"/>
        </w:tabs>
        <w:spacing w:after="0" w:line="240" w:lineRule="auto"/>
        <w:ind w:left="1440" w:hanging="720"/>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t>Organes représentatifs des étudiants dans les établissements d'enseignement supérieur</w:t>
      </w:r>
    </w:p>
    <w:p w14:paraId="7A9DF33A" w14:textId="77777777" w:rsidR="00492653" w:rsidRDefault="00492653"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bookmarkStart w:id="53" w:name="_heading=h.2grqrue" w:colFirst="0" w:colLast="0"/>
      <w:bookmarkEnd w:id="53"/>
    </w:p>
    <w:p w14:paraId="1198350D" w14:textId="081DCF14" w:rsidR="00A5680B" w:rsidRPr="00E7000E" w:rsidRDefault="00A5680B"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La participation des étudiants à la prise de décision dans les établissements d'enseignement supérieur est vitale car elle peut faciliter leur introduction aux idéaux et aux pratiques démocratiques.</w:t>
      </w:r>
      <w:r w:rsidR="004501EB" w:rsidRPr="00E7000E">
        <w:rPr>
          <w:rFonts w:ascii="Arial" w:eastAsia="Cambria" w:hAnsi="Arial" w:cs="Arial"/>
          <w:color w:val="FF0000"/>
          <w:sz w:val="24"/>
          <w:szCs w:val="24"/>
          <w:vertAlign w:val="superscript"/>
          <w:lang w:val="fr-FR"/>
        </w:rPr>
        <w:t xml:space="preserve"> </w:t>
      </w:r>
      <w:r w:rsidR="004501EB" w:rsidRPr="00E7000E">
        <w:rPr>
          <w:rFonts w:ascii="Arial" w:eastAsia="Cambria" w:hAnsi="Arial" w:cs="Arial"/>
          <w:color w:val="000000"/>
          <w:sz w:val="24"/>
          <w:szCs w:val="24"/>
          <w:vertAlign w:val="superscript"/>
        </w:rPr>
        <w:footnoteReference w:id="33"/>
      </w:r>
      <w:r w:rsidR="004501EB" w:rsidRPr="00E7000E">
        <w:rPr>
          <w:rFonts w:ascii="Arial" w:eastAsia="Cambria" w:hAnsi="Arial" w:cs="Arial"/>
          <w:color w:val="000000"/>
          <w:sz w:val="24"/>
          <w:szCs w:val="24"/>
          <w:lang w:val="fr-FR"/>
        </w:rPr>
        <w:t xml:space="preserve"> </w:t>
      </w:r>
      <w:r w:rsidRPr="00E7000E">
        <w:rPr>
          <w:rFonts w:ascii="Arial" w:eastAsia="Cambria" w:hAnsi="Arial" w:cs="Arial"/>
          <w:color w:val="000000"/>
          <w:sz w:val="24"/>
          <w:szCs w:val="24"/>
          <w:lang w:val="fr-FR"/>
        </w:rPr>
        <w:t xml:space="preserve"> Par conséquent, les conseils représentatifs des étudiants </w:t>
      </w:r>
      <w:r w:rsidRPr="00E7000E">
        <w:rPr>
          <w:rFonts w:ascii="Arial" w:eastAsia="Cambria" w:hAnsi="Arial" w:cs="Arial"/>
          <w:sz w:val="24"/>
          <w:szCs w:val="24"/>
          <w:lang w:val="fr-FR"/>
        </w:rPr>
        <w:t>(</w:t>
      </w:r>
      <w:r w:rsidR="00C379CC" w:rsidRPr="00E7000E">
        <w:rPr>
          <w:rFonts w:ascii="Arial" w:eastAsia="Cambria" w:hAnsi="Arial" w:cs="Arial"/>
          <w:sz w:val="24"/>
          <w:szCs w:val="24"/>
          <w:lang w:val="fr-FR"/>
        </w:rPr>
        <w:t>CRE</w:t>
      </w:r>
      <w:r w:rsidRPr="00E7000E">
        <w:rPr>
          <w:rFonts w:ascii="Arial" w:eastAsia="Cambria" w:hAnsi="Arial" w:cs="Arial"/>
          <w:sz w:val="24"/>
          <w:szCs w:val="24"/>
          <w:lang w:val="fr-FR"/>
        </w:rPr>
        <w:t xml:space="preserve">) </w:t>
      </w:r>
      <w:r w:rsidRPr="00E7000E">
        <w:rPr>
          <w:rFonts w:ascii="Arial" w:eastAsia="Cambria" w:hAnsi="Arial" w:cs="Arial"/>
          <w:color w:val="000000"/>
          <w:sz w:val="24"/>
          <w:szCs w:val="24"/>
          <w:lang w:val="fr-FR"/>
        </w:rPr>
        <w:t>sont une forme de mécanisme proactif et autonome pour la participation des étudiants aux établissements d'enseignement supérieur et aux activités sociales et politiques. Ils ont émergé de circonstances socio-économiques, d'histoires et de cultures particulières et ont influencé la conscience politique et idéologique des étudiants. Les activités suivantes peuvent être entreprises pour soutenir les C</w:t>
      </w:r>
      <w:r w:rsidR="00242315" w:rsidRPr="00E7000E">
        <w:rPr>
          <w:rFonts w:ascii="Arial" w:eastAsia="Cambria" w:hAnsi="Arial" w:cs="Arial"/>
          <w:color w:val="000000"/>
          <w:sz w:val="24"/>
          <w:szCs w:val="24"/>
          <w:lang w:val="fr-FR"/>
        </w:rPr>
        <w:t>RE</w:t>
      </w:r>
      <w:r w:rsidRPr="00E7000E">
        <w:rPr>
          <w:rFonts w:ascii="Arial" w:eastAsia="Cambria" w:hAnsi="Arial" w:cs="Arial"/>
          <w:color w:val="000000"/>
          <w:sz w:val="24"/>
          <w:szCs w:val="24"/>
          <w:lang w:val="fr-FR"/>
        </w:rPr>
        <w:t xml:space="preserve"> afin d'assurer la participation des jeunes.</w:t>
      </w:r>
    </w:p>
    <w:p w14:paraId="41A0CCC2" w14:textId="47F08F23" w:rsidR="00796469" w:rsidRPr="00E7000E" w:rsidRDefault="00796469"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a) Pour que les </w:t>
      </w:r>
      <w:r w:rsidR="00242315" w:rsidRPr="00E7000E">
        <w:rPr>
          <w:rFonts w:ascii="Arial" w:eastAsia="Cambria" w:hAnsi="Arial" w:cs="Arial"/>
          <w:color w:val="000000"/>
          <w:sz w:val="24"/>
          <w:szCs w:val="24"/>
          <w:lang w:val="fr-FR"/>
        </w:rPr>
        <w:t>CRE</w:t>
      </w:r>
      <w:r w:rsidRPr="00E7000E">
        <w:rPr>
          <w:rFonts w:ascii="Arial" w:eastAsia="Cambria" w:hAnsi="Arial" w:cs="Arial"/>
          <w:color w:val="000000"/>
          <w:sz w:val="24"/>
          <w:szCs w:val="24"/>
          <w:lang w:val="fr-FR"/>
        </w:rPr>
        <w:t xml:space="preserve"> participent efficacement à la gouvernance des étudiants, ils doivent avoir accès à des informations, y compris des informations sur l'établissement d'enseignement supérieur auquel ils appartiennent. La disponibilité de l'information est la pierre angulaire d'une large participation des jeunes. Par conséquent, les SRC doivent être assistés pour obtenir les documents de politique de l'administration </w:t>
      </w:r>
      <w:r w:rsidR="00242315" w:rsidRPr="00E7000E">
        <w:rPr>
          <w:rFonts w:ascii="Arial" w:eastAsia="Cambria" w:hAnsi="Arial" w:cs="Arial"/>
          <w:color w:val="000000"/>
          <w:sz w:val="24"/>
          <w:szCs w:val="24"/>
          <w:lang w:val="fr-FR"/>
        </w:rPr>
        <w:t>institutionnelle.</w:t>
      </w:r>
      <w:r w:rsidRPr="00E7000E">
        <w:rPr>
          <w:rFonts w:ascii="Arial" w:eastAsia="Cambria" w:hAnsi="Arial" w:cs="Arial"/>
          <w:color w:val="000000"/>
          <w:sz w:val="24"/>
          <w:szCs w:val="24"/>
          <w:lang w:val="fr-FR"/>
        </w:rPr>
        <w:t xml:space="preserve"> Cela garantira que la </w:t>
      </w:r>
      <w:r w:rsidR="00C379CC" w:rsidRPr="00E7000E">
        <w:rPr>
          <w:rFonts w:ascii="Arial" w:eastAsia="Cambria" w:hAnsi="Arial" w:cs="Arial"/>
          <w:color w:val="000000"/>
          <w:sz w:val="24"/>
          <w:szCs w:val="24"/>
          <w:lang w:val="fr-FR"/>
        </w:rPr>
        <w:t>CRE</w:t>
      </w:r>
      <w:r w:rsidRPr="00E7000E">
        <w:rPr>
          <w:rFonts w:ascii="Arial" w:eastAsia="Cambria" w:hAnsi="Arial" w:cs="Arial"/>
          <w:color w:val="000000"/>
          <w:sz w:val="24"/>
          <w:szCs w:val="24"/>
          <w:lang w:val="fr-FR"/>
        </w:rPr>
        <w:t xml:space="preserve"> est bien équipée pour traiter les questions de bien-être et de politique des étudiants affectant leur circonscription.</w:t>
      </w:r>
    </w:p>
    <w:p w14:paraId="50DC035F" w14:textId="283660AF" w:rsidR="00796469" w:rsidRPr="00E7000E" w:rsidRDefault="00796469"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b) Les </w:t>
      </w:r>
      <w:r w:rsidR="00ED4317" w:rsidRPr="00E7000E">
        <w:rPr>
          <w:rFonts w:ascii="Arial" w:eastAsia="Cambria" w:hAnsi="Arial" w:cs="Arial"/>
          <w:color w:val="000000"/>
          <w:sz w:val="24"/>
          <w:szCs w:val="24"/>
          <w:lang w:val="fr-FR"/>
        </w:rPr>
        <w:t>CRE</w:t>
      </w:r>
      <w:r w:rsidRPr="00E7000E">
        <w:rPr>
          <w:rFonts w:ascii="Arial" w:eastAsia="Cambria" w:hAnsi="Arial" w:cs="Arial"/>
          <w:color w:val="000000"/>
          <w:sz w:val="24"/>
          <w:szCs w:val="24"/>
          <w:lang w:val="fr-FR"/>
        </w:rPr>
        <w:t xml:space="preserve"> peuvent aider à désamorcer ou à aggraver les situations de conflit sur les campus. Par conséquent, il est nécessaire d'améliorer leur capacité à gérer positivement les conflits potentiels ou manifestes.</w:t>
      </w:r>
    </w:p>
    <w:p w14:paraId="237A25A3" w14:textId="1374A992" w:rsidR="00796469" w:rsidRPr="00E7000E" w:rsidRDefault="00796469"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c) Les </w:t>
      </w:r>
      <w:r w:rsidR="00ED4317" w:rsidRPr="00E7000E">
        <w:rPr>
          <w:rFonts w:ascii="Arial" w:eastAsia="Cambria" w:hAnsi="Arial" w:cs="Arial"/>
          <w:color w:val="000000"/>
          <w:sz w:val="24"/>
          <w:szCs w:val="24"/>
          <w:lang w:val="fr-FR"/>
        </w:rPr>
        <w:t>CRE</w:t>
      </w:r>
      <w:r w:rsidRPr="00E7000E">
        <w:rPr>
          <w:rFonts w:ascii="Arial" w:eastAsia="Cambria" w:hAnsi="Arial" w:cs="Arial"/>
          <w:color w:val="000000"/>
          <w:sz w:val="24"/>
          <w:szCs w:val="24"/>
          <w:lang w:val="fr-FR"/>
        </w:rPr>
        <w:t xml:space="preserve"> peuvent également être soutenus par la convocation de forums de dialogue sur différentes questions de politique publique. Le dialogue est un outil important pour améliorer les solutions légitimes aux défis. Les organismes représentatifs des étudiants peuvent être soutenus pour avoir des échanges de vues formels ou informels réguliers avec les parties prenantes sur la base d'intérêts mutuels et d'objectifs potentiellement partagés.</w:t>
      </w:r>
    </w:p>
    <w:p w14:paraId="0112CB59" w14:textId="77777777" w:rsidR="00796469" w:rsidRPr="00E7000E" w:rsidRDefault="00796469"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51999193" w14:textId="77777777" w:rsidR="001E7722" w:rsidRPr="00E7000E" w:rsidRDefault="00566B14" w:rsidP="00E7000E">
      <w:pPr>
        <w:shd w:val="clear" w:color="auto" w:fill="FFFFFF"/>
        <w:spacing w:after="0" w:line="240" w:lineRule="auto"/>
        <w:ind w:left="2520"/>
        <w:jc w:val="both"/>
        <w:rPr>
          <w:rFonts w:ascii="Arial" w:eastAsia="Cambria" w:hAnsi="Arial" w:cs="Arial"/>
          <w:b/>
          <w:sz w:val="24"/>
          <w:szCs w:val="24"/>
          <w:lang w:val="fr-FR"/>
        </w:rPr>
      </w:pPr>
      <w:r w:rsidRPr="00E7000E">
        <w:rPr>
          <w:rFonts w:ascii="Arial" w:hAnsi="Arial" w:cs="Arial"/>
          <w:noProof/>
          <w:lang w:val="fr-FR" w:eastAsia="fr-FR"/>
        </w:rPr>
        <w:lastRenderedPageBreak/>
        <mc:AlternateContent>
          <mc:Choice Requires="wps">
            <w:drawing>
              <wp:anchor distT="0" distB="0" distL="114300" distR="114300" simplePos="0" relativeHeight="251657216" behindDoc="0" locked="0" layoutInCell="1" hidden="0" allowOverlap="1" wp14:anchorId="51999388" wp14:editId="7E59D6DD">
                <wp:simplePos x="0" y="0"/>
                <wp:positionH relativeFrom="column">
                  <wp:posOffset>1</wp:posOffset>
                </wp:positionH>
                <wp:positionV relativeFrom="paragraph">
                  <wp:posOffset>177800</wp:posOffset>
                </wp:positionV>
                <wp:extent cx="5739765" cy="5553075"/>
                <wp:effectExtent l="0" t="0" r="0" b="0"/>
                <wp:wrapSquare wrapText="bothSides" distT="0" distB="0" distL="114300" distR="114300"/>
                <wp:docPr id="42" name="Speech Bubble: Rectangle with Corners Rounded 42"/>
                <wp:cNvGraphicFramePr/>
                <a:graphic xmlns:a="http://schemas.openxmlformats.org/drawingml/2006/main">
                  <a:graphicData uri="http://schemas.microsoft.com/office/word/2010/wordprocessingShape">
                    <wps:wsp>
                      <wps:cNvSpPr/>
                      <wps:spPr>
                        <a:xfrm>
                          <a:off x="2482468" y="946993"/>
                          <a:ext cx="5727065" cy="5666014"/>
                        </a:xfrm>
                        <a:prstGeom prst="wedgeRoundRectCallout">
                          <a:avLst>
                            <a:gd name="adj1" fmla="val -22193"/>
                            <a:gd name="adj2" fmla="val 47962"/>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03BE828A" w14:textId="2248D846" w:rsidR="00E7000E" w:rsidRPr="00C309DA" w:rsidRDefault="00E7000E" w:rsidP="00AC2C0C">
                            <w:pPr>
                              <w:spacing w:line="258" w:lineRule="auto"/>
                              <w:textDirection w:val="btLr"/>
                              <w:rPr>
                                <w:rFonts w:ascii="Cambria" w:eastAsia="Cambria" w:hAnsi="Cambria" w:cs="Cambria"/>
                                <w:b/>
                                <w:color w:val="006600"/>
                                <w:sz w:val="18"/>
                                <w:szCs w:val="18"/>
                                <w:lang w:val="fr-FR"/>
                              </w:rPr>
                            </w:pPr>
                            <w:r w:rsidRPr="00C309DA">
                              <w:rPr>
                                <w:rFonts w:ascii="Cambria" w:eastAsia="Cambria" w:hAnsi="Cambria" w:cs="Cambria"/>
                                <w:b/>
                                <w:color w:val="006600"/>
                                <w:sz w:val="18"/>
                                <w:szCs w:val="18"/>
                                <w:lang w:val="fr-FR"/>
                              </w:rPr>
                              <w:t>Etude de cas : Colloques des CRE-Commission électorale indépendante (Afrique du Sud)</w:t>
                            </w:r>
                          </w:p>
                          <w:p w14:paraId="49075514" w14:textId="2D3B52DD" w:rsidR="00E7000E" w:rsidRPr="00C309DA" w:rsidRDefault="00E7000E" w:rsidP="00AC5877">
                            <w:pPr>
                              <w:spacing w:line="240" w:lineRule="auto"/>
                              <w:textDirection w:val="btLr"/>
                              <w:rPr>
                                <w:rFonts w:ascii="Cambria" w:eastAsia="Cambria" w:hAnsi="Cambria" w:cs="Cambria"/>
                                <w:color w:val="006600"/>
                                <w:sz w:val="18"/>
                                <w:szCs w:val="18"/>
                                <w:lang w:val="fr-FR"/>
                              </w:rPr>
                            </w:pPr>
                            <w:r w:rsidRPr="00C309DA">
                              <w:rPr>
                                <w:rFonts w:ascii="Cambria" w:eastAsia="Cambria" w:hAnsi="Cambria" w:cs="Cambria"/>
                                <w:b/>
                                <w:color w:val="006600"/>
                                <w:sz w:val="18"/>
                                <w:szCs w:val="18"/>
                                <w:lang w:val="fr-FR"/>
                              </w:rPr>
                              <w:t>Problème</w:t>
                            </w:r>
                            <w:r w:rsidRPr="00C309DA">
                              <w:rPr>
                                <w:rFonts w:ascii="Cambria" w:eastAsia="Cambria" w:hAnsi="Cambria" w:cs="Cambria"/>
                                <w:color w:val="006600"/>
                                <w:sz w:val="18"/>
                                <w:szCs w:val="18"/>
                                <w:lang w:val="fr-FR"/>
                              </w:rPr>
                              <w:t xml:space="preserve"> : Manque de participation des jeunes à la formulation des politiques publiques</w:t>
                            </w:r>
                          </w:p>
                          <w:p w14:paraId="51999443" w14:textId="56729673" w:rsidR="00E7000E" w:rsidRPr="00D0640A" w:rsidRDefault="00E7000E" w:rsidP="0049513B">
                            <w:pPr>
                              <w:spacing w:line="240" w:lineRule="auto"/>
                              <w:jc w:val="both"/>
                              <w:textDirection w:val="btLr"/>
                              <w:rPr>
                                <w:sz w:val="18"/>
                                <w:szCs w:val="18"/>
                                <w:lang w:val="fr-FR"/>
                              </w:rPr>
                            </w:pPr>
                            <w:proofErr w:type="gramStart"/>
                            <w:r w:rsidRPr="00C309DA">
                              <w:rPr>
                                <w:rFonts w:ascii="Cambria" w:eastAsia="Cambria" w:hAnsi="Cambria" w:cs="Cambria"/>
                                <w:b/>
                                <w:color w:val="006600"/>
                                <w:sz w:val="18"/>
                                <w:szCs w:val="18"/>
                                <w:lang w:val="fr-FR"/>
                              </w:rPr>
                              <w:t>Stratégie:</w:t>
                            </w:r>
                            <w:proofErr w:type="gramEnd"/>
                            <w:r w:rsidRPr="00C309DA">
                              <w:rPr>
                                <w:rFonts w:ascii="Cambria" w:eastAsia="Cambria" w:hAnsi="Cambria" w:cs="Cambria"/>
                                <w:b/>
                                <w:color w:val="006600"/>
                                <w:sz w:val="18"/>
                                <w:szCs w:val="18"/>
                                <w:lang w:val="fr-FR"/>
                              </w:rPr>
                              <w:t xml:space="preserve"> </w:t>
                            </w:r>
                            <w:r w:rsidRPr="00C309DA">
                              <w:rPr>
                                <w:rFonts w:ascii="Cambria" w:eastAsia="Cambria" w:hAnsi="Cambria" w:cs="Cambria"/>
                                <w:bCs/>
                                <w:color w:val="006600"/>
                                <w:sz w:val="18"/>
                                <w:szCs w:val="18"/>
                                <w:lang w:val="fr-FR"/>
                              </w:rPr>
                              <w:t xml:space="preserve">Soutenir les instances représentatives des étudiants par le dialogue. Conformément à son mandat contenu dans les sections 4 et 5 de la Loi sur la </w:t>
                            </w:r>
                            <w:r w:rsidRPr="006E275E">
                              <w:rPr>
                                <w:rFonts w:ascii="Cambria" w:eastAsia="Cambria" w:hAnsi="Cambria" w:cs="Cambria"/>
                                <w:bCs/>
                                <w:sz w:val="18"/>
                                <w:szCs w:val="18"/>
                                <w:lang w:val="fr-FR"/>
                              </w:rPr>
                              <w:t>CEI</w:t>
                            </w:r>
                            <w:r w:rsidRPr="00C309DA">
                              <w:rPr>
                                <w:rFonts w:ascii="Cambria" w:eastAsia="Cambria" w:hAnsi="Cambria" w:cs="Cambria"/>
                                <w:bCs/>
                                <w:color w:val="006600"/>
                                <w:sz w:val="18"/>
                                <w:szCs w:val="18"/>
                                <w:lang w:val="fr-FR"/>
                              </w:rPr>
                              <w:t xml:space="preserve">, l'Organe de gestion des élections </w:t>
                            </w:r>
                            <w:r w:rsidRPr="002C68BD">
                              <w:rPr>
                                <w:rFonts w:ascii="Cambria" w:eastAsia="Cambria" w:hAnsi="Cambria" w:cs="Cambria"/>
                                <w:bCs/>
                                <w:sz w:val="18"/>
                                <w:szCs w:val="18"/>
                                <w:lang w:val="fr-FR"/>
                              </w:rPr>
                              <w:t xml:space="preserve">(OGE) </w:t>
                            </w:r>
                            <w:r w:rsidRPr="00C309DA">
                              <w:rPr>
                                <w:rFonts w:ascii="Cambria" w:eastAsia="Cambria" w:hAnsi="Cambria" w:cs="Cambria"/>
                                <w:bCs/>
                                <w:color w:val="006600"/>
                                <w:sz w:val="18"/>
                                <w:szCs w:val="18"/>
                                <w:lang w:val="fr-FR"/>
                              </w:rPr>
                              <w:t xml:space="preserve">en Afrique du Sud, par l'intermédiaire de son bureau provincial de Gauteng, a organisé des colloques annuels de SRC auxquels ont participé des SRC de toutes les universités de la province de Gauteng. Destinés à doter les jeunes de compétences en formulation de politiques publiques et de savoir comment identifier les parties prenantes et les impliquer, les colloques ont couvert différentes questions thématiques, notamment la corruption, l'énergie minière, la planification intégrée du développement </w:t>
                            </w:r>
                            <w:r w:rsidRPr="002C68BD">
                              <w:rPr>
                                <w:rFonts w:ascii="Cambria" w:eastAsia="Cambria" w:hAnsi="Cambria" w:cs="Cambria"/>
                                <w:bCs/>
                                <w:sz w:val="18"/>
                                <w:szCs w:val="18"/>
                                <w:lang w:val="fr-FR"/>
                              </w:rPr>
                              <w:t xml:space="preserve">(PDI). </w:t>
                            </w:r>
                            <w:r w:rsidRPr="00C309DA">
                              <w:rPr>
                                <w:rFonts w:ascii="Cambria" w:eastAsia="Cambria" w:hAnsi="Cambria" w:cs="Cambria"/>
                                <w:bCs/>
                                <w:color w:val="006600"/>
                                <w:sz w:val="18"/>
                                <w:szCs w:val="18"/>
                                <w:lang w:val="fr-FR"/>
                              </w:rPr>
                              <w:t>Des experts multisectoriels ont été engagés en tant que personnes ressources pour dialoguer avec les jeunes.</w:t>
                            </w:r>
                          </w:p>
                          <w:p w14:paraId="36D31015" w14:textId="5947879C" w:rsidR="00E7000E" w:rsidRPr="00C309DA" w:rsidRDefault="00E7000E" w:rsidP="0051683E">
                            <w:pPr>
                              <w:spacing w:after="0" w:line="240" w:lineRule="auto"/>
                              <w:jc w:val="both"/>
                              <w:textDirection w:val="btLr"/>
                              <w:rPr>
                                <w:rFonts w:ascii="Cambria" w:eastAsia="Cambria" w:hAnsi="Cambria" w:cs="Cambria"/>
                                <w:color w:val="006600"/>
                                <w:sz w:val="18"/>
                                <w:szCs w:val="18"/>
                                <w:lang w:val="fr-FR"/>
                              </w:rPr>
                            </w:pPr>
                            <w:proofErr w:type="gramStart"/>
                            <w:r w:rsidRPr="00C309DA">
                              <w:rPr>
                                <w:rFonts w:ascii="Cambria" w:eastAsia="Cambria" w:hAnsi="Cambria" w:cs="Cambria"/>
                                <w:b/>
                                <w:color w:val="006600"/>
                                <w:sz w:val="18"/>
                                <w:szCs w:val="18"/>
                                <w:lang w:val="fr-FR"/>
                              </w:rPr>
                              <w:t>Résultats</w:t>
                            </w:r>
                            <w:r w:rsidRPr="00C309DA">
                              <w:rPr>
                                <w:rFonts w:ascii="Cambria" w:eastAsia="Cambria" w:hAnsi="Cambria" w:cs="Cambria"/>
                                <w:color w:val="006600"/>
                                <w:sz w:val="18"/>
                                <w:szCs w:val="18"/>
                                <w:lang w:val="fr-FR"/>
                              </w:rPr>
                              <w:t>:</w:t>
                            </w:r>
                            <w:proofErr w:type="gramEnd"/>
                            <w:r w:rsidRPr="00C309DA">
                              <w:rPr>
                                <w:rFonts w:ascii="Cambria" w:eastAsia="Cambria" w:hAnsi="Cambria" w:cs="Cambria"/>
                                <w:color w:val="006600"/>
                                <w:sz w:val="18"/>
                                <w:szCs w:val="18"/>
                                <w:lang w:val="fr-FR"/>
                              </w:rPr>
                              <w:t xml:space="preserve"> Changement de paradigme des CRE d'un programme étroit axé sur le bien-être des étudiants consistant à organiser des manifestations autour de l'alimentation et des transports à un rôle d'établissement d'un programme politique. L'initiative a contribué à façonner la pensée critique des étudiants à l'époque de l'émergence du mouvement </w:t>
                            </w:r>
                            <w:proofErr w:type="spellStart"/>
                            <w:r w:rsidRPr="00C309DA">
                              <w:rPr>
                                <w:rFonts w:ascii="Cambria" w:eastAsia="Cambria" w:hAnsi="Cambria" w:cs="Cambria"/>
                                <w:color w:val="006600"/>
                                <w:sz w:val="18"/>
                                <w:szCs w:val="18"/>
                                <w:lang w:val="fr-FR"/>
                              </w:rPr>
                              <w:t>FeesMustFall</w:t>
                            </w:r>
                            <w:proofErr w:type="spellEnd"/>
                            <w:r w:rsidRPr="00C309DA">
                              <w:rPr>
                                <w:rFonts w:ascii="Cambria" w:eastAsia="Cambria" w:hAnsi="Cambria" w:cs="Cambria"/>
                                <w:color w:val="006600"/>
                                <w:sz w:val="18"/>
                                <w:szCs w:val="18"/>
                                <w:lang w:val="fr-FR"/>
                              </w:rPr>
                              <w:t xml:space="preserve"> qui a modifié le déséquilibre dans l'accès à l'université entre les étudiants riches et les étudiants pauvres en Afrique du Sud.</w:t>
                            </w:r>
                          </w:p>
                          <w:p w14:paraId="5A1CCDE5" w14:textId="77777777" w:rsidR="00E7000E" w:rsidRPr="0020441D" w:rsidRDefault="00E7000E" w:rsidP="0051683E">
                            <w:pPr>
                              <w:spacing w:after="0" w:line="240" w:lineRule="auto"/>
                              <w:jc w:val="both"/>
                              <w:textDirection w:val="btLr"/>
                              <w:rPr>
                                <w:rFonts w:ascii="Cambria" w:eastAsia="Cambria" w:hAnsi="Cambria" w:cs="Cambria"/>
                                <w:color w:val="006600"/>
                                <w:sz w:val="18"/>
                                <w:szCs w:val="18"/>
                                <w:lang w:val="fr-FR"/>
                              </w:rPr>
                            </w:pPr>
                            <w:r w:rsidRPr="0020441D">
                              <w:rPr>
                                <w:rFonts w:ascii="Cambria" w:eastAsia="Cambria" w:hAnsi="Cambria" w:cs="Cambria"/>
                                <w:color w:val="006600"/>
                                <w:sz w:val="18"/>
                                <w:szCs w:val="18"/>
                                <w:lang w:val="fr-FR"/>
                              </w:rPr>
                              <w:t>Révision des pratiques antidémocratiques précédemment normalisées par les instances représentatives des étudiants. Par exemple, certaines constitutions de la SRC interdisaient aux étudiants de première année de se présenter aux élections de la SRC. Ces dispositions ont été revues par certains CRS après les colloques.</w:t>
                            </w:r>
                          </w:p>
                          <w:p w14:paraId="1E13A2FC" w14:textId="76A44BBA" w:rsidR="00E7000E" w:rsidRPr="00D0640A" w:rsidRDefault="00E7000E" w:rsidP="0020441D">
                            <w:pPr>
                              <w:spacing w:after="0" w:line="240" w:lineRule="auto"/>
                              <w:ind w:left="200"/>
                              <w:jc w:val="both"/>
                              <w:textDirection w:val="btLr"/>
                              <w:rPr>
                                <w:rFonts w:ascii="Cambria" w:eastAsia="Cambria" w:hAnsi="Cambria" w:cs="Cambria"/>
                                <w:i/>
                                <w:iCs/>
                                <w:color w:val="006600"/>
                                <w:sz w:val="18"/>
                                <w:szCs w:val="18"/>
                                <w:lang w:val="fr-FR"/>
                              </w:rPr>
                            </w:pPr>
                          </w:p>
                          <w:p w14:paraId="6E5BFAA1" w14:textId="5ED4B095" w:rsidR="00E7000E" w:rsidRPr="00C309DA" w:rsidRDefault="00E7000E" w:rsidP="00C309DA">
                            <w:pPr>
                              <w:spacing w:after="0" w:line="240" w:lineRule="auto"/>
                              <w:jc w:val="both"/>
                              <w:textDirection w:val="btLr"/>
                              <w:rPr>
                                <w:rFonts w:ascii="Cambria" w:eastAsia="Cambria" w:hAnsi="Cambria" w:cs="Cambria"/>
                                <w:color w:val="006600"/>
                                <w:sz w:val="18"/>
                                <w:szCs w:val="18"/>
                                <w:lang w:val="fr-FR"/>
                              </w:rPr>
                            </w:pPr>
                            <w:proofErr w:type="gramStart"/>
                            <w:r w:rsidRPr="00C309DA">
                              <w:rPr>
                                <w:rFonts w:ascii="Cambria" w:eastAsia="Cambria" w:hAnsi="Cambria" w:cs="Cambria"/>
                                <w:b/>
                                <w:color w:val="006600"/>
                                <w:sz w:val="18"/>
                                <w:szCs w:val="18"/>
                                <w:lang w:val="fr-FR"/>
                              </w:rPr>
                              <w:t>Leçons</w:t>
                            </w:r>
                            <w:r w:rsidRPr="00C309DA">
                              <w:rPr>
                                <w:rFonts w:ascii="Cambria" w:eastAsia="Cambria" w:hAnsi="Cambria" w:cs="Cambria"/>
                                <w:color w:val="006600"/>
                                <w:sz w:val="18"/>
                                <w:szCs w:val="18"/>
                                <w:lang w:val="fr-FR"/>
                              </w:rPr>
                              <w:t>:</w:t>
                            </w:r>
                            <w:proofErr w:type="gramEnd"/>
                            <w:r w:rsidRPr="00C309DA">
                              <w:rPr>
                                <w:rFonts w:ascii="Cambria" w:eastAsia="Cambria" w:hAnsi="Cambria" w:cs="Cambria"/>
                                <w:color w:val="006600"/>
                                <w:sz w:val="18"/>
                                <w:szCs w:val="18"/>
                                <w:lang w:val="fr-FR"/>
                              </w:rPr>
                              <w:t xml:space="preserve"> La </w:t>
                            </w:r>
                            <w:r>
                              <w:rPr>
                                <w:rFonts w:ascii="Cambria" w:eastAsia="Cambria" w:hAnsi="Cambria" w:cs="Cambria"/>
                                <w:color w:val="006600"/>
                                <w:sz w:val="18"/>
                                <w:szCs w:val="18"/>
                                <w:lang w:val="fr-FR"/>
                              </w:rPr>
                              <w:t xml:space="preserve">mise à disposition de moyens pour les </w:t>
                            </w:r>
                            <w:r w:rsidRPr="00C309DA">
                              <w:rPr>
                                <w:rFonts w:ascii="Cambria" w:eastAsia="Cambria" w:hAnsi="Cambria" w:cs="Cambria"/>
                                <w:color w:val="006600"/>
                                <w:sz w:val="18"/>
                                <w:szCs w:val="18"/>
                                <w:lang w:val="fr-FR"/>
                              </w:rPr>
                              <w:t>organes représentatifs des étudiants prépare les jeunes à s'engager directement avec les décideurs politiques.</w:t>
                            </w:r>
                          </w:p>
                          <w:p w14:paraId="605F4CF7" w14:textId="77777777" w:rsidR="00E7000E" w:rsidRPr="00C309DA" w:rsidRDefault="00E7000E" w:rsidP="00C309DA">
                            <w:pPr>
                              <w:spacing w:after="0" w:line="240" w:lineRule="auto"/>
                              <w:jc w:val="both"/>
                              <w:textDirection w:val="btLr"/>
                              <w:rPr>
                                <w:rFonts w:ascii="Cambria" w:eastAsia="Cambria" w:hAnsi="Cambria" w:cs="Cambria"/>
                                <w:color w:val="006600"/>
                                <w:sz w:val="18"/>
                                <w:szCs w:val="18"/>
                                <w:lang w:val="fr-FR"/>
                              </w:rPr>
                            </w:pPr>
                          </w:p>
                          <w:p w14:paraId="59AAF4CA" w14:textId="78DBECFF"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 xml:space="preserve">Les </w:t>
                            </w:r>
                            <w:r w:rsidRPr="00C309DA">
                              <w:rPr>
                                <w:rFonts w:ascii="Cambria" w:eastAsia="Cambria" w:hAnsi="Cambria" w:cs="Cambria"/>
                                <w:color w:val="006600"/>
                                <w:sz w:val="18"/>
                                <w:szCs w:val="18"/>
                                <w:lang w:val="fr-FR"/>
                              </w:rPr>
                              <w:t>CRE</w:t>
                            </w:r>
                            <w:r w:rsidRPr="00C76DCE">
                              <w:rPr>
                                <w:rFonts w:ascii="Cambria" w:eastAsia="Cambria" w:hAnsi="Cambria" w:cs="Cambria"/>
                                <w:color w:val="006600"/>
                                <w:sz w:val="18"/>
                                <w:szCs w:val="18"/>
                                <w:lang w:val="fr-FR"/>
                              </w:rPr>
                              <w:t xml:space="preserve"> de la plupart des universités d'Afrique du Sud servent de mandataires aux partis politiques. Par conséquent, le soutien aux </w:t>
                            </w:r>
                            <w:r>
                              <w:rPr>
                                <w:rFonts w:ascii="Cambria" w:eastAsia="Cambria" w:hAnsi="Cambria" w:cs="Cambria"/>
                                <w:color w:val="006600"/>
                                <w:sz w:val="18"/>
                                <w:szCs w:val="18"/>
                                <w:lang w:val="fr-FR"/>
                              </w:rPr>
                              <w:t>CRE</w:t>
                            </w:r>
                            <w:r w:rsidRPr="00C76DCE">
                              <w:rPr>
                                <w:rFonts w:ascii="Cambria" w:eastAsia="Cambria" w:hAnsi="Cambria" w:cs="Cambria"/>
                                <w:color w:val="006600"/>
                                <w:sz w:val="18"/>
                                <w:szCs w:val="18"/>
                                <w:lang w:val="fr-FR"/>
                              </w:rPr>
                              <w:t xml:space="preserve"> ne peut fonctionner que lorsque les partis politiques sont matures et adoptent une société démocratique ouverte.</w:t>
                            </w:r>
                          </w:p>
                          <w:p w14:paraId="0E7DBE6E" w14:textId="11911FE4"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 xml:space="preserve">Le programme ne réussit que là où il y a de la maturité et des nuances des responsables de </w:t>
                            </w:r>
                            <w:r w:rsidRPr="00C309DA">
                              <w:rPr>
                                <w:rFonts w:ascii="Cambria" w:eastAsia="Cambria" w:hAnsi="Cambria" w:cs="Cambria"/>
                                <w:color w:val="006600"/>
                                <w:sz w:val="18"/>
                                <w:szCs w:val="18"/>
                                <w:lang w:val="fr-FR"/>
                              </w:rPr>
                              <w:t>l’OGE</w:t>
                            </w:r>
                            <w:r w:rsidRPr="00C76DCE">
                              <w:rPr>
                                <w:rFonts w:ascii="Cambria" w:eastAsia="Cambria" w:hAnsi="Cambria" w:cs="Cambria"/>
                                <w:color w:val="006600"/>
                                <w:sz w:val="18"/>
                                <w:szCs w:val="18"/>
                                <w:lang w:val="fr-FR"/>
                              </w:rPr>
                              <w:t xml:space="preserve"> en raison des sensibilités politiques potentielles.</w:t>
                            </w:r>
                          </w:p>
                          <w:p w14:paraId="08FF3BA9" w14:textId="77777777"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Le dialogue crée des espaces sûrs où les jeunes peuvent s'engager avec les décideurs.</w:t>
                            </w:r>
                          </w:p>
                          <w:p w14:paraId="5A3702A1" w14:textId="77777777" w:rsidR="00E7000E" w:rsidRPr="005459D0" w:rsidRDefault="00E7000E">
                            <w:pPr>
                              <w:rPr>
                                <w:sz w:val="18"/>
                                <w:szCs w:val="18"/>
                                <w:lang w:val="fr-FR"/>
                              </w:rPr>
                            </w:pPr>
                          </w:p>
                          <w:p w14:paraId="65F80838" w14:textId="77777777" w:rsidR="00E7000E" w:rsidRPr="005459D0" w:rsidRDefault="00E7000E">
                            <w:pPr>
                              <w:rPr>
                                <w:sz w:val="18"/>
                                <w:szCs w:val="18"/>
                                <w:lang w:val="fr-FR"/>
                              </w:rPr>
                            </w:pPr>
                          </w:p>
                        </w:txbxContent>
                      </wps:txbx>
                      <wps:bodyPr spcFirstLastPara="1" wrap="square" lIns="91425" tIns="45700" rIns="91425" bIns="45700" anchor="ctr" anchorCtr="0">
                        <a:noAutofit/>
                      </wps:bodyPr>
                    </wps:wsp>
                  </a:graphicData>
                </a:graphic>
              </wp:anchor>
            </w:drawing>
          </mc:Choice>
          <mc:Fallback>
            <w:pict>
              <v:shape w14:anchorId="51999388" id="Speech Bubble: Rectangle with Corners Rounded 42" o:spid="_x0000_s1061" type="#_x0000_t62" style="position:absolute;left:0;text-align:left;margin-left:0;margin-top:14pt;width:451.95pt;height:43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" adj="6006,21160" fillcolor="#f2f2f2" strokecolor="#31538f" strokeweight="1pt">
                <v:stroke startarrowwidth="narrow" startarrowlength="short" endarrowwidth="narrow" endarrowlength="short"/>
                <v:textbox inset="2.53958mm,1.2694mm,2.53958mm,1.2694mm">
                  <w:txbxContent>
                    <w:p w14:paraId="03BE828A" w14:textId="2248D846" w:rsidR="00E7000E" w:rsidRPr="00C309DA" w:rsidRDefault="00E7000E" w:rsidP="00AC2C0C">
                      <w:pPr>
                        <w:spacing w:line="258" w:lineRule="auto"/>
                        <w:textDirection w:val="btLr"/>
                        <w:rPr>
                          <w:rFonts w:ascii="Cambria" w:eastAsia="Cambria" w:hAnsi="Cambria" w:cs="Cambria"/>
                          <w:b/>
                          <w:color w:val="006600"/>
                          <w:sz w:val="18"/>
                          <w:szCs w:val="18"/>
                          <w:lang w:val="fr-FR"/>
                        </w:rPr>
                      </w:pPr>
                      <w:r w:rsidRPr="00C309DA">
                        <w:rPr>
                          <w:rFonts w:ascii="Cambria" w:eastAsia="Cambria" w:hAnsi="Cambria" w:cs="Cambria"/>
                          <w:b/>
                          <w:color w:val="006600"/>
                          <w:sz w:val="18"/>
                          <w:szCs w:val="18"/>
                          <w:lang w:val="fr-FR"/>
                        </w:rPr>
                        <w:t>Etude de cas : Colloques des CRE-Commission électorale indépendante (Afrique du Sud)</w:t>
                      </w:r>
                    </w:p>
                    <w:p w14:paraId="49075514" w14:textId="2D3B52DD" w:rsidR="00E7000E" w:rsidRPr="00C309DA" w:rsidRDefault="00E7000E" w:rsidP="00AC5877">
                      <w:pPr>
                        <w:spacing w:line="240" w:lineRule="auto"/>
                        <w:textDirection w:val="btLr"/>
                        <w:rPr>
                          <w:rFonts w:ascii="Cambria" w:eastAsia="Cambria" w:hAnsi="Cambria" w:cs="Cambria"/>
                          <w:color w:val="006600"/>
                          <w:sz w:val="18"/>
                          <w:szCs w:val="18"/>
                          <w:lang w:val="fr-FR"/>
                        </w:rPr>
                      </w:pPr>
                      <w:r w:rsidRPr="00C309DA">
                        <w:rPr>
                          <w:rFonts w:ascii="Cambria" w:eastAsia="Cambria" w:hAnsi="Cambria" w:cs="Cambria"/>
                          <w:b/>
                          <w:color w:val="006600"/>
                          <w:sz w:val="18"/>
                          <w:szCs w:val="18"/>
                          <w:lang w:val="fr-FR"/>
                        </w:rPr>
                        <w:t>Problème</w:t>
                      </w:r>
                      <w:r w:rsidRPr="00C309DA">
                        <w:rPr>
                          <w:rFonts w:ascii="Cambria" w:eastAsia="Cambria" w:hAnsi="Cambria" w:cs="Cambria"/>
                          <w:color w:val="006600"/>
                          <w:sz w:val="18"/>
                          <w:szCs w:val="18"/>
                          <w:lang w:val="fr-FR"/>
                        </w:rPr>
                        <w:t xml:space="preserve"> : Manque de participation des jeunes à la formulation des politiques publiques</w:t>
                      </w:r>
                    </w:p>
                    <w:p w14:paraId="51999443" w14:textId="56729673" w:rsidR="00E7000E" w:rsidRPr="00D0640A" w:rsidRDefault="00E7000E" w:rsidP="0049513B">
                      <w:pPr>
                        <w:spacing w:line="240" w:lineRule="auto"/>
                        <w:jc w:val="both"/>
                        <w:textDirection w:val="btLr"/>
                        <w:rPr>
                          <w:sz w:val="18"/>
                          <w:szCs w:val="18"/>
                          <w:lang w:val="fr-FR"/>
                        </w:rPr>
                      </w:pPr>
                      <w:proofErr w:type="gramStart"/>
                      <w:r w:rsidRPr="00C309DA">
                        <w:rPr>
                          <w:rFonts w:ascii="Cambria" w:eastAsia="Cambria" w:hAnsi="Cambria" w:cs="Cambria"/>
                          <w:b/>
                          <w:color w:val="006600"/>
                          <w:sz w:val="18"/>
                          <w:szCs w:val="18"/>
                          <w:lang w:val="fr-FR"/>
                        </w:rPr>
                        <w:t>Stratégie:</w:t>
                      </w:r>
                      <w:proofErr w:type="gramEnd"/>
                      <w:r w:rsidRPr="00C309DA">
                        <w:rPr>
                          <w:rFonts w:ascii="Cambria" w:eastAsia="Cambria" w:hAnsi="Cambria" w:cs="Cambria"/>
                          <w:b/>
                          <w:color w:val="006600"/>
                          <w:sz w:val="18"/>
                          <w:szCs w:val="18"/>
                          <w:lang w:val="fr-FR"/>
                        </w:rPr>
                        <w:t xml:space="preserve"> </w:t>
                      </w:r>
                      <w:r w:rsidRPr="00C309DA">
                        <w:rPr>
                          <w:rFonts w:ascii="Cambria" w:eastAsia="Cambria" w:hAnsi="Cambria" w:cs="Cambria"/>
                          <w:bCs/>
                          <w:color w:val="006600"/>
                          <w:sz w:val="18"/>
                          <w:szCs w:val="18"/>
                          <w:lang w:val="fr-FR"/>
                        </w:rPr>
                        <w:t xml:space="preserve">Soutenir les instances représentatives des étudiants par le dialogue. Conformément à son mandat contenu dans les sections 4 et 5 de la Loi sur la </w:t>
                      </w:r>
                      <w:r w:rsidRPr="006E275E">
                        <w:rPr>
                          <w:rFonts w:ascii="Cambria" w:eastAsia="Cambria" w:hAnsi="Cambria" w:cs="Cambria"/>
                          <w:bCs/>
                          <w:sz w:val="18"/>
                          <w:szCs w:val="18"/>
                          <w:lang w:val="fr-FR"/>
                        </w:rPr>
                        <w:t>CEI</w:t>
                      </w:r>
                      <w:r w:rsidRPr="00C309DA">
                        <w:rPr>
                          <w:rFonts w:ascii="Cambria" w:eastAsia="Cambria" w:hAnsi="Cambria" w:cs="Cambria"/>
                          <w:bCs/>
                          <w:color w:val="006600"/>
                          <w:sz w:val="18"/>
                          <w:szCs w:val="18"/>
                          <w:lang w:val="fr-FR"/>
                        </w:rPr>
                        <w:t xml:space="preserve">, l'Organe de gestion des élections </w:t>
                      </w:r>
                      <w:r w:rsidRPr="002C68BD">
                        <w:rPr>
                          <w:rFonts w:ascii="Cambria" w:eastAsia="Cambria" w:hAnsi="Cambria" w:cs="Cambria"/>
                          <w:bCs/>
                          <w:sz w:val="18"/>
                          <w:szCs w:val="18"/>
                          <w:lang w:val="fr-FR"/>
                        </w:rPr>
                        <w:t xml:space="preserve">(OGE) </w:t>
                      </w:r>
                      <w:r w:rsidRPr="00C309DA">
                        <w:rPr>
                          <w:rFonts w:ascii="Cambria" w:eastAsia="Cambria" w:hAnsi="Cambria" w:cs="Cambria"/>
                          <w:bCs/>
                          <w:color w:val="006600"/>
                          <w:sz w:val="18"/>
                          <w:szCs w:val="18"/>
                          <w:lang w:val="fr-FR"/>
                        </w:rPr>
                        <w:t xml:space="preserve">en Afrique du Sud, par l'intermédiaire de son bureau provincial de Gauteng, a organisé des colloques annuels de SRC auxquels ont participé des SRC de toutes les universités de la province de Gauteng. Destinés à doter les jeunes de compétences en formulation de politiques publiques et de savoir comment identifier les parties prenantes et les impliquer, les colloques ont couvert différentes questions thématiques, notamment la corruption, l'énergie minière, la planification intégrée du développement </w:t>
                      </w:r>
                      <w:r w:rsidRPr="002C68BD">
                        <w:rPr>
                          <w:rFonts w:ascii="Cambria" w:eastAsia="Cambria" w:hAnsi="Cambria" w:cs="Cambria"/>
                          <w:bCs/>
                          <w:sz w:val="18"/>
                          <w:szCs w:val="18"/>
                          <w:lang w:val="fr-FR"/>
                        </w:rPr>
                        <w:t xml:space="preserve">(PDI). </w:t>
                      </w:r>
                      <w:r w:rsidRPr="00C309DA">
                        <w:rPr>
                          <w:rFonts w:ascii="Cambria" w:eastAsia="Cambria" w:hAnsi="Cambria" w:cs="Cambria"/>
                          <w:bCs/>
                          <w:color w:val="006600"/>
                          <w:sz w:val="18"/>
                          <w:szCs w:val="18"/>
                          <w:lang w:val="fr-FR"/>
                        </w:rPr>
                        <w:t>Des experts multisectoriels ont été engagés en tant que personnes ressources pour dialoguer avec les jeunes.</w:t>
                      </w:r>
                    </w:p>
                    <w:p w14:paraId="36D31015" w14:textId="5947879C" w:rsidR="00E7000E" w:rsidRPr="00C309DA" w:rsidRDefault="00E7000E" w:rsidP="0051683E">
                      <w:pPr>
                        <w:spacing w:after="0" w:line="240" w:lineRule="auto"/>
                        <w:jc w:val="both"/>
                        <w:textDirection w:val="btLr"/>
                        <w:rPr>
                          <w:rFonts w:ascii="Cambria" w:eastAsia="Cambria" w:hAnsi="Cambria" w:cs="Cambria"/>
                          <w:color w:val="006600"/>
                          <w:sz w:val="18"/>
                          <w:szCs w:val="18"/>
                          <w:lang w:val="fr-FR"/>
                        </w:rPr>
                      </w:pPr>
                      <w:proofErr w:type="gramStart"/>
                      <w:r w:rsidRPr="00C309DA">
                        <w:rPr>
                          <w:rFonts w:ascii="Cambria" w:eastAsia="Cambria" w:hAnsi="Cambria" w:cs="Cambria"/>
                          <w:b/>
                          <w:color w:val="006600"/>
                          <w:sz w:val="18"/>
                          <w:szCs w:val="18"/>
                          <w:lang w:val="fr-FR"/>
                        </w:rPr>
                        <w:t>Résultats</w:t>
                      </w:r>
                      <w:r w:rsidRPr="00C309DA">
                        <w:rPr>
                          <w:rFonts w:ascii="Cambria" w:eastAsia="Cambria" w:hAnsi="Cambria" w:cs="Cambria"/>
                          <w:color w:val="006600"/>
                          <w:sz w:val="18"/>
                          <w:szCs w:val="18"/>
                          <w:lang w:val="fr-FR"/>
                        </w:rPr>
                        <w:t>:</w:t>
                      </w:r>
                      <w:proofErr w:type="gramEnd"/>
                      <w:r w:rsidRPr="00C309DA">
                        <w:rPr>
                          <w:rFonts w:ascii="Cambria" w:eastAsia="Cambria" w:hAnsi="Cambria" w:cs="Cambria"/>
                          <w:color w:val="006600"/>
                          <w:sz w:val="18"/>
                          <w:szCs w:val="18"/>
                          <w:lang w:val="fr-FR"/>
                        </w:rPr>
                        <w:t xml:space="preserve"> Changement de paradigme des CRE d'un programme étroit axé sur le bien-être des étudiants consistant à organiser des manifestations autour de l'alimentation et des transports à un rôle d'établissement d'un programme politique. L'initiative a contribué à façonner la pensée critique des étudiants à l'époque de l'émergence du mouvement </w:t>
                      </w:r>
                      <w:proofErr w:type="spellStart"/>
                      <w:r w:rsidRPr="00C309DA">
                        <w:rPr>
                          <w:rFonts w:ascii="Cambria" w:eastAsia="Cambria" w:hAnsi="Cambria" w:cs="Cambria"/>
                          <w:color w:val="006600"/>
                          <w:sz w:val="18"/>
                          <w:szCs w:val="18"/>
                          <w:lang w:val="fr-FR"/>
                        </w:rPr>
                        <w:t>FeesMustFall</w:t>
                      </w:r>
                      <w:proofErr w:type="spellEnd"/>
                      <w:r w:rsidRPr="00C309DA">
                        <w:rPr>
                          <w:rFonts w:ascii="Cambria" w:eastAsia="Cambria" w:hAnsi="Cambria" w:cs="Cambria"/>
                          <w:color w:val="006600"/>
                          <w:sz w:val="18"/>
                          <w:szCs w:val="18"/>
                          <w:lang w:val="fr-FR"/>
                        </w:rPr>
                        <w:t xml:space="preserve"> qui a modifié le déséquilibre dans l'accès à l'université entre les étudiants riches et les étudiants pauvres en Afrique du Sud.</w:t>
                      </w:r>
                    </w:p>
                    <w:p w14:paraId="5A1CCDE5" w14:textId="77777777" w:rsidR="00E7000E" w:rsidRPr="0020441D" w:rsidRDefault="00E7000E" w:rsidP="0051683E">
                      <w:pPr>
                        <w:spacing w:after="0" w:line="240" w:lineRule="auto"/>
                        <w:jc w:val="both"/>
                        <w:textDirection w:val="btLr"/>
                        <w:rPr>
                          <w:rFonts w:ascii="Cambria" w:eastAsia="Cambria" w:hAnsi="Cambria" w:cs="Cambria"/>
                          <w:color w:val="006600"/>
                          <w:sz w:val="18"/>
                          <w:szCs w:val="18"/>
                          <w:lang w:val="fr-FR"/>
                        </w:rPr>
                      </w:pPr>
                      <w:r w:rsidRPr="0020441D">
                        <w:rPr>
                          <w:rFonts w:ascii="Cambria" w:eastAsia="Cambria" w:hAnsi="Cambria" w:cs="Cambria"/>
                          <w:color w:val="006600"/>
                          <w:sz w:val="18"/>
                          <w:szCs w:val="18"/>
                          <w:lang w:val="fr-FR"/>
                        </w:rPr>
                        <w:t>Révision des pratiques antidémocratiques précédemment normalisées par les instances représentatives des étudiants. Par exemple, certaines constitutions de la SRC interdisaient aux étudiants de première année de se présenter aux élections de la SRC. Ces dispositions ont été revues par certains CRS après les colloques.</w:t>
                      </w:r>
                    </w:p>
                    <w:p w14:paraId="1E13A2FC" w14:textId="76A44BBA" w:rsidR="00E7000E" w:rsidRPr="00D0640A" w:rsidRDefault="00E7000E" w:rsidP="0020441D">
                      <w:pPr>
                        <w:spacing w:after="0" w:line="240" w:lineRule="auto"/>
                        <w:ind w:left="200"/>
                        <w:jc w:val="both"/>
                        <w:textDirection w:val="btLr"/>
                        <w:rPr>
                          <w:rFonts w:ascii="Cambria" w:eastAsia="Cambria" w:hAnsi="Cambria" w:cs="Cambria"/>
                          <w:i/>
                          <w:iCs/>
                          <w:color w:val="006600"/>
                          <w:sz w:val="18"/>
                          <w:szCs w:val="18"/>
                          <w:lang w:val="fr-FR"/>
                        </w:rPr>
                      </w:pPr>
                    </w:p>
                    <w:p w14:paraId="6E5BFAA1" w14:textId="5ED4B095" w:rsidR="00E7000E" w:rsidRPr="00C309DA" w:rsidRDefault="00E7000E" w:rsidP="00C309DA">
                      <w:pPr>
                        <w:spacing w:after="0" w:line="240" w:lineRule="auto"/>
                        <w:jc w:val="both"/>
                        <w:textDirection w:val="btLr"/>
                        <w:rPr>
                          <w:rFonts w:ascii="Cambria" w:eastAsia="Cambria" w:hAnsi="Cambria" w:cs="Cambria"/>
                          <w:color w:val="006600"/>
                          <w:sz w:val="18"/>
                          <w:szCs w:val="18"/>
                          <w:lang w:val="fr-FR"/>
                        </w:rPr>
                      </w:pPr>
                      <w:proofErr w:type="gramStart"/>
                      <w:r w:rsidRPr="00C309DA">
                        <w:rPr>
                          <w:rFonts w:ascii="Cambria" w:eastAsia="Cambria" w:hAnsi="Cambria" w:cs="Cambria"/>
                          <w:b/>
                          <w:color w:val="006600"/>
                          <w:sz w:val="18"/>
                          <w:szCs w:val="18"/>
                          <w:lang w:val="fr-FR"/>
                        </w:rPr>
                        <w:t>Leçons</w:t>
                      </w:r>
                      <w:r w:rsidRPr="00C309DA">
                        <w:rPr>
                          <w:rFonts w:ascii="Cambria" w:eastAsia="Cambria" w:hAnsi="Cambria" w:cs="Cambria"/>
                          <w:color w:val="006600"/>
                          <w:sz w:val="18"/>
                          <w:szCs w:val="18"/>
                          <w:lang w:val="fr-FR"/>
                        </w:rPr>
                        <w:t>:</w:t>
                      </w:r>
                      <w:proofErr w:type="gramEnd"/>
                      <w:r w:rsidRPr="00C309DA">
                        <w:rPr>
                          <w:rFonts w:ascii="Cambria" w:eastAsia="Cambria" w:hAnsi="Cambria" w:cs="Cambria"/>
                          <w:color w:val="006600"/>
                          <w:sz w:val="18"/>
                          <w:szCs w:val="18"/>
                          <w:lang w:val="fr-FR"/>
                        </w:rPr>
                        <w:t xml:space="preserve"> La </w:t>
                      </w:r>
                      <w:r>
                        <w:rPr>
                          <w:rFonts w:ascii="Cambria" w:eastAsia="Cambria" w:hAnsi="Cambria" w:cs="Cambria"/>
                          <w:color w:val="006600"/>
                          <w:sz w:val="18"/>
                          <w:szCs w:val="18"/>
                          <w:lang w:val="fr-FR"/>
                        </w:rPr>
                        <w:t xml:space="preserve">mise à disposition de moyens pour les </w:t>
                      </w:r>
                      <w:r w:rsidRPr="00C309DA">
                        <w:rPr>
                          <w:rFonts w:ascii="Cambria" w:eastAsia="Cambria" w:hAnsi="Cambria" w:cs="Cambria"/>
                          <w:color w:val="006600"/>
                          <w:sz w:val="18"/>
                          <w:szCs w:val="18"/>
                          <w:lang w:val="fr-FR"/>
                        </w:rPr>
                        <w:t>organes représentatifs des étudiants prépare les jeunes à s'engager directement avec les décideurs politiques.</w:t>
                      </w:r>
                    </w:p>
                    <w:p w14:paraId="605F4CF7" w14:textId="77777777" w:rsidR="00E7000E" w:rsidRPr="00C309DA" w:rsidRDefault="00E7000E" w:rsidP="00C309DA">
                      <w:pPr>
                        <w:spacing w:after="0" w:line="240" w:lineRule="auto"/>
                        <w:jc w:val="both"/>
                        <w:textDirection w:val="btLr"/>
                        <w:rPr>
                          <w:rFonts w:ascii="Cambria" w:eastAsia="Cambria" w:hAnsi="Cambria" w:cs="Cambria"/>
                          <w:color w:val="006600"/>
                          <w:sz w:val="18"/>
                          <w:szCs w:val="18"/>
                          <w:lang w:val="fr-FR"/>
                        </w:rPr>
                      </w:pPr>
                    </w:p>
                    <w:p w14:paraId="59AAF4CA" w14:textId="78DBECFF"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 xml:space="preserve">Les </w:t>
                      </w:r>
                      <w:r w:rsidRPr="00C309DA">
                        <w:rPr>
                          <w:rFonts w:ascii="Cambria" w:eastAsia="Cambria" w:hAnsi="Cambria" w:cs="Cambria"/>
                          <w:color w:val="006600"/>
                          <w:sz w:val="18"/>
                          <w:szCs w:val="18"/>
                          <w:lang w:val="fr-FR"/>
                        </w:rPr>
                        <w:t>CRE</w:t>
                      </w:r>
                      <w:r w:rsidRPr="00C76DCE">
                        <w:rPr>
                          <w:rFonts w:ascii="Cambria" w:eastAsia="Cambria" w:hAnsi="Cambria" w:cs="Cambria"/>
                          <w:color w:val="006600"/>
                          <w:sz w:val="18"/>
                          <w:szCs w:val="18"/>
                          <w:lang w:val="fr-FR"/>
                        </w:rPr>
                        <w:t xml:space="preserve"> de la plupart des universités d'Afrique du Sud servent de mandataires aux partis politiques. Par conséquent, le soutien aux </w:t>
                      </w:r>
                      <w:r>
                        <w:rPr>
                          <w:rFonts w:ascii="Cambria" w:eastAsia="Cambria" w:hAnsi="Cambria" w:cs="Cambria"/>
                          <w:color w:val="006600"/>
                          <w:sz w:val="18"/>
                          <w:szCs w:val="18"/>
                          <w:lang w:val="fr-FR"/>
                        </w:rPr>
                        <w:t>CRE</w:t>
                      </w:r>
                      <w:r w:rsidRPr="00C76DCE">
                        <w:rPr>
                          <w:rFonts w:ascii="Cambria" w:eastAsia="Cambria" w:hAnsi="Cambria" w:cs="Cambria"/>
                          <w:color w:val="006600"/>
                          <w:sz w:val="18"/>
                          <w:szCs w:val="18"/>
                          <w:lang w:val="fr-FR"/>
                        </w:rPr>
                        <w:t xml:space="preserve"> ne peut fonctionner que lorsque les partis politiques sont matures et adoptent une société démocratique ouverte.</w:t>
                      </w:r>
                    </w:p>
                    <w:p w14:paraId="0E7DBE6E" w14:textId="11911FE4"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 xml:space="preserve">Le programme ne réussit que là où il y a de la maturité et des nuances des responsables de </w:t>
                      </w:r>
                      <w:r w:rsidRPr="00C309DA">
                        <w:rPr>
                          <w:rFonts w:ascii="Cambria" w:eastAsia="Cambria" w:hAnsi="Cambria" w:cs="Cambria"/>
                          <w:color w:val="006600"/>
                          <w:sz w:val="18"/>
                          <w:szCs w:val="18"/>
                          <w:lang w:val="fr-FR"/>
                        </w:rPr>
                        <w:t>l’OGE</w:t>
                      </w:r>
                      <w:r w:rsidRPr="00C76DCE">
                        <w:rPr>
                          <w:rFonts w:ascii="Cambria" w:eastAsia="Cambria" w:hAnsi="Cambria" w:cs="Cambria"/>
                          <w:color w:val="006600"/>
                          <w:sz w:val="18"/>
                          <w:szCs w:val="18"/>
                          <w:lang w:val="fr-FR"/>
                        </w:rPr>
                        <w:t xml:space="preserve"> en raison des sensibilités politiques potentielles.</w:t>
                      </w:r>
                    </w:p>
                    <w:p w14:paraId="08FF3BA9" w14:textId="77777777" w:rsidR="00E7000E" w:rsidRPr="00C76DCE" w:rsidRDefault="00E7000E" w:rsidP="00C309DA">
                      <w:pPr>
                        <w:spacing w:after="0" w:line="240" w:lineRule="auto"/>
                        <w:jc w:val="both"/>
                        <w:textDirection w:val="btLr"/>
                        <w:rPr>
                          <w:rFonts w:ascii="Cambria" w:eastAsia="Cambria" w:hAnsi="Cambria" w:cs="Cambria"/>
                          <w:color w:val="006600"/>
                          <w:sz w:val="18"/>
                          <w:szCs w:val="18"/>
                          <w:lang w:val="fr-FR"/>
                        </w:rPr>
                      </w:pPr>
                      <w:r w:rsidRPr="00C76DCE">
                        <w:rPr>
                          <w:rFonts w:ascii="Cambria" w:eastAsia="Cambria" w:hAnsi="Cambria" w:cs="Cambria"/>
                          <w:color w:val="006600"/>
                          <w:sz w:val="18"/>
                          <w:szCs w:val="18"/>
                          <w:lang w:val="fr-FR"/>
                        </w:rPr>
                        <w:t>Le dialogue crée des espaces sûrs où les jeunes peuvent s'engager avec les décideurs.</w:t>
                      </w:r>
                    </w:p>
                    <w:p w14:paraId="5A3702A1" w14:textId="77777777" w:rsidR="00E7000E" w:rsidRPr="005459D0" w:rsidRDefault="00E7000E">
                      <w:pPr>
                        <w:rPr>
                          <w:sz w:val="18"/>
                          <w:szCs w:val="18"/>
                          <w:lang w:val="fr-FR"/>
                        </w:rPr>
                      </w:pPr>
                    </w:p>
                    <w:p w14:paraId="65F80838" w14:textId="77777777" w:rsidR="00E7000E" w:rsidRPr="005459D0" w:rsidRDefault="00E7000E">
                      <w:pPr>
                        <w:rPr>
                          <w:sz w:val="18"/>
                          <w:szCs w:val="18"/>
                          <w:lang w:val="fr-FR"/>
                        </w:rPr>
                      </w:pPr>
                    </w:p>
                  </w:txbxContent>
                </v:textbox>
                <w10:wrap type="square"/>
              </v:shape>
            </w:pict>
          </mc:Fallback>
        </mc:AlternateContent>
      </w:r>
    </w:p>
    <w:p w14:paraId="51999194" w14:textId="77777777" w:rsidR="001E7722" w:rsidRPr="00E7000E" w:rsidRDefault="00566B14" w:rsidP="00E7000E">
      <w:pPr>
        <w:spacing w:after="0" w:line="240" w:lineRule="auto"/>
        <w:rPr>
          <w:rFonts w:ascii="Arial" w:eastAsia="Cambria" w:hAnsi="Arial" w:cs="Arial"/>
          <w:b/>
          <w:sz w:val="24"/>
          <w:szCs w:val="24"/>
          <w:lang w:val="fr-FR"/>
        </w:rPr>
      </w:pPr>
      <w:r w:rsidRPr="00E7000E">
        <w:rPr>
          <w:rFonts w:ascii="Arial" w:hAnsi="Arial" w:cs="Arial"/>
          <w:lang w:val="fr-FR"/>
        </w:rPr>
        <w:br w:type="page"/>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99" w14:textId="77777777">
        <w:tc>
          <w:tcPr>
            <w:tcW w:w="9016" w:type="dxa"/>
            <w:shd w:val="clear" w:color="auto" w:fill="E2EFD9"/>
          </w:tcPr>
          <w:p w14:paraId="51999195" w14:textId="30206CDD" w:rsidR="001E7722" w:rsidRPr="00E7000E" w:rsidRDefault="008100F2" w:rsidP="00E7000E">
            <w:pPr>
              <w:pBdr>
                <w:top w:val="nil"/>
                <w:left w:val="nil"/>
                <w:bottom w:val="nil"/>
                <w:right w:val="nil"/>
                <w:between w:val="nil"/>
              </w:pBdr>
              <w:rPr>
                <w:rFonts w:ascii="Arial" w:eastAsia="Cambria" w:hAnsi="Arial" w:cs="Arial"/>
                <w:b/>
                <w:color w:val="000000"/>
                <w:sz w:val="24"/>
                <w:szCs w:val="24"/>
              </w:rPr>
            </w:pPr>
            <w:bookmarkStart w:id="54" w:name="_heading=h.vx1227" w:colFirst="0" w:colLast="0"/>
            <w:bookmarkEnd w:id="54"/>
            <w:r w:rsidRPr="00E7000E">
              <w:rPr>
                <w:rFonts w:ascii="Arial" w:eastAsia="Cambria" w:hAnsi="Arial" w:cs="Arial"/>
                <w:b/>
                <w:color w:val="000000"/>
                <w:sz w:val="24"/>
                <w:szCs w:val="24"/>
              </w:rPr>
              <w:lastRenderedPageBreak/>
              <w:t xml:space="preserve">Observations </w:t>
            </w:r>
            <w:proofErr w:type="spellStart"/>
            <w:r w:rsidRPr="00E7000E">
              <w:rPr>
                <w:rFonts w:ascii="Arial" w:eastAsia="Cambria" w:hAnsi="Arial" w:cs="Arial"/>
                <w:b/>
                <w:color w:val="000000"/>
                <w:sz w:val="24"/>
                <w:szCs w:val="24"/>
              </w:rPr>
              <w:t>pertinentes</w:t>
            </w:r>
            <w:proofErr w:type="spellEnd"/>
          </w:p>
          <w:p w14:paraId="1535B408" w14:textId="12650362" w:rsidR="008F6F99" w:rsidRPr="00E7000E" w:rsidRDefault="008F6F99"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La politique, c'est la capacité de faire appliquer les politiques en utilisant différentes institutions, y compris l'exécutif et le parlement. Par conséquent, une partie du soutien aux organes représentatifs de la jeunesse doit consister à améliorer la compréhension des jeunes du paysage politique requis pour répondre aux besoins du pays. Cela signifie </w:t>
            </w:r>
            <w:r w:rsidR="00DE2E0F" w:rsidRPr="00E7000E">
              <w:rPr>
                <w:rFonts w:ascii="Arial" w:eastAsia="Cambria" w:hAnsi="Arial" w:cs="Arial"/>
                <w:i/>
                <w:color w:val="000000"/>
                <w:sz w:val="24"/>
                <w:szCs w:val="24"/>
                <w:lang w:val="fr-FR"/>
              </w:rPr>
              <w:t>qu’</w:t>
            </w:r>
            <w:r w:rsidR="00604484" w:rsidRPr="00E7000E">
              <w:rPr>
                <w:rFonts w:ascii="Arial" w:eastAsia="Cambria" w:hAnsi="Arial" w:cs="Arial"/>
                <w:i/>
                <w:color w:val="000000"/>
                <w:sz w:val="24"/>
                <w:szCs w:val="24"/>
                <w:lang w:val="fr-FR"/>
              </w:rPr>
              <w:t xml:space="preserve">il faut </w:t>
            </w:r>
            <w:r w:rsidRPr="00E7000E">
              <w:rPr>
                <w:rFonts w:ascii="Arial" w:eastAsia="Cambria" w:hAnsi="Arial" w:cs="Arial"/>
                <w:i/>
                <w:color w:val="000000"/>
                <w:sz w:val="24"/>
                <w:szCs w:val="24"/>
                <w:lang w:val="fr-FR"/>
              </w:rPr>
              <w:t>présenter aux jeunes les différentes composantes de la politique afin qu'ils puissent élaborer des politiques concrètes.</w:t>
            </w:r>
          </w:p>
          <w:p w14:paraId="05B7A3DE" w14:textId="1115339C" w:rsidR="00FD3361" w:rsidRPr="00E7000E" w:rsidRDefault="00FD3361"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jeunes viennent de différents milieux socio-économiques. Ainsi, la stratégie de soutien aux organismes représentatifs des étudiants doit tenir compte des différences dans les possibilités de financement des étudiants et de leurs niveaux d'exposition.</w:t>
            </w:r>
          </w:p>
          <w:p w14:paraId="308499E3" w14:textId="3CC2D1A3" w:rsidR="00486ACA" w:rsidRPr="00E7000E" w:rsidRDefault="00486ACA"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Dans les pays qui ont connu une discrimination enracinée comme pendant l'apartheid en Afrique du Sud, la culture universitaire peut varier entre les universités publiques et privées. Par conséquent, il faut veiller à ce que l'intervention ne serve pas à élargir l'écart entre les élèves des communautés auparavant avantagées et défavorisées.</w:t>
            </w:r>
          </w:p>
          <w:p w14:paraId="51999198" w14:textId="18F13A0D" w:rsidR="001E7722" w:rsidRPr="00E7000E" w:rsidRDefault="001E7722" w:rsidP="00E7000E">
            <w:pPr>
              <w:pBdr>
                <w:top w:val="nil"/>
                <w:left w:val="nil"/>
                <w:bottom w:val="nil"/>
                <w:right w:val="nil"/>
                <w:between w:val="nil"/>
              </w:pBdr>
              <w:ind w:left="357"/>
              <w:jc w:val="both"/>
              <w:rPr>
                <w:rFonts w:ascii="Arial" w:eastAsia="Cambria" w:hAnsi="Arial" w:cs="Arial"/>
                <w:b/>
                <w:color w:val="000000"/>
                <w:sz w:val="24"/>
                <w:szCs w:val="24"/>
                <w:lang w:val="fr-FR"/>
              </w:rPr>
            </w:pPr>
          </w:p>
        </w:tc>
      </w:tr>
    </w:tbl>
    <w:p w14:paraId="5199919A" w14:textId="77777777" w:rsidR="001E7722" w:rsidRPr="00E7000E" w:rsidRDefault="001E7722" w:rsidP="00E7000E">
      <w:pPr>
        <w:pBdr>
          <w:top w:val="nil"/>
          <w:left w:val="nil"/>
          <w:bottom w:val="nil"/>
          <w:right w:val="nil"/>
          <w:between w:val="nil"/>
        </w:pBdr>
        <w:spacing w:after="0" w:line="240" w:lineRule="auto"/>
        <w:ind w:left="357"/>
        <w:rPr>
          <w:rFonts w:ascii="Arial" w:eastAsia="Cambria" w:hAnsi="Arial" w:cs="Arial"/>
          <w:b/>
          <w:color w:val="000000"/>
          <w:sz w:val="24"/>
          <w:szCs w:val="24"/>
          <w:lang w:val="fr-FR"/>
        </w:rPr>
      </w:pPr>
    </w:p>
    <w:p w14:paraId="5199919B" w14:textId="77777777" w:rsidR="001E7722" w:rsidRPr="00E7000E" w:rsidRDefault="001E7722"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bookmarkStart w:id="55" w:name="_heading=h.3fwokq0" w:colFirst="0" w:colLast="0"/>
      <w:bookmarkEnd w:id="55"/>
    </w:p>
    <w:p w14:paraId="5199919D" w14:textId="7DE82699" w:rsidR="001E7722" w:rsidRPr="00E7000E" w:rsidRDefault="005C29AB" w:rsidP="00D44E68">
      <w:pPr>
        <w:numPr>
          <w:ilvl w:val="1"/>
          <w:numId w:val="28"/>
        </w:numPr>
        <w:pBdr>
          <w:top w:val="nil"/>
          <w:left w:val="nil"/>
          <w:bottom w:val="nil"/>
          <w:right w:val="nil"/>
          <w:between w:val="nil"/>
        </w:pBdr>
        <w:tabs>
          <w:tab w:val="left" w:pos="1440"/>
        </w:tabs>
        <w:spacing w:after="0" w:line="240" w:lineRule="auto"/>
        <w:ind w:left="1440" w:hanging="720"/>
        <w:jc w:val="both"/>
        <w:rPr>
          <w:rFonts w:ascii="Arial" w:eastAsia="Cambria" w:hAnsi="Arial" w:cs="Arial"/>
          <w:b/>
          <w:color w:val="000000"/>
          <w:sz w:val="24"/>
          <w:szCs w:val="24"/>
          <w:lang w:val="fr-FR"/>
        </w:rPr>
      </w:pPr>
      <w:r w:rsidRPr="00E7000E">
        <w:rPr>
          <w:rFonts w:ascii="Arial" w:eastAsia="Cambria" w:hAnsi="Arial" w:cs="Arial"/>
          <w:b/>
          <w:color w:val="000000"/>
          <w:sz w:val="24"/>
          <w:szCs w:val="24"/>
          <w:lang w:val="fr-FR"/>
        </w:rPr>
        <w:t>Soutenir les parlements de jeunes, les conseils de jeunes, les forums de jeunes et les ONG</w:t>
      </w:r>
      <w:r w:rsidR="00CE46AF" w:rsidRPr="00E7000E">
        <w:rPr>
          <w:rFonts w:ascii="Arial" w:eastAsia="Cambria" w:hAnsi="Arial" w:cs="Arial"/>
          <w:b/>
          <w:color w:val="000000"/>
          <w:sz w:val="24"/>
          <w:szCs w:val="24"/>
          <w:lang w:val="fr-FR"/>
        </w:rPr>
        <w:t xml:space="preserve"> des jeunes</w:t>
      </w:r>
    </w:p>
    <w:p w14:paraId="551CD05F" w14:textId="2744D87D" w:rsidR="004145DA" w:rsidRPr="00E7000E" w:rsidRDefault="004145DA"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bookmarkStart w:id="56" w:name="_heading=h.1v1yuxt" w:colFirst="0" w:colLast="0"/>
      <w:bookmarkEnd w:id="56"/>
      <w:r w:rsidRPr="00E7000E">
        <w:rPr>
          <w:rFonts w:ascii="Arial" w:eastAsia="Cambria" w:hAnsi="Arial" w:cs="Arial"/>
          <w:color w:val="000000"/>
          <w:sz w:val="24"/>
          <w:szCs w:val="24"/>
          <w:lang w:val="fr-FR"/>
        </w:rPr>
        <w:t xml:space="preserve">Les dispositions institutionnelles et juridiques dans la plupart des pays prévoient la création de parlements de jeunes, de conseils de jeunes ou de forums de jeunes pour traiter une gamme de problèmes politiques, socio-économiques et culturels affectant la participation des jeunes. Par exemple, en 1997, le Mozambique a créé le Conseil national de la jeunesse du Mozambique </w:t>
      </w:r>
      <w:r w:rsidRPr="00E7000E">
        <w:rPr>
          <w:rFonts w:ascii="Arial" w:eastAsia="Cambria" w:hAnsi="Arial" w:cs="Arial"/>
          <w:sz w:val="24"/>
          <w:szCs w:val="24"/>
          <w:lang w:val="fr-FR"/>
        </w:rPr>
        <w:t xml:space="preserve">(MNYC) </w:t>
      </w:r>
      <w:r w:rsidRPr="00E7000E">
        <w:rPr>
          <w:rFonts w:ascii="Arial" w:eastAsia="Cambria" w:hAnsi="Arial" w:cs="Arial"/>
          <w:color w:val="000000"/>
          <w:sz w:val="24"/>
          <w:szCs w:val="24"/>
          <w:lang w:val="fr-FR"/>
        </w:rPr>
        <w:t>par une résolution présidentielle pour coordonner les différentes activités développées par les organisations de jeunesse et servir d'intermédiaire entre les jeunes et le gouvernement. Le soutien aux parlements de jeunes, conseils de jeunes ou forums de jeunes peut impliquer :</w:t>
      </w:r>
    </w:p>
    <w:p w14:paraId="5199919F" w14:textId="77777777" w:rsidR="001E7722" w:rsidRPr="00E7000E" w:rsidRDefault="001E7722"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02268582"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a) Organiser des forums de discussion dans les espaces ruraux, urbains, formels et informels sur les problèmes sociaux affectant les jeunes. Ces forums de discussion contribueront à renforcer la capacité des jeunes à engager les jeunes dans des activités civiques de qualité. Ils aideront également les décideurs à formuler des politiques qui répondent aux besoins et aux aspirations des jeunes.</w:t>
      </w:r>
    </w:p>
    <w:p w14:paraId="1ADC7AC2"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Les jeunes doivent comprendre comment fonctionne la démocratie, contribuer à façonner les politiques de jeunesse, promouvoir la transparence, la responsabilité et l'accessibilité et participer aux processus décisionnels et législatifs. Pour y parvenir, ils doivent être connectés aux institutions et processus de gouvernance, y compris les autorités locales et les parlements.</w:t>
      </w:r>
    </w:p>
    <w:p w14:paraId="28BA0221"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175E369A"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b) Promotion de la participation des ONG dirigées par des jeunes et au service des jeunes dans la cogestion du travail de jeunesse et de la mise en œuvre du programme. Cela peut être une option alternative dans les pays où des entités telles que les parlements de jeunes, les forums et les conseils sont perçues comme servant les intérêts politiques des partis politiques au pouvoir.</w:t>
      </w:r>
    </w:p>
    <w:p w14:paraId="14617F6D"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7B622507"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lastRenderedPageBreak/>
        <w:t>c) Faciliter les plateformes entre pairs pour les parlements de jeunes, les conseils de jeunes ou les forums de jeunes pour partager les meilleures pratiques en matière de participation des jeunes aux niveaux régional et continental sur le continent.</w:t>
      </w:r>
    </w:p>
    <w:p w14:paraId="6826C500" w14:textId="77777777" w:rsidR="008C3B74" w:rsidRPr="00E7000E" w:rsidRDefault="008C3B74"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519991A5" w14:textId="77777777" w:rsidR="001E7722" w:rsidRPr="00E7000E" w:rsidRDefault="001E7722" w:rsidP="00E7000E">
      <w:pPr>
        <w:spacing w:after="0" w:line="240" w:lineRule="auto"/>
        <w:rPr>
          <w:rFonts w:ascii="Arial" w:eastAsia="Cambria" w:hAnsi="Arial" w:cs="Arial"/>
          <w:sz w:val="24"/>
          <w:szCs w:val="24"/>
          <w:lang w:val="fr-FR"/>
        </w:rPr>
      </w:pPr>
    </w:p>
    <w:p w14:paraId="519991A6" w14:textId="77777777" w:rsidR="001E7722" w:rsidRPr="00E7000E" w:rsidRDefault="00566B14"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 xml:space="preserve"> </w:t>
      </w:r>
      <w:r w:rsidRPr="00E7000E">
        <w:rPr>
          <w:rFonts w:ascii="Arial" w:hAnsi="Arial" w:cs="Arial"/>
          <w:noProof/>
          <w:lang w:val="fr-FR" w:eastAsia="fr-FR"/>
        </w:rPr>
        <mc:AlternateContent>
          <mc:Choice Requires="wps">
            <w:drawing>
              <wp:anchor distT="0" distB="0" distL="114300" distR="114300" simplePos="0" relativeHeight="251659264" behindDoc="0" locked="0" layoutInCell="1" hidden="0" allowOverlap="1" wp14:anchorId="5199938A" wp14:editId="5794E4A7">
                <wp:simplePos x="0" y="0"/>
                <wp:positionH relativeFrom="column">
                  <wp:posOffset>1</wp:posOffset>
                </wp:positionH>
                <wp:positionV relativeFrom="paragraph">
                  <wp:posOffset>0</wp:posOffset>
                </wp:positionV>
                <wp:extent cx="5772785" cy="4965700"/>
                <wp:effectExtent l="0" t="0" r="0" b="0"/>
                <wp:wrapSquare wrapText="bothSides" distT="0" distB="0" distL="114300" distR="114300"/>
                <wp:docPr id="40" name="Speech Bubble: Rectangle with Corners Rounded 40"/>
                <wp:cNvGraphicFramePr/>
                <a:graphic xmlns:a="http://schemas.openxmlformats.org/drawingml/2006/main">
                  <a:graphicData uri="http://schemas.microsoft.com/office/word/2010/wordprocessingShape">
                    <wps:wsp>
                      <wps:cNvSpPr/>
                      <wps:spPr>
                        <a:xfrm>
                          <a:off x="2465958" y="1303500"/>
                          <a:ext cx="5760085" cy="4953000"/>
                        </a:xfrm>
                        <a:prstGeom prst="wedgeRoundRectCallout">
                          <a:avLst>
                            <a:gd name="adj1" fmla="val -21347"/>
                            <a:gd name="adj2" fmla="val 49931"/>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09C058C2" w14:textId="4898C2A6" w:rsidR="00E7000E" w:rsidRPr="006318D0" w:rsidRDefault="00E7000E" w:rsidP="00092889">
                            <w:pPr>
                              <w:spacing w:line="258" w:lineRule="auto"/>
                              <w:textDirection w:val="btLr"/>
                              <w:rPr>
                                <w:rFonts w:ascii="Cambria" w:eastAsia="Cambria" w:hAnsi="Cambria" w:cs="Cambria"/>
                                <w:b/>
                                <w:color w:val="006600"/>
                                <w:sz w:val="16"/>
                                <w:szCs w:val="16"/>
                                <w:lang w:val="fr-FR"/>
                              </w:rPr>
                            </w:pPr>
                            <w:r w:rsidRPr="006318D0">
                              <w:rPr>
                                <w:rFonts w:ascii="Cambria" w:eastAsia="Cambria" w:hAnsi="Cambria" w:cs="Cambria"/>
                                <w:b/>
                                <w:color w:val="006600"/>
                                <w:sz w:val="16"/>
                                <w:szCs w:val="16"/>
                                <w:lang w:val="fr-FR"/>
                              </w:rPr>
                              <w:t>Etude de cas : Appui au Forum National des Jeunes-</w:t>
                            </w:r>
                            <w:proofErr w:type="spellStart"/>
                            <w:r w:rsidRPr="006318D0">
                              <w:rPr>
                                <w:rFonts w:ascii="Cambria" w:eastAsia="Cambria" w:hAnsi="Cambria" w:cs="Cambria"/>
                                <w:b/>
                                <w:color w:val="006600"/>
                                <w:sz w:val="16"/>
                                <w:szCs w:val="16"/>
                                <w:lang w:val="fr-FR"/>
                              </w:rPr>
                              <w:t>Interpeace</w:t>
                            </w:r>
                            <w:proofErr w:type="spellEnd"/>
                            <w:r w:rsidRPr="006318D0">
                              <w:rPr>
                                <w:rFonts w:ascii="Cambria" w:eastAsia="Cambria" w:hAnsi="Cambria" w:cs="Cambria"/>
                                <w:b/>
                                <w:color w:val="006600"/>
                                <w:sz w:val="16"/>
                                <w:szCs w:val="16"/>
                                <w:lang w:val="fr-FR"/>
                              </w:rPr>
                              <w:t xml:space="preserve"> (Burkina Faso)</w:t>
                            </w:r>
                          </w:p>
                          <w:p w14:paraId="1BB1E209" w14:textId="213FE56A" w:rsidR="00E7000E" w:rsidRPr="006318D0" w:rsidRDefault="00E7000E" w:rsidP="008765E4">
                            <w:pPr>
                              <w:spacing w:line="258" w:lineRule="auto"/>
                              <w:textDirection w:val="btLr"/>
                              <w:rPr>
                                <w:rFonts w:ascii="Cambria" w:eastAsia="Cambria" w:hAnsi="Cambria" w:cs="Cambria"/>
                                <w:color w:val="006600"/>
                                <w:sz w:val="16"/>
                                <w:szCs w:val="16"/>
                                <w:lang w:val="fr-FR"/>
                              </w:rPr>
                            </w:pPr>
                            <w:r w:rsidRPr="006318D0">
                              <w:rPr>
                                <w:rFonts w:ascii="Cambria" w:eastAsia="Cambria" w:hAnsi="Cambria" w:cs="Cambria"/>
                                <w:b/>
                                <w:color w:val="006600"/>
                                <w:sz w:val="16"/>
                                <w:szCs w:val="16"/>
                                <w:lang w:val="fr-FR"/>
                              </w:rPr>
                              <w:t xml:space="preserve">Problème : </w:t>
                            </w:r>
                            <w:r w:rsidRPr="006318D0">
                              <w:rPr>
                                <w:rFonts w:ascii="Cambria" w:eastAsia="Cambria" w:hAnsi="Cambria" w:cs="Cambria"/>
                                <w:color w:val="006600"/>
                                <w:sz w:val="16"/>
                                <w:szCs w:val="16"/>
                                <w:lang w:val="fr-FR"/>
                              </w:rPr>
                              <w:t>Manque de participation des jeunes à la prise de décision et à l'initiative de consolidation de la paix.</w:t>
                            </w:r>
                          </w:p>
                          <w:p w14:paraId="498E27F8" w14:textId="1AE1B003" w:rsidR="00E7000E" w:rsidRPr="006318D0" w:rsidRDefault="00E7000E" w:rsidP="0003327B">
                            <w:pPr>
                              <w:spacing w:line="240" w:lineRule="auto"/>
                              <w:jc w:val="both"/>
                              <w:textDirection w:val="btLr"/>
                              <w:rPr>
                                <w:rFonts w:ascii="Cambria" w:eastAsia="Cambria" w:hAnsi="Cambria" w:cs="Cambria"/>
                                <w:color w:val="006600"/>
                                <w:sz w:val="16"/>
                                <w:szCs w:val="16"/>
                                <w:lang w:val="fr-FR"/>
                              </w:rPr>
                            </w:pPr>
                            <w:r w:rsidRPr="006318D0">
                              <w:rPr>
                                <w:rFonts w:ascii="Cambria" w:eastAsia="Cambria" w:hAnsi="Cambria" w:cs="Cambria"/>
                                <w:b/>
                                <w:color w:val="006600"/>
                                <w:sz w:val="16"/>
                                <w:szCs w:val="16"/>
                                <w:lang w:val="fr-FR"/>
                              </w:rPr>
                              <w:t>Stratégie</w:t>
                            </w:r>
                            <w:r w:rsidRPr="006318D0">
                              <w:rPr>
                                <w:rFonts w:ascii="Cambria" w:eastAsia="Cambria" w:hAnsi="Cambria" w:cs="Cambria"/>
                                <w:color w:val="006600"/>
                                <w:sz w:val="16"/>
                                <w:szCs w:val="16"/>
                                <w:lang w:val="fr-FR"/>
                              </w:rPr>
                              <w:t xml:space="preserve"> : Soutien au Forum national des jeunes. Des acteurs étatiques et non étatiques locaux et internationaux ont initié des activités de soutien destinées à créer des espaces pour la voix des jeunes. Le Forum national des jeunes a bénéficié de ce soutien. Par exemple :</w:t>
                            </w:r>
                          </w:p>
                          <w:p w14:paraId="5DCF9496" w14:textId="64306E67" w:rsidR="00E7000E" w:rsidRPr="00492653" w:rsidRDefault="00E7000E" w:rsidP="00D44E68">
                            <w:pPr>
                              <w:pStyle w:val="ListParagraph"/>
                              <w:numPr>
                                <w:ilvl w:val="0"/>
                                <w:numId w:val="53"/>
                              </w:numPr>
                              <w:tabs>
                                <w:tab w:val="left" w:pos="720"/>
                              </w:tabs>
                              <w:spacing w:line="240" w:lineRule="auto"/>
                              <w:ind w:hanging="720"/>
                              <w:jc w:val="both"/>
                              <w:textDirection w:val="btLr"/>
                              <w:rPr>
                                <w:rFonts w:ascii="Cambria" w:eastAsia="Cambria" w:hAnsi="Cambria" w:cs="Cambria"/>
                                <w:color w:val="006600"/>
                                <w:sz w:val="16"/>
                                <w:szCs w:val="16"/>
                                <w:lang w:val="fr-FR"/>
                              </w:rPr>
                            </w:pPr>
                            <w:r w:rsidRPr="00492653">
                              <w:rPr>
                                <w:rFonts w:ascii="Cambria" w:eastAsia="Cambria" w:hAnsi="Cambria" w:cs="Cambria"/>
                                <w:color w:val="006600"/>
                                <w:sz w:val="16"/>
                                <w:szCs w:val="16"/>
                                <w:lang w:val="fr-FR"/>
                              </w:rPr>
                              <w:t>Compte tenu de l'escalade de la violence que connaît le pays, des initiatives visant à créer un espace permettant aux jeunes de s'engager face aux défis du pays ont été entreprises. Il s'agit notamment du dialogue national des jeunes de mars 2020 organisé pour les jeunes sous les auspices d'</w:t>
                            </w:r>
                            <w:proofErr w:type="spellStart"/>
                            <w:r w:rsidRPr="00492653">
                              <w:rPr>
                                <w:rFonts w:ascii="Cambria" w:eastAsia="Cambria" w:hAnsi="Cambria" w:cs="Cambria"/>
                                <w:color w:val="006600"/>
                                <w:sz w:val="16"/>
                                <w:szCs w:val="16"/>
                                <w:lang w:val="fr-FR"/>
                              </w:rPr>
                              <w:t>Interpeace</w:t>
                            </w:r>
                            <w:proofErr w:type="spellEnd"/>
                            <w:r w:rsidRPr="00492653">
                              <w:rPr>
                                <w:rFonts w:ascii="Cambria" w:eastAsia="Cambria" w:hAnsi="Cambria" w:cs="Cambria"/>
                                <w:color w:val="006600"/>
                                <w:sz w:val="16"/>
                                <w:szCs w:val="16"/>
                                <w:lang w:val="fr-FR"/>
                              </w:rPr>
                              <w:t xml:space="preserve"> et du projet de la Fondation Hirondelle intitulé « Favoriser le dialogue entre les jeunes au Burkina Faso ». Le dialogue a créé un espace sûr pour que les jeunes puissent s'engager dans des problèmes affectant la paix dans leurs communautés et proposer des solutions.</w:t>
                            </w:r>
                          </w:p>
                          <w:p w14:paraId="7F842571" w14:textId="4C3EDB64" w:rsidR="00E7000E" w:rsidRPr="00EA27C1" w:rsidRDefault="00E7000E" w:rsidP="00D44E68">
                            <w:pPr>
                              <w:pStyle w:val="ListParagraph"/>
                              <w:numPr>
                                <w:ilvl w:val="0"/>
                                <w:numId w:val="53"/>
                              </w:numPr>
                              <w:tabs>
                                <w:tab w:val="left" w:pos="720"/>
                              </w:tabs>
                              <w:spacing w:line="240" w:lineRule="auto"/>
                              <w:ind w:hanging="720"/>
                              <w:jc w:val="both"/>
                              <w:textDirection w:val="btLr"/>
                              <w:rPr>
                                <w:rFonts w:ascii="Cambria" w:eastAsia="Cambria" w:hAnsi="Cambria" w:cs="Cambria"/>
                                <w:color w:val="006600"/>
                                <w:sz w:val="16"/>
                                <w:szCs w:val="16"/>
                                <w:lang w:val="fr-FR"/>
                              </w:rPr>
                            </w:pPr>
                            <w:r w:rsidRPr="00EA27C1">
                              <w:rPr>
                                <w:rFonts w:ascii="Cambria" w:eastAsia="Cambria" w:hAnsi="Cambria" w:cs="Cambria"/>
                                <w:color w:val="006600"/>
                                <w:sz w:val="16"/>
                                <w:szCs w:val="16"/>
                                <w:lang w:val="fr-FR"/>
                              </w:rPr>
                              <w:t>Le gouvernement et le secteur privé ont également contribué à soutenir le Forum national de la jeunesse pour organiser des plateformes de dialogue annuelles sur différents thèmes, notamment l'électrification rurale, l'entrepreneuriat et l'accès au crédit, et la formation des jeunes. Des responsables de haut niveau dont le Président du Burkina Faso ont participé aux discussions.</w:t>
                            </w:r>
                          </w:p>
                          <w:p w14:paraId="51999452" w14:textId="74960820" w:rsidR="00E7000E" w:rsidRPr="00D0640A" w:rsidRDefault="00E7000E" w:rsidP="00A54AC0">
                            <w:pPr>
                              <w:spacing w:after="0" w:line="240" w:lineRule="auto"/>
                              <w:jc w:val="both"/>
                              <w:textDirection w:val="btLr"/>
                              <w:rPr>
                                <w:sz w:val="16"/>
                                <w:szCs w:val="16"/>
                                <w:lang w:val="fr-FR"/>
                              </w:rPr>
                            </w:pPr>
                            <w:r w:rsidRPr="006318D0">
                              <w:rPr>
                                <w:rFonts w:ascii="Cambria" w:eastAsia="Cambria" w:hAnsi="Cambria" w:cs="Cambria"/>
                                <w:color w:val="006600"/>
                                <w:sz w:val="16"/>
                                <w:szCs w:val="16"/>
                                <w:lang w:val="fr-FR"/>
                              </w:rPr>
                              <w:t xml:space="preserve"> </w:t>
                            </w:r>
                          </w:p>
                          <w:p w14:paraId="482EB690" w14:textId="695A32D3" w:rsidR="00E7000E" w:rsidRPr="00D0640A" w:rsidRDefault="00E7000E">
                            <w:pPr>
                              <w:spacing w:after="0" w:line="258" w:lineRule="auto"/>
                              <w:jc w:val="both"/>
                              <w:textDirection w:val="btLr"/>
                              <w:rPr>
                                <w:rFonts w:ascii="Cambria" w:eastAsia="Cambria" w:hAnsi="Cambria" w:cs="Cambria"/>
                                <w:color w:val="006600"/>
                                <w:sz w:val="16"/>
                                <w:szCs w:val="16"/>
                                <w:lang w:val="fr-FR"/>
                              </w:rPr>
                            </w:pPr>
                            <w:proofErr w:type="gramStart"/>
                            <w:r w:rsidRPr="00D0640A">
                              <w:rPr>
                                <w:rFonts w:ascii="Cambria" w:eastAsia="Cambria" w:hAnsi="Cambria" w:cs="Cambria"/>
                                <w:b/>
                                <w:color w:val="006600"/>
                                <w:sz w:val="16"/>
                                <w:szCs w:val="16"/>
                                <w:lang w:val="fr-FR"/>
                              </w:rPr>
                              <w:t>R</w:t>
                            </w:r>
                            <w:r>
                              <w:rPr>
                                <w:rFonts w:ascii="Cambria" w:eastAsia="Cambria" w:hAnsi="Cambria" w:cs="Cambria"/>
                                <w:b/>
                                <w:color w:val="006600"/>
                                <w:sz w:val="16"/>
                                <w:szCs w:val="16"/>
                                <w:lang w:val="fr-FR"/>
                              </w:rPr>
                              <w:t>é</w:t>
                            </w:r>
                            <w:r w:rsidRPr="00D0640A">
                              <w:rPr>
                                <w:rFonts w:ascii="Cambria" w:eastAsia="Cambria" w:hAnsi="Cambria" w:cs="Cambria"/>
                                <w:b/>
                                <w:color w:val="006600"/>
                                <w:sz w:val="16"/>
                                <w:szCs w:val="16"/>
                                <w:lang w:val="fr-FR"/>
                              </w:rPr>
                              <w:t>sultats</w:t>
                            </w:r>
                            <w:r w:rsidRPr="00D0640A">
                              <w:rPr>
                                <w:rFonts w:ascii="Cambria" w:eastAsia="Cambria" w:hAnsi="Cambria" w:cs="Cambria"/>
                                <w:color w:val="006600"/>
                                <w:sz w:val="16"/>
                                <w:szCs w:val="16"/>
                                <w:lang w:val="fr-FR"/>
                              </w:rPr>
                              <w:t>:</w:t>
                            </w:r>
                            <w:proofErr w:type="gramEnd"/>
                            <w:r w:rsidRPr="00D0640A">
                              <w:rPr>
                                <w:rFonts w:ascii="Cambria" w:eastAsia="Cambria" w:hAnsi="Cambria" w:cs="Cambria"/>
                                <w:color w:val="006600"/>
                                <w:sz w:val="16"/>
                                <w:szCs w:val="16"/>
                                <w:lang w:val="fr-FR"/>
                              </w:rPr>
                              <w:t xml:space="preserve"> </w:t>
                            </w:r>
                          </w:p>
                          <w:p w14:paraId="1814394B" w14:textId="6AB7CEE2" w:rsidR="00E7000E" w:rsidRPr="006318D0" w:rsidRDefault="00E7000E" w:rsidP="00FF5623">
                            <w:pPr>
                              <w:spacing w:line="258" w:lineRule="auto"/>
                              <w:jc w:val="both"/>
                              <w:textDirection w:val="btLr"/>
                              <w:rPr>
                                <w:rFonts w:ascii="Cambria" w:eastAsia="Cambria" w:hAnsi="Cambria" w:cs="Cambria"/>
                                <w:color w:val="006600"/>
                                <w:sz w:val="16"/>
                                <w:szCs w:val="16"/>
                                <w:lang w:val="fr-FR"/>
                              </w:rPr>
                            </w:pPr>
                            <w:r w:rsidRPr="006318D0">
                              <w:rPr>
                                <w:rFonts w:ascii="Cambria" w:eastAsia="Cambria" w:hAnsi="Cambria" w:cs="Cambria"/>
                                <w:color w:val="006600"/>
                                <w:sz w:val="16"/>
                                <w:szCs w:val="16"/>
                                <w:lang w:val="fr-FR"/>
                              </w:rPr>
                              <w:t>Participation des jeunes aux initiatives de consolidation de la paix.</w:t>
                            </w:r>
                          </w:p>
                          <w:p w14:paraId="5AE6B42F" w14:textId="6D3595C2" w:rsidR="00E7000E" w:rsidRPr="00FF5623" w:rsidRDefault="00E7000E" w:rsidP="00FF5623">
                            <w:pPr>
                              <w:spacing w:after="0" w:line="258" w:lineRule="auto"/>
                              <w:jc w:val="both"/>
                              <w:textDirection w:val="btLr"/>
                              <w:rPr>
                                <w:rFonts w:ascii="Cambria" w:eastAsia="Cambria" w:hAnsi="Cambria" w:cs="Cambria"/>
                                <w:color w:val="006600"/>
                                <w:sz w:val="16"/>
                                <w:szCs w:val="16"/>
                                <w:lang w:val="fr-FR"/>
                              </w:rPr>
                            </w:pPr>
                            <w:r w:rsidRPr="00FF5623">
                              <w:rPr>
                                <w:rFonts w:ascii="Cambria" w:eastAsia="Cambria" w:hAnsi="Cambria" w:cs="Cambria"/>
                                <w:color w:val="006600"/>
                                <w:sz w:val="16"/>
                                <w:szCs w:val="16"/>
                                <w:lang w:val="fr-FR"/>
                              </w:rPr>
                              <w:t>Création du ministère de la Jeunesse et de l'</w:t>
                            </w:r>
                            <w:r>
                              <w:rPr>
                                <w:rFonts w:ascii="Cambria" w:eastAsia="Cambria" w:hAnsi="Cambria" w:cs="Cambria"/>
                                <w:color w:val="006600"/>
                                <w:sz w:val="16"/>
                                <w:szCs w:val="16"/>
                                <w:lang w:val="fr-FR"/>
                              </w:rPr>
                              <w:t>e</w:t>
                            </w:r>
                            <w:r w:rsidRPr="00FF5623">
                              <w:rPr>
                                <w:rFonts w:ascii="Cambria" w:eastAsia="Cambria" w:hAnsi="Cambria" w:cs="Cambria"/>
                                <w:color w:val="006600"/>
                                <w:sz w:val="16"/>
                                <w:szCs w:val="16"/>
                                <w:lang w:val="fr-FR"/>
                              </w:rPr>
                              <w:t>mploi. Cela a assuré que les résolutions prises lors de divers forums de jeunes retiennent l'attention d'un ministère dédié.</w:t>
                            </w:r>
                          </w:p>
                          <w:p w14:paraId="5F9B42EB" w14:textId="77777777" w:rsidR="00E7000E" w:rsidRPr="00FF5623" w:rsidRDefault="00E7000E" w:rsidP="00FF5623">
                            <w:pPr>
                              <w:spacing w:after="0" w:line="258" w:lineRule="auto"/>
                              <w:jc w:val="both"/>
                              <w:textDirection w:val="btLr"/>
                              <w:rPr>
                                <w:rFonts w:ascii="Cambria" w:eastAsia="Cambria" w:hAnsi="Cambria" w:cs="Cambria"/>
                                <w:color w:val="006600"/>
                                <w:sz w:val="16"/>
                                <w:szCs w:val="16"/>
                                <w:lang w:val="fr-FR"/>
                              </w:rPr>
                            </w:pPr>
                            <w:r w:rsidRPr="00FF5623">
                              <w:rPr>
                                <w:rFonts w:ascii="Cambria" w:eastAsia="Cambria" w:hAnsi="Cambria" w:cs="Cambria"/>
                                <w:color w:val="006600"/>
                                <w:sz w:val="16"/>
                                <w:szCs w:val="16"/>
                                <w:lang w:val="fr-FR"/>
                              </w:rPr>
                              <w:t>Adoption de la Politique Nationale de l'Éducation et de la Formation Technique et Professionnelle (EFTP) soutenue par le gouvernement et les partenaires techniques et sociaux financiers.</w:t>
                            </w:r>
                          </w:p>
                          <w:p w14:paraId="51999457" w14:textId="77777777" w:rsidR="00E7000E" w:rsidRPr="00D0640A" w:rsidRDefault="00E7000E">
                            <w:pPr>
                              <w:spacing w:after="0" w:line="240" w:lineRule="auto"/>
                              <w:jc w:val="both"/>
                              <w:textDirection w:val="btLr"/>
                              <w:rPr>
                                <w:sz w:val="16"/>
                                <w:szCs w:val="16"/>
                                <w:lang w:val="fr-FR"/>
                              </w:rPr>
                            </w:pPr>
                          </w:p>
                          <w:p w14:paraId="51999458" w14:textId="6EF3C3AC" w:rsidR="00E7000E" w:rsidRPr="006318D0" w:rsidRDefault="00E7000E">
                            <w:pPr>
                              <w:spacing w:after="0" w:line="240" w:lineRule="auto"/>
                              <w:jc w:val="both"/>
                              <w:textDirection w:val="btLr"/>
                              <w:rPr>
                                <w:sz w:val="16"/>
                                <w:szCs w:val="16"/>
                                <w:lang w:val="fr-FR"/>
                              </w:rPr>
                            </w:pPr>
                            <w:r w:rsidRPr="006318D0">
                              <w:rPr>
                                <w:rFonts w:ascii="Cambria" w:eastAsia="Cambria" w:hAnsi="Cambria" w:cs="Cambria"/>
                                <w:b/>
                                <w:color w:val="006600"/>
                                <w:sz w:val="16"/>
                                <w:szCs w:val="16"/>
                                <w:lang w:val="fr-FR"/>
                              </w:rPr>
                              <w:t>Leçons</w:t>
                            </w:r>
                            <w:r w:rsidRPr="006318D0">
                              <w:rPr>
                                <w:rFonts w:ascii="Cambria" w:eastAsia="Cambria" w:hAnsi="Cambria" w:cs="Cambria"/>
                                <w:color w:val="006600"/>
                                <w:sz w:val="16"/>
                                <w:szCs w:val="16"/>
                                <w:lang w:val="fr-FR"/>
                              </w:rPr>
                              <w:t xml:space="preserve"> : </w:t>
                            </w:r>
                          </w:p>
                          <w:p w14:paraId="426C5F6C" w14:textId="77777777" w:rsidR="00E7000E" w:rsidRPr="000C0D57" w:rsidRDefault="00E7000E" w:rsidP="00492653">
                            <w:pPr>
                              <w:spacing w:line="240" w:lineRule="auto"/>
                              <w:jc w:val="both"/>
                              <w:textDirection w:val="btLr"/>
                              <w:rPr>
                                <w:rFonts w:ascii="Cambria" w:eastAsia="Cambria" w:hAnsi="Cambria" w:cs="Cambria"/>
                                <w:color w:val="006600"/>
                                <w:sz w:val="16"/>
                                <w:szCs w:val="16"/>
                                <w:lang w:val="fr-FR"/>
                              </w:rPr>
                            </w:pPr>
                            <w:r w:rsidRPr="000C0D57">
                              <w:rPr>
                                <w:rFonts w:ascii="Cambria" w:eastAsia="Cambria" w:hAnsi="Cambria" w:cs="Cambria"/>
                                <w:color w:val="006600"/>
                                <w:sz w:val="16"/>
                                <w:szCs w:val="16"/>
                                <w:lang w:val="fr-FR"/>
                              </w:rPr>
                              <w:t>Direct Une interaction directe et fréquente entre les jeunes et les responsables de haut niveau conduit à la formulation de politiques qui répondent aux besoins des jeunes et accélère la mise en œuvre des politiques.</w:t>
                            </w:r>
                          </w:p>
                          <w:p w14:paraId="52957C7D" w14:textId="77777777" w:rsidR="00E7000E" w:rsidRPr="000C0D57" w:rsidRDefault="00E7000E" w:rsidP="00492653">
                            <w:pPr>
                              <w:spacing w:after="0" w:line="240" w:lineRule="auto"/>
                              <w:jc w:val="both"/>
                              <w:textDirection w:val="btLr"/>
                              <w:rPr>
                                <w:rFonts w:ascii="Cambria" w:eastAsia="Cambria" w:hAnsi="Cambria" w:cs="Cambria"/>
                                <w:color w:val="006600"/>
                                <w:sz w:val="16"/>
                                <w:szCs w:val="16"/>
                                <w:lang w:val="fr-FR"/>
                              </w:rPr>
                            </w:pPr>
                            <w:r w:rsidRPr="000C0D57">
                              <w:rPr>
                                <w:rFonts w:ascii="Cambria" w:eastAsia="Cambria" w:hAnsi="Cambria" w:cs="Cambria"/>
                                <w:color w:val="006600"/>
                                <w:sz w:val="16"/>
                                <w:szCs w:val="16"/>
                                <w:lang w:val="fr-FR"/>
                              </w:rPr>
                              <w:t>Les partenariats entre les acteurs étatiques et non étatiques garantissent une approche holistique du soutien aux instances et initiatives représentatives de la jeunesse.</w:t>
                            </w:r>
                          </w:p>
                        </w:txbxContent>
                      </wps:txbx>
                      <wps:bodyPr spcFirstLastPara="1" wrap="square" lIns="91425" tIns="45700" rIns="91425" bIns="45700" anchor="ctr" anchorCtr="0">
                        <a:noAutofit/>
                      </wps:bodyPr>
                    </wps:wsp>
                  </a:graphicData>
                </a:graphic>
              </wp:anchor>
            </w:drawing>
          </mc:Choice>
          <mc:Fallback>
            <w:pict>
              <v:shape w14:anchorId="5199938A" id="Speech Bubble: Rectangle with Corners Rounded 40" o:spid="_x0000_s1062" type="#_x0000_t62" style="position:absolute;left:0;text-align:left;margin-left:0;margin-top:0;width:454.55pt;height:3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" adj="6189,21585" fillcolor="#f2f2f2" strokecolor="#31538f" strokeweight="1pt">
                <v:stroke startarrowwidth="narrow" startarrowlength="short" endarrowwidth="narrow" endarrowlength="short"/>
                <v:textbox inset="2.53958mm,1.2694mm,2.53958mm,1.2694mm">
                  <w:txbxContent>
                    <w:p w14:paraId="09C058C2" w14:textId="4898C2A6" w:rsidR="00E7000E" w:rsidRPr="006318D0" w:rsidRDefault="00E7000E" w:rsidP="00092889">
                      <w:pPr>
                        <w:spacing w:line="258" w:lineRule="auto"/>
                        <w:textDirection w:val="btLr"/>
                        <w:rPr>
                          <w:rFonts w:ascii="Cambria" w:eastAsia="Cambria" w:hAnsi="Cambria" w:cs="Cambria"/>
                          <w:b/>
                          <w:color w:val="006600"/>
                          <w:sz w:val="16"/>
                          <w:szCs w:val="16"/>
                          <w:lang w:val="fr-FR"/>
                        </w:rPr>
                      </w:pPr>
                      <w:r w:rsidRPr="006318D0">
                        <w:rPr>
                          <w:rFonts w:ascii="Cambria" w:eastAsia="Cambria" w:hAnsi="Cambria" w:cs="Cambria"/>
                          <w:b/>
                          <w:color w:val="006600"/>
                          <w:sz w:val="16"/>
                          <w:szCs w:val="16"/>
                          <w:lang w:val="fr-FR"/>
                        </w:rPr>
                        <w:t>Etude de cas : Appui au Forum National des Jeunes-</w:t>
                      </w:r>
                      <w:proofErr w:type="spellStart"/>
                      <w:r w:rsidRPr="006318D0">
                        <w:rPr>
                          <w:rFonts w:ascii="Cambria" w:eastAsia="Cambria" w:hAnsi="Cambria" w:cs="Cambria"/>
                          <w:b/>
                          <w:color w:val="006600"/>
                          <w:sz w:val="16"/>
                          <w:szCs w:val="16"/>
                          <w:lang w:val="fr-FR"/>
                        </w:rPr>
                        <w:t>Interpeace</w:t>
                      </w:r>
                      <w:proofErr w:type="spellEnd"/>
                      <w:r w:rsidRPr="006318D0">
                        <w:rPr>
                          <w:rFonts w:ascii="Cambria" w:eastAsia="Cambria" w:hAnsi="Cambria" w:cs="Cambria"/>
                          <w:b/>
                          <w:color w:val="006600"/>
                          <w:sz w:val="16"/>
                          <w:szCs w:val="16"/>
                          <w:lang w:val="fr-FR"/>
                        </w:rPr>
                        <w:t xml:space="preserve"> (Burkina Faso)</w:t>
                      </w:r>
                    </w:p>
                    <w:p w14:paraId="1BB1E209" w14:textId="213FE56A" w:rsidR="00E7000E" w:rsidRPr="006318D0" w:rsidRDefault="00E7000E" w:rsidP="008765E4">
                      <w:pPr>
                        <w:spacing w:line="258" w:lineRule="auto"/>
                        <w:textDirection w:val="btLr"/>
                        <w:rPr>
                          <w:rFonts w:ascii="Cambria" w:eastAsia="Cambria" w:hAnsi="Cambria" w:cs="Cambria"/>
                          <w:color w:val="006600"/>
                          <w:sz w:val="16"/>
                          <w:szCs w:val="16"/>
                          <w:lang w:val="fr-FR"/>
                        </w:rPr>
                      </w:pPr>
                      <w:r w:rsidRPr="006318D0">
                        <w:rPr>
                          <w:rFonts w:ascii="Cambria" w:eastAsia="Cambria" w:hAnsi="Cambria" w:cs="Cambria"/>
                          <w:b/>
                          <w:color w:val="006600"/>
                          <w:sz w:val="16"/>
                          <w:szCs w:val="16"/>
                          <w:lang w:val="fr-FR"/>
                        </w:rPr>
                        <w:t xml:space="preserve">Problème : </w:t>
                      </w:r>
                      <w:r w:rsidRPr="006318D0">
                        <w:rPr>
                          <w:rFonts w:ascii="Cambria" w:eastAsia="Cambria" w:hAnsi="Cambria" w:cs="Cambria"/>
                          <w:color w:val="006600"/>
                          <w:sz w:val="16"/>
                          <w:szCs w:val="16"/>
                          <w:lang w:val="fr-FR"/>
                        </w:rPr>
                        <w:t>Manque de participation des jeunes à la prise de décision et à l'initiative de consolidation de la paix.</w:t>
                      </w:r>
                    </w:p>
                    <w:p w14:paraId="498E27F8" w14:textId="1AE1B003" w:rsidR="00E7000E" w:rsidRPr="006318D0" w:rsidRDefault="00E7000E" w:rsidP="0003327B">
                      <w:pPr>
                        <w:spacing w:line="240" w:lineRule="auto"/>
                        <w:jc w:val="both"/>
                        <w:textDirection w:val="btLr"/>
                        <w:rPr>
                          <w:rFonts w:ascii="Cambria" w:eastAsia="Cambria" w:hAnsi="Cambria" w:cs="Cambria"/>
                          <w:color w:val="006600"/>
                          <w:sz w:val="16"/>
                          <w:szCs w:val="16"/>
                          <w:lang w:val="fr-FR"/>
                        </w:rPr>
                      </w:pPr>
                      <w:r w:rsidRPr="006318D0">
                        <w:rPr>
                          <w:rFonts w:ascii="Cambria" w:eastAsia="Cambria" w:hAnsi="Cambria" w:cs="Cambria"/>
                          <w:b/>
                          <w:color w:val="006600"/>
                          <w:sz w:val="16"/>
                          <w:szCs w:val="16"/>
                          <w:lang w:val="fr-FR"/>
                        </w:rPr>
                        <w:t>Stratégie</w:t>
                      </w:r>
                      <w:r w:rsidRPr="006318D0">
                        <w:rPr>
                          <w:rFonts w:ascii="Cambria" w:eastAsia="Cambria" w:hAnsi="Cambria" w:cs="Cambria"/>
                          <w:color w:val="006600"/>
                          <w:sz w:val="16"/>
                          <w:szCs w:val="16"/>
                          <w:lang w:val="fr-FR"/>
                        </w:rPr>
                        <w:t xml:space="preserve"> : Soutien au Forum national des jeunes. Des acteurs étatiques et non étatiques locaux et internationaux ont initié des activités de soutien destinées à créer des espaces pour la voix des jeunes. Le Forum national des jeunes a bénéficié de ce soutien. Par exemple :</w:t>
                      </w:r>
                    </w:p>
                    <w:p w14:paraId="5DCF9496" w14:textId="64306E67" w:rsidR="00E7000E" w:rsidRPr="00492653" w:rsidRDefault="00E7000E" w:rsidP="00D44E68">
                      <w:pPr>
                        <w:pStyle w:val="ListParagraph"/>
                        <w:numPr>
                          <w:ilvl w:val="0"/>
                          <w:numId w:val="53"/>
                        </w:numPr>
                        <w:tabs>
                          <w:tab w:val="left" w:pos="720"/>
                        </w:tabs>
                        <w:spacing w:line="240" w:lineRule="auto"/>
                        <w:ind w:hanging="720"/>
                        <w:jc w:val="both"/>
                        <w:textDirection w:val="btLr"/>
                        <w:rPr>
                          <w:rFonts w:ascii="Cambria" w:eastAsia="Cambria" w:hAnsi="Cambria" w:cs="Cambria"/>
                          <w:color w:val="006600"/>
                          <w:sz w:val="16"/>
                          <w:szCs w:val="16"/>
                          <w:lang w:val="fr-FR"/>
                        </w:rPr>
                      </w:pPr>
                      <w:r w:rsidRPr="00492653">
                        <w:rPr>
                          <w:rFonts w:ascii="Cambria" w:eastAsia="Cambria" w:hAnsi="Cambria" w:cs="Cambria"/>
                          <w:color w:val="006600"/>
                          <w:sz w:val="16"/>
                          <w:szCs w:val="16"/>
                          <w:lang w:val="fr-FR"/>
                        </w:rPr>
                        <w:t>Compte tenu de l'escalade de la violence que connaît le pays, des initiatives visant à créer un espace permettant aux jeunes de s'engager face aux défis du pays ont été entreprises. Il s'agit notamment du dialogue national des jeunes de mars 2020 organisé pour les jeunes sous les auspices d'</w:t>
                      </w:r>
                      <w:proofErr w:type="spellStart"/>
                      <w:r w:rsidRPr="00492653">
                        <w:rPr>
                          <w:rFonts w:ascii="Cambria" w:eastAsia="Cambria" w:hAnsi="Cambria" w:cs="Cambria"/>
                          <w:color w:val="006600"/>
                          <w:sz w:val="16"/>
                          <w:szCs w:val="16"/>
                          <w:lang w:val="fr-FR"/>
                        </w:rPr>
                        <w:t>Interpeace</w:t>
                      </w:r>
                      <w:proofErr w:type="spellEnd"/>
                      <w:r w:rsidRPr="00492653">
                        <w:rPr>
                          <w:rFonts w:ascii="Cambria" w:eastAsia="Cambria" w:hAnsi="Cambria" w:cs="Cambria"/>
                          <w:color w:val="006600"/>
                          <w:sz w:val="16"/>
                          <w:szCs w:val="16"/>
                          <w:lang w:val="fr-FR"/>
                        </w:rPr>
                        <w:t xml:space="preserve"> et du projet de la Fondation Hirondelle intitulé « Favoriser le dialogue entre les jeunes au Burkina Faso ». Le dialogue a créé un espace sûr pour que les jeunes puissent s'engager dans des problèmes affectant la paix dans leurs communautés et proposer des solutions.</w:t>
                      </w:r>
                    </w:p>
                    <w:p w14:paraId="7F842571" w14:textId="4C3EDB64" w:rsidR="00E7000E" w:rsidRPr="00EA27C1" w:rsidRDefault="00E7000E" w:rsidP="00D44E68">
                      <w:pPr>
                        <w:pStyle w:val="ListParagraph"/>
                        <w:numPr>
                          <w:ilvl w:val="0"/>
                          <w:numId w:val="53"/>
                        </w:numPr>
                        <w:tabs>
                          <w:tab w:val="left" w:pos="720"/>
                        </w:tabs>
                        <w:spacing w:line="240" w:lineRule="auto"/>
                        <w:ind w:hanging="720"/>
                        <w:jc w:val="both"/>
                        <w:textDirection w:val="btLr"/>
                        <w:rPr>
                          <w:rFonts w:ascii="Cambria" w:eastAsia="Cambria" w:hAnsi="Cambria" w:cs="Cambria"/>
                          <w:color w:val="006600"/>
                          <w:sz w:val="16"/>
                          <w:szCs w:val="16"/>
                          <w:lang w:val="fr-FR"/>
                        </w:rPr>
                      </w:pPr>
                      <w:r w:rsidRPr="00EA27C1">
                        <w:rPr>
                          <w:rFonts w:ascii="Cambria" w:eastAsia="Cambria" w:hAnsi="Cambria" w:cs="Cambria"/>
                          <w:color w:val="006600"/>
                          <w:sz w:val="16"/>
                          <w:szCs w:val="16"/>
                          <w:lang w:val="fr-FR"/>
                        </w:rPr>
                        <w:t>Le gouvernement et le secteur privé ont également contribué à soutenir le Forum national de la jeunesse pour organiser des plateformes de dialogue annuelles sur différents thèmes, notamment l'électrification rurale, l'entrepreneuriat et l'accès au crédit, et la formation des jeunes. Des responsables de haut niveau dont le Président du Burkina Faso ont participé aux discussions.</w:t>
                      </w:r>
                    </w:p>
                    <w:p w14:paraId="51999452" w14:textId="74960820" w:rsidR="00E7000E" w:rsidRPr="00D0640A" w:rsidRDefault="00E7000E" w:rsidP="00A54AC0">
                      <w:pPr>
                        <w:spacing w:after="0" w:line="240" w:lineRule="auto"/>
                        <w:jc w:val="both"/>
                        <w:textDirection w:val="btLr"/>
                        <w:rPr>
                          <w:sz w:val="16"/>
                          <w:szCs w:val="16"/>
                          <w:lang w:val="fr-FR"/>
                        </w:rPr>
                      </w:pPr>
                      <w:r w:rsidRPr="006318D0">
                        <w:rPr>
                          <w:rFonts w:ascii="Cambria" w:eastAsia="Cambria" w:hAnsi="Cambria" w:cs="Cambria"/>
                          <w:color w:val="006600"/>
                          <w:sz w:val="16"/>
                          <w:szCs w:val="16"/>
                          <w:lang w:val="fr-FR"/>
                        </w:rPr>
                        <w:t xml:space="preserve"> </w:t>
                      </w:r>
                    </w:p>
                    <w:p w14:paraId="482EB690" w14:textId="695A32D3" w:rsidR="00E7000E" w:rsidRPr="00D0640A" w:rsidRDefault="00E7000E">
                      <w:pPr>
                        <w:spacing w:after="0" w:line="258" w:lineRule="auto"/>
                        <w:jc w:val="both"/>
                        <w:textDirection w:val="btLr"/>
                        <w:rPr>
                          <w:rFonts w:ascii="Cambria" w:eastAsia="Cambria" w:hAnsi="Cambria" w:cs="Cambria"/>
                          <w:color w:val="006600"/>
                          <w:sz w:val="16"/>
                          <w:szCs w:val="16"/>
                          <w:lang w:val="fr-FR"/>
                        </w:rPr>
                      </w:pPr>
                      <w:proofErr w:type="gramStart"/>
                      <w:r w:rsidRPr="00D0640A">
                        <w:rPr>
                          <w:rFonts w:ascii="Cambria" w:eastAsia="Cambria" w:hAnsi="Cambria" w:cs="Cambria"/>
                          <w:b/>
                          <w:color w:val="006600"/>
                          <w:sz w:val="16"/>
                          <w:szCs w:val="16"/>
                          <w:lang w:val="fr-FR"/>
                        </w:rPr>
                        <w:t>R</w:t>
                      </w:r>
                      <w:r>
                        <w:rPr>
                          <w:rFonts w:ascii="Cambria" w:eastAsia="Cambria" w:hAnsi="Cambria" w:cs="Cambria"/>
                          <w:b/>
                          <w:color w:val="006600"/>
                          <w:sz w:val="16"/>
                          <w:szCs w:val="16"/>
                          <w:lang w:val="fr-FR"/>
                        </w:rPr>
                        <w:t>é</w:t>
                      </w:r>
                      <w:r w:rsidRPr="00D0640A">
                        <w:rPr>
                          <w:rFonts w:ascii="Cambria" w:eastAsia="Cambria" w:hAnsi="Cambria" w:cs="Cambria"/>
                          <w:b/>
                          <w:color w:val="006600"/>
                          <w:sz w:val="16"/>
                          <w:szCs w:val="16"/>
                          <w:lang w:val="fr-FR"/>
                        </w:rPr>
                        <w:t>sultats</w:t>
                      </w:r>
                      <w:r w:rsidRPr="00D0640A">
                        <w:rPr>
                          <w:rFonts w:ascii="Cambria" w:eastAsia="Cambria" w:hAnsi="Cambria" w:cs="Cambria"/>
                          <w:color w:val="006600"/>
                          <w:sz w:val="16"/>
                          <w:szCs w:val="16"/>
                          <w:lang w:val="fr-FR"/>
                        </w:rPr>
                        <w:t>:</w:t>
                      </w:r>
                      <w:proofErr w:type="gramEnd"/>
                      <w:r w:rsidRPr="00D0640A">
                        <w:rPr>
                          <w:rFonts w:ascii="Cambria" w:eastAsia="Cambria" w:hAnsi="Cambria" w:cs="Cambria"/>
                          <w:color w:val="006600"/>
                          <w:sz w:val="16"/>
                          <w:szCs w:val="16"/>
                          <w:lang w:val="fr-FR"/>
                        </w:rPr>
                        <w:t xml:space="preserve"> </w:t>
                      </w:r>
                    </w:p>
                    <w:p w14:paraId="1814394B" w14:textId="6AB7CEE2" w:rsidR="00E7000E" w:rsidRPr="006318D0" w:rsidRDefault="00E7000E" w:rsidP="00FF5623">
                      <w:pPr>
                        <w:spacing w:line="258" w:lineRule="auto"/>
                        <w:jc w:val="both"/>
                        <w:textDirection w:val="btLr"/>
                        <w:rPr>
                          <w:rFonts w:ascii="Cambria" w:eastAsia="Cambria" w:hAnsi="Cambria" w:cs="Cambria"/>
                          <w:color w:val="006600"/>
                          <w:sz w:val="16"/>
                          <w:szCs w:val="16"/>
                          <w:lang w:val="fr-FR"/>
                        </w:rPr>
                      </w:pPr>
                      <w:r w:rsidRPr="006318D0">
                        <w:rPr>
                          <w:rFonts w:ascii="Cambria" w:eastAsia="Cambria" w:hAnsi="Cambria" w:cs="Cambria"/>
                          <w:color w:val="006600"/>
                          <w:sz w:val="16"/>
                          <w:szCs w:val="16"/>
                          <w:lang w:val="fr-FR"/>
                        </w:rPr>
                        <w:t>Participation des jeunes aux initiatives de consolidation de la paix.</w:t>
                      </w:r>
                    </w:p>
                    <w:p w14:paraId="5AE6B42F" w14:textId="6D3595C2" w:rsidR="00E7000E" w:rsidRPr="00FF5623" w:rsidRDefault="00E7000E" w:rsidP="00FF5623">
                      <w:pPr>
                        <w:spacing w:after="0" w:line="258" w:lineRule="auto"/>
                        <w:jc w:val="both"/>
                        <w:textDirection w:val="btLr"/>
                        <w:rPr>
                          <w:rFonts w:ascii="Cambria" w:eastAsia="Cambria" w:hAnsi="Cambria" w:cs="Cambria"/>
                          <w:color w:val="006600"/>
                          <w:sz w:val="16"/>
                          <w:szCs w:val="16"/>
                          <w:lang w:val="fr-FR"/>
                        </w:rPr>
                      </w:pPr>
                      <w:r w:rsidRPr="00FF5623">
                        <w:rPr>
                          <w:rFonts w:ascii="Cambria" w:eastAsia="Cambria" w:hAnsi="Cambria" w:cs="Cambria"/>
                          <w:color w:val="006600"/>
                          <w:sz w:val="16"/>
                          <w:szCs w:val="16"/>
                          <w:lang w:val="fr-FR"/>
                        </w:rPr>
                        <w:t>Création du ministère de la Jeunesse et de l'</w:t>
                      </w:r>
                      <w:r>
                        <w:rPr>
                          <w:rFonts w:ascii="Cambria" w:eastAsia="Cambria" w:hAnsi="Cambria" w:cs="Cambria"/>
                          <w:color w:val="006600"/>
                          <w:sz w:val="16"/>
                          <w:szCs w:val="16"/>
                          <w:lang w:val="fr-FR"/>
                        </w:rPr>
                        <w:t>e</w:t>
                      </w:r>
                      <w:r w:rsidRPr="00FF5623">
                        <w:rPr>
                          <w:rFonts w:ascii="Cambria" w:eastAsia="Cambria" w:hAnsi="Cambria" w:cs="Cambria"/>
                          <w:color w:val="006600"/>
                          <w:sz w:val="16"/>
                          <w:szCs w:val="16"/>
                          <w:lang w:val="fr-FR"/>
                        </w:rPr>
                        <w:t>mploi. Cela a assuré que les résolutions prises lors de divers forums de jeunes retiennent l'attention d'un ministère dédié.</w:t>
                      </w:r>
                    </w:p>
                    <w:p w14:paraId="5F9B42EB" w14:textId="77777777" w:rsidR="00E7000E" w:rsidRPr="00FF5623" w:rsidRDefault="00E7000E" w:rsidP="00FF5623">
                      <w:pPr>
                        <w:spacing w:after="0" w:line="258" w:lineRule="auto"/>
                        <w:jc w:val="both"/>
                        <w:textDirection w:val="btLr"/>
                        <w:rPr>
                          <w:rFonts w:ascii="Cambria" w:eastAsia="Cambria" w:hAnsi="Cambria" w:cs="Cambria"/>
                          <w:color w:val="006600"/>
                          <w:sz w:val="16"/>
                          <w:szCs w:val="16"/>
                          <w:lang w:val="fr-FR"/>
                        </w:rPr>
                      </w:pPr>
                      <w:r w:rsidRPr="00FF5623">
                        <w:rPr>
                          <w:rFonts w:ascii="Cambria" w:eastAsia="Cambria" w:hAnsi="Cambria" w:cs="Cambria"/>
                          <w:color w:val="006600"/>
                          <w:sz w:val="16"/>
                          <w:szCs w:val="16"/>
                          <w:lang w:val="fr-FR"/>
                        </w:rPr>
                        <w:t>Adoption de la Politique Nationale de l'Éducation et de la Formation Technique et Professionnelle (EFTP) soutenue par le gouvernement et les partenaires techniques et sociaux financiers.</w:t>
                      </w:r>
                    </w:p>
                    <w:p w14:paraId="51999457" w14:textId="77777777" w:rsidR="00E7000E" w:rsidRPr="00D0640A" w:rsidRDefault="00E7000E">
                      <w:pPr>
                        <w:spacing w:after="0" w:line="240" w:lineRule="auto"/>
                        <w:jc w:val="both"/>
                        <w:textDirection w:val="btLr"/>
                        <w:rPr>
                          <w:sz w:val="16"/>
                          <w:szCs w:val="16"/>
                          <w:lang w:val="fr-FR"/>
                        </w:rPr>
                      </w:pPr>
                    </w:p>
                    <w:p w14:paraId="51999458" w14:textId="6EF3C3AC" w:rsidR="00E7000E" w:rsidRPr="006318D0" w:rsidRDefault="00E7000E">
                      <w:pPr>
                        <w:spacing w:after="0" w:line="240" w:lineRule="auto"/>
                        <w:jc w:val="both"/>
                        <w:textDirection w:val="btLr"/>
                        <w:rPr>
                          <w:sz w:val="16"/>
                          <w:szCs w:val="16"/>
                          <w:lang w:val="fr-FR"/>
                        </w:rPr>
                      </w:pPr>
                      <w:r w:rsidRPr="006318D0">
                        <w:rPr>
                          <w:rFonts w:ascii="Cambria" w:eastAsia="Cambria" w:hAnsi="Cambria" w:cs="Cambria"/>
                          <w:b/>
                          <w:color w:val="006600"/>
                          <w:sz w:val="16"/>
                          <w:szCs w:val="16"/>
                          <w:lang w:val="fr-FR"/>
                        </w:rPr>
                        <w:t>Leçons</w:t>
                      </w:r>
                      <w:r w:rsidRPr="006318D0">
                        <w:rPr>
                          <w:rFonts w:ascii="Cambria" w:eastAsia="Cambria" w:hAnsi="Cambria" w:cs="Cambria"/>
                          <w:color w:val="006600"/>
                          <w:sz w:val="16"/>
                          <w:szCs w:val="16"/>
                          <w:lang w:val="fr-FR"/>
                        </w:rPr>
                        <w:t xml:space="preserve"> : </w:t>
                      </w:r>
                    </w:p>
                    <w:p w14:paraId="426C5F6C" w14:textId="77777777" w:rsidR="00E7000E" w:rsidRPr="000C0D57" w:rsidRDefault="00E7000E" w:rsidP="00492653">
                      <w:pPr>
                        <w:spacing w:line="240" w:lineRule="auto"/>
                        <w:jc w:val="both"/>
                        <w:textDirection w:val="btLr"/>
                        <w:rPr>
                          <w:rFonts w:ascii="Cambria" w:eastAsia="Cambria" w:hAnsi="Cambria" w:cs="Cambria"/>
                          <w:color w:val="006600"/>
                          <w:sz w:val="16"/>
                          <w:szCs w:val="16"/>
                          <w:lang w:val="fr-FR"/>
                        </w:rPr>
                      </w:pPr>
                      <w:r w:rsidRPr="000C0D57">
                        <w:rPr>
                          <w:rFonts w:ascii="Cambria" w:eastAsia="Cambria" w:hAnsi="Cambria" w:cs="Cambria"/>
                          <w:color w:val="006600"/>
                          <w:sz w:val="16"/>
                          <w:szCs w:val="16"/>
                          <w:lang w:val="fr-FR"/>
                        </w:rPr>
                        <w:t>Direct Une interaction directe et fréquente entre les jeunes et les responsables de haut niveau conduit à la formulation de politiques qui répondent aux besoins des jeunes et accélère la mise en œuvre des politiques.</w:t>
                      </w:r>
                    </w:p>
                    <w:p w14:paraId="52957C7D" w14:textId="77777777" w:rsidR="00E7000E" w:rsidRPr="000C0D57" w:rsidRDefault="00E7000E" w:rsidP="00492653">
                      <w:pPr>
                        <w:spacing w:after="0" w:line="240" w:lineRule="auto"/>
                        <w:jc w:val="both"/>
                        <w:textDirection w:val="btLr"/>
                        <w:rPr>
                          <w:rFonts w:ascii="Cambria" w:eastAsia="Cambria" w:hAnsi="Cambria" w:cs="Cambria"/>
                          <w:color w:val="006600"/>
                          <w:sz w:val="16"/>
                          <w:szCs w:val="16"/>
                          <w:lang w:val="fr-FR"/>
                        </w:rPr>
                      </w:pPr>
                      <w:r w:rsidRPr="000C0D57">
                        <w:rPr>
                          <w:rFonts w:ascii="Cambria" w:eastAsia="Cambria" w:hAnsi="Cambria" w:cs="Cambria"/>
                          <w:color w:val="006600"/>
                          <w:sz w:val="16"/>
                          <w:szCs w:val="16"/>
                          <w:lang w:val="fr-FR"/>
                        </w:rPr>
                        <w:t>Les partenariats entre les acteurs étatiques et non étatiques garantissent une approche holistique du soutien aux instances et initiatives représentatives de la jeunesse.</w:t>
                      </w:r>
                    </w:p>
                  </w:txbxContent>
                </v:textbox>
                <w10:wrap type="square"/>
              </v:shape>
            </w:pict>
          </mc:Fallback>
        </mc:AlternateContent>
      </w:r>
    </w:p>
    <w:p w14:paraId="6900ECC9" w14:textId="232FC611" w:rsidR="00B51F9E" w:rsidRPr="00E7000E" w:rsidRDefault="00B51F9E"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Les ONG ont également créé des entités qui promeuvent la participation des jeunes aux niveaux national et régional. Dans l'exécution de leurs fonctions, ces entités sont en interface avec les institutions et organisations étatiques et non étatiques dans différentes sphères de gouvernance.</w:t>
      </w:r>
    </w:p>
    <w:p w14:paraId="00F1BE73" w14:textId="783E71BC" w:rsidR="00492653" w:rsidRDefault="00492653" w:rsidP="00E7000E">
      <w:pPr>
        <w:spacing w:after="0" w:line="240" w:lineRule="auto"/>
        <w:jc w:val="both"/>
        <w:rPr>
          <w:rFonts w:ascii="Arial" w:hAnsi="Arial" w:cs="Arial"/>
          <w:lang w:val="fr-FR"/>
        </w:rPr>
      </w:pPr>
    </w:p>
    <w:p w14:paraId="0E9E3827" w14:textId="54A3FC72" w:rsidR="00492653" w:rsidRDefault="00492653" w:rsidP="00E7000E">
      <w:pPr>
        <w:spacing w:after="0" w:line="240" w:lineRule="auto"/>
        <w:jc w:val="both"/>
        <w:rPr>
          <w:rFonts w:ascii="Arial" w:hAnsi="Arial" w:cs="Arial"/>
          <w:lang w:val="fr-FR"/>
        </w:rPr>
      </w:pPr>
    </w:p>
    <w:p w14:paraId="3218727D" w14:textId="77777777" w:rsidR="00492653" w:rsidRDefault="00492653" w:rsidP="00E7000E">
      <w:pPr>
        <w:spacing w:after="0" w:line="240" w:lineRule="auto"/>
        <w:jc w:val="both"/>
        <w:rPr>
          <w:rFonts w:ascii="Arial" w:hAnsi="Arial" w:cs="Arial"/>
          <w:lang w:val="fr-FR"/>
        </w:rPr>
        <w:sectPr w:rsidR="00492653">
          <w:pgSz w:w="11906" w:h="16838"/>
          <w:pgMar w:top="1440" w:right="1440" w:bottom="1440" w:left="1440" w:header="708" w:footer="708" w:gutter="0"/>
          <w:pgNumType w:start="1"/>
          <w:cols w:space="720"/>
        </w:sectPr>
      </w:pPr>
    </w:p>
    <w:p w14:paraId="519991A9" w14:textId="77777777"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noProof/>
          <w:lang w:val="fr-FR" w:eastAsia="fr-FR"/>
        </w:rPr>
        <w:lastRenderedPageBreak/>
        <mc:AlternateContent>
          <mc:Choice Requires="wps">
            <w:drawing>
              <wp:anchor distT="0" distB="0" distL="114300" distR="114300" simplePos="0" relativeHeight="251660288" behindDoc="0" locked="0" layoutInCell="1" hidden="0" allowOverlap="1" wp14:anchorId="5199938C" wp14:editId="0614CAFD">
                <wp:simplePos x="0" y="0"/>
                <wp:positionH relativeFrom="column">
                  <wp:posOffset>25401</wp:posOffset>
                </wp:positionH>
                <wp:positionV relativeFrom="paragraph">
                  <wp:posOffset>279400</wp:posOffset>
                </wp:positionV>
                <wp:extent cx="8851900" cy="5140960"/>
                <wp:effectExtent l="0" t="0" r="0" b="0"/>
                <wp:wrapSquare wrapText="bothSides" distT="0" distB="0" distL="114300" distR="114300"/>
                <wp:docPr id="54" name="Speech Bubble: Rectangle with Corners Rounded 54"/>
                <wp:cNvGraphicFramePr/>
                <a:graphic xmlns:a="http://schemas.openxmlformats.org/drawingml/2006/main">
                  <a:graphicData uri="http://schemas.microsoft.com/office/word/2010/wordprocessingShape">
                    <wps:wsp>
                      <wps:cNvSpPr/>
                      <wps:spPr>
                        <a:xfrm>
                          <a:off x="926400" y="1215577"/>
                          <a:ext cx="8839200" cy="5128846"/>
                        </a:xfrm>
                        <a:prstGeom prst="wedgeRoundRectCallout">
                          <a:avLst>
                            <a:gd name="adj1" fmla="val -21347"/>
                            <a:gd name="adj2" fmla="val 49931"/>
                            <a:gd name="adj3" fmla="val 16667"/>
                          </a:avLst>
                        </a:prstGeom>
                        <a:solidFill>
                          <a:schemeClr val="lt1"/>
                        </a:solidFill>
                        <a:ln w="12700" cap="flat" cmpd="sng">
                          <a:solidFill>
                            <a:srgbClr val="31538F"/>
                          </a:solidFill>
                          <a:prstDash val="solid"/>
                          <a:miter lim="800000"/>
                          <a:headEnd type="none" w="sm" len="sm"/>
                          <a:tailEnd type="none" w="sm" len="sm"/>
                        </a:ln>
                      </wps:spPr>
                      <wps:txbx>
                        <w:txbxContent>
                          <w:p w14:paraId="1D9D3FD7" w14:textId="6BB52274" w:rsidR="00E7000E" w:rsidRPr="00FC0C22" w:rsidRDefault="00E7000E" w:rsidP="00C01ADC">
                            <w:pPr>
                              <w:spacing w:line="258" w:lineRule="auto"/>
                              <w:textDirection w:val="btLr"/>
                              <w:rPr>
                                <w:rFonts w:ascii="Cambria" w:eastAsia="Cambria" w:hAnsi="Cambria" w:cs="Cambria"/>
                                <w:b/>
                                <w:color w:val="006600"/>
                                <w:sz w:val="16"/>
                                <w:szCs w:val="16"/>
                                <w:lang w:val="fr-FR"/>
                              </w:rPr>
                            </w:pPr>
                            <w:r w:rsidRPr="00FC0C22">
                              <w:rPr>
                                <w:rFonts w:ascii="Cambria" w:eastAsia="Cambria" w:hAnsi="Cambria" w:cs="Cambria"/>
                                <w:b/>
                                <w:color w:val="006600"/>
                                <w:sz w:val="16"/>
                                <w:szCs w:val="16"/>
                                <w:lang w:val="fr-FR"/>
                              </w:rPr>
                              <w:t>Etude de cas : Soutien aux forums de la jeunesse-Forum de la jeunesse d'Afrique australe (SAYOF)— (Région de la SADC)</w:t>
                            </w:r>
                          </w:p>
                          <w:p w14:paraId="7FB59B9F" w14:textId="4E63236A" w:rsidR="00E7000E" w:rsidRPr="00FC0C22" w:rsidRDefault="00E7000E" w:rsidP="008F47CA">
                            <w:pPr>
                              <w:spacing w:line="258" w:lineRule="auto"/>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 xml:space="preserve">Problème : </w:t>
                            </w:r>
                            <w:r w:rsidRPr="00FC0C22">
                              <w:rPr>
                                <w:rFonts w:ascii="Cambria" w:eastAsia="Cambria" w:hAnsi="Cambria" w:cs="Cambria"/>
                                <w:color w:val="006600"/>
                                <w:sz w:val="16"/>
                                <w:szCs w:val="16"/>
                                <w:lang w:val="fr-FR"/>
                              </w:rPr>
                              <w:t>Manque de participation des jeunes aux processus décisionnels régionaux et aux initiatives de consolidation de la paix organisées par les chefs d'État de la SADC, les organes de la SADC et d'autres parties prenantes régionales et internationales.</w:t>
                            </w:r>
                          </w:p>
                          <w:p w14:paraId="15D4373F" w14:textId="3534AB21" w:rsidR="00E7000E" w:rsidRPr="00FC0C22" w:rsidRDefault="00E7000E" w:rsidP="007B1919">
                            <w:pPr>
                              <w:spacing w:line="258"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Stratégie</w:t>
                            </w:r>
                            <w:r w:rsidRPr="00FC0C22">
                              <w:rPr>
                                <w:rFonts w:ascii="Cambria" w:eastAsia="Cambria" w:hAnsi="Cambria" w:cs="Cambria"/>
                                <w:color w:val="006600"/>
                                <w:sz w:val="16"/>
                                <w:szCs w:val="16"/>
                                <w:lang w:val="fr-FR"/>
                              </w:rPr>
                              <w:t xml:space="preserve"> : Coordination des forums nationaux de la jeunesse et des ONG dans 16 États membres de la SADC. SAYOF est un organisme de coordination régional et une plate-forme régionale pour les jeunes et les organisations de jeunesse dans la région de la SADC. C'est le principal organisateur du Forum des jeunes de la SADC et du Parlement des jeunes de la SADC. Il est également le point focal pour l'Afrique au sein du Grand Groupe des Nations Unies pour les enfants et les jeunes</w:t>
                            </w:r>
                            <w:r>
                              <w:rPr>
                                <w:rFonts w:ascii="Cambria" w:eastAsia="Cambria" w:hAnsi="Cambria" w:cs="Cambria"/>
                                <w:color w:val="006600"/>
                                <w:sz w:val="16"/>
                                <w:szCs w:val="16"/>
                                <w:lang w:val="fr-FR"/>
                              </w:rPr>
                              <w:t xml:space="preserve"> (UNMGCY</w:t>
                            </w:r>
                            <w:r w:rsidRPr="00E95A98">
                              <w:rPr>
                                <w:rFonts w:ascii="Cambria" w:eastAsia="Cambria" w:hAnsi="Cambria" w:cs="Cambria"/>
                                <w:sz w:val="16"/>
                                <w:szCs w:val="16"/>
                                <w:lang w:val="fr-FR"/>
                              </w:rPr>
                              <w:t>-</w:t>
                            </w:r>
                            <w:r w:rsidRPr="00FC0C22">
                              <w:rPr>
                                <w:rFonts w:ascii="Cambria" w:eastAsia="Cambria" w:hAnsi="Cambria" w:cs="Cambria"/>
                                <w:color w:val="006600"/>
                                <w:sz w:val="16"/>
                                <w:szCs w:val="16"/>
                                <w:lang w:val="fr-FR"/>
                              </w:rPr>
                              <w:t xml:space="preserve">Migration). </w:t>
                            </w:r>
                            <w:r>
                              <w:rPr>
                                <w:rFonts w:ascii="Cambria" w:eastAsia="Cambria" w:hAnsi="Cambria" w:cs="Cambria"/>
                                <w:color w:val="006600"/>
                                <w:sz w:val="16"/>
                                <w:szCs w:val="16"/>
                                <w:lang w:val="fr-FR"/>
                              </w:rPr>
                              <w:t>L’</w:t>
                            </w:r>
                            <w:r w:rsidRPr="00434B83">
                              <w:rPr>
                                <w:rFonts w:ascii="Cambria" w:eastAsia="Cambria" w:hAnsi="Cambria" w:cs="Cambria"/>
                                <w:color w:val="006600"/>
                                <w:sz w:val="16"/>
                                <w:szCs w:val="16"/>
                                <w:lang w:val="fr-FR"/>
                              </w:rPr>
                              <w:t>UNMGCY</w:t>
                            </w:r>
                            <w:r w:rsidRPr="00FC0C22">
                              <w:rPr>
                                <w:rFonts w:ascii="Cambria" w:eastAsia="Cambria" w:hAnsi="Cambria" w:cs="Cambria"/>
                                <w:color w:val="FF0000"/>
                                <w:sz w:val="16"/>
                                <w:szCs w:val="16"/>
                                <w:lang w:val="fr-FR"/>
                              </w:rPr>
                              <w:t xml:space="preserve"> </w:t>
                            </w:r>
                            <w:r w:rsidRPr="00FC0C22">
                              <w:rPr>
                                <w:rFonts w:ascii="Cambria" w:eastAsia="Cambria" w:hAnsi="Cambria" w:cs="Cambria"/>
                                <w:color w:val="006600"/>
                                <w:sz w:val="16"/>
                                <w:szCs w:val="16"/>
                                <w:lang w:val="fr-FR"/>
                              </w:rPr>
                              <w:t xml:space="preserve">est l'espace officiel, formel et auto-organisé mandaté par l'Assemblée générale des Nations Unies pour les enfants et les jeunes (âgés de moins de </w:t>
                            </w:r>
                            <w:r>
                              <w:rPr>
                                <w:rFonts w:ascii="Cambria" w:eastAsia="Cambria" w:hAnsi="Cambria" w:cs="Cambria"/>
                                <w:color w:val="006600"/>
                                <w:sz w:val="16"/>
                                <w:szCs w:val="16"/>
                                <w:lang w:val="fr-FR"/>
                              </w:rPr>
                              <w:t>(</w:t>
                            </w:r>
                            <w:r w:rsidRPr="00FC0C22">
                              <w:rPr>
                                <w:rFonts w:ascii="Cambria" w:eastAsia="Cambria" w:hAnsi="Cambria" w:cs="Cambria"/>
                                <w:color w:val="006600"/>
                                <w:sz w:val="16"/>
                                <w:szCs w:val="16"/>
                                <w:lang w:val="fr-FR"/>
                              </w:rPr>
                              <w:t xml:space="preserve">30 ans) afin de contribuer et de s'engager dans certains processus politiques intergouvernementaux et alliés à l'ONU depuis 1992. Sa mission est de rapprocher les enfants et les jeunes et le système des Nations Unies afin de garantir que leur droit à une participation significative est réalisé. Il est également membre du Front africain de la jeunesse contre le coronavirus (Covid-19), un cadre politique et de plaidoyer de haut niveau établi par l'Union africaine (UA) pour que les jeunes </w:t>
                            </w:r>
                            <w:proofErr w:type="spellStart"/>
                            <w:r w:rsidRPr="00FC0C22">
                              <w:rPr>
                                <w:rFonts w:ascii="Cambria" w:eastAsia="Cambria" w:hAnsi="Cambria" w:cs="Cambria"/>
                                <w:color w:val="006600"/>
                                <w:sz w:val="16"/>
                                <w:szCs w:val="16"/>
                                <w:lang w:val="fr-FR"/>
                              </w:rPr>
                              <w:t>co-dirigent</w:t>
                            </w:r>
                            <w:proofErr w:type="spellEnd"/>
                            <w:r w:rsidRPr="00FC0C22">
                              <w:rPr>
                                <w:rFonts w:ascii="Cambria" w:eastAsia="Cambria" w:hAnsi="Cambria" w:cs="Cambria"/>
                                <w:color w:val="006600"/>
                                <w:sz w:val="16"/>
                                <w:szCs w:val="16"/>
                                <w:lang w:val="fr-FR"/>
                              </w:rPr>
                              <w:t xml:space="preserve"> la réponse de l'Afrique au Covid-19. Le SAYOF collabore avec le Secrétariat de la SADC, le Conseil des organisations non gouvernementales de la Communauté de développement de l'Afrique australe (SADC-CNGO). Ses activités comprennent et ne se limitent pas à :</w:t>
                            </w:r>
                          </w:p>
                          <w:p w14:paraId="202B0D37" w14:textId="77777777" w:rsidR="00E7000E" w:rsidRPr="00535FA7" w:rsidRDefault="00E7000E" w:rsidP="000E4F75">
                            <w:pPr>
                              <w:spacing w:line="258" w:lineRule="auto"/>
                              <w:ind w:firstLine="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Formation de forums de jeunes sur la paix afin que les jeunes deviennent des champions de la paix dans leurs pays et localités.</w:t>
                            </w:r>
                          </w:p>
                          <w:p w14:paraId="2EA6B672" w14:textId="77777777" w:rsidR="00E7000E" w:rsidRPr="00535FA7" w:rsidRDefault="00E7000E" w:rsidP="000E4F75">
                            <w:pPr>
                              <w:spacing w:line="258" w:lineRule="auto"/>
                              <w:ind w:left="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de la région à la négociation sur le changement climatique afin qu'ils puissent se lancer dans un travail de plaidoyer sur les politiques relatives au changement climatique et participer aux négociations sur le changement climatique et aux forums de dialogue.</w:t>
                            </w:r>
                          </w:p>
                          <w:p w14:paraId="4CB2077C" w14:textId="77777777" w:rsidR="00E7000E" w:rsidRPr="00535FA7" w:rsidRDefault="00E7000E" w:rsidP="000E4F75">
                            <w:pPr>
                              <w:spacing w:line="258" w:lineRule="auto"/>
                              <w:ind w:firstLine="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au lobbying et à l'observation des élections.</w:t>
                            </w:r>
                          </w:p>
                          <w:p w14:paraId="64D5F23E" w14:textId="77777777" w:rsidR="00E7000E" w:rsidRPr="00535FA7" w:rsidRDefault="00E7000E" w:rsidP="000E4F75">
                            <w:pPr>
                              <w:spacing w:line="258" w:lineRule="auto"/>
                              <w:ind w:left="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au leadership et à la gouvernance, à la justice transitionnelle et à la consolidation de la paix, au changement climatique et à l'environnement, aux affaires et à l'entrepreneuriat, au handicap, à la coopération au développement efficace et à l'intégration régionale.</w:t>
                            </w:r>
                          </w:p>
                          <w:p w14:paraId="2FCE36AF" w14:textId="3255CA8D" w:rsidR="00E7000E" w:rsidRPr="00FC0C22" w:rsidRDefault="00E7000E" w:rsidP="00AA2F94">
                            <w:pPr>
                              <w:spacing w:line="258"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R</w:t>
                            </w:r>
                            <w:r>
                              <w:rPr>
                                <w:rFonts w:ascii="Cambria" w:eastAsia="Cambria" w:hAnsi="Cambria" w:cs="Cambria"/>
                                <w:b/>
                                <w:color w:val="006600"/>
                                <w:sz w:val="16"/>
                                <w:szCs w:val="16"/>
                                <w:lang w:val="fr-FR"/>
                              </w:rPr>
                              <w:t>é</w:t>
                            </w:r>
                            <w:r w:rsidRPr="00FC0C22">
                              <w:rPr>
                                <w:rFonts w:ascii="Cambria" w:eastAsia="Cambria" w:hAnsi="Cambria" w:cs="Cambria"/>
                                <w:b/>
                                <w:color w:val="006600"/>
                                <w:sz w:val="16"/>
                                <w:szCs w:val="16"/>
                                <w:lang w:val="fr-FR"/>
                              </w:rPr>
                              <w:t>sult</w:t>
                            </w:r>
                            <w:r>
                              <w:rPr>
                                <w:rFonts w:ascii="Cambria" w:eastAsia="Cambria" w:hAnsi="Cambria" w:cs="Cambria"/>
                                <w:b/>
                                <w:color w:val="006600"/>
                                <w:sz w:val="16"/>
                                <w:szCs w:val="16"/>
                                <w:lang w:val="fr-FR"/>
                              </w:rPr>
                              <w:t>at</w:t>
                            </w:r>
                            <w:r w:rsidRPr="00FC0C22">
                              <w:rPr>
                                <w:rFonts w:ascii="Cambria" w:eastAsia="Cambria" w:hAnsi="Cambria" w:cs="Cambria"/>
                                <w:b/>
                                <w:color w:val="006600"/>
                                <w:sz w:val="16"/>
                                <w:szCs w:val="16"/>
                                <w:lang w:val="fr-FR"/>
                              </w:rPr>
                              <w:t>s</w:t>
                            </w:r>
                            <w:r w:rsidRPr="00FC0C22">
                              <w:rPr>
                                <w:rFonts w:ascii="Cambria" w:eastAsia="Cambria" w:hAnsi="Cambria" w:cs="Cambria"/>
                                <w:color w:val="006600"/>
                                <w:sz w:val="16"/>
                                <w:szCs w:val="16"/>
                                <w:lang w:val="fr-FR"/>
                              </w:rPr>
                              <w:t xml:space="preserve"> : Utilisation des résolutions SAYOF par le Conseil des ministres de la jeunesse de la SADC et le Secrétariat de la SADC</w:t>
                            </w:r>
                          </w:p>
                          <w:p w14:paraId="1514A3C7" w14:textId="77777777" w:rsidR="00E7000E" w:rsidRPr="00AA2F94" w:rsidRDefault="00E7000E" w:rsidP="00CA5EF4">
                            <w:pPr>
                              <w:spacing w:after="0" w:line="258" w:lineRule="auto"/>
                              <w:ind w:firstLine="720"/>
                              <w:jc w:val="both"/>
                              <w:textDirection w:val="btLr"/>
                              <w:rPr>
                                <w:rFonts w:ascii="Cambria" w:eastAsia="Cambria" w:hAnsi="Cambria" w:cs="Cambria"/>
                                <w:color w:val="006600"/>
                                <w:sz w:val="16"/>
                                <w:szCs w:val="16"/>
                                <w:lang w:val="fr-FR"/>
                              </w:rPr>
                            </w:pPr>
                            <w:r w:rsidRPr="00AA2F94">
                              <w:rPr>
                                <w:rFonts w:ascii="Cambria" w:eastAsia="Cambria" w:hAnsi="Cambria" w:cs="Cambria"/>
                                <w:color w:val="006600"/>
                                <w:sz w:val="16"/>
                                <w:szCs w:val="16"/>
                                <w:lang w:val="fr-FR"/>
                              </w:rPr>
                              <w:t>Création de jeunes défenseurs de la paix dans la région.</w:t>
                            </w:r>
                          </w:p>
                          <w:p w14:paraId="53DBD8B7" w14:textId="77777777" w:rsidR="00E7000E" w:rsidRPr="00AA2F94" w:rsidRDefault="00E7000E" w:rsidP="00CA5EF4">
                            <w:pPr>
                              <w:spacing w:after="0" w:line="258" w:lineRule="auto"/>
                              <w:ind w:left="720"/>
                              <w:jc w:val="both"/>
                              <w:textDirection w:val="btLr"/>
                              <w:rPr>
                                <w:rFonts w:ascii="Cambria" w:eastAsia="Cambria" w:hAnsi="Cambria" w:cs="Cambria"/>
                                <w:color w:val="006600"/>
                                <w:sz w:val="16"/>
                                <w:szCs w:val="16"/>
                                <w:lang w:val="fr-FR"/>
                              </w:rPr>
                            </w:pPr>
                            <w:r w:rsidRPr="00AA2F94">
                              <w:rPr>
                                <w:rFonts w:ascii="Cambria" w:eastAsia="Cambria" w:hAnsi="Cambria" w:cs="Cambria"/>
                                <w:color w:val="006600"/>
                                <w:sz w:val="16"/>
                                <w:szCs w:val="16"/>
                                <w:lang w:val="fr-FR"/>
                              </w:rPr>
                              <w:t xml:space="preserve">Nomination de SAYOF et contribution au Front africain de la jeunesse contre le coronavirus (Covid-19), un cadre politique et de plaidoyer de haut niveau établi par l'UA pour que les jeunes </w:t>
                            </w:r>
                            <w:proofErr w:type="spellStart"/>
                            <w:r w:rsidRPr="00AA2F94">
                              <w:rPr>
                                <w:rFonts w:ascii="Cambria" w:eastAsia="Cambria" w:hAnsi="Cambria" w:cs="Cambria"/>
                                <w:color w:val="006600"/>
                                <w:sz w:val="16"/>
                                <w:szCs w:val="16"/>
                                <w:lang w:val="fr-FR"/>
                              </w:rPr>
                              <w:t>co-dirigent</w:t>
                            </w:r>
                            <w:proofErr w:type="spellEnd"/>
                            <w:r w:rsidRPr="00AA2F94">
                              <w:rPr>
                                <w:rFonts w:ascii="Cambria" w:eastAsia="Cambria" w:hAnsi="Cambria" w:cs="Cambria"/>
                                <w:color w:val="006600"/>
                                <w:sz w:val="16"/>
                                <w:szCs w:val="16"/>
                                <w:lang w:val="fr-FR"/>
                              </w:rPr>
                              <w:t xml:space="preserve"> la réponse de l'Afrique à Covid-19.</w:t>
                            </w:r>
                          </w:p>
                          <w:p w14:paraId="51999463" w14:textId="3415D300" w:rsidR="00E7000E" w:rsidRPr="00FC0C22" w:rsidRDefault="00E7000E">
                            <w:pPr>
                              <w:spacing w:after="0" w:line="258" w:lineRule="auto"/>
                              <w:jc w:val="both"/>
                              <w:textDirection w:val="btLr"/>
                              <w:rPr>
                                <w:sz w:val="16"/>
                                <w:szCs w:val="16"/>
                                <w:lang w:val="fr-FR"/>
                              </w:rPr>
                            </w:pPr>
                          </w:p>
                          <w:p w14:paraId="7F743206" w14:textId="10952697" w:rsidR="00E7000E" w:rsidRPr="00FC0C22" w:rsidRDefault="00E7000E" w:rsidP="00BB50F4">
                            <w:pPr>
                              <w:spacing w:line="240"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Le</w:t>
                            </w:r>
                            <w:r>
                              <w:rPr>
                                <w:rFonts w:ascii="Cambria" w:eastAsia="Cambria" w:hAnsi="Cambria" w:cs="Cambria"/>
                                <w:b/>
                                <w:color w:val="006600"/>
                                <w:sz w:val="16"/>
                                <w:szCs w:val="16"/>
                                <w:lang w:val="fr-FR"/>
                              </w:rPr>
                              <w:t>ç</w:t>
                            </w:r>
                            <w:r w:rsidRPr="00FC0C22">
                              <w:rPr>
                                <w:rFonts w:ascii="Cambria" w:eastAsia="Cambria" w:hAnsi="Cambria" w:cs="Cambria"/>
                                <w:b/>
                                <w:color w:val="006600"/>
                                <w:sz w:val="16"/>
                                <w:szCs w:val="16"/>
                                <w:lang w:val="fr-FR"/>
                              </w:rPr>
                              <w:t>ons</w:t>
                            </w:r>
                            <w:r w:rsidRPr="00FC0C22">
                              <w:rPr>
                                <w:rFonts w:ascii="Cambria" w:eastAsia="Cambria" w:hAnsi="Cambria" w:cs="Cambria"/>
                                <w:color w:val="006600"/>
                                <w:sz w:val="16"/>
                                <w:szCs w:val="16"/>
                                <w:lang w:val="fr-FR"/>
                              </w:rPr>
                              <w:t xml:space="preserve"> : La collaboration avec d'autres organisations régionales et le partage des ressources donnent des résultats concrets.</w:t>
                            </w:r>
                          </w:p>
                          <w:p w14:paraId="27B00645" w14:textId="77777777" w:rsidR="00E7000E" w:rsidRPr="00BB50F4" w:rsidRDefault="00E7000E" w:rsidP="00BB50F4">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 xml:space="preserve">La compréhension de la diversité </w:t>
                            </w:r>
                            <w:proofErr w:type="gramStart"/>
                            <w:r w:rsidRPr="00BB50F4">
                              <w:rPr>
                                <w:rFonts w:ascii="Cambria" w:eastAsia="Cambria" w:hAnsi="Cambria" w:cs="Cambria"/>
                                <w:color w:val="006600"/>
                                <w:sz w:val="16"/>
                                <w:szCs w:val="16"/>
                                <w:lang w:val="fr-FR"/>
                              </w:rPr>
                              <w:t>des jeunes conduit</w:t>
                            </w:r>
                            <w:proofErr w:type="gramEnd"/>
                            <w:r w:rsidRPr="00BB50F4">
                              <w:rPr>
                                <w:rFonts w:ascii="Cambria" w:eastAsia="Cambria" w:hAnsi="Cambria" w:cs="Cambria"/>
                                <w:color w:val="006600"/>
                                <w:sz w:val="16"/>
                                <w:szCs w:val="16"/>
                                <w:lang w:val="fr-FR"/>
                              </w:rPr>
                              <w:t xml:space="preserve"> à la conceptualisation d'interventions qui répondent aux besoins et aspirations divergents.</w:t>
                            </w:r>
                          </w:p>
                          <w:p w14:paraId="26ED42BC" w14:textId="77777777" w:rsidR="00E7000E" w:rsidRPr="00BB50F4" w:rsidRDefault="00E7000E" w:rsidP="00BB50F4">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L'utilisation productive des médias sociaux peut influencer des vies et pousser à des changements de politique.</w:t>
                            </w:r>
                          </w:p>
                          <w:p w14:paraId="51999468" w14:textId="259AF60B" w:rsidR="00E7000E" w:rsidRPr="00492653" w:rsidRDefault="00E7000E">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Qu'il s'agisse de parlements de jeunes, de conseils de jeunes, de forums de jeunes ou d'ONG axées sur la participation des jeunes, ces entités ont la capacité de proposer des moyens innovants pour assurer la participation des jeunes aux processus politiques et électoraux.</w:t>
                            </w:r>
                          </w:p>
                          <w:p w14:paraId="5199946D" w14:textId="77777777" w:rsidR="00E7000E" w:rsidRPr="00D0640A" w:rsidRDefault="00E7000E">
                            <w:pPr>
                              <w:spacing w:after="0" w:line="240" w:lineRule="auto"/>
                              <w:ind w:left="720"/>
                              <w:jc w:val="both"/>
                              <w:textDirection w:val="btLr"/>
                              <w:rPr>
                                <w:lang w:val="fr-FR"/>
                              </w:rPr>
                            </w:pPr>
                          </w:p>
                          <w:p w14:paraId="5199946E" w14:textId="77777777" w:rsidR="00E7000E" w:rsidRPr="00D0640A" w:rsidRDefault="00E7000E">
                            <w:pPr>
                              <w:spacing w:after="0" w:line="258" w:lineRule="auto"/>
                              <w:jc w:val="both"/>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8C" id="Speech Bubble: Rectangle with Corners Rounded 54" o:spid="_x0000_s1063" type="#_x0000_t62" style="position:absolute;margin-left:2pt;margin-top:22pt;width:697pt;height:40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" adj="6189,21585" fillcolor="white [3201]" strokecolor="#31538f" strokeweight="1pt">
                <v:stroke startarrowwidth="narrow" startarrowlength="short" endarrowwidth="narrow" endarrowlength="short"/>
                <v:textbox inset="2.53958mm,1.2694mm,2.53958mm,1.2694mm">
                  <w:txbxContent>
                    <w:p w14:paraId="1D9D3FD7" w14:textId="6BB52274" w:rsidR="00E7000E" w:rsidRPr="00FC0C22" w:rsidRDefault="00E7000E" w:rsidP="00C01ADC">
                      <w:pPr>
                        <w:spacing w:line="258" w:lineRule="auto"/>
                        <w:textDirection w:val="btLr"/>
                        <w:rPr>
                          <w:rFonts w:ascii="Cambria" w:eastAsia="Cambria" w:hAnsi="Cambria" w:cs="Cambria"/>
                          <w:b/>
                          <w:color w:val="006600"/>
                          <w:sz w:val="16"/>
                          <w:szCs w:val="16"/>
                          <w:lang w:val="fr-FR"/>
                        </w:rPr>
                      </w:pPr>
                      <w:r w:rsidRPr="00FC0C22">
                        <w:rPr>
                          <w:rFonts w:ascii="Cambria" w:eastAsia="Cambria" w:hAnsi="Cambria" w:cs="Cambria"/>
                          <w:b/>
                          <w:color w:val="006600"/>
                          <w:sz w:val="16"/>
                          <w:szCs w:val="16"/>
                          <w:lang w:val="fr-FR"/>
                        </w:rPr>
                        <w:t>Etude de cas : Soutien aux forums de la jeunesse-Forum de la jeunesse d'Afrique australe (SAYOF)— (Région de la SADC)</w:t>
                      </w:r>
                    </w:p>
                    <w:p w14:paraId="7FB59B9F" w14:textId="4E63236A" w:rsidR="00E7000E" w:rsidRPr="00FC0C22" w:rsidRDefault="00E7000E" w:rsidP="008F47CA">
                      <w:pPr>
                        <w:spacing w:line="258" w:lineRule="auto"/>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 xml:space="preserve">Problème : </w:t>
                      </w:r>
                      <w:r w:rsidRPr="00FC0C22">
                        <w:rPr>
                          <w:rFonts w:ascii="Cambria" w:eastAsia="Cambria" w:hAnsi="Cambria" w:cs="Cambria"/>
                          <w:color w:val="006600"/>
                          <w:sz w:val="16"/>
                          <w:szCs w:val="16"/>
                          <w:lang w:val="fr-FR"/>
                        </w:rPr>
                        <w:t>Manque de participation des jeunes aux processus décisionnels régionaux et aux initiatives de consolidation de la paix organisées par les chefs d'État de la SADC, les organes de la SADC et d'autres parties prenantes régionales et internationales.</w:t>
                      </w:r>
                    </w:p>
                    <w:p w14:paraId="15D4373F" w14:textId="3534AB21" w:rsidR="00E7000E" w:rsidRPr="00FC0C22" w:rsidRDefault="00E7000E" w:rsidP="007B1919">
                      <w:pPr>
                        <w:spacing w:line="258"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Stratégie</w:t>
                      </w:r>
                      <w:r w:rsidRPr="00FC0C22">
                        <w:rPr>
                          <w:rFonts w:ascii="Cambria" w:eastAsia="Cambria" w:hAnsi="Cambria" w:cs="Cambria"/>
                          <w:color w:val="006600"/>
                          <w:sz w:val="16"/>
                          <w:szCs w:val="16"/>
                          <w:lang w:val="fr-FR"/>
                        </w:rPr>
                        <w:t xml:space="preserve"> : Coordination des forums nationaux de la jeunesse et des ONG dans 16 États membres de la SADC. SAYOF est un organisme de coordination régional et une plate-forme régionale pour les jeunes et les organisations de jeunesse dans la région de la SADC. C'est le principal organisateur du Forum des jeunes de la SADC et du Parlement des jeunes de la SADC. Il est également le point focal pour l'Afrique au sein du Grand Groupe des Nations Unies pour les enfants et les jeunes</w:t>
                      </w:r>
                      <w:r>
                        <w:rPr>
                          <w:rFonts w:ascii="Cambria" w:eastAsia="Cambria" w:hAnsi="Cambria" w:cs="Cambria"/>
                          <w:color w:val="006600"/>
                          <w:sz w:val="16"/>
                          <w:szCs w:val="16"/>
                          <w:lang w:val="fr-FR"/>
                        </w:rPr>
                        <w:t xml:space="preserve"> (UNMGCY</w:t>
                      </w:r>
                      <w:r w:rsidRPr="00E95A98">
                        <w:rPr>
                          <w:rFonts w:ascii="Cambria" w:eastAsia="Cambria" w:hAnsi="Cambria" w:cs="Cambria"/>
                          <w:sz w:val="16"/>
                          <w:szCs w:val="16"/>
                          <w:lang w:val="fr-FR"/>
                        </w:rPr>
                        <w:t>-</w:t>
                      </w:r>
                      <w:r w:rsidRPr="00FC0C22">
                        <w:rPr>
                          <w:rFonts w:ascii="Cambria" w:eastAsia="Cambria" w:hAnsi="Cambria" w:cs="Cambria"/>
                          <w:color w:val="006600"/>
                          <w:sz w:val="16"/>
                          <w:szCs w:val="16"/>
                          <w:lang w:val="fr-FR"/>
                        </w:rPr>
                        <w:t xml:space="preserve">Migration). </w:t>
                      </w:r>
                      <w:r>
                        <w:rPr>
                          <w:rFonts w:ascii="Cambria" w:eastAsia="Cambria" w:hAnsi="Cambria" w:cs="Cambria"/>
                          <w:color w:val="006600"/>
                          <w:sz w:val="16"/>
                          <w:szCs w:val="16"/>
                          <w:lang w:val="fr-FR"/>
                        </w:rPr>
                        <w:t>L’</w:t>
                      </w:r>
                      <w:r w:rsidRPr="00434B83">
                        <w:rPr>
                          <w:rFonts w:ascii="Cambria" w:eastAsia="Cambria" w:hAnsi="Cambria" w:cs="Cambria"/>
                          <w:color w:val="006600"/>
                          <w:sz w:val="16"/>
                          <w:szCs w:val="16"/>
                          <w:lang w:val="fr-FR"/>
                        </w:rPr>
                        <w:t>UNMGCY</w:t>
                      </w:r>
                      <w:r w:rsidRPr="00FC0C22">
                        <w:rPr>
                          <w:rFonts w:ascii="Cambria" w:eastAsia="Cambria" w:hAnsi="Cambria" w:cs="Cambria"/>
                          <w:color w:val="FF0000"/>
                          <w:sz w:val="16"/>
                          <w:szCs w:val="16"/>
                          <w:lang w:val="fr-FR"/>
                        </w:rPr>
                        <w:t xml:space="preserve"> </w:t>
                      </w:r>
                      <w:r w:rsidRPr="00FC0C22">
                        <w:rPr>
                          <w:rFonts w:ascii="Cambria" w:eastAsia="Cambria" w:hAnsi="Cambria" w:cs="Cambria"/>
                          <w:color w:val="006600"/>
                          <w:sz w:val="16"/>
                          <w:szCs w:val="16"/>
                          <w:lang w:val="fr-FR"/>
                        </w:rPr>
                        <w:t xml:space="preserve">est l'espace officiel, formel et auto-organisé mandaté par l'Assemblée générale des Nations Unies pour les enfants et les jeunes (âgés de moins de </w:t>
                      </w:r>
                      <w:r>
                        <w:rPr>
                          <w:rFonts w:ascii="Cambria" w:eastAsia="Cambria" w:hAnsi="Cambria" w:cs="Cambria"/>
                          <w:color w:val="006600"/>
                          <w:sz w:val="16"/>
                          <w:szCs w:val="16"/>
                          <w:lang w:val="fr-FR"/>
                        </w:rPr>
                        <w:t>(</w:t>
                      </w:r>
                      <w:r w:rsidRPr="00FC0C22">
                        <w:rPr>
                          <w:rFonts w:ascii="Cambria" w:eastAsia="Cambria" w:hAnsi="Cambria" w:cs="Cambria"/>
                          <w:color w:val="006600"/>
                          <w:sz w:val="16"/>
                          <w:szCs w:val="16"/>
                          <w:lang w:val="fr-FR"/>
                        </w:rPr>
                        <w:t xml:space="preserve">30 ans) afin de contribuer et de s'engager dans certains processus politiques intergouvernementaux et alliés à l'ONU depuis 1992. Sa mission est de rapprocher les enfants et les jeunes et le système des Nations Unies afin de garantir que leur droit à une participation significative est réalisé. Il est également membre du Front africain de la jeunesse contre le coronavirus (Covid-19), un cadre politique et de plaidoyer de haut niveau établi par l'Union africaine (UA) pour que les jeunes </w:t>
                      </w:r>
                      <w:proofErr w:type="spellStart"/>
                      <w:r w:rsidRPr="00FC0C22">
                        <w:rPr>
                          <w:rFonts w:ascii="Cambria" w:eastAsia="Cambria" w:hAnsi="Cambria" w:cs="Cambria"/>
                          <w:color w:val="006600"/>
                          <w:sz w:val="16"/>
                          <w:szCs w:val="16"/>
                          <w:lang w:val="fr-FR"/>
                        </w:rPr>
                        <w:t>co-dirigent</w:t>
                      </w:r>
                      <w:proofErr w:type="spellEnd"/>
                      <w:r w:rsidRPr="00FC0C22">
                        <w:rPr>
                          <w:rFonts w:ascii="Cambria" w:eastAsia="Cambria" w:hAnsi="Cambria" w:cs="Cambria"/>
                          <w:color w:val="006600"/>
                          <w:sz w:val="16"/>
                          <w:szCs w:val="16"/>
                          <w:lang w:val="fr-FR"/>
                        </w:rPr>
                        <w:t xml:space="preserve"> la réponse de l'Afrique au Covid-19. Le SAYOF collabore avec le Secrétariat de la SADC, le Conseil des organisations non gouvernementales de la Communauté de développement de l'Afrique australe (SADC-CNGO). Ses activités comprennent et ne se limitent pas à :</w:t>
                      </w:r>
                    </w:p>
                    <w:p w14:paraId="202B0D37" w14:textId="77777777" w:rsidR="00E7000E" w:rsidRPr="00535FA7" w:rsidRDefault="00E7000E" w:rsidP="000E4F75">
                      <w:pPr>
                        <w:spacing w:line="258" w:lineRule="auto"/>
                        <w:ind w:firstLine="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Formation de forums de jeunes sur la paix afin que les jeunes deviennent des champions de la paix dans leurs pays et localités.</w:t>
                      </w:r>
                    </w:p>
                    <w:p w14:paraId="2EA6B672" w14:textId="77777777" w:rsidR="00E7000E" w:rsidRPr="00535FA7" w:rsidRDefault="00E7000E" w:rsidP="000E4F75">
                      <w:pPr>
                        <w:spacing w:line="258" w:lineRule="auto"/>
                        <w:ind w:left="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de la région à la négociation sur le changement climatique afin qu'ils puissent se lancer dans un travail de plaidoyer sur les politiques relatives au changement climatique et participer aux négociations sur le changement climatique et aux forums de dialogue.</w:t>
                      </w:r>
                    </w:p>
                    <w:p w14:paraId="4CB2077C" w14:textId="77777777" w:rsidR="00E7000E" w:rsidRPr="00535FA7" w:rsidRDefault="00E7000E" w:rsidP="000E4F75">
                      <w:pPr>
                        <w:spacing w:line="258" w:lineRule="auto"/>
                        <w:ind w:firstLine="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au lobbying et à l'observation des élections.</w:t>
                      </w:r>
                    </w:p>
                    <w:p w14:paraId="64D5F23E" w14:textId="77777777" w:rsidR="00E7000E" w:rsidRPr="00535FA7" w:rsidRDefault="00E7000E" w:rsidP="000E4F75">
                      <w:pPr>
                        <w:spacing w:line="258" w:lineRule="auto"/>
                        <w:ind w:left="720"/>
                        <w:jc w:val="both"/>
                        <w:textDirection w:val="btLr"/>
                        <w:rPr>
                          <w:rFonts w:ascii="Cambria" w:eastAsia="Cambria" w:hAnsi="Cambria" w:cs="Cambria"/>
                          <w:color w:val="006600"/>
                          <w:sz w:val="16"/>
                          <w:szCs w:val="16"/>
                          <w:lang w:val="fr-FR"/>
                        </w:rPr>
                      </w:pPr>
                      <w:r w:rsidRPr="00535FA7">
                        <w:rPr>
                          <w:rFonts w:ascii="Cambria" w:eastAsia="Cambria" w:hAnsi="Cambria" w:cs="Cambria"/>
                          <w:color w:val="006600"/>
                          <w:sz w:val="16"/>
                          <w:szCs w:val="16"/>
                          <w:lang w:val="fr-FR"/>
                        </w:rPr>
                        <w:t>Former les jeunes au leadership et à la gouvernance, à la justice transitionnelle et à la consolidation de la paix, au changement climatique et à l'environnement, aux affaires et à l'entrepreneuriat, au handicap, à la coopération au développement efficace et à l'intégration régionale.</w:t>
                      </w:r>
                    </w:p>
                    <w:p w14:paraId="2FCE36AF" w14:textId="3255CA8D" w:rsidR="00E7000E" w:rsidRPr="00FC0C22" w:rsidRDefault="00E7000E" w:rsidP="00AA2F94">
                      <w:pPr>
                        <w:spacing w:line="258"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R</w:t>
                      </w:r>
                      <w:r>
                        <w:rPr>
                          <w:rFonts w:ascii="Cambria" w:eastAsia="Cambria" w:hAnsi="Cambria" w:cs="Cambria"/>
                          <w:b/>
                          <w:color w:val="006600"/>
                          <w:sz w:val="16"/>
                          <w:szCs w:val="16"/>
                          <w:lang w:val="fr-FR"/>
                        </w:rPr>
                        <w:t>é</w:t>
                      </w:r>
                      <w:r w:rsidRPr="00FC0C22">
                        <w:rPr>
                          <w:rFonts w:ascii="Cambria" w:eastAsia="Cambria" w:hAnsi="Cambria" w:cs="Cambria"/>
                          <w:b/>
                          <w:color w:val="006600"/>
                          <w:sz w:val="16"/>
                          <w:szCs w:val="16"/>
                          <w:lang w:val="fr-FR"/>
                        </w:rPr>
                        <w:t>sult</w:t>
                      </w:r>
                      <w:r>
                        <w:rPr>
                          <w:rFonts w:ascii="Cambria" w:eastAsia="Cambria" w:hAnsi="Cambria" w:cs="Cambria"/>
                          <w:b/>
                          <w:color w:val="006600"/>
                          <w:sz w:val="16"/>
                          <w:szCs w:val="16"/>
                          <w:lang w:val="fr-FR"/>
                        </w:rPr>
                        <w:t>at</w:t>
                      </w:r>
                      <w:r w:rsidRPr="00FC0C22">
                        <w:rPr>
                          <w:rFonts w:ascii="Cambria" w:eastAsia="Cambria" w:hAnsi="Cambria" w:cs="Cambria"/>
                          <w:b/>
                          <w:color w:val="006600"/>
                          <w:sz w:val="16"/>
                          <w:szCs w:val="16"/>
                          <w:lang w:val="fr-FR"/>
                        </w:rPr>
                        <w:t>s</w:t>
                      </w:r>
                      <w:r w:rsidRPr="00FC0C22">
                        <w:rPr>
                          <w:rFonts w:ascii="Cambria" w:eastAsia="Cambria" w:hAnsi="Cambria" w:cs="Cambria"/>
                          <w:color w:val="006600"/>
                          <w:sz w:val="16"/>
                          <w:szCs w:val="16"/>
                          <w:lang w:val="fr-FR"/>
                        </w:rPr>
                        <w:t xml:space="preserve"> : Utilisation des résolutions SAYOF par le Conseil des ministres de la jeunesse de la SADC et le Secrétariat de la SADC</w:t>
                      </w:r>
                    </w:p>
                    <w:p w14:paraId="1514A3C7" w14:textId="77777777" w:rsidR="00E7000E" w:rsidRPr="00AA2F94" w:rsidRDefault="00E7000E" w:rsidP="00CA5EF4">
                      <w:pPr>
                        <w:spacing w:after="0" w:line="258" w:lineRule="auto"/>
                        <w:ind w:firstLine="720"/>
                        <w:jc w:val="both"/>
                        <w:textDirection w:val="btLr"/>
                        <w:rPr>
                          <w:rFonts w:ascii="Cambria" w:eastAsia="Cambria" w:hAnsi="Cambria" w:cs="Cambria"/>
                          <w:color w:val="006600"/>
                          <w:sz w:val="16"/>
                          <w:szCs w:val="16"/>
                          <w:lang w:val="fr-FR"/>
                        </w:rPr>
                      </w:pPr>
                      <w:r w:rsidRPr="00AA2F94">
                        <w:rPr>
                          <w:rFonts w:ascii="Cambria" w:eastAsia="Cambria" w:hAnsi="Cambria" w:cs="Cambria"/>
                          <w:color w:val="006600"/>
                          <w:sz w:val="16"/>
                          <w:szCs w:val="16"/>
                          <w:lang w:val="fr-FR"/>
                        </w:rPr>
                        <w:t>Création de jeunes défenseurs de la paix dans la région.</w:t>
                      </w:r>
                    </w:p>
                    <w:p w14:paraId="53DBD8B7" w14:textId="77777777" w:rsidR="00E7000E" w:rsidRPr="00AA2F94" w:rsidRDefault="00E7000E" w:rsidP="00CA5EF4">
                      <w:pPr>
                        <w:spacing w:after="0" w:line="258" w:lineRule="auto"/>
                        <w:ind w:left="720"/>
                        <w:jc w:val="both"/>
                        <w:textDirection w:val="btLr"/>
                        <w:rPr>
                          <w:rFonts w:ascii="Cambria" w:eastAsia="Cambria" w:hAnsi="Cambria" w:cs="Cambria"/>
                          <w:color w:val="006600"/>
                          <w:sz w:val="16"/>
                          <w:szCs w:val="16"/>
                          <w:lang w:val="fr-FR"/>
                        </w:rPr>
                      </w:pPr>
                      <w:r w:rsidRPr="00AA2F94">
                        <w:rPr>
                          <w:rFonts w:ascii="Cambria" w:eastAsia="Cambria" w:hAnsi="Cambria" w:cs="Cambria"/>
                          <w:color w:val="006600"/>
                          <w:sz w:val="16"/>
                          <w:szCs w:val="16"/>
                          <w:lang w:val="fr-FR"/>
                        </w:rPr>
                        <w:t xml:space="preserve">Nomination de SAYOF et contribution au Front africain de la jeunesse contre le coronavirus (Covid-19), un cadre politique et de plaidoyer de haut niveau établi par l'UA pour que les jeunes </w:t>
                      </w:r>
                      <w:proofErr w:type="spellStart"/>
                      <w:r w:rsidRPr="00AA2F94">
                        <w:rPr>
                          <w:rFonts w:ascii="Cambria" w:eastAsia="Cambria" w:hAnsi="Cambria" w:cs="Cambria"/>
                          <w:color w:val="006600"/>
                          <w:sz w:val="16"/>
                          <w:szCs w:val="16"/>
                          <w:lang w:val="fr-FR"/>
                        </w:rPr>
                        <w:t>co-dirigent</w:t>
                      </w:r>
                      <w:proofErr w:type="spellEnd"/>
                      <w:r w:rsidRPr="00AA2F94">
                        <w:rPr>
                          <w:rFonts w:ascii="Cambria" w:eastAsia="Cambria" w:hAnsi="Cambria" w:cs="Cambria"/>
                          <w:color w:val="006600"/>
                          <w:sz w:val="16"/>
                          <w:szCs w:val="16"/>
                          <w:lang w:val="fr-FR"/>
                        </w:rPr>
                        <w:t xml:space="preserve"> la réponse de l'Afrique à Covid-19.</w:t>
                      </w:r>
                    </w:p>
                    <w:p w14:paraId="51999463" w14:textId="3415D300" w:rsidR="00E7000E" w:rsidRPr="00FC0C22" w:rsidRDefault="00E7000E">
                      <w:pPr>
                        <w:spacing w:after="0" w:line="258" w:lineRule="auto"/>
                        <w:jc w:val="both"/>
                        <w:textDirection w:val="btLr"/>
                        <w:rPr>
                          <w:sz w:val="16"/>
                          <w:szCs w:val="16"/>
                          <w:lang w:val="fr-FR"/>
                        </w:rPr>
                      </w:pPr>
                    </w:p>
                    <w:p w14:paraId="7F743206" w14:textId="10952697" w:rsidR="00E7000E" w:rsidRPr="00FC0C22" w:rsidRDefault="00E7000E" w:rsidP="00BB50F4">
                      <w:pPr>
                        <w:spacing w:line="240" w:lineRule="auto"/>
                        <w:jc w:val="both"/>
                        <w:textDirection w:val="btLr"/>
                        <w:rPr>
                          <w:rFonts w:ascii="Cambria" w:eastAsia="Cambria" w:hAnsi="Cambria" w:cs="Cambria"/>
                          <w:color w:val="006600"/>
                          <w:sz w:val="16"/>
                          <w:szCs w:val="16"/>
                          <w:lang w:val="fr-FR"/>
                        </w:rPr>
                      </w:pPr>
                      <w:r w:rsidRPr="00FC0C22">
                        <w:rPr>
                          <w:rFonts w:ascii="Cambria" w:eastAsia="Cambria" w:hAnsi="Cambria" w:cs="Cambria"/>
                          <w:b/>
                          <w:color w:val="006600"/>
                          <w:sz w:val="16"/>
                          <w:szCs w:val="16"/>
                          <w:lang w:val="fr-FR"/>
                        </w:rPr>
                        <w:t>Le</w:t>
                      </w:r>
                      <w:r>
                        <w:rPr>
                          <w:rFonts w:ascii="Cambria" w:eastAsia="Cambria" w:hAnsi="Cambria" w:cs="Cambria"/>
                          <w:b/>
                          <w:color w:val="006600"/>
                          <w:sz w:val="16"/>
                          <w:szCs w:val="16"/>
                          <w:lang w:val="fr-FR"/>
                        </w:rPr>
                        <w:t>ç</w:t>
                      </w:r>
                      <w:r w:rsidRPr="00FC0C22">
                        <w:rPr>
                          <w:rFonts w:ascii="Cambria" w:eastAsia="Cambria" w:hAnsi="Cambria" w:cs="Cambria"/>
                          <w:b/>
                          <w:color w:val="006600"/>
                          <w:sz w:val="16"/>
                          <w:szCs w:val="16"/>
                          <w:lang w:val="fr-FR"/>
                        </w:rPr>
                        <w:t>ons</w:t>
                      </w:r>
                      <w:r w:rsidRPr="00FC0C22">
                        <w:rPr>
                          <w:rFonts w:ascii="Cambria" w:eastAsia="Cambria" w:hAnsi="Cambria" w:cs="Cambria"/>
                          <w:color w:val="006600"/>
                          <w:sz w:val="16"/>
                          <w:szCs w:val="16"/>
                          <w:lang w:val="fr-FR"/>
                        </w:rPr>
                        <w:t xml:space="preserve"> : La collaboration avec d'autres organisations régionales et le partage des ressources donnent des résultats concrets.</w:t>
                      </w:r>
                    </w:p>
                    <w:p w14:paraId="27B00645" w14:textId="77777777" w:rsidR="00E7000E" w:rsidRPr="00BB50F4" w:rsidRDefault="00E7000E" w:rsidP="00BB50F4">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 xml:space="preserve">La compréhension de la diversité </w:t>
                      </w:r>
                      <w:proofErr w:type="gramStart"/>
                      <w:r w:rsidRPr="00BB50F4">
                        <w:rPr>
                          <w:rFonts w:ascii="Cambria" w:eastAsia="Cambria" w:hAnsi="Cambria" w:cs="Cambria"/>
                          <w:color w:val="006600"/>
                          <w:sz w:val="16"/>
                          <w:szCs w:val="16"/>
                          <w:lang w:val="fr-FR"/>
                        </w:rPr>
                        <w:t>des jeunes conduit</w:t>
                      </w:r>
                      <w:proofErr w:type="gramEnd"/>
                      <w:r w:rsidRPr="00BB50F4">
                        <w:rPr>
                          <w:rFonts w:ascii="Cambria" w:eastAsia="Cambria" w:hAnsi="Cambria" w:cs="Cambria"/>
                          <w:color w:val="006600"/>
                          <w:sz w:val="16"/>
                          <w:szCs w:val="16"/>
                          <w:lang w:val="fr-FR"/>
                        </w:rPr>
                        <w:t xml:space="preserve"> à la conceptualisation d'interventions qui répondent aux besoins et aspirations divergents.</w:t>
                      </w:r>
                    </w:p>
                    <w:p w14:paraId="26ED42BC" w14:textId="77777777" w:rsidR="00E7000E" w:rsidRPr="00BB50F4" w:rsidRDefault="00E7000E" w:rsidP="00BB50F4">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L'utilisation productive des médias sociaux peut influencer des vies et pousser à des changements de politique.</w:t>
                      </w:r>
                    </w:p>
                    <w:p w14:paraId="51999468" w14:textId="259AF60B" w:rsidR="00E7000E" w:rsidRPr="00492653" w:rsidRDefault="00E7000E">
                      <w:pPr>
                        <w:spacing w:after="0" w:line="240" w:lineRule="auto"/>
                        <w:jc w:val="both"/>
                        <w:textDirection w:val="btLr"/>
                        <w:rPr>
                          <w:rFonts w:ascii="Cambria" w:eastAsia="Cambria" w:hAnsi="Cambria" w:cs="Cambria"/>
                          <w:color w:val="006600"/>
                          <w:sz w:val="16"/>
                          <w:szCs w:val="16"/>
                          <w:lang w:val="fr-FR"/>
                        </w:rPr>
                      </w:pPr>
                      <w:r w:rsidRPr="00BB50F4">
                        <w:rPr>
                          <w:rFonts w:ascii="Cambria" w:eastAsia="Cambria" w:hAnsi="Cambria" w:cs="Cambria"/>
                          <w:color w:val="006600"/>
                          <w:sz w:val="16"/>
                          <w:szCs w:val="16"/>
                          <w:lang w:val="fr-FR"/>
                        </w:rPr>
                        <w:t>Qu'il s'agisse de parlements de jeunes, de conseils de jeunes, de forums de jeunes ou d'ONG axées sur la participation des jeunes, ces entités ont la capacité de proposer des moyens innovants pour assurer la participation des jeunes aux processus politiques et électoraux.</w:t>
                      </w:r>
                    </w:p>
                    <w:p w14:paraId="5199946D" w14:textId="77777777" w:rsidR="00E7000E" w:rsidRPr="00D0640A" w:rsidRDefault="00E7000E">
                      <w:pPr>
                        <w:spacing w:after="0" w:line="240" w:lineRule="auto"/>
                        <w:ind w:left="720"/>
                        <w:jc w:val="both"/>
                        <w:textDirection w:val="btLr"/>
                        <w:rPr>
                          <w:lang w:val="fr-FR"/>
                        </w:rPr>
                      </w:pPr>
                    </w:p>
                    <w:p w14:paraId="5199946E" w14:textId="77777777" w:rsidR="00E7000E" w:rsidRPr="00D0640A" w:rsidRDefault="00E7000E">
                      <w:pPr>
                        <w:spacing w:after="0" w:line="258" w:lineRule="auto"/>
                        <w:jc w:val="both"/>
                        <w:textDirection w:val="btLr"/>
                        <w:rPr>
                          <w:lang w:val="fr-FR"/>
                        </w:rPr>
                      </w:pPr>
                    </w:p>
                  </w:txbxContent>
                </v:textbox>
                <w10:wrap type="square"/>
              </v:shape>
            </w:pict>
          </mc:Fallback>
        </mc:AlternateContent>
      </w:r>
    </w:p>
    <w:p w14:paraId="1BE6EE64" w14:textId="77777777" w:rsidR="00492653" w:rsidRDefault="00492653" w:rsidP="00E7000E">
      <w:pPr>
        <w:tabs>
          <w:tab w:val="left" w:pos="914"/>
        </w:tabs>
        <w:spacing w:after="0" w:line="240" w:lineRule="auto"/>
        <w:rPr>
          <w:rFonts w:ascii="Arial" w:eastAsia="Helvetica Neue" w:hAnsi="Arial" w:cs="Arial"/>
          <w:color w:val="666666"/>
          <w:lang w:val="fr-FR"/>
        </w:rPr>
        <w:sectPr w:rsidR="00492653" w:rsidSect="00492653">
          <w:pgSz w:w="16838" w:h="11906" w:orient="landscape"/>
          <w:pgMar w:top="1440" w:right="1440" w:bottom="1440" w:left="1440" w:header="708" w:footer="708" w:gutter="0"/>
          <w:cols w:space="720"/>
          <w:docGrid w:linePitch="299"/>
        </w:sectPr>
      </w:pPr>
      <w:bookmarkStart w:id="57" w:name="_heading=h.2u6wntf" w:colFirst="0" w:colLast="0"/>
      <w:bookmarkEnd w:id="57"/>
    </w:p>
    <w:p w14:paraId="519991AB" w14:textId="47DA471D" w:rsidR="001E7722" w:rsidRPr="00E7000E" w:rsidRDefault="001E7722" w:rsidP="00E7000E">
      <w:pPr>
        <w:tabs>
          <w:tab w:val="left" w:pos="914"/>
        </w:tabs>
        <w:spacing w:after="0" w:line="240" w:lineRule="auto"/>
        <w:rPr>
          <w:rFonts w:ascii="Arial" w:eastAsia="Helvetica Neue" w:hAnsi="Arial" w:cs="Arial"/>
          <w:color w:val="666666"/>
          <w:lang w:val="fr-FR"/>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1B3" w14:textId="77777777">
        <w:tc>
          <w:tcPr>
            <w:tcW w:w="9016" w:type="dxa"/>
            <w:shd w:val="clear" w:color="auto" w:fill="E2EFD9"/>
          </w:tcPr>
          <w:p w14:paraId="519991AC" w14:textId="6AC5C67F" w:rsidR="001E7722" w:rsidRPr="00E7000E" w:rsidRDefault="00376C14" w:rsidP="00E7000E">
            <w:pPr>
              <w:pBdr>
                <w:top w:val="nil"/>
                <w:left w:val="nil"/>
                <w:bottom w:val="nil"/>
                <w:right w:val="nil"/>
                <w:between w:val="nil"/>
              </w:pBdr>
              <w:jc w:val="both"/>
              <w:rPr>
                <w:rFonts w:ascii="Arial" w:eastAsia="Cambria" w:hAnsi="Arial" w:cs="Arial"/>
                <w:b/>
                <w:color w:val="000000"/>
                <w:sz w:val="24"/>
                <w:szCs w:val="24"/>
              </w:rPr>
            </w:pPr>
            <w:r w:rsidRPr="00E7000E">
              <w:rPr>
                <w:rFonts w:ascii="Arial" w:eastAsia="Cambria" w:hAnsi="Arial" w:cs="Arial"/>
                <w:b/>
                <w:color w:val="000000"/>
                <w:sz w:val="24"/>
                <w:szCs w:val="24"/>
              </w:rPr>
              <w:t xml:space="preserve">Observations </w:t>
            </w:r>
            <w:proofErr w:type="spellStart"/>
            <w:r w:rsidRPr="00E7000E">
              <w:rPr>
                <w:rFonts w:ascii="Arial" w:eastAsia="Cambria" w:hAnsi="Arial" w:cs="Arial"/>
                <w:b/>
                <w:color w:val="000000"/>
                <w:sz w:val="24"/>
                <w:szCs w:val="24"/>
              </w:rPr>
              <w:t>pertinentes</w:t>
            </w:r>
            <w:proofErr w:type="spellEnd"/>
            <w:r w:rsidRPr="00E7000E">
              <w:rPr>
                <w:rFonts w:ascii="Arial" w:eastAsia="Cambria" w:hAnsi="Arial" w:cs="Arial"/>
                <w:b/>
                <w:color w:val="000000"/>
                <w:sz w:val="24"/>
                <w:szCs w:val="24"/>
              </w:rPr>
              <w:t xml:space="preserve"> </w:t>
            </w:r>
          </w:p>
          <w:p w14:paraId="519991AD" w14:textId="386E9EED" w:rsidR="001E7722" w:rsidRPr="00E7000E" w:rsidRDefault="0079250F"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 paix est un pilier contextuel pour la participation des jeunes aux processus politiques et électoraux.</w:t>
            </w:r>
          </w:p>
          <w:p w14:paraId="37AFC754" w14:textId="5D5A9BD7" w:rsidR="00CA5102" w:rsidRPr="00E7000E" w:rsidRDefault="0055354C"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Prise en compte </w:t>
            </w:r>
            <w:r w:rsidR="00CA5102" w:rsidRPr="00E7000E">
              <w:rPr>
                <w:rFonts w:ascii="Arial" w:eastAsia="Cambria" w:hAnsi="Arial" w:cs="Arial"/>
                <w:i/>
                <w:color w:val="000000"/>
                <w:sz w:val="24"/>
                <w:szCs w:val="24"/>
                <w:lang w:val="fr-FR"/>
              </w:rPr>
              <w:t>de l'intégration de l'égalité des genres dans toutes les interventions visant à soutenir les entités qui promeuvent la participation des jeunes.</w:t>
            </w:r>
          </w:p>
          <w:p w14:paraId="2EA490D2" w14:textId="074FE715" w:rsidR="00B92620" w:rsidRPr="00E7000E" w:rsidRDefault="00B92620"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jeunes doivent comprendre comment les gouvernements et les organismes régionaux fonctionnent pour pouvoir s'engager avec eux. Il existe un scepticisme à l'égard des interventions de certaines ONG, en particulier celles considérées comme servant l'agenda politique occidental.</w:t>
            </w:r>
          </w:p>
          <w:p w14:paraId="6208F366" w14:textId="33C5ECCA" w:rsidR="00527D42" w:rsidRPr="00E7000E" w:rsidRDefault="00527D42"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jeunes doivent avoir une connaissance générale des politiques des instances régionales pour nouer des partenariats avec eux. Cela renforcera leur contribution aux stratégies et à la trajectoire des instances régionales.</w:t>
            </w:r>
          </w:p>
          <w:p w14:paraId="2C9D39BD" w14:textId="71822638" w:rsidR="00921C29" w:rsidRPr="00E7000E" w:rsidRDefault="00921C29"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positions et déclarations indépendantes sur les violations des droits de l'homme et d'autres questions doivent être fondées sur des problèmes et des précautions doivent être prises pour éviter de se ranger du côté des partis politiques. Une position de principe doit toujours être adoptée.</w:t>
            </w:r>
          </w:p>
          <w:p w14:paraId="11752D22" w14:textId="59AF5F50" w:rsidR="009853D3" w:rsidRPr="00E7000E" w:rsidRDefault="009853D3" w:rsidP="00D44E68">
            <w:pPr>
              <w:numPr>
                <w:ilvl w:val="0"/>
                <w:numId w:val="26"/>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L'instauration d'un climat de confiance avec les entités gouvernementales et régionales prend du temps. Il est nécessaire d'avoir des réseaux et d'établir un pool de référence à des fins de renforcement de la confiance par les organismes régionaux.</w:t>
            </w:r>
          </w:p>
          <w:p w14:paraId="519991B2" w14:textId="0DE8DCB4" w:rsidR="001E7722" w:rsidRPr="00E7000E" w:rsidRDefault="001E7722" w:rsidP="00E7000E">
            <w:pPr>
              <w:pBdr>
                <w:top w:val="nil"/>
                <w:left w:val="nil"/>
                <w:bottom w:val="nil"/>
                <w:right w:val="nil"/>
                <w:between w:val="nil"/>
              </w:pBdr>
              <w:ind w:left="357"/>
              <w:jc w:val="both"/>
              <w:rPr>
                <w:rFonts w:ascii="Arial" w:eastAsia="Helvetica Neue" w:hAnsi="Arial" w:cs="Arial"/>
                <w:color w:val="666666"/>
                <w:lang w:val="fr-FR"/>
              </w:rPr>
            </w:pPr>
          </w:p>
        </w:tc>
      </w:tr>
    </w:tbl>
    <w:p w14:paraId="519991B4" w14:textId="77777777" w:rsidR="001E7722" w:rsidRPr="00E7000E" w:rsidRDefault="001E7722" w:rsidP="00E7000E">
      <w:pPr>
        <w:spacing w:after="0" w:line="240" w:lineRule="auto"/>
        <w:rPr>
          <w:rFonts w:ascii="Arial" w:eastAsia="Helvetica Neue" w:hAnsi="Arial" w:cs="Arial"/>
          <w:color w:val="666666"/>
          <w:lang w:val="fr-FR"/>
        </w:rPr>
      </w:pPr>
    </w:p>
    <w:p w14:paraId="3E350F2D" w14:textId="77777777" w:rsidR="00D20455" w:rsidRPr="00E7000E" w:rsidRDefault="00D20455" w:rsidP="00E7000E">
      <w:pPr>
        <w:spacing w:after="0" w:line="240" w:lineRule="auto"/>
        <w:rPr>
          <w:rFonts w:ascii="Arial" w:eastAsia="Helvetica Neue" w:hAnsi="Arial" w:cs="Arial"/>
          <w:color w:val="666666"/>
          <w:lang w:val="fr-FR"/>
        </w:rPr>
      </w:pPr>
    </w:p>
    <w:p w14:paraId="519991B5" w14:textId="3F42C2D4" w:rsidR="001E7722" w:rsidRPr="00E7000E" w:rsidRDefault="00566B14" w:rsidP="00D44E68">
      <w:pPr>
        <w:numPr>
          <w:ilvl w:val="1"/>
          <w:numId w:val="28"/>
        </w:numPr>
        <w:pBdr>
          <w:top w:val="nil"/>
          <w:left w:val="nil"/>
          <w:bottom w:val="nil"/>
          <w:right w:val="nil"/>
          <w:between w:val="nil"/>
        </w:pBdr>
        <w:tabs>
          <w:tab w:val="left" w:pos="1440"/>
        </w:tabs>
        <w:spacing w:after="0" w:line="240" w:lineRule="auto"/>
        <w:ind w:left="1440" w:hanging="720"/>
        <w:jc w:val="both"/>
        <w:rPr>
          <w:rFonts w:ascii="Arial" w:eastAsia="Cambria" w:hAnsi="Arial" w:cs="Arial"/>
          <w:b/>
          <w:color w:val="000000"/>
          <w:sz w:val="24"/>
          <w:szCs w:val="24"/>
        </w:rPr>
      </w:pPr>
      <w:bookmarkStart w:id="58" w:name="_heading=h.19c6y18" w:colFirst="0" w:colLast="0"/>
      <w:bookmarkEnd w:id="58"/>
      <w:r w:rsidRPr="00E7000E">
        <w:rPr>
          <w:rFonts w:ascii="Arial" w:eastAsia="Cambria" w:hAnsi="Arial" w:cs="Arial"/>
          <w:b/>
          <w:color w:val="000000"/>
          <w:sz w:val="24"/>
          <w:szCs w:val="24"/>
          <w:lang w:val="fr-FR"/>
        </w:rPr>
        <w:t xml:space="preserve"> </w:t>
      </w:r>
      <w:r w:rsidR="00497E2A" w:rsidRPr="00E7000E">
        <w:rPr>
          <w:rFonts w:ascii="Arial" w:eastAsia="Cambria" w:hAnsi="Arial" w:cs="Arial"/>
          <w:b/>
          <w:color w:val="000000"/>
          <w:sz w:val="24"/>
          <w:szCs w:val="24"/>
          <w:lang w:val="fr-FR"/>
        </w:rPr>
        <w:t xml:space="preserve">Section </w:t>
      </w:r>
      <w:r w:rsidR="00702672" w:rsidRPr="00E7000E">
        <w:rPr>
          <w:rFonts w:ascii="Arial" w:eastAsia="Cambria" w:hAnsi="Arial" w:cs="Arial"/>
          <w:b/>
          <w:color w:val="000000"/>
          <w:sz w:val="24"/>
          <w:szCs w:val="24"/>
          <w:lang w:val="fr-FR"/>
        </w:rPr>
        <w:t>jeunesse des partis politiques</w:t>
      </w:r>
      <w:r w:rsidR="00497E2A" w:rsidRPr="00E7000E">
        <w:rPr>
          <w:rFonts w:ascii="Arial" w:eastAsia="Cambria" w:hAnsi="Arial" w:cs="Arial"/>
          <w:b/>
          <w:color w:val="000000"/>
          <w:sz w:val="24"/>
          <w:szCs w:val="24"/>
          <w:lang w:val="fr-FR"/>
        </w:rPr>
        <w:t xml:space="preserve"> </w:t>
      </w:r>
    </w:p>
    <w:p w14:paraId="7E9FE558" w14:textId="13C4AE11" w:rsidR="00FD2CA2" w:rsidRDefault="00FD2CA2" w:rsidP="00E7000E">
      <w:pPr>
        <w:shd w:val="clear" w:color="auto" w:fill="FFFFFF"/>
        <w:spacing w:after="0" w:line="240" w:lineRule="auto"/>
        <w:jc w:val="both"/>
        <w:rPr>
          <w:rFonts w:ascii="Arial" w:eastAsia="Cambria" w:hAnsi="Arial" w:cs="Arial"/>
          <w:color w:val="FF0000"/>
          <w:sz w:val="24"/>
          <w:szCs w:val="24"/>
          <w:vertAlign w:val="superscript"/>
        </w:rPr>
      </w:pPr>
      <w:bookmarkStart w:id="59" w:name="_heading=h.3tbugp1" w:colFirst="0" w:colLast="0"/>
      <w:bookmarkEnd w:id="59"/>
      <w:r w:rsidRPr="00E7000E">
        <w:rPr>
          <w:rFonts w:ascii="Arial" w:eastAsia="Cambria" w:hAnsi="Arial" w:cs="Arial"/>
          <w:sz w:val="24"/>
          <w:szCs w:val="24"/>
          <w:lang w:val="fr-FR"/>
        </w:rPr>
        <w:t xml:space="preserve">Les partis politiques sur le continent sont caractérisés par des ailes et des ligues de jeunesse qui sont manifestement faibles pour assurer une participation significative des jeunes. Dans des conditions de marginalisation politique, la tendance est que là où les jeunes sont activement engagés, les ailes jeunesse ont tendance à servir les intérêts de la hiérarchie du parti plutôt que les jeunes membres qui constituent leur circonscription. Au lieu d'être utilisées comme une structure pour améliorer les compétences des jeunes et les préparer à devenir des leaders, les ligues de jeunes sont principalement utilisées comme véhicules pour l'activisme des jeunes, les campagnes électorales et le recrutement de membres. </w:t>
      </w:r>
      <w:proofErr w:type="spellStart"/>
      <w:r w:rsidRPr="00E7000E">
        <w:rPr>
          <w:rFonts w:ascii="Arial" w:eastAsia="Cambria" w:hAnsi="Arial" w:cs="Arial"/>
          <w:sz w:val="24"/>
          <w:szCs w:val="24"/>
          <w:lang w:val="en-US"/>
        </w:rPr>
        <w:t>Selon</w:t>
      </w:r>
      <w:proofErr w:type="spellEnd"/>
      <w:r w:rsidRPr="00E7000E">
        <w:rPr>
          <w:rFonts w:ascii="Arial" w:eastAsia="Cambria" w:hAnsi="Arial" w:cs="Arial"/>
          <w:sz w:val="24"/>
          <w:szCs w:val="24"/>
          <w:lang w:val="en-US"/>
        </w:rPr>
        <w:t xml:space="preserve"> le </w:t>
      </w:r>
      <w:proofErr w:type="spellStart"/>
      <w:r w:rsidRPr="00E7000E">
        <w:rPr>
          <w:rFonts w:ascii="Arial" w:eastAsia="Cambria" w:hAnsi="Arial" w:cs="Arial"/>
          <w:sz w:val="24"/>
          <w:szCs w:val="24"/>
          <w:lang w:val="en-US"/>
        </w:rPr>
        <w:t>projet</w:t>
      </w:r>
      <w:proofErr w:type="spellEnd"/>
      <w:r w:rsidRPr="00E7000E">
        <w:rPr>
          <w:rFonts w:ascii="Arial" w:eastAsia="Cambria" w:hAnsi="Arial" w:cs="Arial"/>
          <w:sz w:val="24"/>
          <w:szCs w:val="24"/>
          <w:lang w:val="en-US"/>
        </w:rPr>
        <w:t xml:space="preserve"> </w:t>
      </w:r>
      <w:r w:rsidRPr="00E7000E">
        <w:rPr>
          <w:rFonts w:ascii="Arial" w:eastAsia="Cambria" w:hAnsi="Arial" w:cs="Arial"/>
          <w:i/>
          <w:iCs/>
          <w:sz w:val="24"/>
          <w:szCs w:val="24"/>
          <w:lang w:val="en-US"/>
        </w:rPr>
        <w:t>Ace,</w:t>
      </w:r>
      <w:r w:rsidRPr="00E7000E">
        <w:rPr>
          <w:rFonts w:ascii="Arial" w:eastAsia="Cambria" w:hAnsi="Arial" w:cs="Arial"/>
          <w:sz w:val="24"/>
          <w:szCs w:val="24"/>
          <w:lang w:val="en-US"/>
        </w:rPr>
        <w:t xml:space="preserve"> les </w:t>
      </w:r>
      <w:r w:rsidR="008823B6" w:rsidRPr="00E7000E">
        <w:rPr>
          <w:rFonts w:ascii="Arial" w:eastAsia="Cambria" w:hAnsi="Arial" w:cs="Arial"/>
          <w:sz w:val="24"/>
          <w:szCs w:val="24"/>
          <w:lang w:val="en-US"/>
        </w:rPr>
        <w:t>sections</w:t>
      </w:r>
      <w:r w:rsidRPr="00E7000E">
        <w:rPr>
          <w:rFonts w:ascii="Arial" w:eastAsia="Cambria" w:hAnsi="Arial" w:cs="Arial"/>
          <w:sz w:val="24"/>
          <w:szCs w:val="24"/>
          <w:lang w:val="en-US"/>
        </w:rPr>
        <w:t xml:space="preserve"> </w:t>
      </w:r>
      <w:proofErr w:type="spellStart"/>
      <w:r w:rsidRPr="00E7000E">
        <w:rPr>
          <w:rFonts w:ascii="Arial" w:eastAsia="Cambria" w:hAnsi="Arial" w:cs="Arial"/>
          <w:sz w:val="24"/>
          <w:szCs w:val="24"/>
          <w:lang w:val="en-US"/>
        </w:rPr>
        <w:t>jeunesse</w:t>
      </w:r>
      <w:proofErr w:type="spellEnd"/>
      <w:r w:rsidRPr="00E7000E">
        <w:rPr>
          <w:rFonts w:ascii="Arial" w:eastAsia="Cambria" w:hAnsi="Arial" w:cs="Arial"/>
          <w:sz w:val="24"/>
          <w:szCs w:val="24"/>
          <w:lang w:val="en-US"/>
        </w:rPr>
        <w:t xml:space="preserve"> sont </w:t>
      </w:r>
      <w:proofErr w:type="spellStart"/>
      <w:r w:rsidR="00B57FA3" w:rsidRPr="00E7000E">
        <w:rPr>
          <w:rFonts w:ascii="Arial" w:eastAsia="Cambria" w:hAnsi="Arial" w:cs="Arial"/>
          <w:sz w:val="24"/>
          <w:szCs w:val="24"/>
          <w:lang w:val="en-US"/>
        </w:rPr>
        <w:t>censées</w:t>
      </w:r>
      <w:proofErr w:type="spellEnd"/>
      <w:r w:rsidR="00B57FA3" w:rsidRPr="00E7000E">
        <w:rPr>
          <w:rFonts w:ascii="Arial" w:eastAsia="Cambria" w:hAnsi="Arial" w:cs="Arial"/>
          <w:sz w:val="24"/>
          <w:szCs w:val="24"/>
          <w:lang w:val="en-US"/>
        </w:rPr>
        <w:t>:</w:t>
      </w:r>
      <w:r w:rsidR="002570F0" w:rsidRPr="00E7000E">
        <w:rPr>
          <w:rFonts w:ascii="Arial" w:eastAsia="Cambria" w:hAnsi="Arial" w:cs="Arial"/>
          <w:color w:val="FF0000"/>
          <w:sz w:val="24"/>
          <w:szCs w:val="24"/>
          <w:vertAlign w:val="superscript"/>
        </w:rPr>
        <w:t xml:space="preserve"> </w:t>
      </w:r>
      <w:r w:rsidR="002570F0" w:rsidRPr="00E7000E">
        <w:rPr>
          <w:rFonts w:ascii="Arial" w:eastAsia="Cambria" w:hAnsi="Arial" w:cs="Arial"/>
          <w:sz w:val="24"/>
          <w:szCs w:val="24"/>
          <w:vertAlign w:val="superscript"/>
        </w:rPr>
        <w:footnoteReference w:id="34"/>
      </w:r>
      <w:r w:rsidR="00492653">
        <w:rPr>
          <w:rFonts w:ascii="Arial" w:eastAsia="Cambria" w:hAnsi="Arial" w:cs="Arial"/>
          <w:color w:val="FF0000"/>
          <w:sz w:val="24"/>
          <w:szCs w:val="24"/>
          <w:vertAlign w:val="superscript"/>
        </w:rPr>
        <w:t>\</w:t>
      </w:r>
    </w:p>
    <w:p w14:paraId="7B5672E0" w14:textId="77777777" w:rsidR="00492653" w:rsidRPr="00E7000E" w:rsidRDefault="00492653" w:rsidP="00E7000E">
      <w:pPr>
        <w:shd w:val="clear" w:color="auto" w:fill="FFFFFF"/>
        <w:spacing w:after="0" w:line="240" w:lineRule="auto"/>
        <w:jc w:val="both"/>
        <w:rPr>
          <w:rFonts w:ascii="Arial" w:eastAsia="Cambria" w:hAnsi="Arial" w:cs="Arial"/>
          <w:sz w:val="24"/>
          <w:szCs w:val="24"/>
          <w:lang w:val="en-US"/>
        </w:rPr>
      </w:pPr>
    </w:p>
    <w:p w14:paraId="3A0295D6" w14:textId="4421B9AB" w:rsidR="00E469F9" w:rsidRPr="00E7000E" w:rsidRDefault="00E469F9" w:rsidP="00D44E68">
      <w:pPr>
        <w:numPr>
          <w:ilvl w:val="0"/>
          <w:numId w:val="43"/>
        </w:numPr>
        <w:shd w:val="clear" w:color="auto" w:fill="FFFFFF"/>
        <w:spacing w:after="0" w:line="240" w:lineRule="auto"/>
        <w:ind w:left="714" w:right="482" w:hanging="357"/>
        <w:jc w:val="both"/>
        <w:rPr>
          <w:rFonts w:ascii="Arial" w:eastAsia="Cambria" w:hAnsi="Arial" w:cs="Arial"/>
          <w:sz w:val="24"/>
          <w:szCs w:val="24"/>
          <w:lang w:val="fr-FR"/>
        </w:rPr>
      </w:pPr>
      <w:bookmarkStart w:id="60" w:name="_heading=h.28h4qwu" w:colFirst="0" w:colLast="0"/>
      <w:bookmarkEnd w:id="60"/>
      <w:r w:rsidRPr="00E7000E">
        <w:rPr>
          <w:rFonts w:ascii="Arial" w:eastAsia="Cambria" w:hAnsi="Arial" w:cs="Arial"/>
          <w:sz w:val="24"/>
          <w:szCs w:val="24"/>
          <w:lang w:val="fr-FR"/>
        </w:rPr>
        <w:t>Offrir un terrain d'entraînement aux jeunes membres qui souhaitent exceller au sein des structures du parti. Des exemples de formation comprennent des ateliers de renforcement des compétences, des programmes de mentorat et des activités d'élaboration de politiques.</w:t>
      </w:r>
    </w:p>
    <w:p w14:paraId="18071446" w14:textId="41B27F8F" w:rsidR="00961E2D" w:rsidRPr="00E7000E" w:rsidRDefault="00961E2D" w:rsidP="00D44E68">
      <w:pPr>
        <w:numPr>
          <w:ilvl w:val="0"/>
          <w:numId w:val="41"/>
        </w:numPr>
        <w:shd w:val="clear" w:color="auto" w:fill="FFFFFF"/>
        <w:spacing w:after="0" w:line="240" w:lineRule="auto"/>
        <w:ind w:left="714" w:right="482" w:hanging="357"/>
        <w:jc w:val="both"/>
        <w:rPr>
          <w:rFonts w:ascii="Arial" w:eastAsia="Cambria" w:hAnsi="Arial" w:cs="Arial"/>
          <w:sz w:val="24"/>
          <w:szCs w:val="24"/>
          <w:lang w:val="fr-FR"/>
        </w:rPr>
      </w:pPr>
      <w:r w:rsidRPr="00E7000E">
        <w:rPr>
          <w:rFonts w:ascii="Arial" w:eastAsia="Cambria" w:hAnsi="Arial" w:cs="Arial"/>
          <w:sz w:val="24"/>
          <w:szCs w:val="24"/>
          <w:lang w:val="fr-FR"/>
        </w:rPr>
        <w:t>Influencer l'élaboration des politiques du parti et la sélection des dirigeants.</w:t>
      </w:r>
    </w:p>
    <w:p w14:paraId="7194DE62" w14:textId="6976829C" w:rsidR="00EA4712" w:rsidRPr="00E7000E" w:rsidRDefault="00EA4712" w:rsidP="00D44E68">
      <w:pPr>
        <w:numPr>
          <w:ilvl w:val="0"/>
          <w:numId w:val="41"/>
        </w:numPr>
        <w:shd w:val="clear" w:color="auto" w:fill="FFFFFF"/>
        <w:spacing w:after="0" w:line="240" w:lineRule="auto"/>
        <w:ind w:left="714" w:right="482" w:hanging="357"/>
        <w:jc w:val="both"/>
        <w:rPr>
          <w:rFonts w:ascii="Arial" w:eastAsia="Cambria" w:hAnsi="Arial" w:cs="Arial"/>
          <w:sz w:val="24"/>
          <w:szCs w:val="24"/>
          <w:lang w:val="fr-FR"/>
        </w:rPr>
      </w:pPr>
      <w:r w:rsidRPr="00E7000E">
        <w:rPr>
          <w:rFonts w:ascii="Arial" w:eastAsia="Cambria" w:hAnsi="Arial" w:cs="Arial"/>
          <w:sz w:val="24"/>
          <w:szCs w:val="24"/>
          <w:lang w:val="fr-FR"/>
        </w:rPr>
        <w:t>Étendre la sensibilisation des jeunes électeurs, dans le but de rendre les partis plus crédibles auprès des jeunes.</w:t>
      </w:r>
    </w:p>
    <w:p w14:paraId="3129391C" w14:textId="20353C9A" w:rsidR="002867C0" w:rsidRPr="00E7000E" w:rsidRDefault="002867C0" w:rsidP="00D44E68">
      <w:pPr>
        <w:numPr>
          <w:ilvl w:val="0"/>
          <w:numId w:val="41"/>
        </w:numPr>
        <w:shd w:val="clear" w:color="auto" w:fill="FFFFFF"/>
        <w:spacing w:after="0" w:line="240" w:lineRule="auto"/>
        <w:ind w:left="714" w:right="482" w:hanging="357"/>
        <w:jc w:val="both"/>
        <w:rPr>
          <w:rFonts w:ascii="Arial" w:eastAsia="Cambria" w:hAnsi="Arial" w:cs="Arial"/>
          <w:sz w:val="24"/>
          <w:szCs w:val="24"/>
          <w:lang w:val="fr-FR"/>
        </w:rPr>
      </w:pPr>
      <w:r w:rsidRPr="00E7000E">
        <w:rPr>
          <w:rFonts w:ascii="Arial" w:eastAsia="Cambria" w:hAnsi="Arial" w:cs="Arial"/>
          <w:sz w:val="24"/>
          <w:szCs w:val="24"/>
          <w:lang w:val="fr-FR"/>
        </w:rPr>
        <w:t>Créer le langage, la plate-forme, le matériel et le ton appropriés pour communiquer des messages politiques aux jeunes électeurs pendant les campagnes électorales et de recrutement.</w:t>
      </w:r>
    </w:p>
    <w:p w14:paraId="34B7D275" w14:textId="5A3125F8" w:rsidR="00855B4D" w:rsidRPr="00E7000E" w:rsidRDefault="00855B4D" w:rsidP="00E7000E">
      <w:pPr>
        <w:shd w:val="clear" w:color="auto" w:fill="FFFFFF"/>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lastRenderedPageBreak/>
        <w:t xml:space="preserve">Afin que les </w:t>
      </w:r>
      <w:r w:rsidR="00FB6E05" w:rsidRPr="00E7000E">
        <w:rPr>
          <w:rFonts w:ascii="Arial" w:eastAsia="Cambria" w:hAnsi="Arial" w:cs="Arial"/>
          <w:sz w:val="24"/>
          <w:szCs w:val="24"/>
          <w:lang w:val="fr-FR"/>
        </w:rPr>
        <w:t>sections</w:t>
      </w:r>
      <w:r w:rsidRPr="00E7000E">
        <w:rPr>
          <w:rFonts w:ascii="Arial" w:eastAsia="Cambria" w:hAnsi="Arial" w:cs="Arial"/>
          <w:sz w:val="24"/>
          <w:szCs w:val="24"/>
          <w:lang w:val="fr-FR"/>
        </w:rPr>
        <w:t xml:space="preserve"> jeunesse remplissent les fonctions ci-dessus, elles peuvent être soutenues des manières suivantes :</w:t>
      </w:r>
    </w:p>
    <w:p w14:paraId="2D020AEB" w14:textId="58B146D2" w:rsidR="0040033D" w:rsidRPr="00E7000E" w:rsidRDefault="0040033D" w:rsidP="00D44E68">
      <w:pPr>
        <w:numPr>
          <w:ilvl w:val="0"/>
          <w:numId w:val="42"/>
        </w:numPr>
        <w:pBdr>
          <w:top w:val="nil"/>
          <w:left w:val="nil"/>
          <w:bottom w:val="nil"/>
          <w:right w:val="nil"/>
          <w:between w:val="nil"/>
        </w:pBdr>
        <w:shd w:val="clear" w:color="auto" w:fill="FFFFFF"/>
        <w:spacing w:after="0" w:line="240" w:lineRule="auto"/>
        <w:ind w:left="0" w:firstLine="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Mise en place d'une plate-forme de jeunes entre les partis :</w:t>
      </w:r>
      <w:r w:rsidRPr="00E7000E">
        <w:rPr>
          <w:rFonts w:ascii="Arial" w:eastAsia="Cambria" w:hAnsi="Arial" w:cs="Arial"/>
          <w:color w:val="000000"/>
          <w:sz w:val="24"/>
          <w:szCs w:val="24"/>
          <w:lang w:val="fr-FR"/>
        </w:rPr>
        <w:t xml:space="preserve"> cela garantira la solidarité entre les partis et créera un espace sûr qui est souvent inexistant au sein des partis individuels en raison du manque de démocratie au sein des partis, pour un engagement et </w:t>
      </w:r>
      <w:r w:rsidR="00FA2AEA" w:rsidRPr="00E7000E">
        <w:rPr>
          <w:rFonts w:ascii="Arial" w:eastAsia="Cambria" w:hAnsi="Arial" w:cs="Arial"/>
          <w:color w:val="000000"/>
          <w:sz w:val="24"/>
          <w:szCs w:val="24"/>
          <w:lang w:val="fr-FR"/>
        </w:rPr>
        <w:t>un dialogue constructif</w:t>
      </w:r>
      <w:r w:rsidRPr="00E7000E">
        <w:rPr>
          <w:rFonts w:ascii="Arial" w:eastAsia="Cambria" w:hAnsi="Arial" w:cs="Arial"/>
          <w:color w:val="000000"/>
          <w:sz w:val="24"/>
          <w:szCs w:val="24"/>
          <w:lang w:val="fr-FR"/>
        </w:rPr>
        <w:t xml:space="preserve"> des jeunes. En outre, la plate-forme interpartis peut être utilisée pour la formation des jeunes, notamment en matière d'élaboration de politiques, de leadership et de développement du leadership, de gestion des conflits, de mobilisation de ressources, de lobbying et de plaidoyer.</w:t>
      </w:r>
    </w:p>
    <w:p w14:paraId="0F62F624" w14:textId="029EF36A" w:rsidR="00CF60D0" w:rsidRPr="00E7000E" w:rsidRDefault="00CF60D0" w:rsidP="00D44E68">
      <w:pPr>
        <w:numPr>
          <w:ilvl w:val="0"/>
          <w:numId w:val="42"/>
        </w:numPr>
        <w:pBdr>
          <w:top w:val="nil"/>
          <w:left w:val="nil"/>
          <w:bottom w:val="nil"/>
          <w:right w:val="nil"/>
          <w:between w:val="nil"/>
        </w:pBdr>
        <w:shd w:val="clear" w:color="auto" w:fill="FFFFFF"/>
        <w:spacing w:after="0" w:line="240" w:lineRule="auto"/>
        <w:ind w:left="0" w:firstLine="0"/>
        <w:jc w:val="both"/>
        <w:rPr>
          <w:rFonts w:ascii="Arial" w:eastAsia="Cambria" w:hAnsi="Arial" w:cs="Arial"/>
          <w:bCs/>
          <w:sz w:val="24"/>
          <w:szCs w:val="24"/>
          <w:lang w:val="fr-FR"/>
        </w:rPr>
      </w:pPr>
      <w:r w:rsidRPr="00E7000E">
        <w:rPr>
          <w:rFonts w:ascii="Arial" w:eastAsia="Cambria" w:hAnsi="Arial" w:cs="Arial"/>
          <w:bCs/>
          <w:sz w:val="24"/>
          <w:szCs w:val="24"/>
          <w:lang w:val="fr-FR"/>
        </w:rPr>
        <w:t>Créer un espace pour que les sections jeunesse contribuent au cycle électoral : pour éviter la tendance selon laquelle les jeunes des partis politiques sont instrumentalisés pour perturber les processus électoraux, les sections jeunesse peuvent être utilisées par les OGE comme plateformes consultatives pour la participation des jeunes aux processus électoraux tout au long du cycle électoral. Par exemple, dans la phase préélectorale, l'OGE peut mettre à disposition des ressources de la plate-forme interpartis pour les jeunes afin de mobiliser les jeunes au sein et en dehors de leurs partis pour qu'ils s'inscrivent comme électeurs. La plate-forme jeunesse interpartis peut également être utilisée pour motiver les jeunes à voter le jour du scrutin. La collaboration entre l'</w:t>
      </w:r>
      <w:r w:rsidR="0067030F" w:rsidRPr="00E7000E">
        <w:rPr>
          <w:rFonts w:ascii="Arial" w:eastAsia="Cambria" w:hAnsi="Arial" w:cs="Arial"/>
          <w:bCs/>
          <w:sz w:val="24"/>
          <w:szCs w:val="24"/>
          <w:lang w:val="fr-FR"/>
        </w:rPr>
        <w:t>OGE</w:t>
      </w:r>
      <w:r w:rsidRPr="00E7000E">
        <w:rPr>
          <w:rFonts w:ascii="Arial" w:eastAsia="Cambria" w:hAnsi="Arial" w:cs="Arial"/>
          <w:bCs/>
          <w:sz w:val="24"/>
          <w:szCs w:val="24"/>
          <w:lang w:val="fr-FR"/>
        </w:rPr>
        <w:t xml:space="preserve"> du Royaume du Lesotho et les partis politiques lors des élections offre un bon exemple à cet égard.</w:t>
      </w:r>
    </w:p>
    <w:p w14:paraId="30BE4E21" w14:textId="77777777" w:rsidR="008B31DE" w:rsidRPr="00E7000E" w:rsidRDefault="008B31DE" w:rsidP="00E7000E">
      <w:pPr>
        <w:spacing w:after="0" w:line="240" w:lineRule="auto"/>
        <w:jc w:val="both"/>
        <w:rPr>
          <w:rFonts w:ascii="Arial" w:eastAsia="Cambria" w:hAnsi="Arial" w:cs="Arial"/>
          <w:sz w:val="24"/>
          <w:szCs w:val="24"/>
          <w:lang w:val="fr-FR"/>
        </w:rPr>
      </w:pPr>
      <w:r w:rsidRPr="00E7000E">
        <w:rPr>
          <w:rFonts w:ascii="Arial" w:eastAsia="Cambria" w:hAnsi="Arial" w:cs="Arial"/>
          <w:sz w:val="24"/>
          <w:szCs w:val="24"/>
          <w:lang w:val="fr-FR"/>
        </w:rPr>
        <w:t>Lors des élections locales de 2011 et des élections générales anticipées de 2012 et 2015, la CEI du Lesotho a adopté la stratégie de collaborer avec les partis politiques en engageant les ailes jeunesse des partis politiques à mener à bien l'éducation des électeurs. Les partis politiques ont été invités à nommer des jeunes participants qui ont été formés par l'IEC pour mener une éducation des électeurs sur les stations de radio et de télévision. Chaque jeune participant a reçu une allocation à titre d'incitation mais aussi comme moyen de répondre à ses besoins financiers.</w:t>
      </w:r>
    </w:p>
    <w:p w14:paraId="7995854B" w14:textId="093A5C28" w:rsidR="00D82D9D" w:rsidRPr="00E7000E" w:rsidRDefault="00D82D9D" w:rsidP="00D44E68">
      <w:pPr>
        <w:numPr>
          <w:ilvl w:val="0"/>
          <w:numId w:val="42"/>
        </w:numPr>
        <w:pBdr>
          <w:top w:val="nil"/>
          <w:left w:val="nil"/>
          <w:bottom w:val="nil"/>
          <w:right w:val="nil"/>
          <w:between w:val="nil"/>
        </w:pBdr>
        <w:shd w:val="clear" w:color="auto" w:fill="FFFFFF"/>
        <w:spacing w:after="0" w:line="240" w:lineRule="auto"/>
        <w:ind w:left="0" w:firstLine="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Renforcement des capacités de lobbying des </w:t>
      </w:r>
      <w:r w:rsidR="00FF4FF5" w:rsidRPr="00E7000E">
        <w:rPr>
          <w:rFonts w:ascii="Arial" w:eastAsia="Cambria" w:hAnsi="Arial" w:cs="Arial"/>
          <w:b/>
          <w:color w:val="000000"/>
          <w:sz w:val="24"/>
          <w:szCs w:val="24"/>
          <w:lang w:val="fr-FR"/>
        </w:rPr>
        <w:t>section</w:t>
      </w:r>
      <w:r w:rsidRPr="00E7000E">
        <w:rPr>
          <w:rFonts w:ascii="Arial" w:eastAsia="Cambria" w:hAnsi="Arial" w:cs="Arial"/>
          <w:b/>
          <w:color w:val="000000"/>
          <w:sz w:val="24"/>
          <w:szCs w:val="24"/>
          <w:lang w:val="fr-FR"/>
        </w:rPr>
        <w:t xml:space="preserve">s jeunesse : </w:t>
      </w:r>
      <w:r w:rsidRPr="00E7000E">
        <w:rPr>
          <w:rFonts w:ascii="Arial" w:eastAsia="Cambria" w:hAnsi="Arial" w:cs="Arial"/>
          <w:bCs/>
          <w:color w:val="000000"/>
          <w:sz w:val="24"/>
          <w:szCs w:val="24"/>
          <w:lang w:val="fr-FR"/>
        </w:rPr>
        <w:t>les ailes jeunesse peuvent utiliser la force numérique de leur circonscription pour repousser les limites de la participation des jeunes à la prise de décision au sein des partis politiques. Ils peuvent également utiliser leur masse collective au sein d'une plate-forme interpartis pour influencer les politiques et les réformes dans l'ensemble des organes concernés, y compris les structures législatives. Il est donc important qu'ils soient formés aux compétences de lobbying afin qu'ils puissent impliquer différentes parties prenantes, notamment le gouvernement, les fonctionnaires, les entreprises, les chefs traditionnels, les OSC, les médias, les OGE et les parlements pour éliminer les obstacles à la participation des jeunes.</w:t>
      </w:r>
    </w:p>
    <w:p w14:paraId="463A7D0C" w14:textId="48EA1996" w:rsidR="0008281A" w:rsidRDefault="00566B14" w:rsidP="00E7000E">
      <w:pPr>
        <w:spacing w:after="0" w:line="240" w:lineRule="auto"/>
        <w:jc w:val="both"/>
        <w:rPr>
          <w:rFonts w:ascii="Arial" w:eastAsia="Cambria" w:hAnsi="Arial" w:cs="Arial"/>
          <w:color w:val="222222"/>
          <w:sz w:val="24"/>
          <w:szCs w:val="24"/>
          <w:highlight w:val="white"/>
          <w:lang w:val="fr-FR"/>
        </w:rPr>
      </w:pPr>
      <w:r w:rsidRPr="00E7000E">
        <w:rPr>
          <w:rFonts w:ascii="Arial" w:eastAsia="Cambria" w:hAnsi="Arial" w:cs="Arial"/>
          <w:b/>
          <w:color w:val="222222"/>
          <w:sz w:val="24"/>
          <w:szCs w:val="24"/>
          <w:highlight w:val="white"/>
          <w:lang w:val="fr-FR"/>
        </w:rPr>
        <w:t xml:space="preserve">d) </w:t>
      </w:r>
      <w:r w:rsidR="0008281A" w:rsidRPr="00E7000E">
        <w:rPr>
          <w:rFonts w:ascii="Arial" w:eastAsia="Cambria" w:hAnsi="Arial" w:cs="Arial"/>
          <w:color w:val="222222"/>
          <w:sz w:val="24"/>
          <w:szCs w:val="24"/>
          <w:highlight w:val="white"/>
          <w:lang w:val="fr-FR"/>
        </w:rPr>
        <w:t xml:space="preserve">Introduire un changement de paradigme dans l'orientation des </w:t>
      </w:r>
      <w:r w:rsidR="006B6011" w:rsidRPr="00E7000E">
        <w:rPr>
          <w:rFonts w:ascii="Arial" w:eastAsia="Cambria" w:hAnsi="Arial" w:cs="Arial"/>
          <w:color w:val="222222"/>
          <w:sz w:val="24"/>
          <w:szCs w:val="24"/>
          <w:highlight w:val="white"/>
          <w:lang w:val="fr-FR"/>
        </w:rPr>
        <w:t>sections</w:t>
      </w:r>
      <w:r w:rsidR="0008281A" w:rsidRPr="00E7000E">
        <w:rPr>
          <w:rFonts w:ascii="Arial" w:eastAsia="Cambria" w:hAnsi="Arial" w:cs="Arial"/>
          <w:color w:val="222222"/>
          <w:sz w:val="24"/>
          <w:szCs w:val="24"/>
          <w:highlight w:val="white"/>
          <w:lang w:val="fr-FR"/>
        </w:rPr>
        <w:t xml:space="preserve"> jeunesse à travers le développement du curriculum : il y a un besoin pour un programme qui cherche à développer la capacité des ailes jeunesse à se concentrer sur la bonne gouvernance et le développement. Une autonomisation significative des jeunes doit être celle qui leur lègue des connaissances et leur fait comprendre comment ces connaissances acquises profitent à la société et au pays. L'autonomisation des ailes jeunesse </w:t>
      </w:r>
      <w:proofErr w:type="spellStart"/>
      <w:r w:rsidR="0008281A" w:rsidRPr="00E7000E">
        <w:rPr>
          <w:rFonts w:ascii="Arial" w:eastAsia="Cambria" w:hAnsi="Arial" w:cs="Arial"/>
          <w:color w:val="222222"/>
          <w:sz w:val="24"/>
          <w:szCs w:val="24"/>
          <w:highlight w:val="white"/>
          <w:lang w:val="fr-FR"/>
        </w:rPr>
        <w:t>inter-partis</w:t>
      </w:r>
      <w:proofErr w:type="spellEnd"/>
      <w:r w:rsidR="0008281A" w:rsidRPr="00E7000E">
        <w:rPr>
          <w:rFonts w:ascii="Arial" w:eastAsia="Cambria" w:hAnsi="Arial" w:cs="Arial"/>
          <w:color w:val="222222"/>
          <w:sz w:val="24"/>
          <w:szCs w:val="24"/>
          <w:highlight w:val="white"/>
          <w:lang w:val="fr-FR"/>
        </w:rPr>
        <w:t xml:space="preserve"> renforce leur volonté de coopération et d'éléments d'engagement constructif qui sont essentiels à la cohésion sociale.</w:t>
      </w:r>
    </w:p>
    <w:p w14:paraId="3FCC976A" w14:textId="77777777" w:rsidR="00492653" w:rsidRDefault="00492653" w:rsidP="00E7000E">
      <w:pPr>
        <w:spacing w:after="0" w:line="240" w:lineRule="auto"/>
        <w:jc w:val="both"/>
        <w:rPr>
          <w:rFonts w:ascii="Arial" w:eastAsia="Cambria" w:hAnsi="Arial" w:cs="Arial"/>
          <w:color w:val="222222"/>
          <w:sz w:val="24"/>
          <w:szCs w:val="24"/>
          <w:highlight w:val="white"/>
          <w:lang w:val="fr-FR"/>
        </w:rPr>
        <w:sectPr w:rsidR="00492653" w:rsidSect="00492653">
          <w:pgSz w:w="11906" w:h="16838"/>
          <w:pgMar w:top="1440" w:right="1440" w:bottom="1440" w:left="1440" w:header="708" w:footer="708" w:gutter="0"/>
          <w:cols w:space="720"/>
          <w:docGrid w:linePitch="299"/>
        </w:sectPr>
      </w:pPr>
    </w:p>
    <w:p w14:paraId="57E45972" w14:textId="495AE9EA" w:rsidR="00492653" w:rsidRPr="00492653" w:rsidRDefault="00492653" w:rsidP="00E7000E">
      <w:pPr>
        <w:spacing w:after="0" w:line="240" w:lineRule="auto"/>
        <w:jc w:val="both"/>
        <w:rPr>
          <w:rFonts w:ascii="Arial" w:eastAsia="Cambria" w:hAnsi="Arial" w:cs="Arial"/>
          <w:color w:val="222222"/>
          <w:sz w:val="2"/>
          <w:szCs w:val="2"/>
          <w:highlight w:val="white"/>
          <w:lang w:val="fr-FR"/>
        </w:rPr>
      </w:pPr>
    </w:p>
    <w:p w14:paraId="519991C4" w14:textId="1FABC9F5" w:rsidR="001E7722" w:rsidRPr="00E7000E" w:rsidRDefault="00645FA6" w:rsidP="00E7000E">
      <w:pPr>
        <w:tabs>
          <w:tab w:val="left" w:pos="2658"/>
        </w:tabs>
        <w:spacing w:after="0" w:line="240" w:lineRule="auto"/>
        <w:rPr>
          <w:rFonts w:ascii="Arial" w:eastAsia="Cambria" w:hAnsi="Arial" w:cs="Arial"/>
          <w:color w:val="555555"/>
          <w:sz w:val="24"/>
          <w:szCs w:val="24"/>
          <w:lang w:val="fr-FR"/>
        </w:rPr>
        <w:sectPr w:rsidR="001E7722" w:rsidRPr="00E7000E" w:rsidSect="00492653">
          <w:pgSz w:w="16838" w:h="11906" w:orient="landscape"/>
          <w:pgMar w:top="1440" w:right="1440" w:bottom="1440" w:left="1440" w:header="708" w:footer="708" w:gutter="0"/>
          <w:cols w:space="720"/>
          <w:docGrid w:linePitch="299"/>
        </w:sectPr>
      </w:pPr>
      <w:r w:rsidRPr="00E7000E">
        <w:rPr>
          <w:rFonts w:ascii="Arial" w:hAnsi="Arial" w:cs="Arial"/>
          <w:noProof/>
          <w:lang w:val="fr-FR" w:eastAsia="fr-FR"/>
        </w:rPr>
        <w:lastRenderedPageBreak/>
        <mc:AlternateContent>
          <mc:Choice Requires="wps">
            <w:drawing>
              <wp:anchor distT="0" distB="0" distL="114300" distR="114300" simplePos="0" relativeHeight="251658240" behindDoc="0" locked="0" layoutInCell="1" hidden="0" allowOverlap="1" wp14:anchorId="5199938E" wp14:editId="7CBB732E">
                <wp:simplePos x="0" y="0"/>
                <wp:positionH relativeFrom="column">
                  <wp:posOffset>8627</wp:posOffset>
                </wp:positionH>
                <wp:positionV relativeFrom="paragraph">
                  <wp:posOffset>371</wp:posOffset>
                </wp:positionV>
                <wp:extent cx="8863330" cy="5778500"/>
                <wp:effectExtent l="0" t="0" r="0" b="0"/>
                <wp:wrapSquare wrapText="bothSides" distT="0" distB="0" distL="114300" distR="114300"/>
                <wp:docPr id="39" name="Speech Bubble: Rectangle with Corners Rounded 39"/>
                <wp:cNvGraphicFramePr/>
                <a:graphic xmlns:a="http://schemas.openxmlformats.org/drawingml/2006/main">
                  <a:graphicData uri="http://schemas.microsoft.com/office/word/2010/wordprocessingShape">
                    <wps:wsp>
                      <wps:cNvSpPr/>
                      <wps:spPr>
                        <a:xfrm>
                          <a:off x="0" y="0"/>
                          <a:ext cx="8863330" cy="5778500"/>
                        </a:xfrm>
                        <a:prstGeom prst="wedgeRoundRectCallout">
                          <a:avLst>
                            <a:gd name="adj1" fmla="val -21679"/>
                            <a:gd name="adj2" fmla="val 49510"/>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07E14D38" w14:textId="7BBF104A" w:rsidR="00E7000E" w:rsidRPr="0006190E" w:rsidRDefault="00E7000E" w:rsidP="00075EEE">
                            <w:pPr>
                              <w:spacing w:line="258" w:lineRule="auto"/>
                              <w:textDirection w:val="btLr"/>
                              <w:rPr>
                                <w:rFonts w:ascii="Cambria" w:eastAsia="Cambria" w:hAnsi="Cambria" w:cs="Cambria"/>
                                <w:b/>
                                <w:color w:val="006600"/>
                                <w:sz w:val="16"/>
                                <w:szCs w:val="16"/>
                                <w:lang w:val="fr-FR"/>
                              </w:rPr>
                            </w:pPr>
                            <w:r w:rsidRPr="0006190E">
                              <w:rPr>
                                <w:rFonts w:ascii="Cambria" w:eastAsia="Cambria" w:hAnsi="Cambria" w:cs="Cambria"/>
                                <w:b/>
                                <w:color w:val="336600"/>
                                <w:sz w:val="16"/>
                                <w:szCs w:val="16"/>
                                <w:lang w:val="fr-FR"/>
                              </w:rPr>
                              <w:t xml:space="preserve">Etude de cas </w:t>
                            </w:r>
                            <w:r w:rsidRPr="0006190E">
                              <w:rPr>
                                <w:rFonts w:ascii="Cambria" w:eastAsia="Cambria" w:hAnsi="Cambria" w:cs="Cambria"/>
                                <w:b/>
                                <w:color w:val="006600"/>
                                <w:sz w:val="16"/>
                                <w:szCs w:val="16"/>
                                <w:lang w:val="fr-FR"/>
                              </w:rPr>
                              <w:t>: Soutien aux jeunes dans les partis politiques—</w:t>
                            </w:r>
                            <w:r w:rsidRPr="0006190E">
                              <w:rPr>
                                <w:rFonts w:ascii="inherit" w:eastAsia="Times New Roman" w:hAnsi="inherit" w:cs="Courier New"/>
                                <w:b/>
                                <w:color w:val="202124"/>
                                <w:sz w:val="16"/>
                                <w:szCs w:val="16"/>
                                <w:lang w:val="fr-FR"/>
                              </w:rPr>
                              <w:t xml:space="preserve"> </w:t>
                            </w:r>
                            <w:r w:rsidRPr="0006190E">
                              <w:rPr>
                                <w:rFonts w:ascii="Cambria" w:eastAsia="Cambria" w:hAnsi="Cambria" w:cs="Cambria"/>
                                <w:b/>
                                <w:color w:val="006600"/>
                                <w:sz w:val="16"/>
                                <w:szCs w:val="16"/>
                                <w:lang w:val="fr-FR"/>
                              </w:rPr>
                              <w:t>Institut National Démocratique (NDI)-Kenya</w:t>
                            </w:r>
                          </w:p>
                          <w:p w14:paraId="428321F2" w14:textId="00F2F390" w:rsidR="00E7000E" w:rsidRDefault="00E7000E" w:rsidP="000D28D2">
                            <w:pPr>
                              <w:spacing w:line="258" w:lineRule="auto"/>
                              <w:textDirection w:val="btLr"/>
                              <w:rPr>
                                <w:rFonts w:ascii="Cambria" w:eastAsia="Cambria" w:hAnsi="Cambria" w:cs="Cambria"/>
                                <w:color w:val="006600"/>
                                <w:sz w:val="16"/>
                                <w:szCs w:val="16"/>
                                <w:lang w:val="fr-FR"/>
                              </w:rPr>
                            </w:pPr>
                            <w:proofErr w:type="gramStart"/>
                            <w:r w:rsidRPr="0006190E">
                              <w:rPr>
                                <w:rFonts w:ascii="Cambria" w:eastAsia="Cambria" w:hAnsi="Cambria" w:cs="Cambria"/>
                                <w:b/>
                                <w:color w:val="006600"/>
                                <w:sz w:val="16"/>
                                <w:szCs w:val="16"/>
                                <w:lang w:val="fr-FR"/>
                              </w:rPr>
                              <w:t>Problèmes:</w:t>
                            </w:r>
                            <w:proofErr w:type="gramEnd"/>
                            <w:r w:rsidRPr="0006190E">
                              <w:rPr>
                                <w:rFonts w:ascii="Cambria" w:eastAsia="Cambria" w:hAnsi="Cambria" w:cs="Cambria"/>
                                <w:b/>
                                <w:color w:val="006600"/>
                                <w:sz w:val="16"/>
                                <w:szCs w:val="16"/>
                                <w:lang w:val="fr-FR"/>
                              </w:rPr>
                              <w:t xml:space="preserve"> </w:t>
                            </w:r>
                            <w:r w:rsidRPr="0006190E">
                              <w:rPr>
                                <w:rFonts w:ascii="Cambria" w:eastAsia="Cambria" w:hAnsi="Cambria" w:cs="Cambria"/>
                                <w:color w:val="006600"/>
                                <w:sz w:val="16"/>
                                <w:szCs w:val="16"/>
                                <w:lang w:val="fr-FR"/>
                              </w:rPr>
                              <w:t>(a) Implication des jeunes dans les violences postélectorales de 2007. (b) Manque de participation des jeunes aux initiatives de prise de décision et de consolidation de la paix.</w:t>
                            </w:r>
                          </w:p>
                          <w:p w14:paraId="51999471" w14:textId="1073B8BF" w:rsidR="00E7000E" w:rsidRPr="0006190E" w:rsidRDefault="00E7000E" w:rsidP="000D28D2">
                            <w:pPr>
                              <w:spacing w:line="258" w:lineRule="auto"/>
                              <w:textDirection w:val="btLr"/>
                              <w:rPr>
                                <w:sz w:val="16"/>
                                <w:szCs w:val="16"/>
                                <w:lang w:val="fr-FR"/>
                              </w:rPr>
                            </w:pPr>
                            <w:r w:rsidRPr="0006190E">
                              <w:rPr>
                                <w:rFonts w:ascii="Cambria" w:eastAsia="Cambria" w:hAnsi="Cambria" w:cs="Cambria"/>
                                <w:color w:val="006600"/>
                                <w:sz w:val="16"/>
                                <w:szCs w:val="16"/>
                                <w:lang w:val="fr-FR"/>
                              </w:rPr>
                              <w:t xml:space="preserve">Non-priorisation des préoccupations des jeunes.  </w:t>
                            </w:r>
                          </w:p>
                          <w:p w14:paraId="260245DE" w14:textId="3A0FF836" w:rsidR="00E7000E" w:rsidRPr="00321F7F" w:rsidRDefault="00E7000E" w:rsidP="00F411D9">
                            <w:pPr>
                              <w:spacing w:line="240" w:lineRule="auto"/>
                              <w:jc w:val="both"/>
                              <w:textDirection w:val="btLr"/>
                              <w:rPr>
                                <w:rFonts w:ascii="Cambria" w:eastAsia="Cambria" w:hAnsi="Cambria" w:cs="Cambria"/>
                                <w:color w:val="006600"/>
                                <w:sz w:val="16"/>
                                <w:szCs w:val="16"/>
                                <w:lang w:val="fr-FR"/>
                              </w:rPr>
                            </w:pPr>
                            <w:proofErr w:type="gramStart"/>
                            <w:r w:rsidRPr="0006190E">
                              <w:rPr>
                                <w:rFonts w:ascii="Cambria" w:eastAsia="Cambria" w:hAnsi="Cambria" w:cs="Cambria"/>
                                <w:b/>
                                <w:color w:val="006600"/>
                                <w:sz w:val="16"/>
                                <w:szCs w:val="16"/>
                                <w:lang w:val="fr-FR"/>
                              </w:rPr>
                              <w:t>Stratégie</w:t>
                            </w:r>
                            <w:r w:rsidRPr="0006190E">
                              <w:rPr>
                                <w:rFonts w:ascii="Cambria" w:eastAsia="Cambria" w:hAnsi="Cambria" w:cs="Cambria"/>
                                <w:color w:val="006600"/>
                                <w:sz w:val="16"/>
                                <w:szCs w:val="16"/>
                                <w:lang w:val="fr-FR"/>
                              </w:rPr>
                              <w:t>:</w:t>
                            </w:r>
                            <w:proofErr w:type="gramEnd"/>
                            <w:r w:rsidRPr="0006190E">
                              <w:rPr>
                                <w:rFonts w:ascii="Cambria" w:eastAsia="Cambria" w:hAnsi="Cambria" w:cs="Cambria"/>
                                <w:color w:val="006600"/>
                                <w:sz w:val="16"/>
                                <w:szCs w:val="16"/>
                                <w:lang w:val="fr-FR"/>
                              </w:rPr>
                              <w:t xml:space="preserve"> soutien aux sections jeunesse des partis politiques par le biais d'une formation au développement des compétences. </w:t>
                            </w:r>
                            <w:r w:rsidRPr="00321F7F">
                              <w:rPr>
                                <w:rFonts w:ascii="Cambria" w:eastAsia="Cambria" w:hAnsi="Cambria" w:cs="Cambria"/>
                                <w:color w:val="006600"/>
                                <w:sz w:val="16"/>
                                <w:szCs w:val="16"/>
                                <w:lang w:val="fr-FR"/>
                              </w:rPr>
                              <w:t>Il s’agit des activités ci-après :</w:t>
                            </w:r>
                          </w:p>
                          <w:p w14:paraId="51999473" w14:textId="7438927A" w:rsidR="00E7000E" w:rsidRPr="0006190E" w:rsidRDefault="00E7000E" w:rsidP="00492653">
                            <w:pPr>
                              <w:spacing w:line="240" w:lineRule="auto"/>
                              <w:jc w:val="both"/>
                              <w:textDirection w:val="btLr"/>
                              <w:rPr>
                                <w:sz w:val="16"/>
                                <w:szCs w:val="16"/>
                                <w:lang w:val="fr-FR"/>
                              </w:rPr>
                            </w:pPr>
                            <w:r w:rsidRPr="0006190E">
                              <w:rPr>
                                <w:rFonts w:ascii="Cambria" w:eastAsia="Cambria" w:hAnsi="Cambria" w:cs="Cambria"/>
                                <w:color w:val="006600"/>
                                <w:sz w:val="16"/>
                                <w:szCs w:val="16"/>
                                <w:lang w:val="fr-FR"/>
                              </w:rPr>
                              <w:t>1</w:t>
                            </w:r>
                            <w:r w:rsidRPr="0006190E">
                              <w:rPr>
                                <w:rFonts w:ascii="Cambria" w:eastAsia="Cambria" w:hAnsi="Cambria" w:cs="Cambria"/>
                                <w:i/>
                                <w:color w:val="006600"/>
                                <w:sz w:val="16"/>
                                <w:szCs w:val="16"/>
                                <w:u w:val="single"/>
                                <w:lang w:val="fr-FR"/>
                              </w:rPr>
                              <w:t xml:space="preserve">rt </w:t>
                            </w:r>
                            <w:proofErr w:type="spellStart"/>
                            <w:r w:rsidRPr="0006190E">
                              <w:rPr>
                                <w:rFonts w:ascii="Cambria" w:eastAsia="Cambria" w:hAnsi="Cambria" w:cs="Cambria"/>
                                <w:i/>
                                <w:color w:val="006600"/>
                                <w:sz w:val="16"/>
                                <w:szCs w:val="16"/>
                                <w:u w:val="single"/>
                                <w:lang w:val="fr-FR"/>
                              </w:rPr>
                              <w:t>AAppui</w:t>
                            </w:r>
                            <w:proofErr w:type="spellEnd"/>
                            <w:r w:rsidRPr="0006190E">
                              <w:rPr>
                                <w:rFonts w:ascii="Cambria" w:eastAsia="Cambria" w:hAnsi="Cambria" w:cs="Cambria"/>
                                <w:i/>
                                <w:color w:val="006600"/>
                                <w:sz w:val="16"/>
                                <w:szCs w:val="16"/>
                                <w:u w:val="single"/>
                                <w:lang w:val="fr-FR"/>
                              </w:rPr>
                              <w:t xml:space="preserve"> à la mise en place du Forum </w:t>
                            </w:r>
                            <w:proofErr w:type="spellStart"/>
                            <w:r w:rsidRPr="0006190E">
                              <w:rPr>
                                <w:rFonts w:ascii="Cambria" w:eastAsia="Cambria" w:hAnsi="Cambria" w:cs="Cambria"/>
                                <w:i/>
                                <w:color w:val="006600"/>
                                <w:sz w:val="16"/>
                                <w:szCs w:val="16"/>
                                <w:u w:val="single"/>
                                <w:lang w:val="fr-FR"/>
                              </w:rPr>
                              <w:t>inter-partis</w:t>
                            </w:r>
                            <w:proofErr w:type="spellEnd"/>
                            <w:r w:rsidRPr="0006190E">
                              <w:rPr>
                                <w:rFonts w:ascii="Cambria" w:eastAsia="Cambria" w:hAnsi="Cambria" w:cs="Cambria"/>
                                <w:i/>
                                <w:color w:val="006600"/>
                                <w:sz w:val="16"/>
                                <w:szCs w:val="16"/>
                                <w:u w:val="single"/>
                                <w:lang w:val="fr-FR"/>
                              </w:rPr>
                              <w:t xml:space="preserve"> de la jeunesse </w:t>
                            </w:r>
                            <w:r w:rsidRPr="004D6541">
                              <w:rPr>
                                <w:rFonts w:ascii="Cambria" w:eastAsia="Cambria" w:hAnsi="Cambria" w:cs="Cambria"/>
                                <w:i/>
                                <w:color w:val="006600"/>
                                <w:sz w:val="16"/>
                                <w:szCs w:val="16"/>
                                <w:u w:val="single"/>
                                <w:lang w:val="fr-FR"/>
                              </w:rPr>
                              <w:t>(IPYF)</w:t>
                            </w:r>
                            <w:r>
                              <w:rPr>
                                <w:rFonts w:ascii="Cambria" w:eastAsia="Cambria" w:hAnsi="Cambria" w:cs="Cambria"/>
                                <w:i/>
                                <w:color w:val="006600"/>
                                <w:sz w:val="16"/>
                                <w:szCs w:val="16"/>
                                <w:u w:val="single"/>
                                <w:lang w:val="fr-FR"/>
                              </w:rPr>
                              <w:t xml:space="preserve"> en</w:t>
                            </w:r>
                            <w:r w:rsidRPr="004D6541">
                              <w:rPr>
                                <w:rFonts w:ascii="Cambria" w:eastAsia="Cambria" w:hAnsi="Cambria" w:cs="Cambria"/>
                                <w:i/>
                                <w:color w:val="006600"/>
                                <w:sz w:val="16"/>
                                <w:szCs w:val="16"/>
                                <w:u w:val="single"/>
                                <w:lang w:val="fr-FR"/>
                              </w:rPr>
                              <w:t xml:space="preserve"> </w:t>
                            </w:r>
                            <w:r w:rsidRPr="0006190E">
                              <w:rPr>
                                <w:rFonts w:ascii="Cambria" w:eastAsia="Cambria" w:hAnsi="Cambria" w:cs="Cambria"/>
                                <w:i/>
                                <w:color w:val="006600"/>
                                <w:sz w:val="16"/>
                                <w:szCs w:val="16"/>
                                <w:u w:val="single"/>
                                <w:lang w:val="fr-FR"/>
                              </w:rPr>
                              <w:t>2009 :</w:t>
                            </w:r>
                            <w:r w:rsidRPr="0006190E">
                              <w:rPr>
                                <w:rFonts w:ascii="Cambria" w:eastAsia="Cambria" w:hAnsi="Cambria" w:cs="Cambria"/>
                                <w:color w:val="006600"/>
                                <w:sz w:val="16"/>
                                <w:szCs w:val="16"/>
                                <w:lang w:val="fr-FR"/>
                              </w:rPr>
                              <w:t xml:space="preserve"> L'IPYF vise à fournir une plate-forme pour une interaction constructive et à renforcer la participation des jeunes au sein et entre les partis politiques au Kenya. Étant donné le grand nombre de partis politiques au Kenya, des critères axés sur les partis parlementaires ont été élaborés. Chacun des partis à l'Assemblée nationale était tenu de nommer deux représentants à l'IPYF. A ce jour, environ 1500 jeunes ont participé à cette structure. Cette innovation combinait le soutien à une coalition d'ailes jeunesse avec une formation professionnelle sur la résolution de conflits, la négociation et le plaidoyer ainsi qu'un soutien à un réseau plus large. Le développement des capacités au niveau organisationnel a été facilité par des ateliers de partage des connaissances, la fourniture de conseils techniques et des voyages d'étude. La valeur ajoutée de l'IPYF était qu'il menait des initiatives au niveau du comté, y compris l'identification des principaux défis auxquels les jeunes sont confrontés. Le rapport issu de cet exercice a été utilisé pour éclairer les interventions au niveau national des comtés. </w:t>
                            </w:r>
                          </w:p>
                          <w:p w14:paraId="112B02BA" w14:textId="364191DB" w:rsidR="00E7000E" w:rsidRPr="0006190E" w:rsidRDefault="00E7000E" w:rsidP="00492653">
                            <w:pPr>
                              <w:spacing w:line="240" w:lineRule="auto"/>
                              <w:jc w:val="both"/>
                              <w:textDirection w:val="btLr"/>
                              <w:rPr>
                                <w:rFonts w:ascii="Cambria" w:eastAsia="Cambria" w:hAnsi="Cambria" w:cs="Cambria"/>
                                <w:color w:val="006600"/>
                                <w:sz w:val="16"/>
                                <w:szCs w:val="16"/>
                                <w:lang w:val="fr-FR"/>
                              </w:rPr>
                            </w:pPr>
                            <w:r w:rsidRPr="0006190E">
                              <w:rPr>
                                <w:rFonts w:ascii="Cambria" w:eastAsia="Cambria" w:hAnsi="Cambria" w:cs="Cambria"/>
                                <w:color w:val="FF0000"/>
                                <w:sz w:val="16"/>
                                <w:szCs w:val="16"/>
                                <w:lang w:val="fr-FR"/>
                              </w:rPr>
                              <w:t>2</w:t>
                            </w:r>
                            <w:r w:rsidRPr="0006190E">
                              <w:rPr>
                                <w:rFonts w:ascii="Cambria" w:eastAsia="Cambria" w:hAnsi="Cambria" w:cs="Cambria"/>
                                <w:i/>
                                <w:color w:val="FF0000"/>
                                <w:sz w:val="16"/>
                                <w:szCs w:val="16"/>
                                <w:u w:val="single"/>
                                <w:lang w:val="fr-FR"/>
                              </w:rPr>
                              <w:t>ssL</w:t>
                            </w:r>
                            <w:r w:rsidRPr="0006190E">
                              <w:rPr>
                                <w:rFonts w:ascii="Cambria" w:eastAsia="Cambria" w:hAnsi="Cambria" w:cs="Cambria"/>
                                <w:i/>
                                <w:color w:val="006600"/>
                                <w:sz w:val="16"/>
                                <w:szCs w:val="16"/>
                                <w:u w:val="single"/>
                                <w:lang w:val="fr-FR"/>
                              </w:rPr>
                              <w:t xml:space="preserve"> </w:t>
                            </w:r>
                            <w:r w:rsidRPr="00F262ED">
                              <w:rPr>
                                <w:rFonts w:ascii="Cambria" w:eastAsia="Cambria" w:hAnsi="Cambria" w:cs="Cambria"/>
                                <w:i/>
                                <w:color w:val="006600"/>
                                <w:sz w:val="16"/>
                                <w:szCs w:val="16"/>
                                <w:u w:val="single"/>
                                <w:lang w:val="fr-FR"/>
                              </w:rPr>
                              <w:t xml:space="preserve">La création de la Kenya Young </w:t>
                            </w:r>
                            <w:proofErr w:type="spellStart"/>
                            <w:r w:rsidRPr="00F262ED">
                              <w:rPr>
                                <w:rFonts w:ascii="Cambria" w:eastAsia="Cambria" w:hAnsi="Cambria" w:cs="Cambria"/>
                                <w:i/>
                                <w:color w:val="006600"/>
                                <w:sz w:val="16"/>
                                <w:szCs w:val="16"/>
                                <w:u w:val="single"/>
                                <w:lang w:val="fr-FR"/>
                              </w:rPr>
                              <w:t>Members</w:t>
                            </w:r>
                            <w:proofErr w:type="spellEnd"/>
                            <w:r w:rsidRPr="00F262ED">
                              <w:rPr>
                                <w:rFonts w:ascii="Cambria" w:eastAsia="Cambria" w:hAnsi="Cambria" w:cs="Cambria"/>
                                <w:i/>
                                <w:color w:val="006600"/>
                                <w:sz w:val="16"/>
                                <w:szCs w:val="16"/>
                                <w:u w:val="single"/>
                                <w:lang w:val="fr-FR"/>
                              </w:rPr>
                              <w:t xml:space="preserve"> of </w:t>
                            </w:r>
                            <w:proofErr w:type="spellStart"/>
                            <w:r w:rsidRPr="00F262ED">
                              <w:rPr>
                                <w:rFonts w:ascii="Cambria" w:eastAsia="Cambria" w:hAnsi="Cambria" w:cs="Cambria"/>
                                <w:i/>
                                <w:color w:val="006600"/>
                                <w:sz w:val="16"/>
                                <w:szCs w:val="16"/>
                                <w:u w:val="single"/>
                                <w:lang w:val="fr-FR"/>
                              </w:rPr>
                              <w:t>County</w:t>
                            </w:r>
                            <w:proofErr w:type="spellEnd"/>
                            <w:r w:rsidRPr="00F262ED">
                              <w:rPr>
                                <w:rFonts w:ascii="Cambria" w:eastAsia="Cambria" w:hAnsi="Cambria" w:cs="Cambria"/>
                                <w:i/>
                                <w:color w:val="006600"/>
                                <w:sz w:val="16"/>
                                <w:szCs w:val="16"/>
                                <w:u w:val="single"/>
                                <w:lang w:val="fr-FR"/>
                              </w:rPr>
                              <w:t xml:space="preserve"> </w:t>
                            </w:r>
                            <w:proofErr w:type="spellStart"/>
                            <w:r w:rsidRPr="00F262ED">
                              <w:rPr>
                                <w:rFonts w:ascii="Cambria" w:eastAsia="Cambria" w:hAnsi="Cambria" w:cs="Cambria"/>
                                <w:i/>
                                <w:color w:val="006600"/>
                                <w:sz w:val="16"/>
                                <w:szCs w:val="16"/>
                                <w:u w:val="single"/>
                                <w:lang w:val="fr-FR"/>
                              </w:rPr>
                              <w:t>Assembly</w:t>
                            </w:r>
                            <w:proofErr w:type="spellEnd"/>
                            <w:r w:rsidRPr="00F262ED">
                              <w:rPr>
                                <w:rFonts w:ascii="Cambria" w:eastAsia="Cambria" w:hAnsi="Cambria" w:cs="Cambria"/>
                                <w:i/>
                                <w:color w:val="006600"/>
                                <w:sz w:val="16"/>
                                <w:szCs w:val="16"/>
                                <w:u w:val="single"/>
                                <w:lang w:val="fr-FR"/>
                              </w:rPr>
                              <w:t xml:space="preserve"> Association (KYMCA </w:t>
                            </w:r>
                            <w:r>
                              <w:rPr>
                                <w:rFonts w:ascii="Cambria" w:eastAsia="Cambria" w:hAnsi="Cambria" w:cs="Cambria"/>
                                <w:i/>
                                <w:color w:val="006600"/>
                                <w:sz w:val="16"/>
                                <w:szCs w:val="16"/>
                                <w:u w:val="single"/>
                                <w:lang w:val="fr-FR"/>
                              </w:rPr>
                              <w:t xml:space="preserve">en </w:t>
                            </w:r>
                            <w:proofErr w:type="gramStart"/>
                            <w:r w:rsidRPr="0006190E">
                              <w:rPr>
                                <w:rFonts w:ascii="Cambria" w:eastAsia="Cambria" w:hAnsi="Cambria" w:cs="Cambria"/>
                                <w:i/>
                                <w:color w:val="006600"/>
                                <w:sz w:val="16"/>
                                <w:szCs w:val="16"/>
                                <w:u w:val="single"/>
                                <w:lang w:val="fr-FR"/>
                              </w:rPr>
                              <w:t>2018:</w:t>
                            </w:r>
                            <w:proofErr w:type="gramEnd"/>
                            <w:r w:rsidRPr="0006190E">
                              <w:rPr>
                                <w:rFonts w:ascii="Cambria" w:eastAsia="Cambria" w:hAnsi="Cambria" w:cs="Cambria"/>
                                <w:color w:val="006600"/>
                                <w:sz w:val="16"/>
                                <w:szCs w:val="16"/>
                                <w:lang w:val="fr-FR"/>
                              </w:rPr>
                              <w:t xml:space="preserve"> Il s'agit d'une plate-forme pour exprimer les besoins des jeunes et leur représentation dans les 47 assemblées de comté en tant que moyen d'exprimer les besoins des jeunes dans les comtés et de défendre leurs priorités de développement au niveau national. Avec le soutien de l'IPYF et techniquement assisté par un expert engagé par le NDI, le KYMCA a produit un rapport d'analyse des lacunes qui a été utilisé pour informer les principales activités de plaidoyer ciblant les parties prenantes telles que les parties prenantes cibles sont largement classées en gouvernement, secteur privé, OSC et partenaires de développement</w:t>
                            </w:r>
                            <w:proofErr w:type="gramStart"/>
                            <w:r w:rsidRPr="0006190E">
                              <w:rPr>
                                <w:rFonts w:ascii="Cambria" w:eastAsia="Cambria" w:hAnsi="Cambria" w:cs="Cambria"/>
                                <w:color w:val="006600"/>
                                <w:sz w:val="16"/>
                                <w:szCs w:val="16"/>
                                <w:lang w:val="fr-FR"/>
                              </w:rPr>
                              <w:t>. .</w:t>
                            </w:r>
                            <w:proofErr w:type="gramEnd"/>
                            <w:r w:rsidRPr="0006190E">
                              <w:rPr>
                                <w:rFonts w:ascii="Cambria" w:eastAsia="Cambria" w:hAnsi="Cambria" w:cs="Cambria"/>
                                <w:color w:val="006600"/>
                                <w:sz w:val="16"/>
                                <w:szCs w:val="16"/>
                                <w:lang w:val="fr-FR"/>
                              </w:rPr>
                              <w:t xml:space="preserve"> Ces problèmes incluent le développement du secteur de l'éducation, le chômage, la mauvaise gouvernance et la corruption, la pauvreté et les défis économiques et l'ethnicité et la politique ethnique.</w:t>
                            </w:r>
                          </w:p>
                          <w:p w14:paraId="657F39E4" w14:textId="7A74100E" w:rsidR="00E7000E" w:rsidRPr="004E3591" w:rsidRDefault="00E7000E" w:rsidP="00492653">
                            <w:pPr>
                              <w:spacing w:line="240" w:lineRule="auto"/>
                              <w:jc w:val="both"/>
                              <w:textDirection w:val="btLr"/>
                              <w:rPr>
                                <w:sz w:val="16"/>
                                <w:szCs w:val="16"/>
                                <w:lang w:val="fr-FR"/>
                              </w:rPr>
                            </w:pPr>
                            <w:r w:rsidRPr="0006190E">
                              <w:rPr>
                                <w:rFonts w:ascii="Cambria" w:eastAsia="Cambria" w:hAnsi="Cambria" w:cs="Cambria"/>
                                <w:color w:val="006600"/>
                                <w:sz w:val="16"/>
                                <w:szCs w:val="16"/>
                                <w:lang w:val="fr-FR"/>
                              </w:rPr>
                              <w:t xml:space="preserve">This </w:t>
                            </w:r>
                            <w:proofErr w:type="spellStart"/>
                            <w:proofErr w:type="gramStart"/>
                            <w:r w:rsidRPr="0006190E">
                              <w:rPr>
                                <w:rFonts w:ascii="Cambria" w:eastAsia="Cambria" w:hAnsi="Cambria" w:cs="Cambria"/>
                                <w:b/>
                                <w:color w:val="006600"/>
                                <w:sz w:val="16"/>
                                <w:szCs w:val="16"/>
                                <w:lang w:val="fr-FR"/>
                              </w:rPr>
                              <w:t>Results</w:t>
                            </w:r>
                            <w:proofErr w:type="spellEnd"/>
                            <w:r w:rsidRPr="0006190E">
                              <w:rPr>
                                <w:rFonts w:ascii="Cambria" w:eastAsia="Cambria" w:hAnsi="Cambria" w:cs="Cambria"/>
                                <w:color w:val="006600"/>
                                <w:sz w:val="16"/>
                                <w:szCs w:val="16"/>
                                <w:lang w:val="fr-FR"/>
                              </w:rPr>
                              <w:t>:</w:t>
                            </w:r>
                            <w:proofErr w:type="gramEnd"/>
                            <w:r w:rsidRPr="0006190E">
                              <w:rPr>
                                <w:rFonts w:ascii="Cambria" w:eastAsia="Cambria" w:hAnsi="Cambria" w:cs="Cambria"/>
                                <w:color w:val="006600"/>
                                <w:sz w:val="16"/>
                                <w:szCs w:val="16"/>
                                <w:lang w:val="fr-FR"/>
                              </w:rPr>
                              <w:t xml:space="preserve"> Mobilisation réussie des jeunes pour participer au processus électoral. La structure de l'IPYF a contribué à la mobilisation des jeunes et à la campagne d'inscription des </w:t>
                            </w:r>
                            <w:proofErr w:type="spellStart"/>
                            <w:proofErr w:type="gramStart"/>
                            <w:r w:rsidRPr="0006190E">
                              <w:rPr>
                                <w:rFonts w:ascii="Cambria" w:eastAsia="Cambria" w:hAnsi="Cambria" w:cs="Cambria"/>
                                <w:color w:val="006600"/>
                                <w:sz w:val="16"/>
                                <w:szCs w:val="16"/>
                                <w:lang w:val="fr-FR"/>
                              </w:rPr>
                              <w:t>électeurs.</w:t>
                            </w:r>
                            <w:r w:rsidRPr="004E3591">
                              <w:rPr>
                                <w:rFonts w:ascii="Cambria" w:eastAsia="Cambria" w:hAnsi="Cambria" w:cs="Cambria"/>
                                <w:color w:val="006600"/>
                                <w:sz w:val="16"/>
                                <w:szCs w:val="16"/>
                                <w:lang w:val="fr-FR"/>
                              </w:rPr>
                              <w:t>Amélioration</w:t>
                            </w:r>
                            <w:proofErr w:type="spellEnd"/>
                            <w:proofErr w:type="gramEnd"/>
                            <w:r w:rsidRPr="004E3591">
                              <w:rPr>
                                <w:rFonts w:ascii="Cambria" w:eastAsia="Cambria" w:hAnsi="Cambria" w:cs="Cambria"/>
                                <w:color w:val="006600"/>
                                <w:sz w:val="16"/>
                                <w:szCs w:val="16"/>
                                <w:lang w:val="fr-FR"/>
                              </w:rPr>
                              <w:t xml:space="preserve"> des compétences des jeunes grâce à l'apprentissage par les pairs à la suite du programme d'échange avec les jeunes de Norvège et de Sierra Leone.</w:t>
                            </w:r>
                          </w:p>
                          <w:p w14:paraId="5CDCCD5F" w14:textId="77777777" w:rsidR="00E7000E" w:rsidRPr="004E3591" w:rsidRDefault="00E7000E" w:rsidP="004E3591">
                            <w:pPr>
                              <w:spacing w:after="0" w:line="240" w:lineRule="auto"/>
                              <w:ind w:left="200"/>
                              <w:jc w:val="both"/>
                              <w:textDirection w:val="btLr"/>
                              <w:rPr>
                                <w:rFonts w:ascii="Cambria" w:eastAsia="Cambria" w:hAnsi="Cambria" w:cs="Cambria"/>
                                <w:color w:val="006600"/>
                                <w:sz w:val="16"/>
                                <w:szCs w:val="16"/>
                                <w:lang w:val="fr-FR"/>
                              </w:rPr>
                            </w:pPr>
                            <w:r w:rsidRPr="004E3591">
                              <w:rPr>
                                <w:rFonts w:ascii="Cambria" w:eastAsia="Cambria" w:hAnsi="Cambria" w:cs="Cambria"/>
                                <w:color w:val="006600"/>
                                <w:sz w:val="16"/>
                                <w:szCs w:val="16"/>
                                <w:lang w:val="fr-FR"/>
                              </w:rPr>
                              <w:t>Les membres de l'aile jeunesse formés ont développé des capacités pour la résolution non violente des conflits. L'IPYF a publié une déclaration conjointe renonçant à la violence électorale.</w:t>
                            </w:r>
                          </w:p>
                          <w:p w14:paraId="1DBFA4C8" w14:textId="77777777" w:rsidR="00E7000E" w:rsidRPr="004E3591" w:rsidRDefault="00E7000E" w:rsidP="00492653">
                            <w:pPr>
                              <w:spacing w:after="0" w:line="240" w:lineRule="auto"/>
                              <w:jc w:val="both"/>
                              <w:textDirection w:val="btLr"/>
                              <w:rPr>
                                <w:rFonts w:ascii="Cambria" w:eastAsia="Cambria" w:hAnsi="Cambria" w:cs="Cambria"/>
                                <w:color w:val="006600"/>
                                <w:sz w:val="16"/>
                                <w:szCs w:val="16"/>
                                <w:lang w:val="fr-FR"/>
                              </w:rPr>
                            </w:pPr>
                            <w:r w:rsidRPr="004E3591">
                              <w:rPr>
                                <w:rFonts w:ascii="Cambria" w:eastAsia="Cambria" w:hAnsi="Cambria" w:cs="Cambria"/>
                                <w:color w:val="006600"/>
                                <w:sz w:val="16"/>
                                <w:szCs w:val="16"/>
                                <w:lang w:val="fr-FR"/>
                              </w:rPr>
                              <w:t>Le changement d'orientation des jeunes de la politique basée sur la personnalité à la politique basée sur les problèmes.</w:t>
                            </w:r>
                          </w:p>
                          <w:p w14:paraId="5C215C61" w14:textId="141E3D34" w:rsidR="00E7000E" w:rsidRPr="004E3591" w:rsidRDefault="00E7000E" w:rsidP="00492653">
                            <w:pPr>
                              <w:spacing w:after="0" w:line="240" w:lineRule="auto"/>
                              <w:jc w:val="both"/>
                              <w:textDirection w:val="btLr"/>
                              <w:rPr>
                                <w:rFonts w:ascii="Cambria" w:eastAsia="Cambria" w:hAnsi="Cambria" w:cs="Cambria"/>
                                <w:color w:val="FF0000"/>
                                <w:sz w:val="16"/>
                                <w:szCs w:val="16"/>
                                <w:lang w:val="fr-FR"/>
                              </w:rPr>
                            </w:pPr>
                            <w:r w:rsidRPr="004E3591">
                              <w:rPr>
                                <w:rFonts w:ascii="Cambria" w:eastAsia="Cambria" w:hAnsi="Cambria" w:cs="Cambria"/>
                                <w:color w:val="006600"/>
                                <w:sz w:val="16"/>
                                <w:szCs w:val="16"/>
                                <w:lang w:val="fr-FR"/>
                              </w:rPr>
                              <w:t>Amélioration de la responsabilité politique en raison d'une sensibilisation, d'une capacité et d'une voix accrues des jeunes représentés par les structure</w:t>
                            </w:r>
                            <w:r>
                              <w:rPr>
                                <w:rFonts w:ascii="Cambria" w:eastAsia="Cambria" w:hAnsi="Cambria" w:cs="Cambria"/>
                                <w:color w:val="006600"/>
                                <w:sz w:val="16"/>
                                <w:szCs w:val="16"/>
                                <w:lang w:val="fr-FR"/>
                              </w:rPr>
                              <w:t xml:space="preserve"> de l’</w:t>
                            </w:r>
                            <w:r w:rsidRPr="00512ED4">
                              <w:rPr>
                                <w:rFonts w:ascii="Cambria" w:eastAsia="Cambria" w:hAnsi="Cambria" w:cs="Cambria"/>
                                <w:b/>
                                <w:color w:val="006600"/>
                                <w:sz w:val="16"/>
                                <w:szCs w:val="16"/>
                                <w:lang w:val="fr-FR"/>
                              </w:rPr>
                              <w:t>IPY</w:t>
                            </w:r>
                            <w:r>
                              <w:rPr>
                                <w:rFonts w:ascii="Cambria" w:eastAsia="Cambria" w:hAnsi="Cambria" w:cs="Cambria"/>
                                <w:b/>
                                <w:color w:val="006600"/>
                                <w:sz w:val="16"/>
                                <w:szCs w:val="16"/>
                                <w:lang w:val="fr-FR"/>
                              </w:rPr>
                              <w:t>F</w:t>
                            </w:r>
                            <w:r w:rsidRPr="00450D9C">
                              <w:rPr>
                                <w:rFonts w:ascii="Cambria" w:eastAsia="Cambria" w:hAnsi="Cambria" w:cs="Cambria"/>
                                <w:color w:val="FF0000"/>
                                <w:sz w:val="16"/>
                                <w:szCs w:val="16"/>
                                <w:lang w:val="fr-FR"/>
                              </w:rPr>
                              <w:t xml:space="preserve"> </w:t>
                            </w:r>
                            <w:r w:rsidRPr="00450D9C">
                              <w:rPr>
                                <w:rFonts w:ascii="Cambria" w:eastAsia="Cambria" w:hAnsi="Cambria" w:cs="Cambria"/>
                                <w:b/>
                                <w:color w:val="006600"/>
                                <w:sz w:val="16"/>
                                <w:szCs w:val="16"/>
                                <w:lang w:val="fr-FR"/>
                              </w:rPr>
                              <w:t>et</w:t>
                            </w:r>
                            <w:r>
                              <w:rPr>
                                <w:rFonts w:ascii="Cambria" w:eastAsia="Cambria" w:hAnsi="Cambria" w:cs="Cambria"/>
                                <w:b/>
                                <w:color w:val="006600"/>
                                <w:sz w:val="16"/>
                                <w:szCs w:val="16"/>
                                <w:lang w:val="fr-FR"/>
                              </w:rPr>
                              <w:t xml:space="preserve"> de </w:t>
                            </w:r>
                            <w:proofErr w:type="gramStart"/>
                            <w:r>
                              <w:rPr>
                                <w:rFonts w:ascii="Cambria" w:eastAsia="Cambria" w:hAnsi="Cambria" w:cs="Cambria"/>
                                <w:b/>
                                <w:color w:val="006600"/>
                                <w:sz w:val="16"/>
                                <w:szCs w:val="16"/>
                                <w:lang w:val="fr-FR"/>
                              </w:rPr>
                              <w:t xml:space="preserve">la </w:t>
                            </w:r>
                            <w:r w:rsidRPr="00450D9C">
                              <w:rPr>
                                <w:rFonts w:ascii="Cambria" w:eastAsia="Cambria" w:hAnsi="Cambria" w:cs="Cambria"/>
                                <w:b/>
                                <w:color w:val="006600"/>
                                <w:sz w:val="16"/>
                                <w:szCs w:val="16"/>
                                <w:lang w:val="fr-FR"/>
                              </w:rPr>
                              <w:t xml:space="preserve"> KYMCA</w:t>
                            </w:r>
                            <w:proofErr w:type="gramEnd"/>
                            <w:r w:rsidRPr="00450D9C">
                              <w:rPr>
                                <w:rFonts w:ascii="Cambria" w:eastAsia="Cambria" w:hAnsi="Cambria" w:cs="Cambria"/>
                                <w:b/>
                                <w:color w:val="006600"/>
                                <w:sz w:val="16"/>
                                <w:szCs w:val="16"/>
                                <w:lang w:val="fr-FR"/>
                              </w:rPr>
                              <w:t>.</w:t>
                            </w:r>
                          </w:p>
                          <w:p w14:paraId="5199947D" w14:textId="35E2C461" w:rsidR="00E7000E" w:rsidRPr="007C78C2" w:rsidRDefault="00E7000E" w:rsidP="00492653">
                            <w:pPr>
                              <w:spacing w:after="0" w:line="240" w:lineRule="auto"/>
                              <w:jc w:val="both"/>
                              <w:textDirection w:val="btLr"/>
                              <w:rPr>
                                <w:lang w:val="fr-FR"/>
                              </w:rPr>
                            </w:pPr>
                            <w:r w:rsidRPr="007C78C2">
                              <w:rPr>
                                <w:rFonts w:ascii="Cambria" w:eastAsia="Cambria" w:hAnsi="Cambria" w:cs="Cambria"/>
                                <w:b/>
                                <w:color w:val="006600"/>
                                <w:sz w:val="18"/>
                                <w:lang w:val="fr-FR"/>
                              </w:rPr>
                              <w:t>Leçons des initiatives de l’</w:t>
                            </w:r>
                            <w:bookmarkStart w:id="61" w:name="_Hlk90816794"/>
                            <w:r w:rsidRPr="007C78C2">
                              <w:rPr>
                                <w:rFonts w:ascii="Cambria" w:eastAsia="Cambria" w:hAnsi="Cambria" w:cs="Cambria"/>
                                <w:b/>
                                <w:color w:val="006600"/>
                                <w:sz w:val="18"/>
                                <w:lang w:val="fr-FR"/>
                              </w:rPr>
                              <w:t>IPY</w:t>
                            </w:r>
                            <w:bookmarkEnd w:id="61"/>
                            <w:r w:rsidRPr="007C78C2">
                              <w:rPr>
                                <w:rFonts w:ascii="Cambria" w:eastAsia="Cambria" w:hAnsi="Cambria" w:cs="Cambria"/>
                                <w:b/>
                                <w:color w:val="006600"/>
                                <w:sz w:val="18"/>
                                <w:lang w:val="fr-FR"/>
                              </w:rPr>
                              <w:t>F et de la KYMC</w:t>
                            </w:r>
                            <w:r>
                              <w:rPr>
                                <w:rFonts w:ascii="Cambria" w:eastAsia="Cambria" w:hAnsi="Cambria" w:cs="Cambria"/>
                                <w:b/>
                                <w:color w:val="006600"/>
                                <w:sz w:val="18"/>
                                <w:lang w:val="fr-FR"/>
                              </w:rPr>
                              <w:t>A</w:t>
                            </w:r>
                          </w:p>
                          <w:p w14:paraId="2E34DBFA" w14:textId="52EDF14E" w:rsidR="00E7000E" w:rsidRPr="00EF211C" w:rsidRDefault="00E7000E" w:rsidP="00492653">
                            <w:pPr>
                              <w:spacing w:line="240" w:lineRule="auto"/>
                              <w:jc w:val="both"/>
                              <w:textDirection w:val="btLr"/>
                              <w:rPr>
                                <w:rFonts w:ascii="Cambria" w:eastAsia="Cambria" w:hAnsi="Cambria" w:cs="Cambria"/>
                                <w:color w:val="006600"/>
                                <w:sz w:val="16"/>
                                <w:szCs w:val="16"/>
                                <w:lang w:val="fr-FR"/>
                              </w:rPr>
                            </w:pPr>
                            <w:r w:rsidRPr="00EF211C">
                              <w:rPr>
                                <w:rFonts w:ascii="Cambria" w:eastAsia="Cambria" w:hAnsi="Cambria" w:cs="Cambria"/>
                                <w:color w:val="006600"/>
                                <w:sz w:val="16"/>
                                <w:szCs w:val="16"/>
                                <w:lang w:val="fr-FR"/>
                              </w:rPr>
                              <w:t>L'introduction d'une politique axée sur les problèmes fonctionne bien avec les jeunes parce qu'ils sont plus réceptifs que les adultes.</w:t>
                            </w:r>
                          </w:p>
                          <w:p w14:paraId="3CE7CF5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 xml:space="preserve">Une initiative des jeunes entre les partis soigneusement planifiée et exécutée </w:t>
                            </w:r>
                            <w:proofErr w:type="gramStart"/>
                            <w:r w:rsidRPr="00ED1030">
                              <w:rPr>
                                <w:rFonts w:ascii="Cambria" w:eastAsia="Cambria" w:hAnsi="Cambria" w:cs="Cambria"/>
                                <w:color w:val="006600"/>
                                <w:sz w:val="16"/>
                                <w:szCs w:val="16"/>
                                <w:lang w:val="fr-FR"/>
                              </w:rPr>
                              <w:t>a</w:t>
                            </w:r>
                            <w:proofErr w:type="gramEnd"/>
                            <w:r w:rsidRPr="00ED1030">
                              <w:rPr>
                                <w:rFonts w:ascii="Cambria" w:eastAsia="Cambria" w:hAnsi="Cambria" w:cs="Cambria"/>
                                <w:color w:val="006600"/>
                                <w:sz w:val="16"/>
                                <w:szCs w:val="16"/>
                                <w:lang w:val="fr-FR"/>
                              </w:rPr>
                              <w:t xml:space="preserve"> le potentiel d'être un outil efficace pour le renforcement des capacités des jeunes et une participation constructive aux processus politiques et électoraux. Le grand nombre de jeunes législateurs au sein des assemblées de comté, actuellement 1027, donne au KYMCA un énorme potentiel pour influencer activement les programmes et les politiques ayant de grands impacts sur le bien-être de la jeunesse kényane aux niveaux du comté et national.</w:t>
                            </w:r>
                          </w:p>
                          <w:p w14:paraId="2409844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Un soutien financier et technique stable est nécessaire pour soutenir les ailes jeunesse.</w:t>
                            </w:r>
                          </w:p>
                          <w:p w14:paraId="1C23C167"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Les jeunes réagissent moins bien aux conférences qu'aux activités. La conception d'interventions telles que le soutien aux ailes jeunesse des partis politiques doit tenir compte de l'expérience pratique. La participation du KYMCA à l'analyse budgétaire proprement dite et à l'évaluation pratique des allocations et des dépenses en est un bon exemple. Le soutien du NDI au niveau du comté au KYMC a permis à ce dernier d'apprendre par la pratique.</w:t>
                            </w:r>
                          </w:p>
                          <w:p w14:paraId="22BF55B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 xml:space="preserve"> Les soumissions soigneusement étudiées et bien argumentées sont les plus susceptibles d'être acceptées par les parties prenantes ciblées. Par conséquent, le renforcement des capacités en matière de recherche et d'élaboration de politiques est essentiel.</w:t>
                            </w:r>
                          </w:p>
                          <w:p w14:paraId="51999483" w14:textId="77777777" w:rsidR="00E7000E" w:rsidRPr="00321F7F" w:rsidRDefault="00E7000E">
                            <w:pPr>
                              <w:spacing w:after="0" w:line="240" w:lineRule="auto"/>
                              <w:ind w:left="-157" w:hanging="357"/>
                              <w:jc w:val="both"/>
                              <w:textDirection w:val="btLr"/>
                              <w:rPr>
                                <w:lang w:val="fr-FR"/>
                              </w:rPr>
                            </w:pPr>
                          </w:p>
                          <w:p w14:paraId="51999484" w14:textId="77777777" w:rsidR="00E7000E" w:rsidRPr="00321F7F" w:rsidRDefault="00E7000E">
                            <w:pPr>
                              <w:spacing w:line="258" w:lineRule="auto"/>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8E" id="Speech Bubble: Rectangle with Corners Rounded 39" o:spid="_x0000_s1064" type="#_x0000_t62" style="position:absolute;margin-left:.7pt;margin-top:.05pt;width:697.9pt;height: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" adj="6117,21494" fillcolor="#f2f2f2" strokecolor="#31538f" strokeweight="1pt">
                <v:stroke startarrowwidth="narrow" startarrowlength="short" endarrowwidth="narrow" endarrowlength="short"/>
                <v:textbox inset="2.53958mm,1.2694mm,2.53958mm,1.2694mm">
                  <w:txbxContent>
                    <w:p w14:paraId="07E14D38" w14:textId="7BBF104A" w:rsidR="00E7000E" w:rsidRPr="0006190E" w:rsidRDefault="00E7000E" w:rsidP="00075EEE">
                      <w:pPr>
                        <w:spacing w:line="258" w:lineRule="auto"/>
                        <w:textDirection w:val="btLr"/>
                        <w:rPr>
                          <w:rFonts w:ascii="Cambria" w:eastAsia="Cambria" w:hAnsi="Cambria" w:cs="Cambria"/>
                          <w:b/>
                          <w:color w:val="006600"/>
                          <w:sz w:val="16"/>
                          <w:szCs w:val="16"/>
                          <w:lang w:val="fr-FR"/>
                        </w:rPr>
                      </w:pPr>
                      <w:r w:rsidRPr="0006190E">
                        <w:rPr>
                          <w:rFonts w:ascii="Cambria" w:eastAsia="Cambria" w:hAnsi="Cambria" w:cs="Cambria"/>
                          <w:b/>
                          <w:color w:val="336600"/>
                          <w:sz w:val="16"/>
                          <w:szCs w:val="16"/>
                          <w:lang w:val="fr-FR"/>
                        </w:rPr>
                        <w:t xml:space="preserve">Etude de cas </w:t>
                      </w:r>
                      <w:r w:rsidRPr="0006190E">
                        <w:rPr>
                          <w:rFonts w:ascii="Cambria" w:eastAsia="Cambria" w:hAnsi="Cambria" w:cs="Cambria"/>
                          <w:b/>
                          <w:color w:val="006600"/>
                          <w:sz w:val="16"/>
                          <w:szCs w:val="16"/>
                          <w:lang w:val="fr-FR"/>
                        </w:rPr>
                        <w:t>: Soutien aux jeunes dans les partis politiques—</w:t>
                      </w:r>
                      <w:r w:rsidRPr="0006190E">
                        <w:rPr>
                          <w:rFonts w:ascii="inherit" w:eastAsia="Times New Roman" w:hAnsi="inherit" w:cs="Courier New"/>
                          <w:b/>
                          <w:color w:val="202124"/>
                          <w:sz w:val="16"/>
                          <w:szCs w:val="16"/>
                          <w:lang w:val="fr-FR"/>
                        </w:rPr>
                        <w:t xml:space="preserve"> </w:t>
                      </w:r>
                      <w:r w:rsidRPr="0006190E">
                        <w:rPr>
                          <w:rFonts w:ascii="Cambria" w:eastAsia="Cambria" w:hAnsi="Cambria" w:cs="Cambria"/>
                          <w:b/>
                          <w:color w:val="006600"/>
                          <w:sz w:val="16"/>
                          <w:szCs w:val="16"/>
                          <w:lang w:val="fr-FR"/>
                        </w:rPr>
                        <w:t>Institut National Démocratique (NDI)-Kenya</w:t>
                      </w:r>
                    </w:p>
                    <w:p w14:paraId="428321F2" w14:textId="00F2F390" w:rsidR="00E7000E" w:rsidRDefault="00E7000E" w:rsidP="000D28D2">
                      <w:pPr>
                        <w:spacing w:line="258" w:lineRule="auto"/>
                        <w:textDirection w:val="btLr"/>
                        <w:rPr>
                          <w:rFonts w:ascii="Cambria" w:eastAsia="Cambria" w:hAnsi="Cambria" w:cs="Cambria"/>
                          <w:color w:val="006600"/>
                          <w:sz w:val="16"/>
                          <w:szCs w:val="16"/>
                          <w:lang w:val="fr-FR"/>
                        </w:rPr>
                      </w:pPr>
                      <w:proofErr w:type="gramStart"/>
                      <w:r w:rsidRPr="0006190E">
                        <w:rPr>
                          <w:rFonts w:ascii="Cambria" w:eastAsia="Cambria" w:hAnsi="Cambria" w:cs="Cambria"/>
                          <w:b/>
                          <w:color w:val="006600"/>
                          <w:sz w:val="16"/>
                          <w:szCs w:val="16"/>
                          <w:lang w:val="fr-FR"/>
                        </w:rPr>
                        <w:t>Problèmes:</w:t>
                      </w:r>
                      <w:proofErr w:type="gramEnd"/>
                      <w:r w:rsidRPr="0006190E">
                        <w:rPr>
                          <w:rFonts w:ascii="Cambria" w:eastAsia="Cambria" w:hAnsi="Cambria" w:cs="Cambria"/>
                          <w:b/>
                          <w:color w:val="006600"/>
                          <w:sz w:val="16"/>
                          <w:szCs w:val="16"/>
                          <w:lang w:val="fr-FR"/>
                        </w:rPr>
                        <w:t xml:space="preserve"> </w:t>
                      </w:r>
                      <w:r w:rsidRPr="0006190E">
                        <w:rPr>
                          <w:rFonts w:ascii="Cambria" w:eastAsia="Cambria" w:hAnsi="Cambria" w:cs="Cambria"/>
                          <w:color w:val="006600"/>
                          <w:sz w:val="16"/>
                          <w:szCs w:val="16"/>
                          <w:lang w:val="fr-FR"/>
                        </w:rPr>
                        <w:t>(a) Implication des jeunes dans les violences postélectorales de 2007. (b) Manque de participation des jeunes aux initiatives de prise de décision et de consolidation de la paix.</w:t>
                      </w:r>
                    </w:p>
                    <w:p w14:paraId="51999471" w14:textId="1073B8BF" w:rsidR="00E7000E" w:rsidRPr="0006190E" w:rsidRDefault="00E7000E" w:rsidP="000D28D2">
                      <w:pPr>
                        <w:spacing w:line="258" w:lineRule="auto"/>
                        <w:textDirection w:val="btLr"/>
                        <w:rPr>
                          <w:sz w:val="16"/>
                          <w:szCs w:val="16"/>
                          <w:lang w:val="fr-FR"/>
                        </w:rPr>
                      </w:pPr>
                      <w:r w:rsidRPr="0006190E">
                        <w:rPr>
                          <w:rFonts w:ascii="Cambria" w:eastAsia="Cambria" w:hAnsi="Cambria" w:cs="Cambria"/>
                          <w:color w:val="006600"/>
                          <w:sz w:val="16"/>
                          <w:szCs w:val="16"/>
                          <w:lang w:val="fr-FR"/>
                        </w:rPr>
                        <w:t xml:space="preserve">Non-priorisation des préoccupations des jeunes.  </w:t>
                      </w:r>
                    </w:p>
                    <w:p w14:paraId="260245DE" w14:textId="3A0FF836" w:rsidR="00E7000E" w:rsidRPr="00321F7F" w:rsidRDefault="00E7000E" w:rsidP="00F411D9">
                      <w:pPr>
                        <w:spacing w:line="240" w:lineRule="auto"/>
                        <w:jc w:val="both"/>
                        <w:textDirection w:val="btLr"/>
                        <w:rPr>
                          <w:rFonts w:ascii="Cambria" w:eastAsia="Cambria" w:hAnsi="Cambria" w:cs="Cambria"/>
                          <w:color w:val="006600"/>
                          <w:sz w:val="16"/>
                          <w:szCs w:val="16"/>
                          <w:lang w:val="fr-FR"/>
                        </w:rPr>
                      </w:pPr>
                      <w:proofErr w:type="gramStart"/>
                      <w:r w:rsidRPr="0006190E">
                        <w:rPr>
                          <w:rFonts w:ascii="Cambria" w:eastAsia="Cambria" w:hAnsi="Cambria" w:cs="Cambria"/>
                          <w:b/>
                          <w:color w:val="006600"/>
                          <w:sz w:val="16"/>
                          <w:szCs w:val="16"/>
                          <w:lang w:val="fr-FR"/>
                        </w:rPr>
                        <w:t>Stratégie</w:t>
                      </w:r>
                      <w:r w:rsidRPr="0006190E">
                        <w:rPr>
                          <w:rFonts w:ascii="Cambria" w:eastAsia="Cambria" w:hAnsi="Cambria" w:cs="Cambria"/>
                          <w:color w:val="006600"/>
                          <w:sz w:val="16"/>
                          <w:szCs w:val="16"/>
                          <w:lang w:val="fr-FR"/>
                        </w:rPr>
                        <w:t>:</w:t>
                      </w:r>
                      <w:proofErr w:type="gramEnd"/>
                      <w:r w:rsidRPr="0006190E">
                        <w:rPr>
                          <w:rFonts w:ascii="Cambria" w:eastAsia="Cambria" w:hAnsi="Cambria" w:cs="Cambria"/>
                          <w:color w:val="006600"/>
                          <w:sz w:val="16"/>
                          <w:szCs w:val="16"/>
                          <w:lang w:val="fr-FR"/>
                        </w:rPr>
                        <w:t xml:space="preserve"> soutien aux sections jeunesse des partis politiques par le biais d'une formation au développement des compétences. </w:t>
                      </w:r>
                      <w:r w:rsidRPr="00321F7F">
                        <w:rPr>
                          <w:rFonts w:ascii="Cambria" w:eastAsia="Cambria" w:hAnsi="Cambria" w:cs="Cambria"/>
                          <w:color w:val="006600"/>
                          <w:sz w:val="16"/>
                          <w:szCs w:val="16"/>
                          <w:lang w:val="fr-FR"/>
                        </w:rPr>
                        <w:t>Il s’agit des activités ci-après :</w:t>
                      </w:r>
                    </w:p>
                    <w:p w14:paraId="51999473" w14:textId="7438927A" w:rsidR="00E7000E" w:rsidRPr="0006190E" w:rsidRDefault="00E7000E" w:rsidP="00492653">
                      <w:pPr>
                        <w:spacing w:line="240" w:lineRule="auto"/>
                        <w:jc w:val="both"/>
                        <w:textDirection w:val="btLr"/>
                        <w:rPr>
                          <w:sz w:val="16"/>
                          <w:szCs w:val="16"/>
                          <w:lang w:val="fr-FR"/>
                        </w:rPr>
                      </w:pPr>
                      <w:r w:rsidRPr="0006190E">
                        <w:rPr>
                          <w:rFonts w:ascii="Cambria" w:eastAsia="Cambria" w:hAnsi="Cambria" w:cs="Cambria"/>
                          <w:color w:val="006600"/>
                          <w:sz w:val="16"/>
                          <w:szCs w:val="16"/>
                          <w:lang w:val="fr-FR"/>
                        </w:rPr>
                        <w:t>1</w:t>
                      </w:r>
                      <w:r w:rsidRPr="0006190E">
                        <w:rPr>
                          <w:rFonts w:ascii="Cambria" w:eastAsia="Cambria" w:hAnsi="Cambria" w:cs="Cambria"/>
                          <w:i/>
                          <w:color w:val="006600"/>
                          <w:sz w:val="16"/>
                          <w:szCs w:val="16"/>
                          <w:u w:val="single"/>
                          <w:lang w:val="fr-FR"/>
                        </w:rPr>
                        <w:t xml:space="preserve">rt </w:t>
                      </w:r>
                      <w:proofErr w:type="spellStart"/>
                      <w:r w:rsidRPr="0006190E">
                        <w:rPr>
                          <w:rFonts w:ascii="Cambria" w:eastAsia="Cambria" w:hAnsi="Cambria" w:cs="Cambria"/>
                          <w:i/>
                          <w:color w:val="006600"/>
                          <w:sz w:val="16"/>
                          <w:szCs w:val="16"/>
                          <w:u w:val="single"/>
                          <w:lang w:val="fr-FR"/>
                        </w:rPr>
                        <w:t>AAppui</w:t>
                      </w:r>
                      <w:proofErr w:type="spellEnd"/>
                      <w:r w:rsidRPr="0006190E">
                        <w:rPr>
                          <w:rFonts w:ascii="Cambria" w:eastAsia="Cambria" w:hAnsi="Cambria" w:cs="Cambria"/>
                          <w:i/>
                          <w:color w:val="006600"/>
                          <w:sz w:val="16"/>
                          <w:szCs w:val="16"/>
                          <w:u w:val="single"/>
                          <w:lang w:val="fr-FR"/>
                        </w:rPr>
                        <w:t xml:space="preserve"> à la mise en place du Forum </w:t>
                      </w:r>
                      <w:proofErr w:type="spellStart"/>
                      <w:r w:rsidRPr="0006190E">
                        <w:rPr>
                          <w:rFonts w:ascii="Cambria" w:eastAsia="Cambria" w:hAnsi="Cambria" w:cs="Cambria"/>
                          <w:i/>
                          <w:color w:val="006600"/>
                          <w:sz w:val="16"/>
                          <w:szCs w:val="16"/>
                          <w:u w:val="single"/>
                          <w:lang w:val="fr-FR"/>
                        </w:rPr>
                        <w:t>inter-partis</w:t>
                      </w:r>
                      <w:proofErr w:type="spellEnd"/>
                      <w:r w:rsidRPr="0006190E">
                        <w:rPr>
                          <w:rFonts w:ascii="Cambria" w:eastAsia="Cambria" w:hAnsi="Cambria" w:cs="Cambria"/>
                          <w:i/>
                          <w:color w:val="006600"/>
                          <w:sz w:val="16"/>
                          <w:szCs w:val="16"/>
                          <w:u w:val="single"/>
                          <w:lang w:val="fr-FR"/>
                        </w:rPr>
                        <w:t xml:space="preserve"> de la jeunesse </w:t>
                      </w:r>
                      <w:r w:rsidRPr="004D6541">
                        <w:rPr>
                          <w:rFonts w:ascii="Cambria" w:eastAsia="Cambria" w:hAnsi="Cambria" w:cs="Cambria"/>
                          <w:i/>
                          <w:color w:val="006600"/>
                          <w:sz w:val="16"/>
                          <w:szCs w:val="16"/>
                          <w:u w:val="single"/>
                          <w:lang w:val="fr-FR"/>
                        </w:rPr>
                        <w:t>(IPYF)</w:t>
                      </w:r>
                      <w:r>
                        <w:rPr>
                          <w:rFonts w:ascii="Cambria" w:eastAsia="Cambria" w:hAnsi="Cambria" w:cs="Cambria"/>
                          <w:i/>
                          <w:color w:val="006600"/>
                          <w:sz w:val="16"/>
                          <w:szCs w:val="16"/>
                          <w:u w:val="single"/>
                          <w:lang w:val="fr-FR"/>
                        </w:rPr>
                        <w:t xml:space="preserve"> en</w:t>
                      </w:r>
                      <w:r w:rsidRPr="004D6541">
                        <w:rPr>
                          <w:rFonts w:ascii="Cambria" w:eastAsia="Cambria" w:hAnsi="Cambria" w:cs="Cambria"/>
                          <w:i/>
                          <w:color w:val="006600"/>
                          <w:sz w:val="16"/>
                          <w:szCs w:val="16"/>
                          <w:u w:val="single"/>
                          <w:lang w:val="fr-FR"/>
                        </w:rPr>
                        <w:t xml:space="preserve"> </w:t>
                      </w:r>
                      <w:r w:rsidRPr="0006190E">
                        <w:rPr>
                          <w:rFonts w:ascii="Cambria" w:eastAsia="Cambria" w:hAnsi="Cambria" w:cs="Cambria"/>
                          <w:i/>
                          <w:color w:val="006600"/>
                          <w:sz w:val="16"/>
                          <w:szCs w:val="16"/>
                          <w:u w:val="single"/>
                          <w:lang w:val="fr-FR"/>
                        </w:rPr>
                        <w:t>2009 :</w:t>
                      </w:r>
                      <w:r w:rsidRPr="0006190E">
                        <w:rPr>
                          <w:rFonts w:ascii="Cambria" w:eastAsia="Cambria" w:hAnsi="Cambria" w:cs="Cambria"/>
                          <w:color w:val="006600"/>
                          <w:sz w:val="16"/>
                          <w:szCs w:val="16"/>
                          <w:lang w:val="fr-FR"/>
                        </w:rPr>
                        <w:t xml:space="preserve"> L'IPYF vise à fournir une plate-forme pour une interaction constructive et à renforcer la participation des jeunes au sein et entre les partis politiques au Kenya. Étant donné le grand nombre de partis politiques au Kenya, des critères axés sur les partis parlementaires ont été élaborés. Chacun des partis à l'Assemblée nationale était tenu de nommer deux représentants à l'IPYF. A ce jour, environ 1500 jeunes ont participé à cette structure. Cette innovation combinait le soutien à une coalition d'ailes jeunesse avec une formation professionnelle sur la résolution de conflits, la négociation et le plaidoyer ainsi qu'un soutien à un réseau plus large. Le développement des capacités au niveau organisationnel a été facilité par des ateliers de partage des connaissances, la fourniture de conseils techniques et des voyages d'étude. La valeur ajoutée de l'IPYF était qu'il menait des initiatives au niveau du comté, y compris l'identification des principaux défis auxquels les jeunes sont confrontés. Le rapport issu de cet exercice a été utilisé pour éclairer les interventions au niveau national des comtés. </w:t>
                      </w:r>
                    </w:p>
                    <w:p w14:paraId="112B02BA" w14:textId="364191DB" w:rsidR="00E7000E" w:rsidRPr="0006190E" w:rsidRDefault="00E7000E" w:rsidP="00492653">
                      <w:pPr>
                        <w:spacing w:line="240" w:lineRule="auto"/>
                        <w:jc w:val="both"/>
                        <w:textDirection w:val="btLr"/>
                        <w:rPr>
                          <w:rFonts w:ascii="Cambria" w:eastAsia="Cambria" w:hAnsi="Cambria" w:cs="Cambria"/>
                          <w:color w:val="006600"/>
                          <w:sz w:val="16"/>
                          <w:szCs w:val="16"/>
                          <w:lang w:val="fr-FR"/>
                        </w:rPr>
                      </w:pPr>
                      <w:r w:rsidRPr="0006190E">
                        <w:rPr>
                          <w:rFonts w:ascii="Cambria" w:eastAsia="Cambria" w:hAnsi="Cambria" w:cs="Cambria"/>
                          <w:color w:val="FF0000"/>
                          <w:sz w:val="16"/>
                          <w:szCs w:val="16"/>
                          <w:lang w:val="fr-FR"/>
                        </w:rPr>
                        <w:t>2</w:t>
                      </w:r>
                      <w:r w:rsidRPr="0006190E">
                        <w:rPr>
                          <w:rFonts w:ascii="Cambria" w:eastAsia="Cambria" w:hAnsi="Cambria" w:cs="Cambria"/>
                          <w:i/>
                          <w:color w:val="FF0000"/>
                          <w:sz w:val="16"/>
                          <w:szCs w:val="16"/>
                          <w:u w:val="single"/>
                          <w:lang w:val="fr-FR"/>
                        </w:rPr>
                        <w:t>ssL</w:t>
                      </w:r>
                      <w:r w:rsidRPr="0006190E">
                        <w:rPr>
                          <w:rFonts w:ascii="Cambria" w:eastAsia="Cambria" w:hAnsi="Cambria" w:cs="Cambria"/>
                          <w:i/>
                          <w:color w:val="006600"/>
                          <w:sz w:val="16"/>
                          <w:szCs w:val="16"/>
                          <w:u w:val="single"/>
                          <w:lang w:val="fr-FR"/>
                        </w:rPr>
                        <w:t xml:space="preserve"> </w:t>
                      </w:r>
                      <w:r w:rsidRPr="00F262ED">
                        <w:rPr>
                          <w:rFonts w:ascii="Cambria" w:eastAsia="Cambria" w:hAnsi="Cambria" w:cs="Cambria"/>
                          <w:i/>
                          <w:color w:val="006600"/>
                          <w:sz w:val="16"/>
                          <w:szCs w:val="16"/>
                          <w:u w:val="single"/>
                          <w:lang w:val="fr-FR"/>
                        </w:rPr>
                        <w:t xml:space="preserve">La création de la Kenya Young </w:t>
                      </w:r>
                      <w:proofErr w:type="spellStart"/>
                      <w:r w:rsidRPr="00F262ED">
                        <w:rPr>
                          <w:rFonts w:ascii="Cambria" w:eastAsia="Cambria" w:hAnsi="Cambria" w:cs="Cambria"/>
                          <w:i/>
                          <w:color w:val="006600"/>
                          <w:sz w:val="16"/>
                          <w:szCs w:val="16"/>
                          <w:u w:val="single"/>
                          <w:lang w:val="fr-FR"/>
                        </w:rPr>
                        <w:t>Members</w:t>
                      </w:r>
                      <w:proofErr w:type="spellEnd"/>
                      <w:r w:rsidRPr="00F262ED">
                        <w:rPr>
                          <w:rFonts w:ascii="Cambria" w:eastAsia="Cambria" w:hAnsi="Cambria" w:cs="Cambria"/>
                          <w:i/>
                          <w:color w:val="006600"/>
                          <w:sz w:val="16"/>
                          <w:szCs w:val="16"/>
                          <w:u w:val="single"/>
                          <w:lang w:val="fr-FR"/>
                        </w:rPr>
                        <w:t xml:space="preserve"> of </w:t>
                      </w:r>
                      <w:proofErr w:type="spellStart"/>
                      <w:r w:rsidRPr="00F262ED">
                        <w:rPr>
                          <w:rFonts w:ascii="Cambria" w:eastAsia="Cambria" w:hAnsi="Cambria" w:cs="Cambria"/>
                          <w:i/>
                          <w:color w:val="006600"/>
                          <w:sz w:val="16"/>
                          <w:szCs w:val="16"/>
                          <w:u w:val="single"/>
                          <w:lang w:val="fr-FR"/>
                        </w:rPr>
                        <w:t>County</w:t>
                      </w:r>
                      <w:proofErr w:type="spellEnd"/>
                      <w:r w:rsidRPr="00F262ED">
                        <w:rPr>
                          <w:rFonts w:ascii="Cambria" w:eastAsia="Cambria" w:hAnsi="Cambria" w:cs="Cambria"/>
                          <w:i/>
                          <w:color w:val="006600"/>
                          <w:sz w:val="16"/>
                          <w:szCs w:val="16"/>
                          <w:u w:val="single"/>
                          <w:lang w:val="fr-FR"/>
                        </w:rPr>
                        <w:t xml:space="preserve"> </w:t>
                      </w:r>
                      <w:proofErr w:type="spellStart"/>
                      <w:r w:rsidRPr="00F262ED">
                        <w:rPr>
                          <w:rFonts w:ascii="Cambria" w:eastAsia="Cambria" w:hAnsi="Cambria" w:cs="Cambria"/>
                          <w:i/>
                          <w:color w:val="006600"/>
                          <w:sz w:val="16"/>
                          <w:szCs w:val="16"/>
                          <w:u w:val="single"/>
                          <w:lang w:val="fr-FR"/>
                        </w:rPr>
                        <w:t>Assembly</w:t>
                      </w:r>
                      <w:proofErr w:type="spellEnd"/>
                      <w:r w:rsidRPr="00F262ED">
                        <w:rPr>
                          <w:rFonts w:ascii="Cambria" w:eastAsia="Cambria" w:hAnsi="Cambria" w:cs="Cambria"/>
                          <w:i/>
                          <w:color w:val="006600"/>
                          <w:sz w:val="16"/>
                          <w:szCs w:val="16"/>
                          <w:u w:val="single"/>
                          <w:lang w:val="fr-FR"/>
                        </w:rPr>
                        <w:t xml:space="preserve"> Association (KYMCA </w:t>
                      </w:r>
                      <w:r>
                        <w:rPr>
                          <w:rFonts w:ascii="Cambria" w:eastAsia="Cambria" w:hAnsi="Cambria" w:cs="Cambria"/>
                          <w:i/>
                          <w:color w:val="006600"/>
                          <w:sz w:val="16"/>
                          <w:szCs w:val="16"/>
                          <w:u w:val="single"/>
                          <w:lang w:val="fr-FR"/>
                        </w:rPr>
                        <w:t xml:space="preserve">en </w:t>
                      </w:r>
                      <w:proofErr w:type="gramStart"/>
                      <w:r w:rsidRPr="0006190E">
                        <w:rPr>
                          <w:rFonts w:ascii="Cambria" w:eastAsia="Cambria" w:hAnsi="Cambria" w:cs="Cambria"/>
                          <w:i/>
                          <w:color w:val="006600"/>
                          <w:sz w:val="16"/>
                          <w:szCs w:val="16"/>
                          <w:u w:val="single"/>
                          <w:lang w:val="fr-FR"/>
                        </w:rPr>
                        <w:t>2018:</w:t>
                      </w:r>
                      <w:proofErr w:type="gramEnd"/>
                      <w:r w:rsidRPr="0006190E">
                        <w:rPr>
                          <w:rFonts w:ascii="Cambria" w:eastAsia="Cambria" w:hAnsi="Cambria" w:cs="Cambria"/>
                          <w:color w:val="006600"/>
                          <w:sz w:val="16"/>
                          <w:szCs w:val="16"/>
                          <w:lang w:val="fr-FR"/>
                        </w:rPr>
                        <w:t xml:space="preserve"> Il s'agit d'une plate-forme pour exprimer les besoins des jeunes et leur représentation dans les 47 assemblées de comté en tant que moyen d'exprimer les besoins des jeunes dans les comtés et de défendre leurs priorités de développement au niveau national. Avec le soutien de l'IPYF et techniquement assisté par un expert engagé par le NDI, le KYMCA a produit un rapport d'analyse des lacunes qui a été utilisé pour informer les principales activités de plaidoyer ciblant les parties prenantes telles que les parties prenantes cibles sont largement classées en gouvernement, secteur privé, OSC et partenaires de développement</w:t>
                      </w:r>
                      <w:proofErr w:type="gramStart"/>
                      <w:r w:rsidRPr="0006190E">
                        <w:rPr>
                          <w:rFonts w:ascii="Cambria" w:eastAsia="Cambria" w:hAnsi="Cambria" w:cs="Cambria"/>
                          <w:color w:val="006600"/>
                          <w:sz w:val="16"/>
                          <w:szCs w:val="16"/>
                          <w:lang w:val="fr-FR"/>
                        </w:rPr>
                        <w:t>. .</w:t>
                      </w:r>
                      <w:proofErr w:type="gramEnd"/>
                      <w:r w:rsidRPr="0006190E">
                        <w:rPr>
                          <w:rFonts w:ascii="Cambria" w:eastAsia="Cambria" w:hAnsi="Cambria" w:cs="Cambria"/>
                          <w:color w:val="006600"/>
                          <w:sz w:val="16"/>
                          <w:szCs w:val="16"/>
                          <w:lang w:val="fr-FR"/>
                        </w:rPr>
                        <w:t xml:space="preserve"> Ces problèmes incluent le développement du secteur de l'éducation, le chômage, la mauvaise gouvernance et la corruption, la pauvreté et les défis économiques et l'ethnicité et la politique ethnique.</w:t>
                      </w:r>
                    </w:p>
                    <w:p w14:paraId="657F39E4" w14:textId="7A74100E" w:rsidR="00E7000E" w:rsidRPr="004E3591" w:rsidRDefault="00E7000E" w:rsidP="00492653">
                      <w:pPr>
                        <w:spacing w:line="240" w:lineRule="auto"/>
                        <w:jc w:val="both"/>
                        <w:textDirection w:val="btLr"/>
                        <w:rPr>
                          <w:sz w:val="16"/>
                          <w:szCs w:val="16"/>
                          <w:lang w:val="fr-FR"/>
                        </w:rPr>
                      </w:pPr>
                      <w:r w:rsidRPr="0006190E">
                        <w:rPr>
                          <w:rFonts w:ascii="Cambria" w:eastAsia="Cambria" w:hAnsi="Cambria" w:cs="Cambria"/>
                          <w:color w:val="006600"/>
                          <w:sz w:val="16"/>
                          <w:szCs w:val="16"/>
                          <w:lang w:val="fr-FR"/>
                        </w:rPr>
                        <w:t xml:space="preserve">This </w:t>
                      </w:r>
                      <w:proofErr w:type="spellStart"/>
                      <w:proofErr w:type="gramStart"/>
                      <w:r w:rsidRPr="0006190E">
                        <w:rPr>
                          <w:rFonts w:ascii="Cambria" w:eastAsia="Cambria" w:hAnsi="Cambria" w:cs="Cambria"/>
                          <w:b/>
                          <w:color w:val="006600"/>
                          <w:sz w:val="16"/>
                          <w:szCs w:val="16"/>
                          <w:lang w:val="fr-FR"/>
                        </w:rPr>
                        <w:t>Results</w:t>
                      </w:r>
                      <w:proofErr w:type="spellEnd"/>
                      <w:r w:rsidRPr="0006190E">
                        <w:rPr>
                          <w:rFonts w:ascii="Cambria" w:eastAsia="Cambria" w:hAnsi="Cambria" w:cs="Cambria"/>
                          <w:color w:val="006600"/>
                          <w:sz w:val="16"/>
                          <w:szCs w:val="16"/>
                          <w:lang w:val="fr-FR"/>
                        </w:rPr>
                        <w:t>:</w:t>
                      </w:r>
                      <w:proofErr w:type="gramEnd"/>
                      <w:r w:rsidRPr="0006190E">
                        <w:rPr>
                          <w:rFonts w:ascii="Cambria" w:eastAsia="Cambria" w:hAnsi="Cambria" w:cs="Cambria"/>
                          <w:color w:val="006600"/>
                          <w:sz w:val="16"/>
                          <w:szCs w:val="16"/>
                          <w:lang w:val="fr-FR"/>
                        </w:rPr>
                        <w:t xml:space="preserve"> Mobilisation réussie des jeunes pour participer au processus électoral. La structure de l'IPYF a contribué à la mobilisation des jeunes et à la campagne d'inscription des </w:t>
                      </w:r>
                      <w:proofErr w:type="spellStart"/>
                      <w:proofErr w:type="gramStart"/>
                      <w:r w:rsidRPr="0006190E">
                        <w:rPr>
                          <w:rFonts w:ascii="Cambria" w:eastAsia="Cambria" w:hAnsi="Cambria" w:cs="Cambria"/>
                          <w:color w:val="006600"/>
                          <w:sz w:val="16"/>
                          <w:szCs w:val="16"/>
                          <w:lang w:val="fr-FR"/>
                        </w:rPr>
                        <w:t>électeurs.</w:t>
                      </w:r>
                      <w:r w:rsidRPr="004E3591">
                        <w:rPr>
                          <w:rFonts w:ascii="Cambria" w:eastAsia="Cambria" w:hAnsi="Cambria" w:cs="Cambria"/>
                          <w:color w:val="006600"/>
                          <w:sz w:val="16"/>
                          <w:szCs w:val="16"/>
                          <w:lang w:val="fr-FR"/>
                        </w:rPr>
                        <w:t>Amélioration</w:t>
                      </w:r>
                      <w:proofErr w:type="spellEnd"/>
                      <w:proofErr w:type="gramEnd"/>
                      <w:r w:rsidRPr="004E3591">
                        <w:rPr>
                          <w:rFonts w:ascii="Cambria" w:eastAsia="Cambria" w:hAnsi="Cambria" w:cs="Cambria"/>
                          <w:color w:val="006600"/>
                          <w:sz w:val="16"/>
                          <w:szCs w:val="16"/>
                          <w:lang w:val="fr-FR"/>
                        </w:rPr>
                        <w:t xml:space="preserve"> des compétences des jeunes grâce à l'apprentissage par les pairs à la suite du programme d'échange avec les jeunes de Norvège et de Sierra Leone.</w:t>
                      </w:r>
                    </w:p>
                    <w:p w14:paraId="5CDCCD5F" w14:textId="77777777" w:rsidR="00E7000E" w:rsidRPr="004E3591" w:rsidRDefault="00E7000E" w:rsidP="004E3591">
                      <w:pPr>
                        <w:spacing w:after="0" w:line="240" w:lineRule="auto"/>
                        <w:ind w:left="200"/>
                        <w:jc w:val="both"/>
                        <w:textDirection w:val="btLr"/>
                        <w:rPr>
                          <w:rFonts w:ascii="Cambria" w:eastAsia="Cambria" w:hAnsi="Cambria" w:cs="Cambria"/>
                          <w:color w:val="006600"/>
                          <w:sz w:val="16"/>
                          <w:szCs w:val="16"/>
                          <w:lang w:val="fr-FR"/>
                        </w:rPr>
                      </w:pPr>
                      <w:r w:rsidRPr="004E3591">
                        <w:rPr>
                          <w:rFonts w:ascii="Cambria" w:eastAsia="Cambria" w:hAnsi="Cambria" w:cs="Cambria"/>
                          <w:color w:val="006600"/>
                          <w:sz w:val="16"/>
                          <w:szCs w:val="16"/>
                          <w:lang w:val="fr-FR"/>
                        </w:rPr>
                        <w:t>Les membres de l'aile jeunesse formés ont développé des capacités pour la résolution non violente des conflits. L'IPYF a publié une déclaration conjointe renonçant à la violence électorale.</w:t>
                      </w:r>
                    </w:p>
                    <w:p w14:paraId="1DBFA4C8" w14:textId="77777777" w:rsidR="00E7000E" w:rsidRPr="004E3591" w:rsidRDefault="00E7000E" w:rsidP="00492653">
                      <w:pPr>
                        <w:spacing w:after="0" w:line="240" w:lineRule="auto"/>
                        <w:jc w:val="both"/>
                        <w:textDirection w:val="btLr"/>
                        <w:rPr>
                          <w:rFonts w:ascii="Cambria" w:eastAsia="Cambria" w:hAnsi="Cambria" w:cs="Cambria"/>
                          <w:color w:val="006600"/>
                          <w:sz w:val="16"/>
                          <w:szCs w:val="16"/>
                          <w:lang w:val="fr-FR"/>
                        </w:rPr>
                      </w:pPr>
                      <w:r w:rsidRPr="004E3591">
                        <w:rPr>
                          <w:rFonts w:ascii="Cambria" w:eastAsia="Cambria" w:hAnsi="Cambria" w:cs="Cambria"/>
                          <w:color w:val="006600"/>
                          <w:sz w:val="16"/>
                          <w:szCs w:val="16"/>
                          <w:lang w:val="fr-FR"/>
                        </w:rPr>
                        <w:t>Le changement d'orientation des jeunes de la politique basée sur la personnalité à la politique basée sur les problèmes.</w:t>
                      </w:r>
                    </w:p>
                    <w:p w14:paraId="5C215C61" w14:textId="141E3D34" w:rsidR="00E7000E" w:rsidRPr="004E3591" w:rsidRDefault="00E7000E" w:rsidP="00492653">
                      <w:pPr>
                        <w:spacing w:after="0" w:line="240" w:lineRule="auto"/>
                        <w:jc w:val="both"/>
                        <w:textDirection w:val="btLr"/>
                        <w:rPr>
                          <w:rFonts w:ascii="Cambria" w:eastAsia="Cambria" w:hAnsi="Cambria" w:cs="Cambria"/>
                          <w:color w:val="FF0000"/>
                          <w:sz w:val="16"/>
                          <w:szCs w:val="16"/>
                          <w:lang w:val="fr-FR"/>
                        </w:rPr>
                      </w:pPr>
                      <w:r w:rsidRPr="004E3591">
                        <w:rPr>
                          <w:rFonts w:ascii="Cambria" w:eastAsia="Cambria" w:hAnsi="Cambria" w:cs="Cambria"/>
                          <w:color w:val="006600"/>
                          <w:sz w:val="16"/>
                          <w:szCs w:val="16"/>
                          <w:lang w:val="fr-FR"/>
                        </w:rPr>
                        <w:t>Amélioration de la responsabilité politique en raison d'une sensibilisation, d'une capacité et d'une voix accrues des jeunes représentés par les structure</w:t>
                      </w:r>
                      <w:r>
                        <w:rPr>
                          <w:rFonts w:ascii="Cambria" w:eastAsia="Cambria" w:hAnsi="Cambria" w:cs="Cambria"/>
                          <w:color w:val="006600"/>
                          <w:sz w:val="16"/>
                          <w:szCs w:val="16"/>
                          <w:lang w:val="fr-FR"/>
                        </w:rPr>
                        <w:t xml:space="preserve"> de l’</w:t>
                      </w:r>
                      <w:r w:rsidRPr="00512ED4">
                        <w:rPr>
                          <w:rFonts w:ascii="Cambria" w:eastAsia="Cambria" w:hAnsi="Cambria" w:cs="Cambria"/>
                          <w:b/>
                          <w:color w:val="006600"/>
                          <w:sz w:val="16"/>
                          <w:szCs w:val="16"/>
                          <w:lang w:val="fr-FR"/>
                        </w:rPr>
                        <w:t>IPY</w:t>
                      </w:r>
                      <w:r>
                        <w:rPr>
                          <w:rFonts w:ascii="Cambria" w:eastAsia="Cambria" w:hAnsi="Cambria" w:cs="Cambria"/>
                          <w:b/>
                          <w:color w:val="006600"/>
                          <w:sz w:val="16"/>
                          <w:szCs w:val="16"/>
                          <w:lang w:val="fr-FR"/>
                        </w:rPr>
                        <w:t>F</w:t>
                      </w:r>
                      <w:r w:rsidRPr="00450D9C">
                        <w:rPr>
                          <w:rFonts w:ascii="Cambria" w:eastAsia="Cambria" w:hAnsi="Cambria" w:cs="Cambria"/>
                          <w:color w:val="FF0000"/>
                          <w:sz w:val="16"/>
                          <w:szCs w:val="16"/>
                          <w:lang w:val="fr-FR"/>
                        </w:rPr>
                        <w:t xml:space="preserve"> </w:t>
                      </w:r>
                      <w:r w:rsidRPr="00450D9C">
                        <w:rPr>
                          <w:rFonts w:ascii="Cambria" w:eastAsia="Cambria" w:hAnsi="Cambria" w:cs="Cambria"/>
                          <w:b/>
                          <w:color w:val="006600"/>
                          <w:sz w:val="16"/>
                          <w:szCs w:val="16"/>
                          <w:lang w:val="fr-FR"/>
                        </w:rPr>
                        <w:t>et</w:t>
                      </w:r>
                      <w:r>
                        <w:rPr>
                          <w:rFonts w:ascii="Cambria" w:eastAsia="Cambria" w:hAnsi="Cambria" w:cs="Cambria"/>
                          <w:b/>
                          <w:color w:val="006600"/>
                          <w:sz w:val="16"/>
                          <w:szCs w:val="16"/>
                          <w:lang w:val="fr-FR"/>
                        </w:rPr>
                        <w:t xml:space="preserve"> de </w:t>
                      </w:r>
                      <w:proofErr w:type="gramStart"/>
                      <w:r>
                        <w:rPr>
                          <w:rFonts w:ascii="Cambria" w:eastAsia="Cambria" w:hAnsi="Cambria" w:cs="Cambria"/>
                          <w:b/>
                          <w:color w:val="006600"/>
                          <w:sz w:val="16"/>
                          <w:szCs w:val="16"/>
                          <w:lang w:val="fr-FR"/>
                        </w:rPr>
                        <w:t xml:space="preserve">la </w:t>
                      </w:r>
                      <w:r w:rsidRPr="00450D9C">
                        <w:rPr>
                          <w:rFonts w:ascii="Cambria" w:eastAsia="Cambria" w:hAnsi="Cambria" w:cs="Cambria"/>
                          <w:b/>
                          <w:color w:val="006600"/>
                          <w:sz w:val="16"/>
                          <w:szCs w:val="16"/>
                          <w:lang w:val="fr-FR"/>
                        </w:rPr>
                        <w:t xml:space="preserve"> KYMCA</w:t>
                      </w:r>
                      <w:proofErr w:type="gramEnd"/>
                      <w:r w:rsidRPr="00450D9C">
                        <w:rPr>
                          <w:rFonts w:ascii="Cambria" w:eastAsia="Cambria" w:hAnsi="Cambria" w:cs="Cambria"/>
                          <w:b/>
                          <w:color w:val="006600"/>
                          <w:sz w:val="16"/>
                          <w:szCs w:val="16"/>
                          <w:lang w:val="fr-FR"/>
                        </w:rPr>
                        <w:t>.</w:t>
                      </w:r>
                    </w:p>
                    <w:p w14:paraId="5199947D" w14:textId="35E2C461" w:rsidR="00E7000E" w:rsidRPr="007C78C2" w:rsidRDefault="00E7000E" w:rsidP="00492653">
                      <w:pPr>
                        <w:spacing w:after="0" w:line="240" w:lineRule="auto"/>
                        <w:jc w:val="both"/>
                        <w:textDirection w:val="btLr"/>
                        <w:rPr>
                          <w:lang w:val="fr-FR"/>
                        </w:rPr>
                      </w:pPr>
                      <w:r w:rsidRPr="007C78C2">
                        <w:rPr>
                          <w:rFonts w:ascii="Cambria" w:eastAsia="Cambria" w:hAnsi="Cambria" w:cs="Cambria"/>
                          <w:b/>
                          <w:color w:val="006600"/>
                          <w:sz w:val="18"/>
                          <w:lang w:val="fr-FR"/>
                        </w:rPr>
                        <w:t>Leçons des initiatives de l’</w:t>
                      </w:r>
                      <w:bookmarkStart w:id="62" w:name="_Hlk90816794"/>
                      <w:r w:rsidRPr="007C78C2">
                        <w:rPr>
                          <w:rFonts w:ascii="Cambria" w:eastAsia="Cambria" w:hAnsi="Cambria" w:cs="Cambria"/>
                          <w:b/>
                          <w:color w:val="006600"/>
                          <w:sz w:val="18"/>
                          <w:lang w:val="fr-FR"/>
                        </w:rPr>
                        <w:t>IPY</w:t>
                      </w:r>
                      <w:bookmarkEnd w:id="62"/>
                      <w:r w:rsidRPr="007C78C2">
                        <w:rPr>
                          <w:rFonts w:ascii="Cambria" w:eastAsia="Cambria" w:hAnsi="Cambria" w:cs="Cambria"/>
                          <w:b/>
                          <w:color w:val="006600"/>
                          <w:sz w:val="18"/>
                          <w:lang w:val="fr-FR"/>
                        </w:rPr>
                        <w:t>F et de la KYMC</w:t>
                      </w:r>
                      <w:r>
                        <w:rPr>
                          <w:rFonts w:ascii="Cambria" w:eastAsia="Cambria" w:hAnsi="Cambria" w:cs="Cambria"/>
                          <w:b/>
                          <w:color w:val="006600"/>
                          <w:sz w:val="18"/>
                          <w:lang w:val="fr-FR"/>
                        </w:rPr>
                        <w:t>A</w:t>
                      </w:r>
                    </w:p>
                    <w:p w14:paraId="2E34DBFA" w14:textId="52EDF14E" w:rsidR="00E7000E" w:rsidRPr="00EF211C" w:rsidRDefault="00E7000E" w:rsidP="00492653">
                      <w:pPr>
                        <w:spacing w:line="240" w:lineRule="auto"/>
                        <w:jc w:val="both"/>
                        <w:textDirection w:val="btLr"/>
                        <w:rPr>
                          <w:rFonts w:ascii="Cambria" w:eastAsia="Cambria" w:hAnsi="Cambria" w:cs="Cambria"/>
                          <w:color w:val="006600"/>
                          <w:sz w:val="16"/>
                          <w:szCs w:val="16"/>
                          <w:lang w:val="fr-FR"/>
                        </w:rPr>
                      </w:pPr>
                      <w:r w:rsidRPr="00EF211C">
                        <w:rPr>
                          <w:rFonts w:ascii="Cambria" w:eastAsia="Cambria" w:hAnsi="Cambria" w:cs="Cambria"/>
                          <w:color w:val="006600"/>
                          <w:sz w:val="16"/>
                          <w:szCs w:val="16"/>
                          <w:lang w:val="fr-FR"/>
                        </w:rPr>
                        <w:t>L'introduction d'une politique axée sur les problèmes fonctionne bien avec les jeunes parce qu'ils sont plus réceptifs que les adultes.</w:t>
                      </w:r>
                    </w:p>
                    <w:p w14:paraId="3CE7CF5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 xml:space="preserve">Une initiative des jeunes entre les partis soigneusement planifiée et exécutée </w:t>
                      </w:r>
                      <w:proofErr w:type="gramStart"/>
                      <w:r w:rsidRPr="00ED1030">
                        <w:rPr>
                          <w:rFonts w:ascii="Cambria" w:eastAsia="Cambria" w:hAnsi="Cambria" w:cs="Cambria"/>
                          <w:color w:val="006600"/>
                          <w:sz w:val="16"/>
                          <w:szCs w:val="16"/>
                          <w:lang w:val="fr-FR"/>
                        </w:rPr>
                        <w:t>a</w:t>
                      </w:r>
                      <w:proofErr w:type="gramEnd"/>
                      <w:r w:rsidRPr="00ED1030">
                        <w:rPr>
                          <w:rFonts w:ascii="Cambria" w:eastAsia="Cambria" w:hAnsi="Cambria" w:cs="Cambria"/>
                          <w:color w:val="006600"/>
                          <w:sz w:val="16"/>
                          <w:szCs w:val="16"/>
                          <w:lang w:val="fr-FR"/>
                        </w:rPr>
                        <w:t xml:space="preserve"> le potentiel d'être un outil efficace pour le renforcement des capacités des jeunes et une participation constructive aux processus politiques et électoraux. Le grand nombre de jeunes législateurs au sein des assemblées de comté, actuellement 1027, donne au KYMCA un énorme potentiel pour influencer activement les programmes et les politiques ayant de grands impacts sur le bien-être de la jeunesse kényane aux niveaux du comté et national.</w:t>
                      </w:r>
                    </w:p>
                    <w:p w14:paraId="2409844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Un soutien financier et technique stable est nécessaire pour soutenir les ailes jeunesse.</w:t>
                      </w:r>
                    </w:p>
                    <w:p w14:paraId="1C23C167"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Les jeunes réagissent moins bien aux conférences qu'aux activités. La conception d'interventions telles que le soutien aux ailes jeunesse des partis politiques doit tenir compte de l'expérience pratique. La participation du KYMCA à l'analyse budgétaire proprement dite et à l'évaluation pratique des allocations et des dépenses en est un bon exemple. Le soutien du NDI au niveau du comté au KYMC a permis à ce dernier d'apprendre par la pratique.</w:t>
                      </w:r>
                    </w:p>
                    <w:p w14:paraId="22BF55B3" w14:textId="77777777" w:rsidR="00E7000E" w:rsidRPr="00ED1030" w:rsidRDefault="00E7000E" w:rsidP="00492653">
                      <w:pPr>
                        <w:spacing w:after="0" w:line="240" w:lineRule="auto"/>
                        <w:jc w:val="both"/>
                        <w:textDirection w:val="btLr"/>
                        <w:rPr>
                          <w:rFonts w:ascii="Cambria" w:eastAsia="Cambria" w:hAnsi="Cambria" w:cs="Cambria"/>
                          <w:color w:val="006600"/>
                          <w:sz w:val="16"/>
                          <w:szCs w:val="16"/>
                          <w:lang w:val="fr-FR"/>
                        </w:rPr>
                      </w:pPr>
                      <w:r w:rsidRPr="00ED1030">
                        <w:rPr>
                          <w:rFonts w:ascii="Cambria" w:eastAsia="Cambria" w:hAnsi="Cambria" w:cs="Cambria"/>
                          <w:color w:val="006600"/>
                          <w:sz w:val="16"/>
                          <w:szCs w:val="16"/>
                          <w:lang w:val="fr-FR"/>
                        </w:rPr>
                        <w:t xml:space="preserve"> Les soumissions soigneusement étudiées et bien argumentées sont les plus susceptibles d'être acceptées par les parties prenantes ciblées. Par conséquent, le renforcement des capacités en matière de recherche et d'élaboration de politiques est essentiel.</w:t>
                      </w:r>
                    </w:p>
                    <w:p w14:paraId="51999483" w14:textId="77777777" w:rsidR="00E7000E" w:rsidRPr="00321F7F" w:rsidRDefault="00E7000E">
                      <w:pPr>
                        <w:spacing w:after="0" w:line="240" w:lineRule="auto"/>
                        <w:ind w:left="-157" w:hanging="357"/>
                        <w:jc w:val="both"/>
                        <w:textDirection w:val="btLr"/>
                        <w:rPr>
                          <w:lang w:val="fr-FR"/>
                        </w:rPr>
                      </w:pPr>
                    </w:p>
                    <w:p w14:paraId="51999484" w14:textId="77777777" w:rsidR="00E7000E" w:rsidRPr="00321F7F" w:rsidRDefault="00E7000E">
                      <w:pPr>
                        <w:spacing w:line="258" w:lineRule="auto"/>
                        <w:textDirection w:val="btLr"/>
                        <w:rPr>
                          <w:lang w:val="fr-FR"/>
                        </w:rPr>
                      </w:pPr>
                    </w:p>
                  </w:txbxContent>
                </v:textbox>
                <w10:wrap type="square"/>
              </v:shape>
            </w:pict>
          </mc:Fallback>
        </mc:AlternateContent>
      </w:r>
      <w:r w:rsidR="00566B14" w:rsidRPr="00E7000E">
        <w:rPr>
          <w:rFonts w:ascii="Arial" w:eastAsia="Cambria" w:hAnsi="Arial" w:cs="Arial"/>
          <w:color w:val="555555"/>
          <w:sz w:val="24"/>
          <w:szCs w:val="24"/>
          <w:lang w:val="fr-FR"/>
        </w:rPr>
        <w:tab/>
      </w:r>
    </w:p>
    <w:p w14:paraId="519991C5" w14:textId="77777777" w:rsidR="001E7722" w:rsidRPr="00E7000E" w:rsidRDefault="001E7722" w:rsidP="00E7000E">
      <w:pPr>
        <w:widowControl w:val="0"/>
        <w:pBdr>
          <w:top w:val="nil"/>
          <w:left w:val="nil"/>
          <w:bottom w:val="nil"/>
          <w:right w:val="nil"/>
          <w:between w:val="nil"/>
        </w:pBdr>
        <w:spacing w:after="0" w:line="240" w:lineRule="auto"/>
        <w:rPr>
          <w:rFonts w:ascii="Arial" w:eastAsia="Cambria" w:hAnsi="Arial" w:cs="Arial"/>
          <w:color w:val="555555"/>
          <w:sz w:val="24"/>
          <w:szCs w:val="24"/>
          <w:lang w:val="fr-FR"/>
        </w:rPr>
      </w:pPr>
    </w:p>
    <w:tbl>
      <w:tblPr>
        <w:tblStyle w:val="a8"/>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1E7722" w:rsidRPr="00E7000E" w14:paraId="519991CE" w14:textId="77777777">
        <w:tc>
          <w:tcPr>
            <w:tcW w:w="9021" w:type="dxa"/>
            <w:shd w:val="clear" w:color="auto" w:fill="E2EFD9"/>
          </w:tcPr>
          <w:p w14:paraId="519991C6" w14:textId="2FFEC79F" w:rsidR="001E7722" w:rsidRPr="00E7000E" w:rsidRDefault="004B717B" w:rsidP="00E7000E">
            <w:pPr>
              <w:pBdr>
                <w:top w:val="nil"/>
                <w:left w:val="nil"/>
                <w:bottom w:val="nil"/>
                <w:right w:val="nil"/>
                <w:between w:val="nil"/>
              </w:pBdr>
              <w:jc w:val="both"/>
              <w:rPr>
                <w:rFonts w:ascii="Arial" w:eastAsia="Cambria" w:hAnsi="Arial" w:cs="Arial"/>
                <w:b/>
                <w:color w:val="000000"/>
                <w:sz w:val="24"/>
                <w:szCs w:val="24"/>
              </w:rPr>
            </w:pPr>
            <w:bookmarkStart w:id="63" w:name="_heading=h.nmf14n" w:colFirst="0" w:colLast="0"/>
            <w:bookmarkEnd w:id="63"/>
            <w:r w:rsidRPr="00E7000E">
              <w:rPr>
                <w:rFonts w:ascii="Arial" w:eastAsia="Cambria" w:hAnsi="Arial" w:cs="Arial"/>
                <w:b/>
                <w:color w:val="000000"/>
                <w:sz w:val="24"/>
                <w:szCs w:val="24"/>
              </w:rPr>
              <w:t>Observations</w:t>
            </w:r>
            <w:r w:rsidR="00566B14" w:rsidRPr="00E7000E">
              <w:rPr>
                <w:rFonts w:ascii="Arial" w:eastAsia="Cambria" w:hAnsi="Arial" w:cs="Arial"/>
                <w:b/>
                <w:color w:val="000000"/>
                <w:sz w:val="24"/>
                <w:szCs w:val="24"/>
              </w:rPr>
              <w:t xml:space="preserve"> </w:t>
            </w:r>
            <w:proofErr w:type="spellStart"/>
            <w:r w:rsidRPr="00E7000E">
              <w:rPr>
                <w:rFonts w:ascii="Arial" w:eastAsia="Cambria" w:hAnsi="Arial" w:cs="Arial"/>
                <w:b/>
                <w:color w:val="000000"/>
                <w:sz w:val="24"/>
                <w:szCs w:val="24"/>
              </w:rPr>
              <w:t>pertinentes</w:t>
            </w:r>
            <w:proofErr w:type="spellEnd"/>
          </w:p>
          <w:p w14:paraId="00F9241A" w14:textId="7D4EEE0E" w:rsidR="00D602C9" w:rsidRPr="00E7000E" w:rsidRDefault="00D602C9" w:rsidP="00D44E68">
            <w:pPr>
              <w:numPr>
                <w:ilvl w:val="0"/>
                <w:numId w:val="3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 succès d'une intervention ciblant les ailes jeunesse dépend du contexte du pays et des systèmes de partis. L'intervention peut ne pas bien fonctionner en cas de concurrence politique féroce et de rupture des relations entre les partis. Il peut également ne pas fonctionner s'il est introduit pendant une période électorale, car les partis sont dans un mode de campagne combatif.</w:t>
            </w:r>
          </w:p>
          <w:p w14:paraId="30E52718" w14:textId="64E9AE3B" w:rsidR="002C0767" w:rsidRPr="00E7000E" w:rsidRDefault="002C0767" w:rsidP="00D44E68">
            <w:pPr>
              <w:numPr>
                <w:ilvl w:val="0"/>
                <w:numId w:val="3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La plupart des constitutions des partis politiques prévoient la création d'ailes jeunesse en tant qu'organes faisant partie intégrante des partis. Cependant, les hauts responsables politiques fréquentent les ailes jeunesse parce qu'ils dépendent des partis pour leurs ressources. Par conséquent, le changement de paradigme dans le renforcement des capacités des ailes jeunesse nécessite le consentement préalable et exprimé des partis politiques pour assurer le succès de l'intervention. Le </w:t>
            </w:r>
            <w:r w:rsidRPr="00E7000E">
              <w:rPr>
                <w:rFonts w:ascii="Arial" w:eastAsia="Cambria" w:hAnsi="Arial" w:cs="Arial"/>
                <w:i/>
                <w:sz w:val="24"/>
                <w:szCs w:val="24"/>
                <w:lang w:val="fr-FR"/>
              </w:rPr>
              <w:t>NDI</w:t>
            </w:r>
            <w:r w:rsidRPr="00E7000E">
              <w:rPr>
                <w:rFonts w:ascii="Arial" w:eastAsia="Cambria" w:hAnsi="Arial" w:cs="Arial"/>
                <w:i/>
                <w:color w:val="000000"/>
                <w:sz w:val="24"/>
                <w:szCs w:val="24"/>
                <w:lang w:val="fr-FR"/>
              </w:rPr>
              <w:t xml:space="preserve"> a travaillé avec les partis pour nommer des représentants </w:t>
            </w:r>
            <w:r w:rsidRPr="00E7000E">
              <w:rPr>
                <w:rFonts w:ascii="Arial" w:eastAsia="Cambria" w:hAnsi="Arial" w:cs="Arial"/>
                <w:i/>
                <w:sz w:val="24"/>
                <w:szCs w:val="24"/>
                <w:lang w:val="fr-FR"/>
              </w:rPr>
              <w:t>de l'IPYF.</w:t>
            </w:r>
          </w:p>
          <w:p w14:paraId="039FAE1B" w14:textId="6A20F633" w:rsidR="00783F46" w:rsidRPr="00E7000E" w:rsidRDefault="00783F46" w:rsidP="00D44E68">
            <w:pPr>
              <w:numPr>
                <w:ilvl w:val="0"/>
                <w:numId w:val="32"/>
              </w:numPr>
              <w:pBdr>
                <w:top w:val="nil"/>
                <w:left w:val="nil"/>
                <w:bottom w:val="nil"/>
                <w:right w:val="nil"/>
                <w:between w:val="nil"/>
              </w:pBdr>
              <w:ind w:left="357" w:hanging="357"/>
              <w:jc w:val="both"/>
              <w:rPr>
                <w:rFonts w:ascii="Arial" w:eastAsia="Cambria" w:hAnsi="Arial" w:cs="Arial"/>
                <w:i/>
                <w:sz w:val="24"/>
                <w:szCs w:val="24"/>
                <w:lang w:val="fr-FR"/>
              </w:rPr>
            </w:pPr>
            <w:r w:rsidRPr="00E7000E">
              <w:rPr>
                <w:rFonts w:ascii="Arial" w:eastAsia="Cambria" w:hAnsi="Arial" w:cs="Arial"/>
                <w:i/>
                <w:color w:val="000000"/>
                <w:sz w:val="24"/>
                <w:szCs w:val="24"/>
                <w:lang w:val="fr-FR"/>
              </w:rPr>
              <w:t xml:space="preserve">Les partis politiques doivent être encouragés à assurer une représentation équilibrée entre les sexes et l'inclusion des personnes handicapées (PH) dans les structures interpartis semblables à </w:t>
            </w:r>
            <w:r w:rsidRPr="00E7000E">
              <w:rPr>
                <w:rFonts w:ascii="Arial" w:eastAsia="Cambria" w:hAnsi="Arial" w:cs="Arial"/>
                <w:i/>
                <w:sz w:val="24"/>
                <w:szCs w:val="24"/>
                <w:lang w:val="fr-FR"/>
              </w:rPr>
              <w:t>l'IPYF.</w:t>
            </w:r>
          </w:p>
          <w:p w14:paraId="1C79B674" w14:textId="52188FD1" w:rsidR="0022725E" w:rsidRPr="00E7000E" w:rsidRDefault="0022725E" w:rsidP="00D44E68">
            <w:pPr>
              <w:numPr>
                <w:ilvl w:val="0"/>
                <w:numId w:val="3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organisations qui soutiennent les ligues de jeunes doivent maintenir une posture non partisane afin qu'elles puissent être acceptées par tous les partis politiques et augmenter universellement la participation des jeunes.</w:t>
            </w:r>
          </w:p>
          <w:p w14:paraId="26B429EB" w14:textId="6C99DB18" w:rsidR="000B470B" w:rsidRPr="00E7000E" w:rsidRDefault="000B470B" w:rsidP="00D44E68">
            <w:pPr>
              <w:numPr>
                <w:ilvl w:val="0"/>
                <w:numId w:val="3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Contrairement aux préceptes de la Charte Africaine de la Jeunesse, les membres des ailes jeunesse dans certains pays n'ont pas nécessairement entre 15 et 35 ans. Cela signifie que l'intervention ne peut fonctionner que si elle cible le bon bénéficiaire, pas n'importe qui qui se trouve être dans l</w:t>
            </w:r>
            <w:r w:rsidR="000248A5" w:rsidRPr="00E7000E">
              <w:rPr>
                <w:rFonts w:ascii="Arial" w:eastAsia="Cambria" w:hAnsi="Arial" w:cs="Arial"/>
                <w:i/>
                <w:color w:val="000000"/>
                <w:sz w:val="24"/>
                <w:szCs w:val="24"/>
                <w:lang w:val="fr-FR"/>
              </w:rPr>
              <w:t xml:space="preserve">a section </w:t>
            </w:r>
            <w:r w:rsidRPr="00E7000E">
              <w:rPr>
                <w:rFonts w:ascii="Arial" w:eastAsia="Cambria" w:hAnsi="Arial" w:cs="Arial"/>
                <w:i/>
                <w:color w:val="000000"/>
                <w:sz w:val="24"/>
                <w:szCs w:val="24"/>
                <w:lang w:val="fr-FR"/>
              </w:rPr>
              <w:t>jeunesse.</w:t>
            </w:r>
          </w:p>
          <w:p w14:paraId="3960695A" w14:textId="515D576A" w:rsidR="00A331DF" w:rsidRPr="00E7000E" w:rsidRDefault="00A331DF" w:rsidP="00D44E68">
            <w:pPr>
              <w:numPr>
                <w:ilvl w:val="0"/>
                <w:numId w:val="3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 pauvreté, la marginalisation politique et d'autres facteurs économiques inhibant la participation des jeunes sur le continent peuvent entraîner une rotation élevée des membres de l'aile jeunesse, soit parce qu'ils sont désillusionnés ou à la recherche d'opportunités économiques. Cela signifie que le soutien aux ailes jeunesse peut ne pas toujours donner les résultats souhaités s'il est effectué de manière isolée. D'autres mesures, notamment la prise en charge des besoins socio-économiques des jeunes, doivent être prises en compte.</w:t>
            </w:r>
          </w:p>
          <w:p w14:paraId="519991CD" w14:textId="77777777" w:rsidR="001E7722" w:rsidRPr="00E7000E" w:rsidRDefault="001E7722" w:rsidP="00E7000E">
            <w:pPr>
              <w:pBdr>
                <w:top w:val="nil"/>
                <w:left w:val="nil"/>
                <w:bottom w:val="nil"/>
                <w:right w:val="nil"/>
                <w:between w:val="nil"/>
              </w:pBdr>
              <w:ind w:left="357"/>
              <w:jc w:val="both"/>
              <w:rPr>
                <w:rFonts w:ascii="Arial" w:eastAsia="Cambria" w:hAnsi="Arial" w:cs="Arial"/>
                <w:color w:val="000000"/>
                <w:sz w:val="24"/>
                <w:szCs w:val="24"/>
                <w:lang w:val="fr-FR"/>
              </w:rPr>
            </w:pPr>
          </w:p>
        </w:tc>
      </w:tr>
    </w:tbl>
    <w:p w14:paraId="519991CF" w14:textId="77777777" w:rsidR="001E7722" w:rsidRPr="00E7000E" w:rsidRDefault="001E7722" w:rsidP="00E7000E">
      <w:pPr>
        <w:pBdr>
          <w:top w:val="nil"/>
          <w:left w:val="nil"/>
          <w:bottom w:val="nil"/>
          <w:right w:val="nil"/>
          <w:between w:val="nil"/>
        </w:pBdr>
        <w:spacing w:after="0" w:line="240" w:lineRule="auto"/>
        <w:ind w:left="720"/>
        <w:jc w:val="both"/>
        <w:rPr>
          <w:rFonts w:ascii="Arial" w:eastAsia="Cambria" w:hAnsi="Arial" w:cs="Arial"/>
          <w:color w:val="000000"/>
          <w:sz w:val="24"/>
          <w:szCs w:val="24"/>
          <w:lang w:val="fr-FR"/>
        </w:rPr>
      </w:pPr>
    </w:p>
    <w:p w14:paraId="37F54F51" w14:textId="0FCE6C2C" w:rsidR="008717CB" w:rsidRPr="00E7000E" w:rsidRDefault="008717CB" w:rsidP="00245956">
      <w:pPr>
        <w:numPr>
          <w:ilvl w:val="0"/>
          <w:numId w:val="3"/>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bCs/>
          <w:color w:val="000000"/>
          <w:sz w:val="24"/>
          <w:szCs w:val="24"/>
          <w:lang w:val="fr-FR"/>
        </w:rPr>
      </w:pPr>
      <w:bookmarkStart w:id="64" w:name="_heading=h.37m2jsg" w:colFirst="0" w:colLast="0"/>
      <w:bookmarkEnd w:id="64"/>
      <w:r w:rsidRPr="00E7000E">
        <w:rPr>
          <w:rFonts w:ascii="Arial" w:eastAsia="Cambria" w:hAnsi="Arial" w:cs="Arial"/>
          <w:b/>
          <w:color w:val="000000"/>
          <w:sz w:val="24"/>
          <w:szCs w:val="24"/>
          <w:lang w:val="fr-FR"/>
        </w:rPr>
        <w:t xml:space="preserve">Programmation innovante pour l'amplification de la voix des jeunes : </w:t>
      </w:r>
      <w:r w:rsidRPr="00E7000E">
        <w:rPr>
          <w:rFonts w:ascii="Arial" w:eastAsia="Cambria" w:hAnsi="Arial" w:cs="Arial"/>
          <w:bCs/>
          <w:color w:val="000000"/>
          <w:sz w:val="24"/>
          <w:szCs w:val="24"/>
          <w:lang w:val="fr-FR"/>
        </w:rPr>
        <w:t>Les jeunes ne sont pas un groupe homogène et il est donc nécessaire de les aider à développer des mesures innovantes qui garantissent la voix des jeunes et le choix de briser les barrières. Ceci peut être réalisé grâce à :</w:t>
      </w:r>
    </w:p>
    <w:p w14:paraId="437B5D13" w14:textId="77777777" w:rsidR="00492653" w:rsidRDefault="00492653" w:rsidP="00492653">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1AE6E8C4" w14:textId="3D8F74A9" w:rsidR="00BC3E7C" w:rsidRPr="00E7000E" w:rsidRDefault="00BC3E7C" w:rsidP="00D44E68">
      <w:pPr>
        <w:numPr>
          <w:ilvl w:val="1"/>
          <w:numId w:val="3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Développer des programmes innovants qui soutiennent la voix et le choix des jeunes. Étant donné l'obstacle du manque ou de l'absence de modèles pour les jeunes, une telle initiative doit stimuler leur intérêt à participer au processus politique et électoral. Plus important encore, l'initiative doit être pratique et lier directement la participation aux processus politiques et électoraux avec le développement en abordant les vrais problèmes sociaux et communautaires que les jeunes vivent quotidiennement.</w:t>
      </w:r>
    </w:p>
    <w:p w14:paraId="519991D4" w14:textId="66D5CDC3" w:rsidR="001E7722" w:rsidRPr="00E7000E" w:rsidRDefault="001E7722" w:rsidP="00E7000E">
      <w:pPr>
        <w:pBdr>
          <w:top w:val="nil"/>
          <w:left w:val="nil"/>
          <w:bottom w:val="nil"/>
          <w:right w:val="nil"/>
          <w:between w:val="nil"/>
        </w:pBdr>
        <w:spacing w:after="0" w:line="240" w:lineRule="auto"/>
        <w:ind w:left="357"/>
        <w:jc w:val="both"/>
        <w:rPr>
          <w:rFonts w:ascii="Arial" w:eastAsia="Cambria" w:hAnsi="Arial" w:cs="Arial"/>
          <w:b/>
          <w:color w:val="000000"/>
          <w:sz w:val="24"/>
          <w:szCs w:val="24"/>
          <w:lang w:val="fr-FR"/>
        </w:rPr>
      </w:pPr>
    </w:p>
    <w:p w14:paraId="436CA52A" w14:textId="066C5EAD" w:rsidR="000A6047" w:rsidRPr="00E7000E" w:rsidRDefault="000A6047" w:rsidP="00D44E68">
      <w:pPr>
        <w:numPr>
          <w:ilvl w:val="1"/>
          <w:numId w:val="32"/>
        </w:numPr>
        <w:pBdr>
          <w:top w:val="nil"/>
          <w:left w:val="nil"/>
          <w:bottom w:val="nil"/>
          <w:right w:val="nil"/>
          <w:between w:val="nil"/>
        </w:pBdr>
        <w:tabs>
          <w:tab w:val="left" w:pos="1440"/>
        </w:tabs>
        <w:spacing w:after="0" w:line="240" w:lineRule="auto"/>
        <w:ind w:left="1440" w:hanging="720"/>
        <w:jc w:val="both"/>
        <w:rPr>
          <w:rFonts w:ascii="Arial" w:eastAsia="Cambria" w:hAnsi="Arial" w:cs="Arial"/>
          <w:sz w:val="24"/>
          <w:szCs w:val="24"/>
          <w:lang w:val="fr-FR"/>
        </w:rPr>
      </w:pPr>
      <w:r w:rsidRPr="00E7000E">
        <w:rPr>
          <w:rFonts w:ascii="Arial" w:eastAsia="Cambria" w:hAnsi="Arial" w:cs="Arial"/>
          <w:sz w:val="24"/>
          <w:szCs w:val="24"/>
          <w:lang w:val="fr-FR"/>
        </w:rPr>
        <w:lastRenderedPageBreak/>
        <w:t xml:space="preserve">Développer des campagnes d'information spécifiques aux jeunes sur la </w:t>
      </w:r>
      <w:r w:rsidRPr="00492653">
        <w:rPr>
          <w:rFonts w:ascii="Arial" w:eastAsia="Cambria" w:hAnsi="Arial" w:cs="Arial"/>
          <w:color w:val="000000"/>
          <w:sz w:val="24"/>
          <w:szCs w:val="24"/>
          <w:lang w:val="fr-FR"/>
        </w:rPr>
        <w:t>démocratie</w:t>
      </w:r>
      <w:r w:rsidRPr="00E7000E">
        <w:rPr>
          <w:rFonts w:ascii="Arial" w:eastAsia="Cambria" w:hAnsi="Arial" w:cs="Arial"/>
          <w:sz w:val="24"/>
          <w:szCs w:val="24"/>
          <w:lang w:val="fr-FR"/>
        </w:rPr>
        <w:t xml:space="preserve"> et les droits et valeurs démocratiques et qui visent à encourager les jeunes à participer aux processus électoraux. Au Cameroun, une campagne </w:t>
      </w:r>
      <w:r w:rsidR="00AC3729" w:rsidRPr="00E7000E">
        <w:rPr>
          <w:rFonts w:ascii="Arial" w:eastAsia="Cambria" w:hAnsi="Arial" w:cs="Arial"/>
          <w:sz w:val="24"/>
          <w:szCs w:val="24"/>
          <w:lang w:val="fr-FR"/>
        </w:rPr>
        <w:t>d’hashtag</w:t>
      </w:r>
      <w:r w:rsidRPr="00E7000E">
        <w:rPr>
          <w:rFonts w:ascii="Arial" w:eastAsia="Cambria" w:hAnsi="Arial" w:cs="Arial"/>
          <w:sz w:val="24"/>
          <w:szCs w:val="24"/>
          <w:lang w:val="fr-FR"/>
        </w:rPr>
        <w:t>, la campagne #VOTE18 a été introduite pour accroître la participation des jeunes à l'inscription des électeurs. Une journée d'action nationale a été organisée au cours de laquelle des flash mobs afficheraient des bannières #VOTE18 afin d'avoir une grande visibilité pour l'initiative. La campagne a conduit à une prise de conscience accrue sur la démocratie et le constitutionnalisme et la nécessité d'élargir l'espace pour la participation politique des jeunes.</w:t>
      </w:r>
    </w:p>
    <w:p w14:paraId="519991D6" w14:textId="77777777" w:rsidR="001E7722" w:rsidRPr="00E7000E" w:rsidRDefault="001E7722" w:rsidP="00E7000E">
      <w:pPr>
        <w:pBdr>
          <w:top w:val="nil"/>
          <w:left w:val="nil"/>
          <w:bottom w:val="nil"/>
          <w:right w:val="nil"/>
          <w:between w:val="nil"/>
        </w:pBdr>
        <w:spacing w:after="0" w:line="240" w:lineRule="auto"/>
        <w:ind w:left="720"/>
        <w:rPr>
          <w:rFonts w:ascii="Arial" w:eastAsia="Cambria" w:hAnsi="Arial" w:cs="Arial"/>
          <w:color w:val="000000"/>
          <w:sz w:val="24"/>
          <w:szCs w:val="24"/>
          <w:lang w:val="fr-FR"/>
        </w:rPr>
      </w:pPr>
    </w:p>
    <w:p w14:paraId="79F9C9C4" w14:textId="0902BBA4" w:rsidR="00796523" w:rsidRPr="00E7000E" w:rsidRDefault="00796523" w:rsidP="00D44E68">
      <w:pPr>
        <w:numPr>
          <w:ilvl w:val="1"/>
          <w:numId w:val="3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 xml:space="preserve">Renforcer la capacité des organisations de jeunesse à organiser des tournées de présentation sur les processus électoraux tels que l'inscription des électeurs. Pour que les jeunes tirent de la valeur des </w:t>
      </w:r>
      <w:proofErr w:type="spellStart"/>
      <w:r w:rsidRPr="00E7000E">
        <w:rPr>
          <w:rFonts w:ascii="Arial" w:eastAsia="Cambria" w:hAnsi="Arial" w:cs="Arial"/>
          <w:color w:val="000000"/>
          <w:sz w:val="24"/>
          <w:szCs w:val="24"/>
          <w:lang w:val="fr-FR"/>
        </w:rPr>
        <w:t>roadshows</w:t>
      </w:r>
      <w:proofErr w:type="spellEnd"/>
      <w:r w:rsidRPr="00E7000E">
        <w:rPr>
          <w:rFonts w:ascii="Arial" w:eastAsia="Cambria" w:hAnsi="Arial" w:cs="Arial"/>
          <w:color w:val="000000"/>
          <w:sz w:val="24"/>
          <w:szCs w:val="24"/>
          <w:lang w:val="fr-FR"/>
        </w:rPr>
        <w:t xml:space="preserve">, ils doivent comprendre les objectifs spécifiques des </w:t>
      </w:r>
      <w:proofErr w:type="spellStart"/>
      <w:r w:rsidRPr="00E7000E">
        <w:rPr>
          <w:rFonts w:ascii="Arial" w:eastAsia="Cambria" w:hAnsi="Arial" w:cs="Arial"/>
          <w:color w:val="000000"/>
          <w:sz w:val="24"/>
          <w:szCs w:val="24"/>
          <w:lang w:val="fr-FR"/>
        </w:rPr>
        <w:t>roadshows</w:t>
      </w:r>
      <w:proofErr w:type="spellEnd"/>
      <w:r w:rsidRPr="00E7000E">
        <w:rPr>
          <w:rFonts w:ascii="Arial" w:eastAsia="Cambria" w:hAnsi="Arial" w:cs="Arial"/>
          <w:color w:val="000000"/>
          <w:sz w:val="24"/>
          <w:szCs w:val="24"/>
          <w:lang w:val="fr-FR"/>
        </w:rPr>
        <w:t xml:space="preserve">, connaître le cadre d'organisation d'un </w:t>
      </w:r>
      <w:proofErr w:type="spellStart"/>
      <w:r w:rsidRPr="00E7000E">
        <w:rPr>
          <w:rFonts w:ascii="Arial" w:eastAsia="Cambria" w:hAnsi="Arial" w:cs="Arial"/>
          <w:color w:val="000000"/>
          <w:sz w:val="24"/>
          <w:szCs w:val="24"/>
          <w:lang w:val="fr-FR"/>
        </w:rPr>
        <w:t>roadshow</w:t>
      </w:r>
      <w:proofErr w:type="spellEnd"/>
      <w:r w:rsidRPr="00E7000E">
        <w:rPr>
          <w:rFonts w:ascii="Arial" w:eastAsia="Cambria" w:hAnsi="Arial" w:cs="Arial"/>
          <w:color w:val="000000"/>
          <w:sz w:val="24"/>
          <w:szCs w:val="24"/>
          <w:lang w:val="fr-FR"/>
        </w:rPr>
        <w:t xml:space="preserve"> et les étapes de planification nécessaires, savoir comment les différents types de </w:t>
      </w:r>
      <w:proofErr w:type="spellStart"/>
      <w:r w:rsidRPr="00E7000E">
        <w:rPr>
          <w:rFonts w:ascii="Arial" w:eastAsia="Cambria" w:hAnsi="Arial" w:cs="Arial"/>
          <w:color w:val="000000"/>
          <w:sz w:val="24"/>
          <w:szCs w:val="24"/>
          <w:lang w:val="fr-FR"/>
        </w:rPr>
        <w:t>roadshows</w:t>
      </w:r>
      <w:proofErr w:type="spellEnd"/>
      <w:r w:rsidRPr="00E7000E">
        <w:rPr>
          <w:rFonts w:ascii="Arial" w:eastAsia="Cambria" w:hAnsi="Arial" w:cs="Arial"/>
          <w:color w:val="000000"/>
          <w:sz w:val="24"/>
          <w:szCs w:val="24"/>
          <w:lang w:val="fr-FR"/>
        </w:rPr>
        <w:t xml:space="preserve"> sont mis en œuvre, connaître les options d'évaluation </w:t>
      </w:r>
      <w:r w:rsidR="00047376" w:rsidRPr="00E7000E">
        <w:rPr>
          <w:rFonts w:ascii="Arial" w:eastAsia="Cambria" w:hAnsi="Arial" w:cs="Arial"/>
          <w:color w:val="000000"/>
          <w:sz w:val="24"/>
          <w:szCs w:val="24"/>
          <w:lang w:val="fr-FR"/>
        </w:rPr>
        <w:t xml:space="preserve">des spectacles de rue </w:t>
      </w:r>
      <w:r w:rsidRPr="00E7000E">
        <w:rPr>
          <w:rFonts w:ascii="Arial" w:eastAsia="Cambria" w:hAnsi="Arial" w:cs="Arial"/>
          <w:color w:val="000000"/>
          <w:sz w:val="24"/>
          <w:szCs w:val="24"/>
          <w:lang w:val="fr-FR"/>
        </w:rPr>
        <w:t>et pour l'organisation d'événements de suivi afin d'accroître leur efficacité et leur impact.</w:t>
      </w:r>
    </w:p>
    <w:p w14:paraId="049CF51B" w14:textId="77777777" w:rsidR="00492653" w:rsidRDefault="00492653" w:rsidP="00492653">
      <w:pPr>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51AE69D4" w14:textId="59B80B79" w:rsidR="00FC7D36" w:rsidRPr="00E7000E" w:rsidRDefault="00FC7D36" w:rsidP="00D44E68">
      <w:pPr>
        <w:numPr>
          <w:ilvl w:val="1"/>
          <w:numId w:val="32"/>
        </w:numPr>
        <w:pBdr>
          <w:top w:val="nil"/>
          <w:left w:val="nil"/>
          <w:bottom w:val="nil"/>
          <w:right w:val="nil"/>
          <w:between w:val="nil"/>
        </w:pBdr>
        <w:tabs>
          <w:tab w:val="left" w:pos="1440"/>
        </w:tabs>
        <w:spacing w:after="0" w:line="240" w:lineRule="auto"/>
        <w:ind w:left="144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Introduire des éléments qui utilisent des plateformes médiatiques modernes pour amplifier la voix des jeunes. Les plateformes de médias sociaux telles que Facebook, Twitter, les SMS, les vidéos promotionnelles, les podcasts et les blogs aident les jeunes à façonner le récit des processus politiques et électoraux.</w:t>
      </w:r>
    </w:p>
    <w:p w14:paraId="6CA2FD0D" w14:textId="77777777" w:rsidR="00492653" w:rsidRDefault="00492653" w:rsidP="00E7000E">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2B1EC4FB" w14:textId="67135B50" w:rsidR="00FC7D36" w:rsidRPr="00E7000E" w:rsidRDefault="00FC7D36" w:rsidP="00492653">
      <w:pPr>
        <w:pBdr>
          <w:top w:val="nil"/>
          <w:left w:val="nil"/>
          <w:bottom w:val="nil"/>
          <w:right w:val="nil"/>
          <w:between w:val="nil"/>
        </w:pBdr>
        <w:shd w:val="clear" w:color="auto" w:fill="FFFFFF"/>
        <w:spacing w:after="0" w:line="240" w:lineRule="auto"/>
        <w:ind w:left="144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Lorsque les OGE forment des partenariats avec les jeunes dans des processus de sensibilisation, tirer parti de ces innovations incite les jeunes à participer aux processus électoraux.</w:t>
      </w:r>
    </w:p>
    <w:p w14:paraId="37471ADA" w14:textId="77777777" w:rsidR="00492653" w:rsidRPr="00492653" w:rsidRDefault="00492653" w:rsidP="00492653">
      <w:pPr>
        <w:pBdr>
          <w:top w:val="nil"/>
          <w:left w:val="nil"/>
          <w:bottom w:val="nil"/>
          <w:right w:val="nil"/>
          <w:between w:val="nil"/>
        </w:pBdr>
        <w:shd w:val="clear" w:color="auto" w:fill="FFFFFF"/>
        <w:tabs>
          <w:tab w:val="left" w:pos="720"/>
        </w:tabs>
        <w:spacing w:after="0" w:line="240" w:lineRule="auto"/>
        <w:ind w:left="720"/>
        <w:jc w:val="both"/>
        <w:rPr>
          <w:rFonts w:ascii="Arial" w:eastAsia="Cambria" w:hAnsi="Arial" w:cs="Arial"/>
          <w:bCs/>
          <w:sz w:val="24"/>
          <w:szCs w:val="24"/>
          <w:lang w:val="fr-FR"/>
        </w:rPr>
      </w:pPr>
      <w:bookmarkStart w:id="65" w:name="_heading=h.1mrcu09" w:colFirst="0" w:colLast="0"/>
      <w:bookmarkEnd w:id="65"/>
    </w:p>
    <w:p w14:paraId="6B28675D" w14:textId="75B837F1" w:rsidR="006F4A80" w:rsidRPr="00492653" w:rsidRDefault="006F4A80" w:rsidP="00245956">
      <w:pPr>
        <w:numPr>
          <w:ilvl w:val="0"/>
          <w:numId w:val="3"/>
        </w:numPr>
        <w:pBdr>
          <w:top w:val="nil"/>
          <w:left w:val="nil"/>
          <w:bottom w:val="nil"/>
          <w:right w:val="nil"/>
          <w:between w:val="nil"/>
        </w:pBdr>
        <w:shd w:val="clear" w:color="auto" w:fill="FFFFFF"/>
        <w:tabs>
          <w:tab w:val="left" w:pos="720"/>
        </w:tabs>
        <w:spacing w:after="0" w:line="240" w:lineRule="auto"/>
        <w:ind w:hanging="720"/>
        <w:jc w:val="both"/>
        <w:rPr>
          <w:rFonts w:ascii="Arial" w:eastAsia="Cambria" w:hAnsi="Arial" w:cs="Arial"/>
          <w:bCs/>
          <w:sz w:val="24"/>
          <w:szCs w:val="24"/>
          <w:lang w:val="en-US"/>
        </w:rPr>
      </w:pPr>
      <w:r w:rsidRPr="00E7000E">
        <w:rPr>
          <w:rFonts w:ascii="Arial" w:eastAsia="Cambria" w:hAnsi="Arial" w:cs="Arial"/>
          <w:b/>
          <w:sz w:val="24"/>
          <w:szCs w:val="24"/>
          <w:lang w:val="fr-FR"/>
        </w:rPr>
        <w:t xml:space="preserve">Arts créatifs : </w:t>
      </w:r>
      <w:r w:rsidRPr="00E7000E">
        <w:rPr>
          <w:rFonts w:ascii="Arial" w:eastAsia="Cambria" w:hAnsi="Arial" w:cs="Arial"/>
          <w:bCs/>
          <w:sz w:val="24"/>
          <w:szCs w:val="24"/>
          <w:lang w:val="fr-FR"/>
        </w:rPr>
        <w:t xml:space="preserve">Les arts ont été et continuent d'être essentiels pour briser les barrières, que ce soit pour les questions liées à la santé ou à l'arène politique. Les arts sont des formes d'expression qui utilisent divers médiums pour invoquer l'imagination et l'action pour une cause établie ou pour inspirer une perspective différente de l'attitude. Un aspect clé que les arts abordent est la capacité de surmonter les différences statiques et de fournir une évasion commune qui brise les barrières. Les formes d'art </w:t>
      </w:r>
      <w:proofErr w:type="gramStart"/>
      <w:r w:rsidR="00CD18EA" w:rsidRPr="00E7000E">
        <w:rPr>
          <w:rFonts w:ascii="Arial" w:eastAsia="Cambria" w:hAnsi="Arial" w:cs="Arial"/>
          <w:bCs/>
          <w:sz w:val="24"/>
          <w:szCs w:val="24"/>
          <w:lang w:val="fr-FR"/>
        </w:rPr>
        <w:t>comprennent:</w:t>
      </w:r>
      <w:proofErr w:type="gramEnd"/>
    </w:p>
    <w:p w14:paraId="460529B3" w14:textId="77777777" w:rsidR="00492653" w:rsidRPr="00E7000E" w:rsidRDefault="00492653" w:rsidP="00492653">
      <w:pPr>
        <w:pBdr>
          <w:top w:val="nil"/>
          <w:left w:val="nil"/>
          <w:bottom w:val="nil"/>
          <w:right w:val="nil"/>
          <w:between w:val="nil"/>
        </w:pBdr>
        <w:shd w:val="clear" w:color="auto" w:fill="FFFFFF"/>
        <w:tabs>
          <w:tab w:val="left" w:pos="720"/>
        </w:tabs>
        <w:spacing w:after="0" w:line="240" w:lineRule="auto"/>
        <w:ind w:left="720"/>
        <w:jc w:val="both"/>
        <w:rPr>
          <w:rFonts w:ascii="Arial" w:eastAsia="Cambria" w:hAnsi="Arial" w:cs="Arial"/>
          <w:bCs/>
          <w:sz w:val="24"/>
          <w:szCs w:val="24"/>
          <w:lang w:val="en-US"/>
        </w:rPr>
      </w:pPr>
    </w:p>
    <w:p w14:paraId="21554EC8" w14:textId="55A2937F" w:rsidR="00BB78FF" w:rsidRPr="00E7000E" w:rsidRDefault="00BB78FF" w:rsidP="00D44E68">
      <w:pPr>
        <w:numPr>
          <w:ilvl w:val="1"/>
          <w:numId w:val="41"/>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bookmarkStart w:id="66" w:name="_heading=h.46r0co2" w:colFirst="0" w:colLast="0"/>
      <w:bookmarkEnd w:id="66"/>
      <w:r w:rsidRPr="00E7000E">
        <w:rPr>
          <w:rFonts w:ascii="Arial" w:eastAsia="Cambria" w:hAnsi="Arial" w:cs="Arial"/>
          <w:b/>
          <w:color w:val="000000"/>
          <w:sz w:val="24"/>
          <w:szCs w:val="24"/>
          <w:lang w:val="fr-FR"/>
        </w:rPr>
        <w:t xml:space="preserve">Parole (poésie, discours et contenu lyrique) : </w:t>
      </w:r>
      <w:r w:rsidRPr="00E7000E">
        <w:rPr>
          <w:rFonts w:ascii="Arial" w:eastAsia="Cambria" w:hAnsi="Arial" w:cs="Arial"/>
          <w:bCs/>
          <w:color w:val="000000"/>
          <w:sz w:val="24"/>
          <w:szCs w:val="24"/>
          <w:lang w:val="fr-FR"/>
        </w:rPr>
        <w:t xml:space="preserve">Pendant la révolution </w:t>
      </w:r>
      <w:proofErr w:type="gramStart"/>
      <w:r w:rsidRPr="00E7000E">
        <w:rPr>
          <w:rFonts w:ascii="Arial" w:eastAsia="Cambria" w:hAnsi="Arial" w:cs="Arial"/>
          <w:bCs/>
          <w:color w:val="000000"/>
          <w:sz w:val="24"/>
          <w:szCs w:val="24"/>
          <w:lang w:val="fr-FR"/>
        </w:rPr>
        <w:t>tunisienne</w:t>
      </w:r>
      <w:proofErr w:type="gramEnd"/>
      <w:r w:rsidRPr="00E7000E">
        <w:rPr>
          <w:rFonts w:ascii="Arial" w:eastAsia="Cambria" w:hAnsi="Arial" w:cs="Arial"/>
          <w:bCs/>
          <w:color w:val="000000"/>
          <w:sz w:val="24"/>
          <w:szCs w:val="24"/>
          <w:lang w:val="fr-FR"/>
        </w:rPr>
        <w:t>, la musique d'</w:t>
      </w:r>
      <w:proofErr w:type="spellStart"/>
      <w:r w:rsidRPr="00E7000E">
        <w:rPr>
          <w:rFonts w:ascii="Arial" w:eastAsia="Cambria" w:hAnsi="Arial" w:cs="Arial"/>
          <w:bCs/>
          <w:color w:val="000000"/>
          <w:sz w:val="24"/>
          <w:szCs w:val="24"/>
          <w:lang w:val="fr-FR"/>
        </w:rPr>
        <w:t>Emel</w:t>
      </w:r>
      <w:proofErr w:type="spellEnd"/>
      <w:r w:rsidRPr="00E7000E">
        <w:rPr>
          <w:rFonts w:ascii="Arial" w:eastAsia="Cambria" w:hAnsi="Arial" w:cs="Arial"/>
          <w:bCs/>
          <w:color w:val="000000"/>
          <w:sz w:val="24"/>
          <w:szCs w:val="24"/>
          <w:lang w:val="fr-FR"/>
        </w:rPr>
        <w:t xml:space="preserve"> </w:t>
      </w:r>
      <w:proofErr w:type="spellStart"/>
      <w:r w:rsidRPr="00E7000E">
        <w:rPr>
          <w:rFonts w:ascii="Arial" w:eastAsia="Cambria" w:hAnsi="Arial" w:cs="Arial"/>
          <w:bCs/>
          <w:color w:val="000000"/>
          <w:sz w:val="24"/>
          <w:szCs w:val="24"/>
          <w:lang w:val="fr-FR"/>
        </w:rPr>
        <w:t>Mathlouthi</w:t>
      </w:r>
      <w:proofErr w:type="spellEnd"/>
      <w:r w:rsidRPr="00E7000E">
        <w:rPr>
          <w:rFonts w:ascii="Arial" w:eastAsia="Cambria" w:hAnsi="Arial" w:cs="Arial"/>
          <w:bCs/>
          <w:color w:val="000000"/>
          <w:sz w:val="24"/>
          <w:szCs w:val="24"/>
          <w:lang w:val="fr-FR"/>
        </w:rPr>
        <w:t xml:space="preserve"> a donné une impulsion à la révolution.</w:t>
      </w:r>
      <w:r w:rsidRPr="00E7000E">
        <w:rPr>
          <w:rFonts w:ascii="Arial" w:eastAsia="Cambria" w:hAnsi="Arial" w:cs="Arial"/>
          <w:b/>
          <w:color w:val="000000"/>
          <w:sz w:val="24"/>
          <w:szCs w:val="24"/>
          <w:lang w:val="fr-FR"/>
        </w:rPr>
        <w:t xml:space="preserve"> </w:t>
      </w:r>
      <w:r w:rsidRPr="00E7000E">
        <w:rPr>
          <w:rFonts w:ascii="Arial" w:eastAsia="Cambria" w:hAnsi="Arial" w:cs="Arial"/>
          <w:bCs/>
          <w:color w:val="000000"/>
          <w:sz w:val="24"/>
          <w:szCs w:val="24"/>
          <w:lang w:val="fr-FR"/>
        </w:rPr>
        <w:t>Ses paroles parlaient de liberté et de détermination à mourir pour la cause du peuple.</w:t>
      </w:r>
      <w:r w:rsidRPr="00E7000E">
        <w:rPr>
          <w:rFonts w:ascii="Arial" w:eastAsia="Cambria" w:hAnsi="Arial" w:cs="Arial"/>
          <w:b/>
          <w:color w:val="000000"/>
          <w:sz w:val="24"/>
          <w:szCs w:val="24"/>
          <w:lang w:val="fr-FR"/>
        </w:rPr>
        <w:t xml:space="preserve"> </w:t>
      </w:r>
      <w:r w:rsidRPr="00E7000E">
        <w:rPr>
          <w:rFonts w:ascii="Arial" w:eastAsia="Cambria" w:hAnsi="Arial" w:cs="Arial"/>
          <w:bCs/>
          <w:color w:val="000000"/>
          <w:sz w:val="24"/>
          <w:szCs w:val="24"/>
          <w:lang w:val="fr-FR"/>
        </w:rPr>
        <w:t>L'une de ses chansons,</w:t>
      </w:r>
      <w:r w:rsidRPr="00E7000E">
        <w:rPr>
          <w:rFonts w:ascii="Arial" w:eastAsia="Cambria" w:hAnsi="Arial" w:cs="Arial"/>
          <w:b/>
          <w:color w:val="000000"/>
          <w:sz w:val="24"/>
          <w:szCs w:val="24"/>
          <w:lang w:val="fr-FR"/>
        </w:rPr>
        <w:t xml:space="preserve"> </w:t>
      </w:r>
      <w:r w:rsidRPr="00E7000E">
        <w:rPr>
          <w:rFonts w:ascii="Arial" w:eastAsia="Cambria" w:hAnsi="Arial" w:cs="Arial"/>
          <w:bCs/>
          <w:i/>
          <w:iCs/>
          <w:color w:val="000000"/>
          <w:sz w:val="24"/>
          <w:szCs w:val="24"/>
          <w:lang w:val="fr-FR"/>
        </w:rPr>
        <w:t>"</w:t>
      </w:r>
      <w:proofErr w:type="spellStart"/>
      <w:r w:rsidRPr="00E7000E">
        <w:rPr>
          <w:rFonts w:ascii="Arial" w:eastAsia="Cambria" w:hAnsi="Arial" w:cs="Arial"/>
          <w:bCs/>
          <w:i/>
          <w:iCs/>
          <w:color w:val="000000"/>
          <w:sz w:val="24"/>
          <w:szCs w:val="24"/>
          <w:lang w:val="fr-FR"/>
        </w:rPr>
        <w:t>Tyrant</w:t>
      </w:r>
      <w:proofErr w:type="spellEnd"/>
      <w:r w:rsidRPr="00E7000E">
        <w:rPr>
          <w:rFonts w:ascii="Arial" w:eastAsia="Cambria" w:hAnsi="Arial" w:cs="Arial"/>
          <w:bCs/>
          <w:i/>
          <w:iCs/>
          <w:color w:val="000000"/>
          <w:sz w:val="24"/>
          <w:szCs w:val="24"/>
          <w:lang w:val="fr-FR"/>
        </w:rPr>
        <w:t>", contient les lignes "Tuez-moi et j'écrirai des chansons. Blesse-moi, et je chanterai des histoires. Donne-moi plus de souffrance. Cela réchauffera mon hiver.</w:t>
      </w:r>
      <w:r w:rsidR="004861DC" w:rsidRPr="00E7000E">
        <w:rPr>
          <w:rFonts w:ascii="Arial" w:eastAsia="Cambria" w:hAnsi="Arial" w:cs="Arial"/>
          <w:i/>
          <w:color w:val="FF0000"/>
          <w:sz w:val="24"/>
          <w:szCs w:val="24"/>
          <w:vertAlign w:val="superscript"/>
          <w:lang w:val="fr-FR"/>
        </w:rPr>
        <w:t xml:space="preserve"> </w:t>
      </w:r>
      <w:r w:rsidR="004861DC" w:rsidRPr="00E7000E">
        <w:rPr>
          <w:rFonts w:ascii="Arial" w:eastAsia="Cambria" w:hAnsi="Arial" w:cs="Arial"/>
          <w:bCs/>
          <w:i/>
          <w:iCs/>
          <w:color w:val="000000"/>
          <w:sz w:val="24"/>
          <w:szCs w:val="24"/>
          <w:vertAlign w:val="superscript"/>
        </w:rPr>
        <w:footnoteReference w:id="35"/>
      </w:r>
      <w:r w:rsidRPr="00E7000E">
        <w:rPr>
          <w:rFonts w:ascii="Arial" w:eastAsia="Cambria" w:hAnsi="Arial" w:cs="Arial"/>
          <w:b/>
          <w:color w:val="000000"/>
          <w:sz w:val="24"/>
          <w:szCs w:val="24"/>
          <w:lang w:val="fr-FR"/>
        </w:rPr>
        <w:t xml:space="preserve"> </w:t>
      </w:r>
      <w:r w:rsidRPr="00E7000E">
        <w:rPr>
          <w:rFonts w:ascii="Arial" w:eastAsia="Cambria" w:hAnsi="Arial" w:cs="Arial"/>
          <w:bCs/>
          <w:color w:val="000000"/>
          <w:sz w:val="24"/>
          <w:szCs w:val="24"/>
          <w:lang w:val="fr-FR"/>
        </w:rPr>
        <w:t xml:space="preserve">Il s'ensuit donc que les messages subtils qui sont encodés dans les paroles de la musique ont un élan irrésistible vers la participation à </w:t>
      </w:r>
      <w:r w:rsidRPr="00E7000E">
        <w:rPr>
          <w:rFonts w:ascii="Arial" w:eastAsia="Cambria" w:hAnsi="Arial" w:cs="Arial"/>
          <w:bCs/>
          <w:color w:val="000000"/>
          <w:sz w:val="24"/>
          <w:szCs w:val="24"/>
          <w:lang w:val="fr-FR"/>
        </w:rPr>
        <w:lastRenderedPageBreak/>
        <w:t>grande échelle. Comme le souligne le « Rapport sur l'Afrique ; qui met en évidence que pour les jeunes :</w:t>
      </w:r>
    </w:p>
    <w:p w14:paraId="54D91E5A" w14:textId="77777777" w:rsidR="00492653" w:rsidRDefault="00492653" w:rsidP="00E7000E">
      <w:pPr>
        <w:spacing w:after="0" w:line="240" w:lineRule="auto"/>
        <w:ind w:left="714" w:right="357"/>
        <w:jc w:val="both"/>
        <w:rPr>
          <w:rFonts w:ascii="Arial" w:eastAsia="Cambria" w:hAnsi="Arial" w:cs="Arial"/>
          <w:i/>
          <w:iCs/>
          <w:sz w:val="24"/>
          <w:szCs w:val="24"/>
          <w:lang w:val="fr-FR"/>
        </w:rPr>
      </w:pPr>
    </w:p>
    <w:p w14:paraId="5C7D61D1" w14:textId="65B110A9" w:rsidR="00751073" w:rsidRPr="00E7000E" w:rsidRDefault="00751073" w:rsidP="00492653">
      <w:pPr>
        <w:spacing w:after="0" w:line="240" w:lineRule="auto"/>
        <w:ind w:left="1440" w:right="357"/>
        <w:jc w:val="both"/>
        <w:rPr>
          <w:rFonts w:ascii="Arial" w:eastAsia="Cambria" w:hAnsi="Arial" w:cs="Arial"/>
          <w:i/>
          <w:iCs/>
          <w:sz w:val="24"/>
          <w:szCs w:val="24"/>
          <w:lang w:val="fr-FR"/>
        </w:rPr>
      </w:pPr>
      <w:r w:rsidRPr="00E7000E">
        <w:rPr>
          <w:rFonts w:ascii="Arial" w:eastAsia="Cambria" w:hAnsi="Arial" w:cs="Arial"/>
          <w:i/>
          <w:iCs/>
          <w:sz w:val="24"/>
          <w:szCs w:val="24"/>
          <w:lang w:val="fr-FR"/>
        </w:rPr>
        <w:t>« La culture pop est leur exutoire : comme la plupart des jeunes dans le monde, ils sont influencés par les films, la télévision et en particulier la musique comme moyen d'exprimer leur identité et d'exprimer leur mécontentement face aux problèmes sociopolitiques</w:t>
      </w:r>
      <w:r w:rsidR="00DF5A6C" w:rsidRPr="00E7000E">
        <w:rPr>
          <w:rFonts w:ascii="Arial" w:eastAsia="Cambria" w:hAnsi="Arial" w:cs="Arial"/>
          <w:i/>
          <w:iCs/>
          <w:sz w:val="24"/>
          <w:szCs w:val="24"/>
          <w:lang w:val="fr-FR"/>
        </w:rPr>
        <w:t> »</w:t>
      </w:r>
      <w:r w:rsidRPr="00E7000E">
        <w:rPr>
          <w:rFonts w:ascii="Arial" w:eastAsia="Cambria" w:hAnsi="Arial" w:cs="Arial"/>
          <w:i/>
          <w:iCs/>
          <w:sz w:val="24"/>
          <w:szCs w:val="24"/>
          <w:lang w:val="fr-FR"/>
        </w:rPr>
        <w:t>.</w:t>
      </w:r>
      <w:r w:rsidR="00DF5A6C" w:rsidRPr="00E7000E">
        <w:rPr>
          <w:rFonts w:ascii="Arial" w:eastAsia="Cambria" w:hAnsi="Arial" w:cs="Arial"/>
          <w:i/>
          <w:iCs/>
          <w:color w:val="FF0000"/>
          <w:sz w:val="24"/>
          <w:szCs w:val="24"/>
          <w:vertAlign w:val="superscript"/>
          <w:lang w:val="fr-FR"/>
        </w:rPr>
        <w:t xml:space="preserve"> </w:t>
      </w:r>
      <w:r w:rsidR="00DF5A6C" w:rsidRPr="00E7000E">
        <w:rPr>
          <w:rFonts w:ascii="Arial" w:eastAsia="Cambria" w:hAnsi="Arial" w:cs="Arial"/>
          <w:i/>
          <w:iCs/>
          <w:sz w:val="24"/>
          <w:szCs w:val="24"/>
          <w:vertAlign w:val="superscript"/>
        </w:rPr>
        <w:footnoteReference w:id="36"/>
      </w:r>
    </w:p>
    <w:p w14:paraId="3828A1CF" w14:textId="77777777" w:rsidR="00245956" w:rsidRPr="00245956" w:rsidRDefault="00245956" w:rsidP="00245956">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3D480FF8" w14:textId="5E77E211" w:rsidR="00A33839" w:rsidRDefault="00A33839" w:rsidP="00D44E68">
      <w:pPr>
        <w:numPr>
          <w:ilvl w:val="1"/>
          <w:numId w:val="41"/>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b/>
          <w:bCs/>
          <w:color w:val="000000"/>
          <w:sz w:val="24"/>
          <w:szCs w:val="24"/>
          <w:lang w:val="fr-FR"/>
        </w:rPr>
        <w:t>Affichages visuels (peinture, sculpture et images) :</w:t>
      </w:r>
      <w:r w:rsidRPr="00E7000E">
        <w:rPr>
          <w:rFonts w:ascii="Arial" w:eastAsia="Cambria" w:hAnsi="Arial" w:cs="Arial"/>
          <w:color w:val="000000"/>
          <w:sz w:val="24"/>
          <w:szCs w:val="24"/>
          <w:lang w:val="fr-FR"/>
        </w:rPr>
        <w:t xml:space="preserve"> Bien que peu utilisée sur le continent, cette forme d'expression visuelle a été utilisée dans des endroits comme Le Caire, en Égypte, où les jeunes ont exprimé leurs aspirations sociopolitiques à travers l'art mural.</w:t>
      </w:r>
      <w:r w:rsidRPr="00E7000E">
        <w:rPr>
          <w:rFonts w:ascii="Arial" w:eastAsia="Cambria" w:hAnsi="Arial" w:cs="Arial"/>
          <w:color w:val="000000"/>
          <w:sz w:val="24"/>
          <w:szCs w:val="24"/>
          <w:vertAlign w:val="superscript"/>
        </w:rPr>
        <w:footnoteReference w:id="37"/>
      </w:r>
      <w:r w:rsidRPr="00E7000E">
        <w:rPr>
          <w:rFonts w:ascii="Arial" w:eastAsia="Cambria" w:hAnsi="Arial" w:cs="Arial"/>
          <w:color w:val="000000"/>
          <w:sz w:val="24"/>
          <w:szCs w:val="24"/>
          <w:lang w:val="fr-FR"/>
        </w:rPr>
        <w:t xml:space="preserve">Les jeunes ont utilisé la place Tahrir, épicentre du printemps arabe, pour exprimer leurs opinions socioculturelles et politiques à travers la peinture. Les pochettes d'albums de musique ont également été utilisées pour exprimer des déclarations politiques. Le design de l'album de la chanteuse nigériane d'Afrobeat, </w:t>
      </w:r>
      <w:proofErr w:type="spellStart"/>
      <w:r w:rsidRPr="00E7000E">
        <w:rPr>
          <w:rFonts w:ascii="Arial" w:eastAsia="Cambria" w:hAnsi="Arial" w:cs="Arial"/>
          <w:color w:val="000000"/>
          <w:sz w:val="24"/>
          <w:szCs w:val="24"/>
          <w:lang w:val="fr-FR"/>
        </w:rPr>
        <w:t>Fela</w:t>
      </w:r>
      <w:proofErr w:type="spellEnd"/>
      <w:r w:rsidRPr="00E7000E">
        <w:rPr>
          <w:rFonts w:ascii="Arial" w:eastAsia="Cambria" w:hAnsi="Arial" w:cs="Arial"/>
          <w:color w:val="000000"/>
          <w:sz w:val="24"/>
          <w:szCs w:val="24"/>
          <w:lang w:val="fr-FR"/>
        </w:rPr>
        <w:t xml:space="preserve"> </w:t>
      </w:r>
      <w:proofErr w:type="spellStart"/>
      <w:r w:rsidRPr="00E7000E">
        <w:rPr>
          <w:rFonts w:ascii="Arial" w:eastAsia="Cambria" w:hAnsi="Arial" w:cs="Arial"/>
          <w:color w:val="000000"/>
          <w:sz w:val="24"/>
          <w:szCs w:val="24"/>
          <w:lang w:val="fr-FR"/>
        </w:rPr>
        <w:t>Kuti</w:t>
      </w:r>
      <w:proofErr w:type="spellEnd"/>
      <w:r w:rsidRPr="00E7000E">
        <w:rPr>
          <w:rFonts w:ascii="Arial" w:eastAsia="Cambria" w:hAnsi="Arial" w:cs="Arial"/>
          <w:color w:val="000000"/>
          <w:sz w:val="24"/>
          <w:szCs w:val="24"/>
          <w:lang w:val="fr-FR"/>
        </w:rPr>
        <w:t xml:space="preserve"> en est un bon exemple.</w:t>
      </w:r>
      <w:r w:rsidR="00ED6A0B" w:rsidRPr="00E7000E">
        <w:rPr>
          <w:rFonts w:ascii="Arial" w:eastAsia="Cambria" w:hAnsi="Arial" w:cs="Arial"/>
          <w:color w:val="000000"/>
          <w:sz w:val="24"/>
          <w:szCs w:val="24"/>
          <w:vertAlign w:val="superscript"/>
        </w:rPr>
        <w:footnoteReference w:id="38"/>
      </w:r>
    </w:p>
    <w:p w14:paraId="007B9B09" w14:textId="77777777" w:rsidR="00245956" w:rsidRPr="00E7000E" w:rsidRDefault="00245956" w:rsidP="00245956">
      <w:pPr>
        <w:pBdr>
          <w:top w:val="nil"/>
          <w:left w:val="nil"/>
          <w:bottom w:val="nil"/>
          <w:right w:val="nil"/>
          <w:between w:val="nil"/>
        </w:pBdr>
        <w:shd w:val="clear" w:color="auto" w:fill="FFFFFF"/>
        <w:spacing w:after="0" w:line="240" w:lineRule="auto"/>
        <w:jc w:val="both"/>
        <w:rPr>
          <w:rFonts w:ascii="Arial" w:eastAsia="Cambria" w:hAnsi="Arial" w:cs="Arial"/>
          <w:color w:val="000000"/>
          <w:sz w:val="24"/>
          <w:szCs w:val="24"/>
          <w:lang w:val="fr-FR"/>
        </w:rPr>
      </w:pPr>
    </w:p>
    <w:p w14:paraId="1C49AE0C" w14:textId="57425530" w:rsidR="00983262" w:rsidRPr="00E7000E" w:rsidRDefault="009655E3" w:rsidP="00D44E68">
      <w:pPr>
        <w:numPr>
          <w:ilvl w:val="1"/>
          <w:numId w:val="41"/>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bCs/>
          <w:color w:val="000000"/>
          <w:sz w:val="24"/>
          <w:szCs w:val="24"/>
          <w:lang w:val="fr-FR"/>
        </w:rPr>
        <w:t xml:space="preserve">Les Arts du </w:t>
      </w:r>
      <w:r w:rsidR="00C82F0D" w:rsidRPr="00E7000E">
        <w:rPr>
          <w:rFonts w:ascii="Arial" w:eastAsia="Cambria" w:hAnsi="Arial" w:cs="Arial"/>
          <w:b/>
          <w:bCs/>
          <w:color w:val="000000"/>
          <w:sz w:val="24"/>
          <w:szCs w:val="24"/>
          <w:lang w:val="fr-FR"/>
        </w:rPr>
        <w:t>spectacle</w:t>
      </w:r>
      <w:r w:rsidR="00C82F0D" w:rsidRPr="00E7000E">
        <w:rPr>
          <w:rFonts w:ascii="Arial" w:eastAsia="Cambria" w:hAnsi="Arial" w:cs="Arial"/>
          <w:color w:val="000000"/>
          <w:sz w:val="24"/>
          <w:szCs w:val="24"/>
          <w:lang w:val="fr-FR"/>
        </w:rPr>
        <w:t xml:space="preserve"> </w:t>
      </w:r>
      <w:r w:rsidR="00C82F0D" w:rsidRPr="00E7000E">
        <w:rPr>
          <w:rFonts w:ascii="Arial" w:eastAsia="Cambria" w:hAnsi="Arial" w:cs="Arial"/>
          <w:b/>
          <w:color w:val="000000"/>
          <w:sz w:val="24"/>
          <w:szCs w:val="24"/>
          <w:lang w:val="fr-FR"/>
        </w:rPr>
        <w:t>(</w:t>
      </w:r>
      <w:r w:rsidR="00860EC0" w:rsidRPr="00E7000E">
        <w:rPr>
          <w:rFonts w:ascii="Arial" w:eastAsia="Cambria" w:hAnsi="Arial" w:cs="Arial"/>
          <w:b/>
          <w:color w:val="000000"/>
          <w:sz w:val="24"/>
          <w:szCs w:val="24"/>
          <w:lang w:val="fr-FR"/>
        </w:rPr>
        <w:t>drame satirique, danse, jeu d'acteur)</w:t>
      </w:r>
      <w:r w:rsidR="00997297" w:rsidRPr="00E7000E">
        <w:rPr>
          <w:rFonts w:ascii="Arial" w:eastAsia="Cambria" w:hAnsi="Arial" w:cs="Arial"/>
          <w:b/>
          <w:color w:val="000000"/>
          <w:sz w:val="24"/>
          <w:szCs w:val="24"/>
          <w:lang w:val="fr-FR"/>
        </w:rPr>
        <w:t xml:space="preserve"> </w:t>
      </w:r>
      <w:r w:rsidR="00983262" w:rsidRPr="00E7000E">
        <w:rPr>
          <w:rFonts w:ascii="Arial" w:eastAsia="Cambria" w:hAnsi="Arial" w:cs="Arial"/>
          <w:bCs/>
          <w:color w:val="000000"/>
          <w:sz w:val="24"/>
          <w:szCs w:val="24"/>
          <w:lang w:val="fr-FR"/>
        </w:rPr>
        <w:t xml:space="preserve">les artistes utilisent cette forme d'expression créative pour véhiculer des messages de sensibilisation politique, culturelle, sanitaire et sociale. Les exemples incluent, </w:t>
      </w:r>
      <w:proofErr w:type="spellStart"/>
      <w:r w:rsidR="00983262" w:rsidRPr="00E7000E">
        <w:rPr>
          <w:rFonts w:ascii="Arial" w:eastAsia="Cambria" w:hAnsi="Arial" w:cs="Arial"/>
          <w:bCs/>
          <w:color w:val="000000"/>
          <w:sz w:val="24"/>
          <w:szCs w:val="24"/>
          <w:lang w:val="fr-FR"/>
        </w:rPr>
        <w:t>Bustop</w:t>
      </w:r>
      <w:proofErr w:type="spellEnd"/>
      <w:r w:rsidR="00983262" w:rsidRPr="00E7000E">
        <w:rPr>
          <w:rFonts w:ascii="Arial" w:eastAsia="Cambria" w:hAnsi="Arial" w:cs="Arial"/>
          <w:bCs/>
          <w:color w:val="000000"/>
          <w:sz w:val="24"/>
          <w:szCs w:val="24"/>
          <w:lang w:val="fr-FR"/>
        </w:rPr>
        <w:t xml:space="preserve"> TV (Afrique australe) et </w:t>
      </w:r>
      <w:proofErr w:type="spellStart"/>
      <w:r w:rsidR="00983262" w:rsidRPr="00E7000E">
        <w:rPr>
          <w:rFonts w:ascii="Arial" w:eastAsia="Cambria" w:hAnsi="Arial" w:cs="Arial"/>
          <w:bCs/>
          <w:color w:val="000000"/>
          <w:sz w:val="24"/>
          <w:szCs w:val="24"/>
          <w:lang w:val="fr-FR"/>
        </w:rPr>
        <w:t>FunFactory</w:t>
      </w:r>
      <w:proofErr w:type="spellEnd"/>
      <w:r w:rsidR="00983262" w:rsidRPr="00E7000E">
        <w:rPr>
          <w:rFonts w:ascii="Arial" w:eastAsia="Cambria" w:hAnsi="Arial" w:cs="Arial"/>
          <w:bCs/>
          <w:color w:val="000000"/>
          <w:sz w:val="24"/>
          <w:szCs w:val="24"/>
          <w:lang w:val="fr-FR"/>
        </w:rPr>
        <w:t xml:space="preserve"> (Afrique de l'Est).</w:t>
      </w:r>
      <w:r w:rsidR="005B7570" w:rsidRPr="00E7000E">
        <w:rPr>
          <w:rFonts w:ascii="Arial" w:eastAsia="Cambria" w:hAnsi="Arial" w:cs="Arial"/>
          <w:color w:val="000000"/>
          <w:sz w:val="24"/>
          <w:szCs w:val="24"/>
          <w:vertAlign w:val="superscript"/>
          <w:lang w:val="fr-FR"/>
        </w:rPr>
        <w:t xml:space="preserve"> </w:t>
      </w:r>
      <w:r w:rsidR="005B7570" w:rsidRPr="00E7000E">
        <w:rPr>
          <w:rFonts w:ascii="Arial" w:eastAsia="Cambria" w:hAnsi="Arial" w:cs="Arial"/>
          <w:bCs/>
          <w:color w:val="000000"/>
          <w:sz w:val="24"/>
          <w:szCs w:val="24"/>
          <w:vertAlign w:val="superscript"/>
        </w:rPr>
        <w:footnoteReference w:id="39"/>
      </w:r>
    </w:p>
    <w:p w14:paraId="519991E2" w14:textId="3B8333DC" w:rsidR="001E7722" w:rsidRPr="00E7000E" w:rsidRDefault="006F7475" w:rsidP="00E7000E">
      <w:pPr>
        <w:pBdr>
          <w:top w:val="nil"/>
          <w:left w:val="nil"/>
          <w:bottom w:val="nil"/>
          <w:right w:val="nil"/>
          <w:between w:val="nil"/>
        </w:pBdr>
        <w:spacing w:after="0" w:line="240" w:lineRule="auto"/>
        <w:ind w:left="720"/>
        <w:rPr>
          <w:rFonts w:ascii="Arial" w:eastAsia="Cambria" w:hAnsi="Arial" w:cs="Arial"/>
          <w:color w:val="000000"/>
          <w:sz w:val="24"/>
          <w:szCs w:val="24"/>
          <w:lang w:val="fr-FR"/>
        </w:rPr>
      </w:pPr>
      <w:r w:rsidRPr="00E7000E">
        <w:rPr>
          <w:rFonts w:ascii="Arial" w:hAnsi="Arial" w:cs="Arial"/>
          <w:noProof/>
          <w:lang w:val="fr-FR" w:eastAsia="fr-FR"/>
        </w:rPr>
        <w:lastRenderedPageBreak/>
        <mc:AlternateContent>
          <mc:Choice Requires="wps">
            <w:drawing>
              <wp:anchor distT="0" distB="0" distL="114300" distR="114300" simplePos="0" relativeHeight="251661312" behindDoc="0" locked="0" layoutInCell="1" hidden="0" allowOverlap="1" wp14:anchorId="51999390" wp14:editId="56DC5824">
                <wp:simplePos x="0" y="0"/>
                <wp:positionH relativeFrom="margin">
                  <wp:align>left</wp:align>
                </wp:positionH>
                <wp:positionV relativeFrom="paragraph">
                  <wp:posOffset>285750</wp:posOffset>
                </wp:positionV>
                <wp:extent cx="5727700" cy="6396990"/>
                <wp:effectExtent l="0" t="0" r="25400" b="80010"/>
                <wp:wrapSquare wrapText="bothSides" distT="0" distB="0" distL="114300" distR="114300"/>
                <wp:docPr id="50" name="Speech Bubble: Rectangle with Corners Rounded 50"/>
                <wp:cNvGraphicFramePr/>
                <a:graphic xmlns:a="http://schemas.openxmlformats.org/drawingml/2006/main">
                  <a:graphicData uri="http://schemas.microsoft.com/office/word/2010/wordprocessingShape">
                    <wps:wsp>
                      <wps:cNvSpPr/>
                      <wps:spPr>
                        <a:xfrm>
                          <a:off x="0" y="0"/>
                          <a:ext cx="5727700" cy="6396990"/>
                        </a:xfrm>
                        <a:prstGeom prst="wedgeRoundRectCallout">
                          <a:avLst>
                            <a:gd name="adj1" fmla="val -22010"/>
                            <a:gd name="adj2" fmla="val 50806"/>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628CD478" w14:textId="1D923851" w:rsidR="00E7000E" w:rsidRPr="00B053D2" w:rsidRDefault="00E7000E" w:rsidP="006F7475">
                            <w:pPr>
                              <w:spacing w:line="258" w:lineRule="auto"/>
                              <w:textDirection w:val="btLr"/>
                              <w:rPr>
                                <w:rFonts w:ascii="Cambria" w:eastAsia="Cambria" w:hAnsi="Cambria" w:cs="Cambria"/>
                                <w:b/>
                                <w:color w:val="336600"/>
                                <w:sz w:val="18"/>
                                <w:szCs w:val="18"/>
                                <w:lang w:val="fr-FR"/>
                              </w:rPr>
                            </w:pPr>
                            <w:r w:rsidRPr="00B053D2">
                              <w:rPr>
                                <w:rFonts w:ascii="Cambria" w:eastAsia="Cambria" w:hAnsi="Cambria" w:cs="Cambria"/>
                                <w:b/>
                                <w:color w:val="336600"/>
                                <w:sz w:val="18"/>
                                <w:szCs w:val="18"/>
                                <w:lang w:val="fr-FR"/>
                              </w:rPr>
                              <w:t xml:space="preserve">Etude de cas : Programme de mobilisation </w:t>
                            </w:r>
                            <w:proofErr w:type="spellStart"/>
                            <w:r w:rsidRPr="00B053D2">
                              <w:rPr>
                                <w:rFonts w:ascii="Cambria" w:eastAsia="Cambria" w:hAnsi="Cambria" w:cs="Cambria"/>
                                <w:b/>
                                <w:i/>
                                <w:iCs/>
                                <w:color w:val="336600"/>
                                <w:sz w:val="18"/>
                                <w:szCs w:val="18"/>
                                <w:lang w:val="fr-FR"/>
                              </w:rPr>
                              <w:t>Youth</w:t>
                            </w:r>
                            <w:proofErr w:type="spellEnd"/>
                            <w:r w:rsidRPr="00B053D2">
                              <w:rPr>
                                <w:rFonts w:ascii="Cambria" w:eastAsia="Cambria" w:hAnsi="Cambria" w:cs="Cambria"/>
                                <w:b/>
                                <w:i/>
                                <w:iCs/>
                                <w:color w:val="336600"/>
                                <w:sz w:val="18"/>
                                <w:szCs w:val="18"/>
                                <w:lang w:val="fr-FR"/>
                              </w:rPr>
                              <w:t xml:space="preserve"> Voice and </w:t>
                            </w:r>
                            <w:proofErr w:type="spellStart"/>
                            <w:r w:rsidRPr="00B053D2">
                              <w:rPr>
                                <w:rFonts w:ascii="Cambria" w:eastAsia="Cambria" w:hAnsi="Cambria" w:cs="Cambria"/>
                                <w:b/>
                                <w:i/>
                                <w:iCs/>
                                <w:color w:val="336600"/>
                                <w:sz w:val="18"/>
                                <w:szCs w:val="18"/>
                                <w:lang w:val="fr-FR"/>
                              </w:rPr>
                              <w:t>Choice</w:t>
                            </w:r>
                            <w:proofErr w:type="spellEnd"/>
                            <w:r w:rsidRPr="00B053D2">
                              <w:rPr>
                                <w:rFonts w:ascii="Cambria" w:eastAsia="Cambria" w:hAnsi="Cambria" w:cs="Cambria"/>
                                <w:b/>
                                <w:color w:val="336600"/>
                                <w:sz w:val="18"/>
                                <w:szCs w:val="18"/>
                                <w:lang w:val="fr-FR"/>
                              </w:rPr>
                              <w:t>—</w:t>
                            </w:r>
                            <w:proofErr w:type="spellStart"/>
                            <w:r w:rsidRPr="00B053D2">
                              <w:rPr>
                                <w:rFonts w:ascii="Cambria" w:eastAsia="Cambria" w:hAnsi="Cambria" w:cs="Cambria"/>
                                <w:b/>
                                <w:color w:val="336600"/>
                                <w:sz w:val="18"/>
                                <w:szCs w:val="18"/>
                                <w:lang w:val="fr-FR"/>
                              </w:rPr>
                              <w:t>Aji</w:t>
                            </w:r>
                            <w:proofErr w:type="spellEnd"/>
                            <w:r w:rsidRPr="00B053D2">
                              <w:rPr>
                                <w:rFonts w:ascii="Cambria" w:eastAsia="Cambria" w:hAnsi="Cambria" w:cs="Cambria"/>
                                <w:b/>
                                <w:color w:val="336600"/>
                                <w:sz w:val="18"/>
                                <w:szCs w:val="18"/>
                                <w:lang w:val="fr-FR"/>
                              </w:rPr>
                              <w:t xml:space="preserve"> </w:t>
                            </w:r>
                            <w:proofErr w:type="spellStart"/>
                            <w:r w:rsidRPr="00B053D2">
                              <w:rPr>
                                <w:rFonts w:ascii="Cambria" w:eastAsia="Cambria" w:hAnsi="Cambria" w:cs="Cambria"/>
                                <w:b/>
                                <w:color w:val="336600"/>
                                <w:sz w:val="18"/>
                                <w:szCs w:val="18"/>
                                <w:lang w:val="fr-FR"/>
                              </w:rPr>
                              <w:t>Souwet</w:t>
                            </w:r>
                            <w:proofErr w:type="spellEnd"/>
                            <w:r w:rsidRPr="00B053D2">
                              <w:rPr>
                                <w:rFonts w:ascii="Cambria" w:eastAsia="Cambria" w:hAnsi="Cambria" w:cs="Cambria"/>
                                <w:b/>
                                <w:color w:val="336600"/>
                                <w:sz w:val="18"/>
                                <w:szCs w:val="18"/>
                                <w:lang w:val="fr-FR"/>
                              </w:rPr>
                              <w:t xml:space="preserve"> (venez voter) —(Maroc)</w:t>
                            </w:r>
                          </w:p>
                          <w:p w14:paraId="4FBFFADA" w14:textId="7E37372A" w:rsidR="00E7000E" w:rsidRPr="00B053D2" w:rsidRDefault="00E7000E" w:rsidP="006F7475">
                            <w:pPr>
                              <w:spacing w:line="258" w:lineRule="auto"/>
                              <w:jc w:val="both"/>
                              <w:textDirection w:val="btLr"/>
                              <w:rPr>
                                <w:rFonts w:ascii="Cambria" w:hAnsi="Cambria"/>
                                <w:sz w:val="18"/>
                                <w:szCs w:val="18"/>
                                <w:lang w:val="fr-FR"/>
                              </w:rPr>
                            </w:pPr>
                            <w:r w:rsidRPr="00B053D2">
                              <w:rPr>
                                <w:rFonts w:ascii="Cambria" w:eastAsia="Book Antiqua" w:hAnsi="Cambria" w:cs="Book Antiqua"/>
                                <w:b/>
                                <w:color w:val="006600"/>
                                <w:sz w:val="18"/>
                                <w:szCs w:val="18"/>
                                <w:lang w:val="fr-FR"/>
                              </w:rPr>
                              <w:t>Problème : Indifférence extrême des jeunes votants</w:t>
                            </w:r>
                            <w:r w:rsidRPr="00B053D2">
                              <w:rPr>
                                <w:rFonts w:ascii="Cambria" w:eastAsia="Book Antiqua" w:hAnsi="Cambria" w:cs="Book Antiqua"/>
                                <w:color w:val="006600"/>
                                <w:sz w:val="18"/>
                                <w:szCs w:val="18"/>
                                <w:lang w:val="fr-FR"/>
                              </w:rPr>
                              <w:t xml:space="preserve">  </w:t>
                            </w:r>
                          </w:p>
                          <w:p w14:paraId="13074F52" w14:textId="132509BE" w:rsidR="00E7000E" w:rsidRPr="00B053D2" w:rsidRDefault="00E7000E" w:rsidP="006F7475">
                            <w:pPr>
                              <w:spacing w:line="240" w:lineRule="auto"/>
                              <w:ind w:left="-157" w:hanging="357"/>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b/>
                                <w:color w:val="006600"/>
                                <w:sz w:val="18"/>
                                <w:szCs w:val="18"/>
                                <w:lang w:val="fr-FR"/>
                              </w:rPr>
                              <w:t>Stratégie</w:t>
                            </w:r>
                            <w:r w:rsidRPr="00B053D2">
                              <w:rPr>
                                <w:rFonts w:ascii="Cambria" w:eastAsia="Book Antiqua" w:hAnsi="Cambria" w:cs="Book Antiqua"/>
                                <w:color w:val="006600"/>
                                <w:sz w:val="18"/>
                                <w:szCs w:val="18"/>
                                <w:lang w:val="fr-FR"/>
                              </w:rPr>
                              <w:t xml:space="preserve"> : Utiliser les médias sociaux pour mobiliser les jeunes : L'initiative </w:t>
                            </w:r>
                            <w:proofErr w:type="spellStart"/>
                            <w:r w:rsidRPr="00B053D2">
                              <w:rPr>
                                <w:rFonts w:ascii="Cambria" w:eastAsia="Book Antiqua" w:hAnsi="Cambria" w:cs="Book Antiqua"/>
                                <w:b/>
                                <w:bCs/>
                                <w:color w:val="006600"/>
                                <w:sz w:val="18"/>
                                <w:szCs w:val="18"/>
                                <w:lang w:val="fr-FR"/>
                              </w:rPr>
                              <w:t>Aji</w:t>
                            </w:r>
                            <w:proofErr w:type="spellEnd"/>
                            <w:r w:rsidRPr="00B053D2">
                              <w:rPr>
                                <w:rFonts w:ascii="Cambria" w:eastAsia="Book Antiqua" w:hAnsi="Cambria" w:cs="Book Antiqua"/>
                                <w:b/>
                                <w:bCs/>
                                <w:color w:val="006600"/>
                                <w:sz w:val="18"/>
                                <w:szCs w:val="18"/>
                                <w:lang w:val="fr-FR"/>
                              </w:rPr>
                              <w:t xml:space="preserve"> </w:t>
                            </w:r>
                            <w:proofErr w:type="spellStart"/>
                            <w:r w:rsidRPr="00B053D2">
                              <w:rPr>
                                <w:rFonts w:ascii="Cambria" w:eastAsia="Book Antiqua" w:hAnsi="Cambria" w:cs="Book Antiqua"/>
                                <w:b/>
                                <w:bCs/>
                                <w:color w:val="006600"/>
                                <w:sz w:val="18"/>
                                <w:szCs w:val="18"/>
                                <w:lang w:val="fr-FR"/>
                              </w:rPr>
                              <w:t>Souwet</w:t>
                            </w:r>
                            <w:proofErr w:type="spellEnd"/>
                            <w:r w:rsidRPr="00B053D2">
                              <w:rPr>
                                <w:rFonts w:ascii="Cambria" w:eastAsia="Book Antiqua" w:hAnsi="Cambria" w:cs="Book Antiqua"/>
                                <w:color w:val="006600"/>
                                <w:sz w:val="18"/>
                                <w:szCs w:val="18"/>
                                <w:lang w:val="fr-FR"/>
                              </w:rPr>
                              <w:t xml:space="preserve"> a commencé en 2020 pour encourager les jeunes à voter aux élections de 2021. L'initiative vise à résoudre le problème des élections de 2011 où 47 pour cent des électeurs éligibles n'ont pas voté. Dans l'ensemble, seuls 16 millions sur 24 millions de citoyens éligibles se sont inscrits sur les listes électorales en 2011. Parmi eux, seuls 7 millions ont effectivement voté. Les activités dans le cadre de cette initiative comprennent :</w:t>
                            </w:r>
                          </w:p>
                          <w:p w14:paraId="1A7AB344" w14:textId="77777777" w:rsidR="00E7000E" w:rsidRPr="00B053D2" w:rsidRDefault="00E7000E" w:rsidP="006F7475">
                            <w:pPr>
                              <w:spacing w:after="0" w:line="240" w:lineRule="auto"/>
                              <w:ind w:left="-157" w:hanging="357"/>
                              <w:jc w:val="both"/>
                              <w:textDirection w:val="btLr"/>
                              <w:rPr>
                                <w:rFonts w:ascii="Cambria" w:hAnsi="Cambria"/>
                                <w:sz w:val="18"/>
                                <w:szCs w:val="18"/>
                                <w:lang w:val="fr-FR"/>
                              </w:rPr>
                            </w:pPr>
                            <w:r w:rsidRPr="005C1697">
                              <w:rPr>
                                <w:rFonts w:ascii="Cambria" w:eastAsia="Book Antiqua" w:hAnsi="Cambria" w:cs="Book Antiqua"/>
                                <w:color w:val="006600"/>
                                <w:sz w:val="18"/>
                                <w:szCs w:val="18"/>
                                <w:lang w:val="fr-FR"/>
                              </w:rPr>
                              <w:t>(a) produire des messages d'inscription des électeurs et les publier sur les réseaux sociaux. Les influenceurs des médias sociaux ont également été invités à publier les messages d'inscription sur leurs canaux de médias sociaux personnels.</w:t>
                            </w:r>
                          </w:p>
                          <w:p w14:paraId="703BED33" w14:textId="77777777" w:rsidR="00E7000E" w:rsidRPr="00B053D2" w:rsidRDefault="00E7000E" w:rsidP="006F7475">
                            <w:pPr>
                              <w:spacing w:after="0" w:line="240" w:lineRule="auto"/>
                              <w:ind w:left="-157" w:hanging="357"/>
                              <w:jc w:val="both"/>
                              <w:textDirection w:val="btLr"/>
                              <w:rPr>
                                <w:rFonts w:ascii="Cambria" w:hAnsi="Cambria"/>
                                <w:sz w:val="18"/>
                                <w:szCs w:val="18"/>
                                <w:lang w:val="fr-FR"/>
                              </w:rPr>
                            </w:pPr>
                          </w:p>
                          <w:p w14:paraId="4607B1E4" w14:textId="77777777" w:rsidR="00E7000E" w:rsidRPr="00B053D2" w:rsidRDefault="00E7000E" w:rsidP="006F7475">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 xml:space="preserve">(b) produire des déclarations qui résonnent chez les jeunes, telles que : </w:t>
                            </w:r>
                          </w:p>
                          <w:p w14:paraId="3040551D" w14:textId="77777777" w:rsidR="00E7000E" w:rsidRPr="00B053D2" w:rsidRDefault="00E7000E" w:rsidP="006F7475">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ab/>
                            </w:r>
                            <w:r w:rsidRPr="00B053D2">
                              <w:rPr>
                                <w:rFonts w:ascii="Cambria" w:eastAsia="Book Antiqua" w:hAnsi="Cambria" w:cs="Book Antiqua"/>
                                <w:color w:val="006600"/>
                                <w:sz w:val="18"/>
                                <w:szCs w:val="18"/>
                                <w:lang w:val="fr-FR"/>
                              </w:rPr>
                              <w:tab/>
                              <w:t>« Ils sont tous les mêmes »</w:t>
                            </w:r>
                          </w:p>
                          <w:p w14:paraId="2F0E18D8" w14:textId="77777777" w:rsidR="00E7000E" w:rsidRPr="0006146A" w:rsidRDefault="00E7000E" w:rsidP="006F7475">
                            <w:pPr>
                              <w:spacing w:line="240" w:lineRule="auto"/>
                              <w:ind w:left="720" w:firstLine="720"/>
                              <w:jc w:val="both"/>
                              <w:textDirection w:val="btLr"/>
                              <w:rPr>
                                <w:rFonts w:ascii="Cambria" w:eastAsia="Book Antiqua" w:hAnsi="Cambria" w:cs="Book Antiqua"/>
                                <w:color w:val="006600"/>
                                <w:sz w:val="18"/>
                                <w:szCs w:val="18"/>
                                <w:lang w:val="fr-FR"/>
                              </w:rPr>
                            </w:pPr>
                            <w:r w:rsidRPr="0006146A">
                              <w:rPr>
                                <w:rFonts w:ascii="Cambria" w:eastAsia="Book Antiqua" w:hAnsi="Cambria" w:cs="Book Antiqua"/>
                                <w:color w:val="006600"/>
                                <w:sz w:val="18"/>
                                <w:szCs w:val="18"/>
                                <w:lang w:val="fr-FR"/>
                              </w:rPr>
                              <w:t>« Plus personne ne croit au changement »</w:t>
                            </w:r>
                          </w:p>
                          <w:p w14:paraId="4ADBF21B" w14:textId="77777777" w:rsidR="00E7000E" w:rsidRPr="0006146A" w:rsidRDefault="00E7000E" w:rsidP="006F7475">
                            <w:pPr>
                              <w:spacing w:line="240" w:lineRule="auto"/>
                              <w:ind w:left="720" w:firstLine="720"/>
                              <w:jc w:val="both"/>
                              <w:textDirection w:val="btLr"/>
                              <w:rPr>
                                <w:rFonts w:ascii="Cambria" w:eastAsia="Book Antiqua" w:hAnsi="Cambria" w:cs="Book Antiqua"/>
                                <w:color w:val="006600"/>
                                <w:sz w:val="18"/>
                                <w:szCs w:val="18"/>
                                <w:lang w:val="fr-FR"/>
                              </w:rPr>
                            </w:pPr>
                            <w:r w:rsidRPr="0006146A">
                              <w:rPr>
                                <w:rFonts w:ascii="Cambria" w:eastAsia="Book Antiqua" w:hAnsi="Cambria" w:cs="Book Antiqua"/>
                                <w:color w:val="006600"/>
                                <w:sz w:val="18"/>
                                <w:szCs w:val="18"/>
                                <w:lang w:val="fr-FR"/>
                              </w:rPr>
                              <w:t>« Un autre Maroc est-il possible ?</w:t>
                            </w:r>
                            <w:r w:rsidRPr="00B053D2">
                              <w:rPr>
                                <w:rFonts w:ascii="Cambria" w:eastAsia="Book Antiqua" w:hAnsi="Cambria" w:cs="Book Antiqua"/>
                                <w:color w:val="006600"/>
                                <w:sz w:val="18"/>
                                <w:szCs w:val="18"/>
                                <w:lang w:val="fr-FR"/>
                              </w:rPr>
                              <w:t> »</w:t>
                            </w:r>
                          </w:p>
                          <w:p w14:paraId="72E3D544" w14:textId="3B457D72" w:rsidR="00E7000E" w:rsidRPr="00B053D2" w:rsidRDefault="00E7000E" w:rsidP="006F7475">
                            <w:pPr>
                              <w:spacing w:line="240" w:lineRule="auto"/>
                              <w:ind w:left="-157" w:hanging="357"/>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w:t>
                            </w:r>
                            <w:proofErr w:type="gramStart"/>
                            <w:r w:rsidRPr="00B053D2">
                              <w:rPr>
                                <w:rFonts w:ascii="Cambria" w:eastAsia="Book Antiqua" w:hAnsi="Cambria" w:cs="Book Antiqua"/>
                                <w:color w:val="006600"/>
                                <w:sz w:val="18"/>
                                <w:szCs w:val="18"/>
                                <w:lang w:val="fr-FR"/>
                              </w:rPr>
                              <w:t>c</w:t>
                            </w:r>
                            <w:proofErr w:type="gramEnd"/>
                            <w:r w:rsidRPr="00B053D2">
                              <w:rPr>
                                <w:rFonts w:ascii="Cambria" w:eastAsia="Book Antiqua" w:hAnsi="Cambria" w:cs="Book Antiqua"/>
                                <w:color w:val="006600"/>
                                <w:sz w:val="18"/>
                                <w:szCs w:val="18"/>
                                <w:lang w:val="fr-FR"/>
                              </w:rPr>
                              <w:t>)Production de vidéos étape par étape d'inscription des électeurs en français et en arabe sur la façon de s'inscrire pour voter et toute la documentation requise. L'utilisation du français et de l'arabe a permis d'élargir la portée de la population.</w:t>
                            </w:r>
                          </w:p>
                          <w:p w14:paraId="740A58EB" w14:textId="557DC4B1" w:rsidR="00E7000E" w:rsidRPr="00B053D2" w:rsidRDefault="00E7000E" w:rsidP="006F7475">
                            <w:pPr>
                              <w:spacing w:line="240" w:lineRule="auto"/>
                              <w:ind w:left="-157" w:hanging="357"/>
                              <w:jc w:val="both"/>
                              <w:textDirection w:val="btLr"/>
                              <w:rPr>
                                <w:rFonts w:ascii="Cambria" w:hAnsi="Cambria"/>
                                <w:sz w:val="18"/>
                                <w:szCs w:val="18"/>
                                <w:lang w:val="fr-FR"/>
                              </w:rPr>
                            </w:pPr>
                            <w:proofErr w:type="spellStart"/>
                            <w:proofErr w:type="gramStart"/>
                            <w:r w:rsidRPr="00B053D2">
                              <w:rPr>
                                <w:rFonts w:ascii="Cambria" w:eastAsia="Book Antiqua" w:hAnsi="Cambria" w:cs="Book Antiqua"/>
                                <w:color w:val="006600"/>
                                <w:sz w:val="18"/>
                                <w:szCs w:val="18"/>
                                <w:lang w:val="fr-FR"/>
                              </w:rPr>
                              <w:t>sOteSolliciter</w:t>
                            </w:r>
                            <w:proofErr w:type="spellEnd"/>
                            <w:proofErr w:type="gramEnd"/>
                            <w:r w:rsidRPr="00B053D2">
                              <w:rPr>
                                <w:rFonts w:ascii="Cambria" w:eastAsia="Book Antiqua" w:hAnsi="Cambria" w:cs="Book Antiqua"/>
                                <w:color w:val="006600"/>
                                <w:sz w:val="18"/>
                                <w:szCs w:val="18"/>
                                <w:lang w:val="fr-FR"/>
                              </w:rPr>
                              <w:t xml:space="preserve"> des vidéos d'information auprès des partis politiques. En raison de la perception négative de la politique chez les jeunes, l'initiative comprend la sollicitation de différents partis pour enregistrer de courts clips vidéo encourageant les jeunes à participer aux processus électoraux en tant que responsabilité civique au lieu d'une entreprise partisane (cet exemple est cité pour sa pertinence pour la participation des jeunes et potentiel d'amélioration de la cohésion sociale).</w:t>
                            </w:r>
                          </w:p>
                          <w:p w14:paraId="51999491" w14:textId="74B782D2" w:rsidR="00E7000E" w:rsidRPr="00B053D2" w:rsidRDefault="00E7000E">
                            <w:pPr>
                              <w:spacing w:after="0" w:line="240" w:lineRule="auto"/>
                              <w:ind w:left="-157" w:hanging="357"/>
                              <w:jc w:val="both"/>
                              <w:textDirection w:val="btLr"/>
                              <w:rPr>
                                <w:rFonts w:ascii="Cambria" w:hAnsi="Cambria"/>
                                <w:sz w:val="18"/>
                                <w:szCs w:val="18"/>
                                <w:lang w:val="fr-FR"/>
                              </w:rPr>
                            </w:pPr>
                            <w:proofErr w:type="gramStart"/>
                            <w:r w:rsidRPr="00B053D2">
                              <w:rPr>
                                <w:rFonts w:ascii="Cambria" w:eastAsia="Book Antiqua" w:hAnsi="Cambria" w:cs="Book Antiqua"/>
                                <w:color w:val="006600"/>
                                <w:sz w:val="18"/>
                                <w:szCs w:val="18"/>
                                <w:lang w:val="fr-FR"/>
                              </w:rPr>
                              <w:t>the</w:t>
                            </w:r>
                            <w:proofErr w:type="gramEnd"/>
                            <w:r w:rsidRPr="00B053D2">
                              <w:rPr>
                                <w:rFonts w:ascii="Cambria" w:eastAsia="Book Antiqua" w:hAnsi="Cambria" w:cs="Book Antiqua"/>
                                <w:color w:val="006600"/>
                                <w:sz w:val="18"/>
                                <w:szCs w:val="18"/>
                                <w:lang w:val="fr-FR"/>
                              </w:rPr>
                              <w:t xml:space="preserve"> </w:t>
                            </w:r>
                          </w:p>
                          <w:p w14:paraId="3B3A9D43" w14:textId="4345E559" w:rsidR="00E7000E" w:rsidRPr="00B053D2" w:rsidRDefault="00E7000E" w:rsidP="004E329C">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b/>
                                <w:color w:val="006600"/>
                                <w:sz w:val="18"/>
                                <w:szCs w:val="18"/>
                                <w:lang w:val="fr-FR"/>
                              </w:rPr>
                              <w:t>Résultats</w:t>
                            </w:r>
                            <w:r w:rsidRPr="00B053D2">
                              <w:rPr>
                                <w:rFonts w:ascii="Cambria" w:eastAsia="Book Antiqua" w:hAnsi="Cambria" w:cs="Book Antiqua"/>
                                <w:color w:val="006600"/>
                                <w:sz w:val="18"/>
                                <w:szCs w:val="18"/>
                                <w:lang w:val="fr-FR"/>
                              </w:rPr>
                              <w:t xml:space="preserve"> : En raison de sa formation récente, l'élection de 2021 a été le véritable test de l'efficacité de cette initiative.</w:t>
                            </w:r>
                          </w:p>
                          <w:p w14:paraId="66CCA3E1" w14:textId="20A1E4E0" w:rsidR="00E7000E" w:rsidRPr="00321F7F" w:rsidRDefault="00E7000E">
                            <w:pPr>
                              <w:spacing w:after="0" w:line="240" w:lineRule="auto"/>
                              <w:jc w:val="both"/>
                              <w:textDirection w:val="btLr"/>
                              <w:rPr>
                                <w:rFonts w:ascii="Cambria" w:hAnsi="Cambria"/>
                                <w:sz w:val="18"/>
                                <w:szCs w:val="18"/>
                                <w:lang w:val="fr-FR"/>
                              </w:rPr>
                            </w:pPr>
                            <w:r w:rsidRPr="004E329C">
                              <w:rPr>
                                <w:rFonts w:ascii="Cambria" w:eastAsia="Book Antiqua" w:hAnsi="Cambria" w:cs="Book Antiqua"/>
                                <w:color w:val="006600"/>
                                <w:sz w:val="18"/>
                                <w:szCs w:val="18"/>
                                <w:lang w:val="fr-FR"/>
                              </w:rPr>
                              <w:t xml:space="preserve"> Augmentation notable de l'engagement politique des jeunes sur les médias sociaux. </w:t>
                            </w:r>
                            <w:proofErr w:type="spellStart"/>
                            <w:r w:rsidRPr="004E329C">
                              <w:rPr>
                                <w:rFonts w:ascii="Cambria" w:eastAsia="Book Antiqua" w:hAnsi="Cambria" w:cs="Book Antiqua"/>
                                <w:b/>
                                <w:bCs/>
                                <w:color w:val="006600"/>
                                <w:sz w:val="18"/>
                                <w:szCs w:val="18"/>
                                <w:lang w:val="fr-FR"/>
                              </w:rPr>
                              <w:t>Aji</w:t>
                            </w:r>
                            <w:proofErr w:type="spellEnd"/>
                            <w:r w:rsidRPr="004E329C">
                              <w:rPr>
                                <w:rFonts w:ascii="Cambria" w:eastAsia="Book Antiqua" w:hAnsi="Cambria" w:cs="Book Antiqua"/>
                                <w:b/>
                                <w:bCs/>
                                <w:color w:val="006600"/>
                                <w:sz w:val="18"/>
                                <w:szCs w:val="18"/>
                                <w:lang w:val="fr-FR"/>
                              </w:rPr>
                              <w:t xml:space="preserve"> </w:t>
                            </w:r>
                            <w:proofErr w:type="spellStart"/>
                            <w:r w:rsidRPr="004E329C">
                              <w:rPr>
                                <w:rFonts w:ascii="Cambria" w:eastAsia="Book Antiqua" w:hAnsi="Cambria" w:cs="Book Antiqua"/>
                                <w:b/>
                                <w:bCs/>
                                <w:color w:val="006600"/>
                                <w:sz w:val="18"/>
                                <w:szCs w:val="18"/>
                                <w:lang w:val="fr-FR"/>
                              </w:rPr>
                              <w:t>Souwet</w:t>
                            </w:r>
                            <w:proofErr w:type="spellEnd"/>
                            <w:r w:rsidRPr="004E329C">
                              <w:rPr>
                                <w:rFonts w:ascii="Cambria" w:eastAsia="Book Antiqua" w:hAnsi="Cambria" w:cs="Book Antiqua"/>
                                <w:b/>
                                <w:bCs/>
                                <w:color w:val="006600"/>
                                <w:sz w:val="18"/>
                                <w:szCs w:val="18"/>
                                <w:lang w:val="fr-FR"/>
                              </w:rPr>
                              <w:t xml:space="preserve"> avait </w:t>
                            </w:r>
                            <w:r w:rsidRPr="004E329C">
                              <w:rPr>
                                <w:rFonts w:ascii="Cambria" w:eastAsia="Book Antiqua" w:hAnsi="Cambria" w:cs="Book Antiqua"/>
                                <w:color w:val="006600"/>
                                <w:sz w:val="18"/>
                                <w:szCs w:val="18"/>
                                <w:lang w:val="fr-FR"/>
                              </w:rPr>
                              <w:t xml:space="preserve">3 000 </w:t>
                            </w:r>
                            <w:proofErr w:type="spellStart"/>
                            <w:r w:rsidRPr="004E329C">
                              <w:rPr>
                                <w:rFonts w:ascii="Cambria" w:eastAsia="Book Antiqua" w:hAnsi="Cambria" w:cs="Book Antiqua"/>
                                <w:color w:val="006600"/>
                                <w:sz w:val="18"/>
                                <w:szCs w:val="18"/>
                                <w:lang w:val="fr-FR"/>
                              </w:rPr>
                              <w:t>followers</w:t>
                            </w:r>
                            <w:proofErr w:type="spellEnd"/>
                            <w:r w:rsidRPr="004E329C">
                              <w:rPr>
                                <w:rFonts w:ascii="Cambria" w:eastAsia="Book Antiqua" w:hAnsi="Cambria" w:cs="Book Antiqua"/>
                                <w:color w:val="006600"/>
                                <w:sz w:val="18"/>
                                <w:szCs w:val="18"/>
                                <w:lang w:val="fr-FR"/>
                              </w:rPr>
                              <w:t xml:space="preserve"> dans les 24 premières heures de son lancement (hausse du </w:t>
                            </w:r>
                            <w:proofErr w:type="spellStart"/>
                            <w:r w:rsidRPr="004E329C">
                              <w:rPr>
                                <w:rFonts w:ascii="Cambria" w:eastAsia="Book Antiqua" w:hAnsi="Cambria" w:cs="Book Antiqua"/>
                                <w:color w:val="006600"/>
                                <w:sz w:val="18"/>
                                <w:szCs w:val="18"/>
                                <w:lang w:val="fr-FR"/>
                              </w:rPr>
                              <w:t>hashtagivisme</w:t>
                            </w:r>
                            <w:proofErr w:type="spellEnd"/>
                            <w:r w:rsidRPr="004E329C">
                              <w:rPr>
                                <w:rFonts w:ascii="Cambria" w:eastAsia="Book Antiqua" w:hAnsi="Cambria" w:cs="Book Antiqua"/>
                                <w:color w:val="006600"/>
                                <w:sz w:val="18"/>
                                <w:szCs w:val="18"/>
                                <w:lang w:val="fr-FR"/>
                              </w:rPr>
                              <w:t>).</w:t>
                            </w:r>
                          </w:p>
                        </w:txbxContent>
                      </wps:txbx>
                      <wps:bodyPr spcFirstLastPara="1" wrap="square" lIns="91425" tIns="45700" rIns="91425" bIns="45700" anchor="ctr" anchorCtr="0">
                        <a:noAutofit/>
                      </wps:bodyPr>
                    </wps:wsp>
                  </a:graphicData>
                </a:graphic>
              </wp:anchor>
            </w:drawing>
          </mc:Choice>
          <mc:Fallback>
            <w:pict>
              <v:shape w14:anchorId="51999390" id="Speech Bubble: Rectangle with Corners Rounded 50" o:spid="_x0000_s1065" type="#_x0000_t62" style="position:absolute;left:0;text-align:left;margin-left:0;margin-top:22.5pt;width:451pt;height:503.7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" adj="6046,21774" fillcolor="#f2f2f2" strokecolor="#31538f" strokeweight="1pt">
                <v:stroke startarrowwidth="narrow" startarrowlength="short" endarrowwidth="narrow" endarrowlength="short"/>
                <v:textbox inset="2.53958mm,1.2694mm,2.53958mm,1.2694mm">
                  <w:txbxContent>
                    <w:p w14:paraId="628CD478" w14:textId="1D923851" w:rsidR="00E7000E" w:rsidRPr="00B053D2" w:rsidRDefault="00E7000E" w:rsidP="006F7475">
                      <w:pPr>
                        <w:spacing w:line="258" w:lineRule="auto"/>
                        <w:textDirection w:val="btLr"/>
                        <w:rPr>
                          <w:rFonts w:ascii="Cambria" w:eastAsia="Cambria" w:hAnsi="Cambria" w:cs="Cambria"/>
                          <w:b/>
                          <w:color w:val="336600"/>
                          <w:sz w:val="18"/>
                          <w:szCs w:val="18"/>
                          <w:lang w:val="fr-FR"/>
                        </w:rPr>
                      </w:pPr>
                      <w:r w:rsidRPr="00B053D2">
                        <w:rPr>
                          <w:rFonts w:ascii="Cambria" w:eastAsia="Cambria" w:hAnsi="Cambria" w:cs="Cambria"/>
                          <w:b/>
                          <w:color w:val="336600"/>
                          <w:sz w:val="18"/>
                          <w:szCs w:val="18"/>
                          <w:lang w:val="fr-FR"/>
                        </w:rPr>
                        <w:t xml:space="preserve">Etude de cas : Programme de mobilisation </w:t>
                      </w:r>
                      <w:proofErr w:type="spellStart"/>
                      <w:r w:rsidRPr="00B053D2">
                        <w:rPr>
                          <w:rFonts w:ascii="Cambria" w:eastAsia="Cambria" w:hAnsi="Cambria" w:cs="Cambria"/>
                          <w:b/>
                          <w:i/>
                          <w:iCs/>
                          <w:color w:val="336600"/>
                          <w:sz w:val="18"/>
                          <w:szCs w:val="18"/>
                          <w:lang w:val="fr-FR"/>
                        </w:rPr>
                        <w:t>Youth</w:t>
                      </w:r>
                      <w:proofErr w:type="spellEnd"/>
                      <w:r w:rsidRPr="00B053D2">
                        <w:rPr>
                          <w:rFonts w:ascii="Cambria" w:eastAsia="Cambria" w:hAnsi="Cambria" w:cs="Cambria"/>
                          <w:b/>
                          <w:i/>
                          <w:iCs/>
                          <w:color w:val="336600"/>
                          <w:sz w:val="18"/>
                          <w:szCs w:val="18"/>
                          <w:lang w:val="fr-FR"/>
                        </w:rPr>
                        <w:t xml:space="preserve"> Voice and </w:t>
                      </w:r>
                      <w:proofErr w:type="spellStart"/>
                      <w:r w:rsidRPr="00B053D2">
                        <w:rPr>
                          <w:rFonts w:ascii="Cambria" w:eastAsia="Cambria" w:hAnsi="Cambria" w:cs="Cambria"/>
                          <w:b/>
                          <w:i/>
                          <w:iCs/>
                          <w:color w:val="336600"/>
                          <w:sz w:val="18"/>
                          <w:szCs w:val="18"/>
                          <w:lang w:val="fr-FR"/>
                        </w:rPr>
                        <w:t>Choice</w:t>
                      </w:r>
                      <w:proofErr w:type="spellEnd"/>
                      <w:r w:rsidRPr="00B053D2">
                        <w:rPr>
                          <w:rFonts w:ascii="Cambria" w:eastAsia="Cambria" w:hAnsi="Cambria" w:cs="Cambria"/>
                          <w:b/>
                          <w:color w:val="336600"/>
                          <w:sz w:val="18"/>
                          <w:szCs w:val="18"/>
                          <w:lang w:val="fr-FR"/>
                        </w:rPr>
                        <w:t>—</w:t>
                      </w:r>
                      <w:proofErr w:type="spellStart"/>
                      <w:r w:rsidRPr="00B053D2">
                        <w:rPr>
                          <w:rFonts w:ascii="Cambria" w:eastAsia="Cambria" w:hAnsi="Cambria" w:cs="Cambria"/>
                          <w:b/>
                          <w:color w:val="336600"/>
                          <w:sz w:val="18"/>
                          <w:szCs w:val="18"/>
                          <w:lang w:val="fr-FR"/>
                        </w:rPr>
                        <w:t>Aji</w:t>
                      </w:r>
                      <w:proofErr w:type="spellEnd"/>
                      <w:r w:rsidRPr="00B053D2">
                        <w:rPr>
                          <w:rFonts w:ascii="Cambria" w:eastAsia="Cambria" w:hAnsi="Cambria" w:cs="Cambria"/>
                          <w:b/>
                          <w:color w:val="336600"/>
                          <w:sz w:val="18"/>
                          <w:szCs w:val="18"/>
                          <w:lang w:val="fr-FR"/>
                        </w:rPr>
                        <w:t xml:space="preserve"> </w:t>
                      </w:r>
                      <w:proofErr w:type="spellStart"/>
                      <w:r w:rsidRPr="00B053D2">
                        <w:rPr>
                          <w:rFonts w:ascii="Cambria" w:eastAsia="Cambria" w:hAnsi="Cambria" w:cs="Cambria"/>
                          <w:b/>
                          <w:color w:val="336600"/>
                          <w:sz w:val="18"/>
                          <w:szCs w:val="18"/>
                          <w:lang w:val="fr-FR"/>
                        </w:rPr>
                        <w:t>Souwet</w:t>
                      </w:r>
                      <w:proofErr w:type="spellEnd"/>
                      <w:r w:rsidRPr="00B053D2">
                        <w:rPr>
                          <w:rFonts w:ascii="Cambria" w:eastAsia="Cambria" w:hAnsi="Cambria" w:cs="Cambria"/>
                          <w:b/>
                          <w:color w:val="336600"/>
                          <w:sz w:val="18"/>
                          <w:szCs w:val="18"/>
                          <w:lang w:val="fr-FR"/>
                        </w:rPr>
                        <w:t xml:space="preserve"> (venez voter) —(Maroc)</w:t>
                      </w:r>
                    </w:p>
                    <w:p w14:paraId="4FBFFADA" w14:textId="7E37372A" w:rsidR="00E7000E" w:rsidRPr="00B053D2" w:rsidRDefault="00E7000E" w:rsidP="006F7475">
                      <w:pPr>
                        <w:spacing w:line="258" w:lineRule="auto"/>
                        <w:jc w:val="both"/>
                        <w:textDirection w:val="btLr"/>
                        <w:rPr>
                          <w:rFonts w:ascii="Cambria" w:hAnsi="Cambria"/>
                          <w:sz w:val="18"/>
                          <w:szCs w:val="18"/>
                          <w:lang w:val="fr-FR"/>
                        </w:rPr>
                      </w:pPr>
                      <w:r w:rsidRPr="00B053D2">
                        <w:rPr>
                          <w:rFonts w:ascii="Cambria" w:eastAsia="Book Antiqua" w:hAnsi="Cambria" w:cs="Book Antiqua"/>
                          <w:b/>
                          <w:color w:val="006600"/>
                          <w:sz w:val="18"/>
                          <w:szCs w:val="18"/>
                          <w:lang w:val="fr-FR"/>
                        </w:rPr>
                        <w:t>Problème : Indifférence extrême des jeunes votants</w:t>
                      </w:r>
                      <w:r w:rsidRPr="00B053D2">
                        <w:rPr>
                          <w:rFonts w:ascii="Cambria" w:eastAsia="Book Antiqua" w:hAnsi="Cambria" w:cs="Book Antiqua"/>
                          <w:color w:val="006600"/>
                          <w:sz w:val="18"/>
                          <w:szCs w:val="18"/>
                          <w:lang w:val="fr-FR"/>
                        </w:rPr>
                        <w:t xml:space="preserve">  </w:t>
                      </w:r>
                    </w:p>
                    <w:p w14:paraId="13074F52" w14:textId="132509BE" w:rsidR="00E7000E" w:rsidRPr="00B053D2" w:rsidRDefault="00E7000E" w:rsidP="006F7475">
                      <w:pPr>
                        <w:spacing w:line="240" w:lineRule="auto"/>
                        <w:ind w:left="-157" w:hanging="357"/>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b/>
                          <w:color w:val="006600"/>
                          <w:sz w:val="18"/>
                          <w:szCs w:val="18"/>
                          <w:lang w:val="fr-FR"/>
                        </w:rPr>
                        <w:t>Stratégie</w:t>
                      </w:r>
                      <w:r w:rsidRPr="00B053D2">
                        <w:rPr>
                          <w:rFonts w:ascii="Cambria" w:eastAsia="Book Antiqua" w:hAnsi="Cambria" w:cs="Book Antiqua"/>
                          <w:color w:val="006600"/>
                          <w:sz w:val="18"/>
                          <w:szCs w:val="18"/>
                          <w:lang w:val="fr-FR"/>
                        </w:rPr>
                        <w:t xml:space="preserve"> : Utiliser les médias sociaux pour mobiliser les jeunes : L'initiative </w:t>
                      </w:r>
                      <w:proofErr w:type="spellStart"/>
                      <w:r w:rsidRPr="00B053D2">
                        <w:rPr>
                          <w:rFonts w:ascii="Cambria" w:eastAsia="Book Antiqua" w:hAnsi="Cambria" w:cs="Book Antiqua"/>
                          <w:b/>
                          <w:bCs/>
                          <w:color w:val="006600"/>
                          <w:sz w:val="18"/>
                          <w:szCs w:val="18"/>
                          <w:lang w:val="fr-FR"/>
                        </w:rPr>
                        <w:t>Aji</w:t>
                      </w:r>
                      <w:proofErr w:type="spellEnd"/>
                      <w:r w:rsidRPr="00B053D2">
                        <w:rPr>
                          <w:rFonts w:ascii="Cambria" w:eastAsia="Book Antiqua" w:hAnsi="Cambria" w:cs="Book Antiqua"/>
                          <w:b/>
                          <w:bCs/>
                          <w:color w:val="006600"/>
                          <w:sz w:val="18"/>
                          <w:szCs w:val="18"/>
                          <w:lang w:val="fr-FR"/>
                        </w:rPr>
                        <w:t xml:space="preserve"> </w:t>
                      </w:r>
                      <w:proofErr w:type="spellStart"/>
                      <w:r w:rsidRPr="00B053D2">
                        <w:rPr>
                          <w:rFonts w:ascii="Cambria" w:eastAsia="Book Antiqua" w:hAnsi="Cambria" w:cs="Book Antiqua"/>
                          <w:b/>
                          <w:bCs/>
                          <w:color w:val="006600"/>
                          <w:sz w:val="18"/>
                          <w:szCs w:val="18"/>
                          <w:lang w:val="fr-FR"/>
                        </w:rPr>
                        <w:t>Souwet</w:t>
                      </w:r>
                      <w:proofErr w:type="spellEnd"/>
                      <w:r w:rsidRPr="00B053D2">
                        <w:rPr>
                          <w:rFonts w:ascii="Cambria" w:eastAsia="Book Antiqua" w:hAnsi="Cambria" w:cs="Book Antiqua"/>
                          <w:color w:val="006600"/>
                          <w:sz w:val="18"/>
                          <w:szCs w:val="18"/>
                          <w:lang w:val="fr-FR"/>
                        </w:rPr>
                        <w:t xml:space="preserve"> a commencé en 2020 pour encourager les jeunes à voter aux élections de 2021. L'initiative vise à résoudre le problème des élections de 2011 où 47 pour cent des électeurs éligibles n'ont pas voté. Dans l'ensemble, seuls 16 millions sur 24 millions de citoyens éligibles se sont inscrits sur les listes électorales en 2011. Parmi eux, seuls 7 millions ont effectivement voté. Les activités dans le cadre de cette initiative comprennent :</w:t>
                      </w:r>
                    </w:p>
                    <w:p w14:paraId="1A7AB344" w14:textId="77777777" w:rsidR="00E7000E" w:rsidRPr="00B053D2" w:rsidRDefault="00E7000E" w:rsidP="006F7475">
                      <w:pPr>
                        <w:spacing w:after="0" w:line="240" w:lineRule="auto"/>
                        <w:ind w:left="-157" w:hanging="357"/>
                        <w:jc w:val="both"/>
                        <w:textDirection w:val="btLr"/>
                        <w:rPr>
                          <w:rFonts w:ascii="Cambria" w:hAnsi="Cambria"/>
                          <w:sz w:val="18"/>
                          <w:szCs w:val="18"/>
                          <w:lang w:val="fr-FR"/>
                        </w:rPr>
                      </w:pPr>
                      <w:r w:rsidRPr="005C1697">
                        <w:rPr>
                          <w:rFonts w:ascii="Cambria" w:eastAsia="Book Antiqua" w:hAnsi="Cambria" w:cs="Book Antiqua"/>
                          <w:color w:val="006600"/>
                          <w:sz w:val="18"/>
                          <w:szCs w:val="18"/>
                          <w:lang w:val="fr-FR"/>
                        </w:rPr>
                        <w:t>(a) produire des messages d'inscription des électeurs et les publier sur les réseaux sociaux. Les influenceurs des médias sociaux ont également été invités à publier les messages d'inscription sur leurs canaux de médias sociaux personnels.</w:t>
                      </w:r>
                    </w:p>
                    <w:p w14:paraId="703BED33" w14:textId="77777777" w:rsidR="00E7000E" w:rsidRPr="00B053D2" w:rsidRDefault="00E7000E" w:rsidP="006F7475">
                      <w:pPr>
                        <w:spacing w:after="0" w:line="240" w:lineRule="auto"/>
                        <w:ind w:left="-157" w:hanging="357"/>
                        <w:jc w:val="both"/>
                        <w:textDirection w:val="btLr"/>
                        <w:rPr>
                          <w:rFonts w:ascii="Cambria" w:hAnsi="Cambria"/>
                          <w:sz w:val="18"/>
                          <w:szCs w:val="18"/>
                          <w:lang w:val="fr-FR"/>
                        </w:rPr>
                      </w:pPr>
                    </w:p>
                    <w:p w14:paraId="4607B1E4" w14:textId="77777777" w:rsidR="00E7000E" w:rsidRPr="00B053D2" w:rsidRDefault="00E7000E" w:rsidP="006F7475">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 xml:space="preserve">(b) produire des déclarations qui résonnent chez les jeunes, telles que : </w:t>
                      </w:r>
                    </w:p>
                    <w:p w14:paraId="3040551D" w14:textId="77777777" w:rsidR="00E7000E" w:rsidRPr="00B053D2" w:rsidRDefault="00E7000E" w:rsidP="006F7475">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ab/>
                      </w:r>
                      <w:r w:rsidRPr="00B053D2">
                        <w:rPr>
                          <w:rFonts w:ascii="Cambria" w:eastAsia="Book Antiqua" w:hAnsi="Cambria" w:cs="Book Antiqua"/>
                          <w:color w:val="006600"/>
                          <w:sz w:val="18"/>
                          <w:szCs w:val="18"/>
                          <w:lang w:val="fr-FR"/>
                        </w:rPr>
                        <w:tab/>
                        <w:t>« Ils sont tous les mêmes »</w:t>
                      </w:r>
                    </w:p>
                    <w:p w14:paraId="2F0E18D8" w14:textId="77777777" w:rsidR="00E7000E" w:rsidRPr="0006146A" w:rsidRDefault="00E7000E" w:rsidP="006F7475">
                      <w:pPr>
                        <w:spacing w:line="240" w:lineRule="auto"/>
                        <w:ind w:left="720" w:firstLine="720"/>
                        <w:jc w:val="both"/>
                        <w:textDirection w:val="btLr"/>
                        <w:rPr>
                          <w:rFonts w:ascii="Cambria" w:eastAsia="Book Antiqua" w:hAnsi="Cambria" w:cs="Book Antiqua"/>
                          <w:color w:val="006600"/>
                          <w:sz w:val="18"/>
                          <w:szCs w:val="18"/>
                          <w:lang w:val="fr-FR"/>
                        </w:rPr>
                      </w:pPr>
                      <w:r w:rsidRPr="0006146A">
                        <w:rPr>
                          <w:rFonts w:ascii="Cambria" w:eastAsia="Book Antiqua" w:hAnsi="Cambria" w:cs="Book Antiqua"/>
                          <w:color w:val="006600"/>
                          <w:sz w:val="18"/>
                          <w:szCs w:val="18"/>
                          <w:lang w:val="fr-FR"/>
                        </w:rPr>
                        <w:t>« Plus personne ne croit au changement »</w:t>
                      </w:r>
                    </w:p>
                    <w:p w14:paraId="4ADBF21B" w14:textId="77777777" w:rsidR="00E7000E" w:rsidRPr="0006146A" w:rsidRDefault="00E7000E" w:rsidP="006F7475">
                      <w:pPr>
                        <w:spacing w:line="240" w:lineRule="auto"/>
                        <w:ind w:left="720" w:firstLine="720"/>
                        <w:jc w:val="both"/>
                        <w:textDirection w:val="btLr"/>
                        <w:rPr>
                          <w:rFonts w:ascii="Cambria" w:eastAsia="Book Antiqua" w:hAnsi="Cambria" w:cs="Book Antiqua"/>
                          <w:color w:val="006600"/>
                          <w:sz w:val="18"/>
                          <w:szCs w:val="18"/>
                          <w:lang w:val="fr-FR"/>
                        </w:rPr>
                      </w:pPr>
                      <w:r w:rsidRPr="0006146A">
                        <w:rPr>
                          <w:rFonts w:ascii="Cambria" w:eastAsia="Book Antiqua" w:hAnsi="Cambria" w:cs="Book Antiqua"/>
                          <w:color w:val="006600"/>
                          <w:sz w:val="18"/>
                          <w:szCs w:val="18"/>
                          <w:lang w:val="fr-FR"/>
                        </w:rPr>
                        <w:t>« Un autre Maroc est-il possible ?</w:t>
                      </w:r>
                      <w:r w:rsidRPr="00B053D2">
                        <w:rPr>
                          <w:rFonts w:ascii="Cambria" w:eastAsia="Book Antiqua" w:hAnsi="Cambria" w:cs="Book Antiqua"/>
                          <w:color w:val="006600"/>
                          <w:sz w:val="18"/>
                          <w:szCs w:val="18"/>
                          <w:lang w:val="fr-FR"/>
                        </w:rPr>
                        <w:t> »</w:t>
                      </w:r>
                    </w:p>
                    <w:p w14:paraId="72E3D544" w14:textId="3B457D72" w:rsidR="00E7000E" w:rsidRPr="00B053D2" w:rsidRDefault="00E7000E" w:rsidP="006F7475">
                      <w:pPr>
                        <w:spacing w:line="240" w:lineRule="auto"/>
                        <w:ind w:left="-157" w:hanging="357"/>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color w:val="006600"/>
                          <w:sz w:val="18"/>
                          <w:szCs w:val="18"/>
                          <w:lang w:val="fr-FR"/>
                        </w:rPr>
                        <w:t>(</w:t>
                      </w:r>
                      <w:proofErr w:type="gramStart"/>
                      <w:r w:rsidRPr="00B053D2">
                        <w:rPr>
                          <w:rFonts w:ascii="Cambria" w:eastAsia="Book Antiqua" w:hAnsi="Cambria" w:cs="Book Antiqua"/>
                          <w:color w:val="006600"/>
                          <w:sz w:val="18"/>
                          <w:szCs w:val="18"/>
                          <w:lang w:val="fr-FR"/>
                        </w:rPr>
                        <w:t>c</w:t>
                      </w:r>
                      <w:proofErr w:type="gramEnd"/>
                      <w:r w:rsidRPr="00B053D2">
                        <w:rPr>
                          <w:rFonts w:ascii="Cambria" w:eastAsia="Book Antiqua" w:hAnsi="Cambria" w:cs="Book Antiqua"/>
                          <w:color w:val="006600"/>
                          <w:sz w:val="18"/>
                          <w:szCs w:val="18"/>
                          <w:lang w:val="fr-FR"/>
                        </w:rPr>
                        <w:t>)Production de vidéos étape par étape d'inscription des électeurs en français et en arabe sur la façon de s'inscrire pour voter et toute la documentation requise. L'utilisation du français et de l'arabe a permis d'élargir la portée de la population.</w:t>
                      </w:r>
                    </w:p>
                    <w:p w14:paraId="740A58EB" w14:textId="557DC4B1" w:rsidR="00E7000E" w:rsidRPr="00B053D2" w:rsidRDefault="00E7000E" w:rsidP="006F7475">
                      <w:pPr>
                        <w:spacing w:line="240" w:lineRule="auto"/>
                        <w:ind w:left="-157" w:hanging="357"/>
                        <w:jc w:val="both"/>
                        <w:textDirection w:val="btLr"/>
                        <w:rPr>
                          <w:rFonts w:ascii="Cambria" w:hAnsi="Cambria"/>
                          <w:sz w:val="18"/>
                          <w:szCs w:val="18"/>
                          <w:lang w:val="fr-FR"/>
                        </w:rPr>
                      </w:pPr>
                      <w:proofErr w:type="spellStart"/>
                      <w:proofErr w:type="gramStart"/>
                      <w:r w:rsidRPr="00B053D2">
                        <w:rPr>
                          <w:rFonts w:ascii="Cambria" w:eastAsia="Book Antiqua" w:hAnsi="Cambria" w:cs="Book Antiqua"/>
                          <w:color w:val="006600"/>
                          <w:sz w:val="18"/>
                          <w:szCs w:val="18"/>
                          <w:lang w:val="fr-FR"/>
                        </w:rPr>
                        <w:t>sOteSolliciter</w:t>
                      </w:r>
                      <w:proofErr w:type="spellEnd"/>
                      <w:proofErr w:type="gramEnd"/>
                      <w:r w:rsidRPr="00B053D2">
                        <w:rPr>
                          <w:rFonts w:ascii="Cambria" w:eastAsia="Book Antiqua" w:hAnsi="Cambria" w:cs="Book Antiqua"/>
                          <w:color w:val="006600"/>
                          <w:sz w:val="18"/>
                          <w:szCs w:val="18"/>
                          <w:lang w:val="fr-FR"/>
                        </w:rPr>
                        <w:t xml:space="preserve"> des vidéos d'information auprès des partis politiques. En raison de la perception négative de la politique chez les jeunes, l'initiative comprend la sollicitation de différents partis pour enregistrer de courts clips vidéo encourageant les jeunes à participer aux processus électoraux en tant que responsabilité civique au lieu d'une entreprise partisane (cet exemple est cité pour sa pertinence pour la participation des jeunes et potentiel d'amélioration de la cohésion sociale).</w:t>
                      </w:r>
                    </w:p>
                    <w:p w14:paraId="51999491" w14:textId="74B782D2" w:rsidR="00E7000E" w:rsidRPr="00B053D2" w:rsidRDefault="00E7000E">
                      <w:pPr>
                        <w:spacing w:after="0" w:line="240" w:lineRule="auto"/>
                        <w:ind w:left="-157" w:hanging="357"/>
                        <w:jc w:val="both"/>
                        <w:textDirection w:val="btLr"/>
                        <w:rPr>
                          <w:rFonts w:ascii="Cambria" w:hAnsi="Cambria"/>
                          <w:sz w:val="18"/>
                          <w:szCs w:val="18"/>
                          <w:lang w:val="fr-FR"/>
                        </w:rPr>
                      </w:pPr>
                      <w:proofErr w:type="gramStart"/>
                      <w:r w:rsidRPr="00B053D2">
                        <w:rPr>
                          <w:rFonts w:ascii="Cambria" w:eastAsia="Book Antiqua" w:hAnsi="Cambria" w:cs="Book Antiqua"/>
                          <w:color w:val="006600"/>
                          <w:sz w:val="18"/>
                          <w:szCs w:val="18"/>
                          <w:lang w:val="fr-FR"/>
                        </w:rPr>
                        <w:t>the</w:t>
                      </w:r>
                      <w:proofErr w:type="gramEnd"/>
                      <w:r w:rsidRPr="00B053D2">
                        <w:rPr>
                          <w:rFonts w:ascii="Cambria" w:eastAsia="Book Antiqua" w:hAnsi="Cambria" w:cs="Book Antiqua"/>
                          <w:color w:val="006600"/>
                          <w:sz w:val="18"/>
                          <w:szCs w:val="18"/>
                          <w:lang w:val="fr-FR"/>
                        </w:rPr>
                        <w:t xml:space="preserve"> </w:t>
                      </w:r>
                    </w:p>
                    <w:p w14:paraId="3B3A9D43" w14:textId="4345E559" w:rsidR="00E7000E" w:rsidRPr="00B053D2" w:rsidRDefault="00E7000E" w:rsidP="004E329C">
                      <w:pPr>
                        <w:spacing w:line="240" w:lineRule="auto"/>
                        <w:jc w:val="both"/>
                        <w:textDirection w:val="btLr"/>
                        <w:rPr>
                          <w:rFonts w:ascii="Cambria" w:eastAsia="Book Antiqua" w:hAnsi="Cambria" w:cs="Book Antiqua"/>
                          <w:color w:val="006600"/>
                          <w:sz w:val="18"/>
                          <w:szCs w:val="18"/>
                          <w:lang w:val="fr-FR"/>
                        </w:rPr>
                      </w:pPr>
                      <w:r w:rsidRPr="00B053D2">
                        <w:rPr>
                          <w:rFonts w:ascii="Cambria" w:eastAsia="Book Antiqua" w:hAnsi="Cambria" w:cs="Book Antiqua"/>
                          <w:b/>
                          <w:color w:val="006600"/>
                          <w:sz w:val="18"/>
                          <w:szCs w:val="18"/>
                          <w:lang w:val="fr-FR"/>
                        </w:rPr>
                        <w:t>Résultats</w:t>
                      </w:r>
                      <w:r w:rsidRPr="00B053D2">
                        <w:rPr>
                          <w:rFonts w:ascii="Cambria" w:eastAsia="Book Antiqua" w:hAnsi="Cambria" w:cs="Book Antiqua"/>
                          <w:color w:val="006600"/>
                          <w:sz w:val="18"/>
                          <w:szCs w:val="18"/>
                          <w:lang w:val="fr-FR"/>
                        </w:rPr>
                        <w:t xml:space="preserve"> : En raison de sa formation récente, l'élection de 2021 a été le véritable test de l'efficacité de cette initiative.</w:t>
                      </w:r>
                    </w:p>
                    <w:p w14:paraId="66CCA3E1" w14:textId="20A1E4E0" w:rsidR="00E7000E" w:rsidRPr="00321F7F" w:rsidRDefault="00E7000E">
                      <w:pPr>
                        <w:spacing w:after="0" w:line="240" w:lineRule="auto"/>
                        <w:jc w:val="both"/>
                        <w:textDirection w:val="btLr"/>
                        <w:rPr>
                          <w:rFonts w:ascii="Cambria" w:hAnsi="Cambria"/>
                          <w:sz w:val="18"/>
                          <w:szCs w:val="18"/>
                          <w:lang w:val="fr-FR"/>
                        </w:rPr>
                      </w:pPr>
                      <w:r w:rsidRPr="004E329C">
                        <w:rPr>
                          <w:rFonts w:ascii="Cambria" w:eastAsia="Book Antiqua" w:hAnsi="Cambria" w:cs="Book Antiqua"/>
                          <w:color w:val="006600"/>
                          <w:sz w:val="18"/>
                          <w:szCs w:val="18"/>
                          <w:lang w:val="fr-FR"/>
                        </w:rPr>
                        <w:t xml:space="preserve"> Augmentation notable de l'engagement politique des jeunes sur les médias sociaux. </w:t>
                      </w:r>
                      <w:proofErr w:type="spellStart"/>
                      <w:r w:rsidRPr="004E329C">
                        <w:rPr>
                          <w:rFonts w:ascii="Cambria" w:eastAsia="Book Antiqua" w:hAnsi="Cambria" w:cs="Book Antiqua"/>
                          <w:b/>
                          <w:bCs/>
                          <w:color w:val="006600"/>
                          <w:sz w:val="18"/>
                          <w:szCs w:val="18"/>
                          <w:lang w:val="fr-FR"/>
                        </w:rPr>
                        <w:t>Aji</w:t>
                      </w:r>
                      <w:proofErr w:type="spellEnd"/>
                      <w:r w:rsidRPr="004E329C">
                        <w:rPr>
                          <w:rFonts w:ascii="Cambria" w:eastAsia="Book Antiqua" w:hAnsi="Cambria" w:cs="Book Antiqua"/>
                          <w:b/>
                          <w:bCs/>
                          <w:color w:val="006600"/>
                          <w:sz w:val="18"/>
                          <w:szCs w:val="18"/>
                          <w:lang w:val="fr-FR"/>
                        </w:rPr>
                        <w:t xml:space="preserve"> </w:t>
                      </w:r>
                      <w:proofErr w:type="spellStart"/>
                      <w:r w:rsidRPr="004E329C">
                        <w:rPr>
                          <w:rFonts w:ascii="Cambria" w:eastAsia="Book Antiqua" w:hAnsi="Cambria" w:cs="Book Antiqua"/>
                          <w:b/>
                          <w:bCs/>
                          <w:color w:val="006600"/>
                          <w:sz w:val="18"/>
                          <w:szCs w:val="18"/>
                          <w:lang w:val="fr-FR"/>
                        </w:rPr>
                        <w:t>Souwet</w:t>
                      </w:r>
                      <w:proofErr w:type="spellEnd"/>
                      <w:r w:rsidRPr="004E329C">
                        <w:rPr>
                          <w:rFonts w:ascii="Cambria" w:eastAsia="Book Antiqua" w:hAnsi="Cambria" w:cs="Book Antiqua"/>
                          <w:b/>
                          <w:bCs/>
                          <w:color w:val="006600"/>
                          <w:sz w:val="18"/>
                          <w:szCs w:val="18"/>
                          <w:lang w:val="fr-FR"/>
                        </w:rPr>
                        <w:t xml:space="preserve"> avait </w:t>
                      </w:r>
                      <w:r w:rsidRPr="004E329C">
                        <w:rPr>
                          <w:rFonts w:ascii="Cambria" w:eastAsia="Book Antiqua" w:hAnsi="Cambria" w:cs="Book Antiqua"/>
                          <w:color w:val="006600"/>
                          <w:sz w:val="18"/>
                          <w:szCs w:val="18"/>
                          <w:lang w:val="fr-FR"/>
                        </w:rPr>
                        <w:t xml:space="preserve">3 000 </w:t>
                      </w:r>
                      <w:proofErr w:type="spellStart"/>
                      <w:r w:rsidRPr="004E329C">
                        <w:rPr>
                          <w:rFonts w:ascii="Cambria" w:eastAsia="Book Antiqua" w:hAnsi="Cambria" w:cs="Book Antiqua"/>
                          <w:color w:val="006600"/>
                          <w:sz w:val="18"/>
                          <w:szCs w:val="18"/>
                          <w:lang w:val="fr-FR"/>
                        </w:rPr>
                        <w:t>followers</w:t>
                      </w:r>
                      <w:proofErr w:type="spellEnd"/>
                      <w:r w:rsidRPr="004E329C">
                        <w:rPr>
                          <w:rFonts w:ascii="Cambria" w:eastAsia="Book Antiqua" w:hAnsi="Cambria" w:cs="Book Antiqua"/>
                          <w:color w:val="006600"/>
                          <w:sz w:val="18"/>
                          <w:szCs w:val="18"/>
                          <w:lang w:val="fr-FR"/>
                        </w:rPr>
                        <w:t xml:space="preserve"> dans les 24 premières heures de son lancement (hausse du </w:t>
                      </w:r>
                      <w:proofErr w:type="spellStart"/>
                      <w:r w:rsidRPr="004E329C">
                        <w:rPr>
                          <w:rFonts w:ascii="Cambria" w:eastAsia="Book Antiqua" w:hAnsi="Cambria" w:cs="Book Antiqua"/>
                          <w:color w:val="006600"/>
                          <w:sz w:val="18"/>
                          <w:szCs w:val="18"/>
                          <w:lang w:val="fr-FR"/>
                        </w:rPr>
                        <w:t>hashtagivisme</w:t>
                      </w:r>
                      <w:proofErr w:type="spellEnd"/>
                      <w:r w:rsidRPr="004E329C">
                        <w:rPr>
                          <w:rFonts w:ascii="Cambria" w:eastAsia="Book Antiqua" w:hAnsi="Cambria" w:cs="Book Antiqua"/>
                          <w:color w:val="006600"/>
                          <w:sz w:val="18"/>
                          <w:szCs w:val="18"/>
                          <w:lang w:val="fr-FR"/>
                        </w:rPr>
                        <w:t>).</w:t>
                      </w:r>
                    </w:p>
                  </w:txbxContent>
                </v:textbox>
                <w10:wrap type="square" anchorx="margin"/>
              </v:shape>
            </w:pict>
          </mc:Fallback>
        </mc:AlternateContent>
      </w:r>
    </w:p>
    <w:p w14:paraId="519991E3" w14:textId="10E1A4FD"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br w:type="page"/>
      </w:r>
    </w:p>
    <w:p w14:paraId="519991E4" w14:textId="77777777" w:rsidR="001E7722" w:rsidRPr="00E7000E" w:rsidRDefault="00566B14" w:rsidP="00E7000E">
      <w:pPr>
        <w:pBdr>
          <w:top w:val="nil"/>
          <w:left w:val="nil"/>
          <w:bottom w:val="nil"/>
          <w:right w:val="nil"/>
          <w:between w:val="nil"/>
        </w:pBdr>
        <w:spacing w:after="0" w:line="240" w:lineRule="auto"/>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lastRenderedPageBreak/>
        <w:t xml:space="preserve"> </w:t>
      </w:r>
    </w:p>
    <w:tbl>
      <w:tblPr>
        <w:tblStyle w:val="a9"/>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1E7722" w:rsidRPr="00E7000E" w14:paraId="519991EA" w14:textId="77777777">
        <w:tc>
          <w:tcPr>
            <w:tcW w:w="9072" w:type="dxa"/>
            <w:shd w:val="clear" w:color="auto" w:fill="E2EFD9"/>
          </w:tcPr>
          <w:p w14:paraId="519991E5" w14:textId="061C726F" w:rsidR="001E7722" w:rsidRPr="00E7000E" w:rsidRDefault="00402F53" w:rsidP="00E7000E">
            <w:pPr>
              <w:pBdr>
                <w:top w:val="nil"/>
                <w:left w:val="nil"/>
                <w:bottom w:val="nil"/>
                <w:right w:val="nil"/>
                <w:between w:val="nil"/>
              </w:pBdr>
              <w:rPr>
                <w:rFonts w:ascii="Arial" w:eastAsia="Cambria" w:hAnsi="Arial" w:cs="Arial"/>
                <w:b/>
                <w:color w:val="000000"/>
                <w:sz w:val="24"/>
                <w:szCs w:val="24"/>
              </w:rPr>
            </w:pPr>
            <w:bookmarkStart w:id="67" w:name="_heading=h.2lwamvv" w:colFirst="0" w:colLast="0"/>
            <w:bookmarkEnd w:id="67"/>
            <w:r w:rsidRPr="00E7000E">
              <w:rPr>
                <w:rFonts w:ascii="Arial" w:eastAsia="Cambria" w:hAnsi="Arial" w:cs="Arial"/>
                <w:b/>
                <w:color w:val="000000"/>
                <w:sz w:val="24"/>
                <w:szCs w:val="24"/>
              </w:rPr>
              <w:t xml:space="preserve">Observations </w:t>
            </w:r>
            <w:proofErr w:type="spellStart"/>
            <w:r w:rsidRPr="00E7000E">
              <w:rPr>
                <w:rFonts w:ascii="Arial" w:eastAsia="Cambria" w:hAnsi="Arial" w:cs="Arial"/>
                <w:b/>
                <w:color w:val="000000"/>
                <w:sz w:val="24"/>
                <w:szCs w:val="24"/>
              </w:rPr>
              <w:t>pertinentes</w:t>
            </w:r>
            <w:proofErr w:type="spellEnd"/>
          </w:p>
          <w:p w14:paraId="00181854" w14:textId="36AF23D2" w:rsidR="00881510" w:rsidRPr="00E7000E" w:rsidRDefault="00566B14" w:rsidP="00D44E68">
            <w:pPr>
              <w:numPr>
                <w:ilvl w:val="0"/>
                <w:numId w:val="43"/>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 </w:t>
            </w:r>
            <w:r w:rsidR="00881510" w:rsidRPr="00E7000E">
              <w:rPr>
                <w:rFonts w:ascii="Arial" w:eastAsia="Cambria" w:hAnsi="Arial" w:cs="Arial"/>
                <w:i/>
                <w:color w:val="000000"/>
                <w:sz w:val="24"/>
                <w:szCs w:val="24"/>
                <w:lang w:val="fr-FR"/>
              </w:rPr>
              <w:t>L'utilisation des arts visuels est efficace pour capter l'attention d'éventail</w:t>
            </w:r>
            <w:r w:rsidR="003F0774" w:rsidRPr="00E7000E">
              <w:rPr>
                <w:rFonts w:ascii="Arial" w:eastAsia="Cambria" w:hAnsi="Arial" w:cs="Arial"/>
                <w:i/>
                <w:color w:val="000000"/>
                <w:sz w:val="24"/>
                <w:szCs w:val="24"/>
                <w:lang w:val="fr-FR"/>
              </w:rPr>
              <w:t>s</w:t>
            </w:r>
            <w:r w:rsidR="00881510" w:rsidRPr="00E7000E">
              <w:rPr>
                <w:rFonts w:ascii="Arial" w:eastAsia="Cambria" w:hAnsi="Arial" w:cs="Arial"/>
                <w:i/>
                <w:color w:val="000000"/>
                <w:sz w:val="24"/>
                <w:szCs w:val="24"/>
                <w:lang w:val="fr-FR"/>
              </w:rPr>
              <w:t xml:space="preserve"> acteurs politiques et électoraux.</w:t>
            </w:r>
          </w:p>
          <w:p w14:paraId="067D94DD" w14:textId="3ACE714C" w:rsidR="0040655B" w:rsidRPr="00E7000E" w:rsidRDefault="0040655B" w:rsidP="00D44E68">
            <w:pPr>
              <w:numPr>
                <w:ilvl w:val="0"/>
                <w:numId w:val="43"/>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L'utilisation des arts virtuels comme stratégie permet aux jeunes d'aborder des questions sensibles comme le harcèlement sexuel.</w:t>
            </w:r>
          </w:p>
          <w:p w14:paraId="11B850F2" w14:textId="10703A82" w:rsidR="001D29D4" w:rsidRPr="00E7000E" w:rsidRDefault="001D29D4" w:rsidP="00D44E68">
            <w:pPr>
              <w:numPr>
                <w:ilvl w:val="0"/>
                <w:numId w:val="43"/>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En employant la stratégie des arts créatifs, soyez attentif aux facteurs sociopolitiques, culturels et juridiques du pays.</w:t>
            </w:r>
          </w:p>
          <w:p w14:paraId="37482A67" w14:textId="2D536D6A" w:rsidR="00C7352F" w:rsidRPr="00E7000E" w:rsidRDefault="00C7352F" w:rsidP="00D44E68">
            <w:pPr>
              <w:numPr>
                <w:ilvl w:val="0"/>
                <w:numId w:val="43"/>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 message véhiculé par cette stratégie a montré comment le message était considéré comme marginalement acceptable tant qu'il n'avait pas de message politique fort.</w:t>
            </w:r>
          </w:p>
          <w:p w14:paraId="519991E9" w14:textId="35F3D0F7" w:rsidR="001E7722" w:rsidRPr="00E7000E" w:rsidRDefault="001E7722" w:rsidP="00E7000E">
            <w:pPr>
              <w:pBdr>
                <w:top w:val="nil"/>
                <w:left w:val="nil"/>
                <w:bottom w:val="nil"/>
                <w:right w:val="nil"/>
                <w:between w:val="nil"/>
              </w:pBdr>
              <w:ind w:left="357"/>
              <w:jc w:val="both"/>
              <w:rPr>
                <w:rFonts w:ascii="Arial" w:eastAsia="Cambria" w:hAnsi="Arial" w:cs="Arial"/>
                <w:color w:val="000000"/>
                <w:sz w:val="24"/>
                <w:szCs w:val="24"/>
                <w:lang w:val="fr-FR"/>
              </w:rPr>
            </w:pPr>
          </w:p>
        </w:tc>
      </w:tr>
    </w:tbl>
    <w:p w14:paraId="519991EB" w14:textId="77777777" w:rsidR="001E7722" w:rsidRPr="00E7000E" w:rsidRDefault="00566B14" w:rsidP="00E7000E">
      <w:pPr>
        <w:pBdr>
          <w:top w:val="nil"/>
          <w:left w:val="nil"/>
          <w:bottom w:val="nil"/>
          <w:right w:val="nil"/>
          <w:between w:val="nil"/>
        </w:pBdr>
        <w:spacing w:after="0" w:line="240" w:lineRule="auto"/>
        <w:ind w:left="720"/>
        <w:rPr>
          <w:rFonts w:ascii="Arial" w:eastAsia="Cambria" w:hAnsi="Arial" w:cs="Arial"/>
          <w:b/>
          <w:color w:val="000000"/>
          <w:sz w:val="24"/>
          <w:szCs w:val="24"/>
          <w:lang w:val="fr-FR"/>
        </w:rPr>
      </w:pPr>
      <w:r w:rsidRPr="00E7000E">
        <w:rPr>
          <w:rFonts w:ascii="Arial" w:eastAsia="Cambria" w:hAnsi="Arial" w:cs="Arial"/>
          <w:color w:val="000000"/>
          <w:sz w:val="24"/>
          <w:szCs w:val="24"/>
          <w:lang w:val="fr-FR"/>
        </w:rPr>
        <w:t> </w:t>
      </w:r>
    </w:p>
    <w:p w14:paraId="519991EC" w14:textId="77777777" w:rsidR="001E7722" w:rsidRPr="00E7000E" w:rsidRDefault="00566B14" w:rsidP="00E7000E">
      <w:pPr>
        <w:spacing w:after="0" w:line="240" w:lineRule="auto"/>
        <w:rPr>
          <w:rFonts w:ascii="Arial" w:eastAsia="Cambria" w:hAnsi="Arial" w:cs="Arial"/>
          <w:b/>
          <w:sz w:val="24"/>
          <w:szCs w:val="24"/>
          <w:lang w:val="fr-FR"/>
        </w:rPr>
      </w:pPr>
      <w:r w:rsidRPr="00E7000E">
        <w:rPr>
          <w:rFonts w:ascii="Arial" w:eastAsia="Cambria" w:hAnsi="Arial" w:cs="Arial"/>
          <w:b/>
          <w:sz w:val="24"/>
          <w:szCs w:val="24"/>
          <w:lang w:val="fr-FR"/>
        </w:rPr>
        <w:t xml:space="preserve">    </w:t>
      </w:r>
    </w:p>
    <w:p w14:paraId="51B20598" w14:textId="77777777" w:rsidR="00492653" w:rsidRDefault="00492653" w:rsidP="00E7000E">
      <w:pPr>
        <w:pStyle w:val="Heading2"/>
        <w:spacing w:after="0" w:line="240" w:lineRule="auto"/>
        <w:rPr>
          <w:rFonts w:ascii="Arial" w:hAnsi="Arial" w:cs="Arial"/>
          <w:lang w:val="fr-FR"/>
        </w:rPr>
      </w:pPr>
      <w:bookmarkStart w:id="68" w:name="_heading=h.111kx3o" w:colFirst="0" w:colLast="0"/>
      <w:bookmarkEnd w:id="68"/>
    </w:p>
    <w:p w14:paraId="519991EE" w14:textId="3A906CFD" w:rsidR="001E7722" w:rsidRPr="00E7000E" w:rsidRDefault="00566B14" w:rsidP="00E7000E">
      <w:pPr>
        <w:pStyle w:val="Heading2"/>
        <w:spacing w:after="0" w:line="240" w:lineRule="auto"/>
        <w:rPr>
          <w:rFonts w:ascii="Arial" w:hAnsi="Arial" w:cs="Arial"/>
          <w:lang w:val="fr-FR"/>
        </w:rPr>
      </w:pPr>
      <w:r w:rsidRPr="00E7000E">
        <w:rPr>
          <w:rFonts w:ascii="Arial" w:hAnsi="Arial" w:cs="Arial"/>
          <w:lang w:val="fr-FR"/>
        </w:rPr>
        <w:t>CHAP</w:t>
      </w:r>
      <w:r w:rsidR="008842C4" w:rsidRPr="00E7000E">
        <w:rPr>
          <w:rFonts w:ascii="Arial" w:hAnsi="Arial" w:cs="Arial"/>
          <w:lang w:val="fr-FR"/>
        </w:rPr>
        <w:t xml:space="preserve">ITRE </w:t>
      </w:r>
      <w:r w:rsidR="00C43BC1" w:rsidRPr="00E7000E">
        <w:rPr>
          <w:rFonts w:ascii="Arial" w:hAnsi="Arial" w:cs="Arial"/>
          <w:lang w:val="fr-FR"/>
        </w:rPr>
        <w:t>8 :</w:t>
      </w:r>
      <w:r w:rsidRPr="00E7000E">
        <w:rPr>
          <w:rFonts w:ascii="Arial" w:hAnsi="Arial" w:cs="Arial"/>
          <w:lang w:val="fr-FR"/>
        </w:rPr>
        <w:t xml:space="preserve"> Leadership</w:t>
      </w:r>
    </w:p>
    <w:p w14:paraId="7B3F7F39" w14:textId="77777777" w:rsidR="00492653" w:rsidRDefault="00492653" w:rsidP="00E7000E">
      <w:pPr>
        <w:spacing w:after="0" w:line="240" w:lineRule="auto"/>
        <w:jc w:val="both"/>
        <w:rPr>
          <w:rFonts w:ascii="Arial" w:eastAsia="Cambria" w:hAnsi="Arial" w:cs="Arial"/>
          <w:b/>
          <w:sz w:val="24"/>
          <w:szCs w:val="24"/>
          <w:lang w:val="fr-FR"/>
        </w:rPr>
      </w:pPr>
      <w:bookmarkStart w:id="69" w:name="_heading=h.3l18frh" w:colFirst="0" w:colLast="0"/>
      <w:bookmarkEnd w:id="69"/>
    </w:p>
    <w:p w14:paraId="519991EF" w14:textId="0EC6FEDE" w:rsidR="001E7722" w:rsidRDefault="006C410A" w:rsidP="00E7000E">
      <w:pPr>
        <w:spacing w:after="0" w:line="240" w:lineRule="auto"/>
        <w:jc w:val="both"/>
        <w:rPr>
          <w:rFonts w:ascii="Arial" w:eastAsia="Cambria" w:hAnsi="Arial" w:cs="Arial"/>
          <w:color w:val="000000"/>
          <w:sz w:val="24"/>
          <w:szCs w:val="24"/>
          <w:lang w:val="fr-FR"/>
        </w:rPr>
      </w:pPr>
      <w:r w:rsidRPr="00E7000E">
        <w:rPr>
          <w:rFonts w:ascii="Arial" w:eastAsia="Cambria" w:hAnsi="Arial" w:cs="Arial"/>
          <w:b/>
          <w:sz w:val="24"/>
          <w:szCs w:val="24"/>
          <w:lang w:val="fr-FR"/>
        </w:rPr>
        <w:t>Objectif :</w:t>
      </w:r>
      <w:r w:rsidR="00566B14" w:rsidRPr="00E7000E">
        <w:rPr>
          <w:rFonts w:ascii="Arial" w:eastAsia="Cambria" w:hAnsi="Arial" w:cs="Arial"/>
          <w:b/>
          <w:sz w:val="24"/>
          <w:szCs w:val="24"/>
          <w:lang w:val="fr-FR"/>
        </w:rPr>
        <w:t xml:space="preserve"> </w:t>
      </w:r>
      <w:r w:rsidR="002D47BD" w:rsidRPr="00E7000E">
        <w:rPr>
          <w:rFonts w:ascii="Arial" w:eastAsia="Cambria" w:hAnsi="Arial" w:cs="Arial"/>
          <w:color w:val="000000"/>
          <w:sz w:val="24"/>
          <w:szCs w:val="24"/>
          <w:lang w:val="fr-FR"/>
        </w:rPr>
        <w:t>Renforcer les capacités des jeunes leaders à participer aux processus politique et électoral.</w:t>
      </w:r>
      <w:r w:rsidR="004D3163" w:rsidRPr="00E7000E">
        <w:rPr>
          <w:rFonts w:ascii="Arial" w:eastAsia="Cambria" w:hAnsi="Arial" w:cs="Arial"/>
          <w:color w:val="000000"/>
          <w:sz w:val="24"/>
          <w:szCs w:val="24"/>
          <w:lang w:val="fr-FR"/>
        </w:rPr>
        <w:t xml:space="preserve"> </w:t>
      </w:r>
    </w:p>
    <w:p w14:paraId="032C35BC" w14:textId="5AC16883" w:rsidR="00492653" w:rsidRDefault="00492653" w:rsidP="00E7000E">
      <w:pPr>
        <w:spacing w:after="0" w:line="240" w:lineRule="auto"/>
        <w:jc w:val="both"/>
        <w:rPr>
          <w:rFonts w:ascii="Arial" w:eastAsia="Cambria" w:hAnsi="Arial" w:cs="Arial"/>
          <w:color w:val="000000"/>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62336" behindDoc="0" locked="0" layoutInCell="1" hidden="0" allowOverlap="1" wp14:anchorId="51999392" wp14:editId="03A613D8">
                <wp:simplePos x="0" y="0"/>
                <wp:positionH relativeFrom="column">
                  <wp:posOffset>-69012</wp:posOffset>
                </wp:positionH>
                <wp:positionV relativeFrom="paragraph">
                  <wp:posOffset>171234</wp:posOffset>
                </wp:positionV>
                <wp:extent cx="5727700" cy="1257300"/>
                <wp:effectExtent l="0" t="0" r="0" b="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5727700" cy="1257300"/>
                        </a:xfrm>
                        <a:prstGeom prst="wedgeRoundRectCallout">
                          <a:avLst>
                            <a:gd name="adj1" fmla="val -21055"/>
                            <a:gd name="adj2" fmla="val 57062"/>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625DBBD9" w14:textId="3B1179F2" w:rsidR="00E7000E" w:rsidRPr="00B07535" w:rsidRDefault="00E7000E" w:rsidP="00AB53AE">
                            <w:pPr>
                              <w:spacing w:line="258" w:lineRule="auto"/>
                              <w:jc w:val="both"/>
                              <w:textDirection w:val="btLr"/>
                              <w:rPr>
                                <w:rFonts w:ascii="Cambria" w:eastAsia="Cambria" w:hAnsi="Cambria" w:cs="Cambria"/>
                                <w:color w:val="000000"/>
                                <w:sz w:val="24"/>
                                <w:szCs w:val="24"/>
                                <w:lang w:val="fr-FR"/>
                              </w:rPr>
                            </w:pPr>
                            <w:r w:rsidRPr="00B07535">
                              <w:rPr>
                                <w:rFonts w:ascii="Cambria" w:eastAsia="Cambria" w:hAnsi="Cambria" w:cs="Cambria"/>
                                <w:color w:val="000000"/>
                                <w:sz w:val="24"/>
                                <w:szCs w:val="24"/>
                                <w:lang w:val="fr-FR"/>
                              </w:rPr>
                              <w:t>Le leadership concerne l'état d'esprit, les compétences, le caractère de base, les performances qui peuvent conduire à des changements de résultats. La qualité du leadership a un impact direct sur l'efficacité des jeunes dans les processus politiques et électoraux. Cela affecte également leur motivation, leur vision et leur participation.</w:t>
                            </w:r>
                          </w:p>
                        </w:txbxContent>
                      </wps:txbx>
                      <wps:bodyPr spcFirstLastPara="1" wrap="square" lIns="91425" tIns="45700" rIns="91425" bIns="45700" anchor="ctr" anchorCtr="0">
                        <a:noAutofit/>
                      </wps:bodyPr>
                    </wps:wsp>
                  </a:graphicData>
                </a:graphic>
              </wp:anchor>
            </w:drawing>
          </mc:Choice>
          <mc:Fallback>
            <w:pict>
              <v:shape w14:anchorId="51999392" id="Speech Bubble: Rectangle with Corners Rounded 45" o:spid="_x0000_s1066" type="#_x0000_t62" style="position:absolute;left:0;text-align:left;margin-left:-5.45pt;margin-top:13.5pt;width:451pt;height:9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" adj="6252,23125" fillcolor="#e1efd8" strokecolor="#31538f" strokeweight="1pt">
                <v:stroke startarrowwidth="narrow" startarrowlength="short" endarrowwidth="narrow" endarrowlength="short"/>
                <v:textbox inset="2.53958mm,1.2694mm,2.53958mm,1.2694mm">
                  <w:txbxContent>
                    <w:p w14:paraId="625DBBD9" w14:textId="3B1179F2" w:rsidR="00E7000E" w:rsidRPr="00B07535" w:rsidRDefault="00E7000E" w:rsidP="00AB53AE">
                      <w:pPr>
                        <w:spacing w:line="258" w:lineRule="auto"/>
                        <w:jc w:val="both"/>
                        <w:textDirection w:val="btLr"/>
                        <w:rPr>
                          <w:rFonts w:ascii="Cambria" w:eastAsia="Cambria" w:hAnsi="Cambria" w:cs="Cambria"/>
                          <w:color w:val="000000"/>
                          <w:sz w:val="24"/>
                          <w:szCs w:val="24"/>
                          <w:lang w:val="fr-FR"/>
                        </w:rPr>
                      </w:pPr>
                      <w:r w:rsidRPr="00B07535">
                        <w:rPr>
                          <w:rFonts w:ascii="Cambria" w:eastAsia="Cambria" w:hAnsi="Cambria" w:cs="Cambria"/>
                          <w:color w:val="000000"/>
                          <w:sz w:val="24"/>
                          <w:szCs w:val="24"/>
                          <w:lang w:val="fr-FR"/>
                        </w:rPr>
                        <w:t>Le leadership concerne l'état d'esprit, les compétences, le caractère de base, les performances qui peuvent conduire à des changements de résultats. La qualité du leadership a un impact direct sur l'efficacité des jeunes dans les processus politiques et électoraux. Cela affecte également leur motivation, leur vision et leur participation.</w:t>
                      </w:r>
                    </w:p>
                  </w:txbxContent>
                </v:textbox>
              </v:shape>
            </w:pict>
          </mc:Fallback>
        </mc:AlternateContent>
      </w:r>
    </w:p>
    <w:p w14:paraId="3EB6746A" w14:textId="76CDAC3D" w:rsidR="00492653" w:rsidRDefault="00492653" w:rsidP="00E7000E">
      <w:pPr>
        <w:spacing w:after="0" w:line="240" w:lineRule="auto"/>
        <w:jc w:val="both"/>
        <w:rPr>
          <w:rFonts w:ascii="Arial" w:eastAsia="Cambria" w:hAnsi="Arial" w:cs="Arial"/>
          <w:color w:val="000000"/>
          <w:sz w:val="24"/>
          <w:szCs w:val="24"/>
          <w:lang w:val="fr-FR"/>
        </w:rPr>
      </w:pPr>
    </w:p>
    <w:p w14:paraId="4B558816" w14:textId="481BBE4B" w:rsidR="00492653" w:rsidRDefault="00492653" w:rsidP="00E7000E">
      <w:pPr>
        <w:spacing w:after="0" w:line="240" w:lineRule="auto"/>
        <w:jc w:val="both"/>
        <w:rPr>
          <w:rFonts w:ascii="Arial" w:eastAsia="Cambria" w:hAnsi="Arial" w:cs="Arial"/>
          <w:color w:val="000000"/>
          <w:sz w:val="24"/>
          <w:szCs w:val="24"/>
          <w:lang w:val="fr-FR"/>
        </w:rPr>
      </w:pPr>
    </w:p>
    <w:p w14:paraId="070AAD16" w14:textId="3FE9EAB2" w:rsidR="00492653" w:rsidRDefault="00492653" w:rsidP="00E7000E">
      <w:pPr>
        <w:spacing w:after="0" w:line="240" w:lineRule="auto"/>
        <w:jc w:val="both"/>
        <w:rPr>
          <w:rFonts w:ascii="Arial" w:eastAsia="Cambria" w:hAnsi="Arial" w:cs="Arial"/>
          <w:color w:val="000000"/>
          <w:sz w:val="24"/>
          <w:szCs w:val="24"/>
          <w:lang w:val="fr-FR"/>
        </w:rPr>
      </w:pPr>
    </w:p>
    <w:p w14:paraId="5BEE490A" w14:textId="5CC50B0E" w:rsidR="00492653" w:rsidRDefault="00492653" w:rsidP="00E7000E">
      <w:pPr>
        <w:spacing w:after="0" w:line="240" w:lineRule="auto"/>
        <w:jc w:val="both"/>
        <w:rPr>
          <w:rFonts w:ascii="Arial" w:eastAsia="Cambria" w:hAnsi="Arial" w:cs="Arial"/>
          <w:color w:val="000000"/>
          <w:sz w:val="24"/>
          <w:szCs w:val="24"/>
          <w:lang w:val="fr-FR"/>
        </w:rPr>
      </w:pPr>
    </w:p>
    <w:p w14:paraId="0E4604F6" w14:textId="0B62F092" w:rsidR="00492653" w:rsidRDefault="00492653" w:rsidP="00E7000E">
      <w:pPr>
        <w:spacing w:after="0" w:line="240" w:lineRule="auto"/>
        <w:jc w:val="both"/>
        <w:rPr>
          <w:rFonts w:ascii="Arial" w:eastAsia="Cambria" w:hAnsi="Arial" w:cs="Arial"/>
          <w:color w:val="000000"/>
          <w:sz w:val="24"/>
          <w:szCs w:val="24"/>
          <w:lang w:val="fr-FR"/>
        </w:rPr>
      </w:pPr>
    </w:p>
    <w:p w14:paraId="6B7ADBE9" w14:textId="506BD05F" w:rsidR="00492653" w:rsidRDefault="00492653" w:rsidP="00E7000E">
      <w:pPr>
        <w:spacing w:after="0" w:line="240" w:lineRule="auto"/>
        <w:jc w:val="both"/>
        <w:rPr>
          <w:rFonts w:ascii="Arial" w:eastAsia="Cambria" w:hAnsi="Arial" w:cs="Arial"/>
          <w:color w:val="000000"/>
          <w:sz w:val="24"/>
          <w:szCs w:val="24"/>
          <w:lang w:val="fr-FR"/>
        </w:rPr>
      </w:pPr>
    </w:p>
    <w:p w14:paraId="53259D35" w14:textId="4749509B" w:rsidR="00492653" w:rsidRDefault="00492653" w:rsidP="00E7000E">
      <w:pPr>
        <w:spacing w:after="0" w:line="240" w:lineRule="auto"/>
        <w:jc w:val="both"/>
        <w:rPr>
          <w:rFonts w:ascii="Arial" w:eastAsia="Cambria" w:hAnsi="Arial" w:cs="Arial"/>
          <w:color w:val="000000"/>
          <w:sz w:val="24"/>
          <w:szCs w:val="24"/>
          <w:lang w:val="fr-FR"/>
        </w:rPr>
      </w:pPr>
    </w:p>
    <w:p w14:paraId="1C18CFB1" w14:textId="77777777" w:rsidR="00492653" w:rsidRPr="00E7000E" w:rsidRDefault="00492653" w:rsidP="00E7000E">
      <w:pPr>
        <w:spacing w:after="0" w:line="240" w:lineRule="auto"/>
        <w:jc w:val="both"/>
        <w:rPr>
          <w:rFonts w:ascii="Arial" w:eastAsia="Cambria" w:hAnsi="Arial" w:cs="Arial"/>
          <w:color w:val="000000"/>
          <w:sz w:val="24"/>
          <w:szCs w:val="24"/>
          <w:lang w:val="fr-FR"/>
        </w:rPr>
      </w:pPr>
    </w:p>
    <w:p w14:paraId="519991F4"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1F5" w14:textId="2DEDA37F" w:rsidR="001E7722" w:rsidRPr="00E7000E" w:rsidRDefault="00566B14" w:rsidP="00E7000E">
      <w:pPr>
        <w:spacing w:after="0" w:line="240" w:lineRule="auto"/>
        <w:jc w:val="both"/>
        <w:rPr>
          <w:rFonts w:ascii="Arial" w:eastAsia="Cambria" w:hAnsi="Arial" w:cs="Arial"/>
          <w:b/>
          <w:sz w:val="24"/>
          <w:szCs w:val="24"/>
        </w:rPr>
      </w:pPr>
      <w:proofErr w:type="spellStart"/>
      <w:r w:rsidRPr="00E7000E">
        <w:rPr>
          <w:rFonts w:ascii="Arial" w:eastAsia="Cambria" w:hAnsi="Arial" w:cs="Arial"/>
          <w:b/>
          <w:sz w:val="24"/>
          <w:szCs w:val="24"/>
        </w:rPr>
        <w:t>Strat</w:t>
      </w:r>
      <w:r w:rsidR="000924E0" w:rsidRPr="00E7000E">
        <w:rPr>
          <w:rFonts w:ascii="Arial" w:eastAsia="Cambria" w:hAnsi="Arial" w:cs="Arial"/>
          <w:b/>
          <w:sz w:val="24"/>
          <w:szCs w:val="24"/>
        </w:rPr>
        <w:t>é</w:t>
      </w:r>
      <w:r w:rsidRPr="00E7000E">
        <w:rPr>
          <w:rFonts w:ascii="Arial" w:eastAsia="Cambria" w:hAnsi="Arial" w:cs="Arial"/>
          <w:b/>
          <w:sz w:val="24"/>
          <w:szCs w:val="24"/>
        </w:rPr>
        <w:t>gies</w:t>
      </w:r>
      <w:proofErr w:type="spellEnd"/>
      <w:r w:rsidR="000924E0" w:rsidRPr="00E7000E">
        <w:rPr>
          <w:rFonts w:ascii="Arial" w:eastAsia="Cambria" w:hAnsi="Arial" w:cs="Arial"/>
          <w:b/>
          <w:sz w:val="24"/>
          <w:szCs w:val="24"/>
        </w:rPr>
        <w:t xml:space="preserve"> </w:t>
      </w:r>
      <w:proofErr w:type="spellStart"/>
      <w:r w:rsidR="000924E0" w:rsidRPr="00E7000E">
        <w:rPr>
          <w:rFonts w:ascii="Arial" w:eastAsia="Cambria" w:hAnsi="Arial" w:cs="Arial"/>
          <w:b/>
          <w:sz w:val="24"/>
          <w:szCs w:val="24"/>
        </w:rPr>
        <w:t>possibles</w:t>
      </w:r>
      <w:proofErr w:type="spellEnd"/>
      <w:r w:rsidRPr="00E7000E">
        <w:rPr>
          <w:rFonts w:ascii="Arial" w:eastAsia="Cambria" w:hAnsi="Arial" w:cs="Arial"/>
          <w:b/>
          <w:sz w:val="24"/>
          <w:szCs w:val="24"/>
        </w:rPr>
        <w:t>:</w:t>
      </w:r>
    </w:p>
    <w:p w14:paraId="67A55B00" w14:textId="77777777" w:rsidR="00492653" w:rsidRPr="00492653" w:rsidRDefault="00492653" w:rsidP="00492653">
      <w:pPr>
        <w:pBdr>
          <w:top w:val="nil"/>
          <w:left w:val="nil"/>
          <w:bottom w:val="nil"/>
          <w:right w:val="nil"/>
          <w:between w:val="nil"/>
        </w:pBdr>
        <w:spacing w:after="0" w:line="240" w:lineRule="auto"/>
        <w:jc w:val="both"/>
        <w:rPr>
          <w:rFonts w:ascii="Arial" w:eastAsia="Cambria" w:hAnsi="Arial" w:cs="Arial"/>
          <w:color w:val="000000"/>
          <w:sz w:val="24"/>
          <w:szCs w:val="24"/>
          <w:lang w:val="fr-FR"/>
        </w:rPr>
      </w:pPr>
      <w:bookmarkStart w:id="70" w:name="_heading=h.206ipza" w:colFirst="0" w:colLast="0"/>
      <w:bookmarkEnd w:id="70"/>
    </w:p>
    <w:p w14:paraId="768D9523" w14:textId="2BB8B285" w:rsidR="009A6376" w:rsidRPr="00E7000E" w:rsidRDefault="00235DC2" w:rsidP="00D44E68">
      <w:pPr>
        <w:numPr>
          <w:ilvl w:val="0"/>
          <w:numId w:val="5"/>
        </w:numPr>
        <w:pBdr>
          <w:top w:val="nil"/>
          <w:left w:val="nil"/>
          <w:bottom w:val="nil"/>
          <w:right w:val="nil"/>
          <w:between w:val="nil"/>
        </w:pBdr>
        <w:tabs>
          <w:tab w:val="left" w:pos="720"/>
        </w:tabs>
        <w:spacing w:after="0" w:line="240" w:lineRule="auto"/>
        <w:ind w:left="720" w:hanging="720"/>
        <w:jc w:val="both"/>
        <w:rPr>
          <w:rFonts w:ascii="Arial" w:eastAsia="Cambria" w:hAnsi="Arial" w:cs="Arial"/>
          <w:color w:val="000000"/>
          <w:sz w:val="24"/>
          <w:szCs w:val="24"/>
          <w:lang w:val="fr-FR"/>
        </w:rPr>
      </w:pPr>
      <w:r w:rsidRPr="00E7000E">
        <w:rPr>
          <w:rFonts w:ascii="Arial" w:eastAsia="Cambria" w:hAnsi="Arial" w:cs="Arial"/>
          <w:b/>
          <w:color w:val="000000"/>
          <w:sz w:val="24"/>
          <w:szCs w:val="24"/>
          <w:lang w:val="fr-FR"/>
        </w:rPr>
        <w:t xml:space="preserve">Renforcement des </w:t>
      </w:r>
      <w:r w:rsidR="009A6376" w:rsidRPr="00E7000E">
        <w:rPr>
          <w:rFonts w:ascii="Arial" w:eastAsia="Cambria" w:hAnsi="Arial" w:cs="Arial"/>
          <w:b/>
          <w:color w:val="000000"/>
          <w:sz w:val="24"/>
          <w:szCs w:val="24"/>
          <w:lang w:val="fr-FR"/>
        </w:rPr>
        <w:t>capacités</w:t>
      </w:r>
      <w:r w:rsidR="009A6376" w:rsidRPr="00E7000E">
        <w:rPr>
          <w:rFonts w:ascii="Arial" w:eastAsia="Cambria" w:hAnsi="Arial" w:cs="Arial"/>
          <w:color w:val="000000"/>
          <w:sz w:val="24"/>
          <w:szCs w:val="24"/>
          <w:lang w:val="fr-FR"/>
        </w:rPr>
        <w:t xml:space="preserve"> :</w:t>
      </w:r>
      <w:r w:rsidR="00566B14" w:rsidRPr="00E7000E">
        <w:rPr>
          <w:rFonts w:ascii="Arial" w:eastAsia="Cambria" w:hAnsi="Arial" w:cs="Arial"/>
          <w:color w:val="000000"/>
          <w:sz w:val="24"/>
          <w:szCs w:val="24"/>
          <w:lang w:val="fr-FR"/>
        </w:rPr>
        <w:t xml:space="preserve"> </w:t>
      </w:r>
      <w:r w:rsidR="009A6376" w:rsidRPr="00E7000E">
        <w:rPr>
          <w:rFonts w:ascii="Arial" w:eastAsia="Cambria" w:hAnsi="Arial" w:cs="Arial"/>
          <w:color w:val="000000"/>
          <w:sz w:val="24"/>
          <w:szCs w:val="24"/>
          <w:lang w:val="fr-FR"/>
        </w:rPr>
        <w:t>Développer des compétences en leadership nécessite de la pratique, d'où la nécessité d'un programme structuré de renforcement des capacités avec une série d'ateliers de formation. Les participants doivent être évalués après chaque niveau de la formation avant de passer au niveau suivant. Les six compétences essentielles en leadership requises par les jeunes sont :</w:t>
      </w:r>
    </w:p>
    <w:p w14:paraId="5E528E4F" w14:textId="77777777" w:rsidR="00492653" w:rsidRDefault="00492653" w:rsidP="00492653">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3DFEDA44" w14:textId="0FD29AE4" w:rsidR="00BD6791" w:rsidRPr="001B2447"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1B2447">
        <w:rPr>
          <w:rFonts w:ascii="Arial" w:eastAsia="Cambria" w:hAnsi="Arial" w:cs="Arial"/>
          <w:color w:val="000000"/>
          <w:sz w:val="24"/>
          <w:szCs w:val="24"/>
          <w:lang w:val="fr-FR"/>
        </w:rPr>
        <w:t>Aptitudes à la pensée critique nécessaires pour analyser et rationaliser l'information et prendre des décisions éclairées.</w:t>
      </w:r>
    </w:p>
    <w:p w14:paraId="6E79143C"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57D3B47F" w14:textId="57A84C04" w:rsidR="00BD6791" w:rsidRPr="00E7000E"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Compétences en résolution de problèmes essentielles pour faire face aux interminables problèmes sociaux et de services auxquels les jeunes sont confrontés quotidiennement.</w:t>
      </w:r>
    </w:p>
    <w:p w14:paraId="6FC042FA" w14:textId="77777777" w:rsidR="00BD6791" w:rsidRPr="00E7000E" w:rsidRDefault="00BD6791" w:rsidP="00E7000E">
      <w:pPr>
        <w:pBdr>
          <w:top w:val="nil"/>
          <w:left w:val="nil"/>
          <w:bottom w:val="nil"/>
          <w:right w:val="nil"/>
          <w:between w:val="nil"/>
        </w:pBdr>
        <w:spacing w:after="0" w:line="240" w:lineRule="auto"/>
        <w:ind w:left="720"/>
        <w:jc w:val="both"/>
        <w:rPr>
          <w:rFonts w:ascii="Arial" w:eastAsia="Cambria" w:hAnsi="Arial" w:cs="Arial"/>
          <w:color w:val="000000"/>
          <w:sz w:val="24"/>
          <w:szCs w:val="24"/>
          <w:lang w:val="fr-FR"/>
        </w:rPr>
      </w:pPr>
    </w:p>
    <w:p w14:paraId="3DD65EAA" w14:textId="64F36F57" w:rsidR="00BD6791" w:rsidRPr="00E7000E"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Compétences relationnelles de base pour mieux gérer les relations. Cette compétence leur permet d'aborder la coexistence et la mixité sociale.</w:t>
      </w:r>
    </w:p>
    <w:p w14:paraId="787C4604" w14:textId="5B2D2603"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1CC1211E" w14:textId="4663A9F7" w:rsidR="00BD6791" w:rsidRPr="00E7000E"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lastRenderedPageBreak/>
        <w:t>Compétences de base en organisation en termes de ressources, d'opportunités, de personnes et d'activités. Participer aux processus politiques et électoraux est une entreprise coûteuse. Par conséquent, les jeunes doivent avoir des compétences en mobilisation de ressources, y compris des compétences en collecte de fonds.</w:t>
      </w:r>
    </w:p>
    <w:p w14:paraId="2D0FCD28"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36F977DA" w14:textId="539F9B25" w:rsidR="00B44081" w:rsidRPr="00E7000E"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Volontariat ou compétences de service pour pouvoir consacrer du temps au bien des communautés et apprendre à établir des relations, à organiser et à dialoguer avec les gens.</w:t>
      </w:r>
      <w:r w:rsidR="004C243B" w:rsidRPr="00E7000E">
        <w:rPr>
          <w:rFonts w:ascii="Arial" w:eastAsia="Cambria" w:hAnsi="Arial" w:cs="Arial"/>
          <w:color w:val="000000"/>
          <w:sz w:val="24"/>
          <w:szCs w:val="24"/>
          <w:lang w:val="fr-FR"/>
        </w:rPr>
        <w:t xml:space="preserve"> </w:t>
      </w:r>
    </w:p>
    <w:p w14:paraId="4BC8CD67"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22CD85AE" w14:textId="29AF792F" w:rsidR="00CD2313" w:rsidRPr="00E7000E" w:rsidRDefault="00BD6791" w:rsidP="00D44E68">
      <w:pPr>
        <w:pStyle w:val="ListParagraph"/>
        <w:numPr>
          <w:ilvl w:val="1"/>
          <w:numId w:val="54"/>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Compétences en communication pour acquérir des compétences d'analyse de base pour communiquer clairement leurs pensées. Le jeune doit faire la distinction entre la capacité de parler et la capacité de communiquer.</w:t>
      </w:r>
    </w:p>
    <w:p w14:paraId="6B43F207" w14:textId="77777777" w:rsidR="00A71B37" w:rsidRPr="00E7000E" w:rsidRDefault="00A71B37" w:rsidP="00E7000E">
      <w:pPr>
        <w:pStyle w:val="ListParagraph"/>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49924F2F" w14:textId="7A0AD750" w:rsidR="00420469" w:rsidRPr="00E7000E" w:rsidRDefault="00420469" w:rsidP="00D44E68">
      <w:pPr>
        <w:numPr>
          <w:ilvl w:val="0"/>
          <w:numId w:val="5"/>
        </w:numPr>
        <w:pBdr>
          <w:top w:val="nil"/>
          <w:left w:val="nil"/>
          <w:bottom w:val="nil"/>
          <w:right w:val="nil"/>
          <w:between w:val="nil"/>
        </w:pBdr>
        <w:tabs>
          <w:tab w:val="left" w:pos="720"/>
        </w:tabs>
        <w:spacing w:after="0" w:line="240" w:lineRule="auto"/>
        <w:ind w:left="720" w:hanging="720"/>
        <w:jc w:val="both"/>
        <w:rPr>
          <w:rFonts w:ascii="Arial" w:eastAsia="Cambria" w:hAnsi="Arial" w:cs="Arial"/>
          <w:bCs/>
          <w:sz w:val="24"/>
          <w:szCs w:val="24"/>
          <w:lang w:val="fr-FR"/>
        </w:rPr>
      </w:pPr>
      <w:r w:rsidRPr="00E7000E">
        <w:rPr>
          <w:rFonts w:ascii="Arial" w:eastAsia="Cambria" w:hAnsi="Arial" w:cs="Arial"/>
          <w:b/>
          <w:sz w:val="24"/>
          <w:szCs w:val="24"/>
          <w:lang w:val="fr-FR"/>
        </w:rPr>
        <w:t xml:space="preserve">Adopter des approches innovantes : </w:t>
      </w:r>
      <w:r w:rsidR="00CC1BB5" w:rsidRPr="00E7000E">
        <w:rPr>
          <w:rFonts w:ascii="Arial" w:eastAsia="Cambria" w:hAnsi="Arial" w:cs="Arial"/>
          <w:bCs/>
          <w:sz w:val="24"/>
          <w:szCs w:val="24"/>
          <w:lang w:val="fr-FR"/>
        </w:rPr>
        <w:t>L</w:t>
      </w:r>
      <w:r w:rsidRPr="00E7000E">
        <w:rPr>
          <w:rFonts w:ascii="Arial" w:eastAsia="Cambria" w:hAnsi="Arial" w:cs="Arial"/>
          <w:bCs/>
          <w:sz w:val="24"/>
          <w:szCs w:val="24"/>
          <w:lang w:val="fr-FR"/>
        </w:rPr>
        <w:t>e leadership des jeunes appelle à l'innovation dans les approches car les jeunes sont également des individus avec des compétences différentes. Ces approches doivent inclure les différentes voix des jeunes. Pour assurer la participation, le leadership des jeunes peut également créer une « marque » de participation des jeunes qui distingue l'aspect positif et inclusif de la participation des jeunes aux processus politiques et électoraux. Une telle marque doit trouver un écho auprès des jeunes tout en livrant des messages clés aux citoyens en général.</w:t>
      </w:r>
    </w:p>
    <w:p w14:paraId="0CF4A388" w14:textId="77777777" w:rsidR="00420469" w:rsidRPr="00E7000E" w:rsidRDefault="00420469" w:rsidP="00E7000E">
      <w:pPr>
        <w:pBdr>
          <w:top w:val="nil"/>
          <w:left w:val="nil"/>
          <w:bottom w:val="nil"/>
          <w:right w:val="nil"/>
          <w:between w:val="nil"/>
        </w:pBdr>
        <w:spacing w:after="0" w:line="240" w:lineRule="auto"/>
        <w:jc w:val="both"/>
        <w:rPr>
          <w:rFonts w:ascii="Arial" w:eastAsia="Cambria" w:hAnsi="Arial" w:cs="Arial"/>
          <w:b/>
          <w:color w:val="FF0000"/>
          <w:sz w:val="24"/>
          <w:szCs w:val="24"/>
          <w:lang w:val="fr-FR"/>
        </w:rPr>
      </w:pPr>
    </w:p>
    <w:p w14:paraId="203249A3" w14:textId="71E860E0" w:rsidR="00420469" w:rsidRPr="00E7000E" w:rsidRDefault="00420469" w:rsidP="00D44E68">
      <w:pPr>
        <w:numPr>
          <w:ilvl w:val="0"/>
          <w:numId w:val="5"/>
        </w:numPr>
        <w:pBdr>
          <w:top w:val="nil"/>
          <w:left w:val="nil"/>
          <w:bottom w:val="nil"/>
          <w:right w:val="nil"/>
          <w:between w:val="nil"/>
        </w:pBdr>
        <w:tabs>
          <w:tab w:val="left" w:pos="720"/>
        </w:tabs>
        <w:spacing w:after="0" w:line="240" w:lineRule="auto"/>
        <w:ind w:left="720" w:hanging="720"/>
        <w:jc w:val="both"/>
        <w:rPr>
          <w:rFonts w:ascii="Arial" w:eastAsia="Cambria" w:hAnsi="Arial" w:cs="Arial"/>
          <w:bCs/>
          <w:sz w:val="24"/>
          <w:szCs w:val="24"/>
          <w:lang w:val="fr-FR"/>
        </w:rPr>
      </w:pPr>
      <w:r w:rsidRPr="00E7000E">
        <w:rPr>
          <w:rFonts w:ascii="Arial" w:eastAsia="Cambria" w:hAnsi="Arial" w:cs="Arial"/>
          <w:b/>
          <w:sz w:val="24"/>
          <w:szCs w:val="24"/>
          <w:lang w:val="fr-FR"/>
        </w:rPr>
        <w:t>Encourager le leadership et l</w:t>
      </w:r>
      <w:r w:rsidR="00D66AB3" w:rsidRPr="00E7000E">
        <w:rPr>
          <w:rFonts w:ascii="Arial" w:eastAsia="Cambria" w:hAnsi="Arial" w:cs="Arial"/>
          <w:b/>
          <w:sz w:val="24"/>
          <w:szCs w:val="24"/>
          <w:lang w:val="fr-FR"/>
        </w:rPr>
        <w:t>’encadrement des jeunes</w:t>
      </w:r>
      <w:r w:rsidRPr="00E7000E">
        <w:rPr>
          <w:rFonts w:ascii="Arial" w:eastAsia="Cambria" w:hAnsi="Arial" w:cs="Arial"/>
          <w:b/>
          <w:sz w:val="24"/>
          <w:szCs w:val="24"/>
          <w:lang w:val="fr-FR"/>
        </w:rPr>
        <w:t xml:space="preserve"> : </w:t>
      </w:r>
      <w:r w:rsidRPr="00E7000E">
        <w:rPr>
          <w:rFonts w:ascii="Arial" w:eastAsia="Cambria" w:hAnsi="Arial" w:cs="Arial"/>
          <w:bCs/>
          <w:sz w:val="24"/>
          <w:szCs w:val="24"/>
          <w:lang w:val="fr-FR"/>
        </w:rPr>
        <w:t>L'aspect positif des jeunes est l'opportunité de construire et d'entretenir. Par exemple, le développement de groupes de jeunes dans les communautés, les écoles et les établissements d'enseignement supérieur permet d'apprendre et d'améliorer les compétences en leadership. Le mentorat joue également un rôle particulièrement important dans le développement des jeunes leaders. Il fournit une plate-forme pour l'interrogatoire, l'apprentissage de l'expérience et le renforcement des compétences pour un individu bien équilibré ayant la capacité d'occuper un poste et un groupe diversifié. Dans le contexte africain, il ne s'agit pas des rôles patriarcaux des aînés mais plutôt d'une transmission de connaissances qui permet à la jeune génération une plate-forme de décollage pour une participation efficace. L'un des moyens innovants d'y parvenir est l'organisation de séries de dialogues intergénérationnels entre les anciens (expérience) et les jeunes (nouveaux points de vue). La série de dialogues intergénérationnels pourrait devenir une plate-forme nationale de convergence d'opinions et d'enseignements pour les personnes âgées et les jeunes.</w:t>
      </w:r>
    </w:p>
    <w:p w14:paraId="79A42D12" w14:textId="77777777" w:rsidR="00342DAF" w:rsidRPr="00E7000E" w:rsidRDefault="00342DAF" w:rsidP="00E7000E">
      <w:pPr>
        <w:pBdr>
          <w:top w:val="nil"/>
          <w:left w:val="nil"/>
          <w:bottom w:val="nil"/>
          <w:right w:val="nil"/>
          <w:between w:val="nil"/>
        </w:pBdr>
        <w:spacing w:after="0" w:line="240" w:lineRule="auto"/>
        <w:jc w:val="both"/>
        <w:rPr>
          <w:rFonts w:ascii="Arial" w:eastAsia="Cambria" w:hAnsi="Arial" w:cs="Arial"/>
          <w:bCs/>
          <w:color w:val="FF0000"/>
          <w:sz w:val="24"/>
          <w:szCs w:val="24"/>
          <w:lang w:val="fr-FR"/>
        </w:rPr>
      </w:pPr>
    </w:p>
    <w:p w14:paraId="443FB2A7" w14:textId="28036235" w:rsidR="00420469" w:rsidRPr="00E7000E" w:rsidRDefault="00420469" w:rsidP="00E7000E">
      <w:pPr>
        <w:pBdr>
          <w:top w:val="nil"/>
          <w:left w:val="nil"/>
          <w:bottom w:val="nil"/>
          <w:right w:val="nil"/>
          <w:between w:val="nil"/>
        </w:pBdr>
        <w:spacing w:after="0" w:line="240" w:lineRule="auto"/>
        <w:jc w:val="both"/>
        <w:rPr>
          <w:rFonts w:ascii="Arial" w:eastAsia="Cambria" w:hAnsi="Arial" w:cs="Arial"/>
          <w:b/>
          <w:i/>
          <w:iCs/>
          <w:color w:val="FF0000"/>
          <w:sz w:val="24"/>
          <w:szCs w:val="24"/>
          <w:lang w:val="fr-FR"/>
        </w:rPr>
      </w:pPr>
    </w:p>
    <w:p w14:paraId="5199920A" w14:textId="6DD746B6" w:rsidR="001E7722" w:rsidRPr="00E7000E" w:rsidRDefault="00492653" w:rsidP="00E7000E">
      <w:pPr>
        <w:spacing w:after="0" w:line="240" w:lineRule="auto"/>
        <w:rPr>
          <w:rFonts w:ascii="Arial" w:eastAsia="Cambria" w:hAnsi="Arial" w:cs="Arial"/>
          <w:b/>
          <w:sz w:val="24"/>
          <w:szCs w:val="24"/>
          <w:lang w:val="fr-FR"/>
        </w:rPr>
      </w:pPr>
      <w:bookmarkStart w:id="71" w:name="_heading=h.4k668n3" w:colFirst="0" w:colLast="0"/>
      <w:bookmarkEnd w:id="71"/>
      <w:r w:rsidRPr="00E7000E">
        <w:rPr>
          <w:rFonts w:ascii="Arial" w:hAnsi="Arial" w:cs="Arial"/>
          <w:noProof/>
          <w:lang w:val="fr-FR" w:eastAsia="fr-FR"/>
        </w:rPr>
        <w:lastRenderedPageBreak/>
        <mc:AlternateContent>
          <mc:Choice Requires="wps">
            <w:drawing>
              <wp:anchor distT="0" distB="0" distL="114300" distR="114300" simplePos="0" relativeHeight="251663360" behindDoc="0" locked="0" layoutInCell="1" hidden="0" allowOverlap="1" wp14:anchorId="51999394" wp14:editId="0149BD08">
                <wp:simplePos x="0" y="0"/>
                <wp:positionH relativeFrom="margin">
                  <wp:align>left</wp:align>
                </wp:positionH>
                <wp:positionV relativeFrom="paragraph">
                  <wp:posOffset>0</wp:posOffset>
                </wp:positionV>
                <wp:extent cx="5855970" cy="5960745"/>
                <wp:effectExtent l="0" t="0" r="11430" b="20955"/>
                <wp:wrapSquare wrapText="bothSides" distT="0" distB="0" distL="114300" distR="114300"/>
                <wp:docPr id="53" name="Speech Bubble: Rectangle with Corners Rounded 53"/>
                <wp:cNvGraphicFramePr/>
                <a:graphic xmlns:a="http://schemas.openxmlformats.org/drawingml/2006/main">
                  <a:graphicData uri="http://schemas.microsoft.com/office/word/2010/wordprocessingShape">
                    <wps:wsp>
                      <wps:cNvSpPr/>
                      <wps:spPr>
                        <a:xfrm>
                          <a:off x="0" y="0"/>
                          <a:ext cx="5855970" cy="5960745"/>
                        </a:xfrm>
                        <a:prstGeom prst="wedgeRoundRectCallout">
                          <a:avLst>
                            <a:gd name="adj1" fmla="val -22193"/>
                            <a:gd name="adj2" fmla="val 47962"/>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37BD2E78" w14:textId="2696E849" w:rsidR="00E7000E" w:rsidRPr="007C59EB" w:rsidRDefault="00E7000E" w:rsidP="00854C8F">
                            <w:pPr>
                              <w:spacing w:line="258" w:lineRule="auto"/>
                              <w:jc w:val="both"/>
                              <w:textDirection w:val="btLr"/>
                              <w:rPr>
                                <w:rFonts w:ascii="Cambria" w:eastAsia="Cambria" w:hAnsi="Cambria" w:cs="Cambria"/>
                                <w:b/>
                                <w:color w:val="006600"/>
                                <w:sz w:val="18"/>
                                <w:szCs w:val="18"/>
                                <w:lang w:val="fr-FR"/>
                              </w:rPr>
                            </w:pPr>
                            <w:r w:rsidRPr="007C59EB">
                              <w:rPr>
                                <w:rFonts w:ascii="Cambria" w:eastAsia="Cambria" w:hAnsi="Cambria" w:cs="Cambria"/>
                                <w:b/>
                                <w:color w:val="006600"/>
                                <w:sz w:val="18"/>
                                <w:szCs w:val="18"/>
                                <w:lang w:val="fr-FR"/>
                              </w:rPr>
                              <w:t>Etude de cas : Programme national de stages au Rwanda et intégration des jeunes (Rwanda)</w:t>
                            </w:r>
                          </w:p>
                          <w:p w14:paraId="5199949A" w14:textId="23FEB877" w:rsidR="00E7000E" w:rsidRPr="007C59EB" w:rsidRDefault="00E7000E">
                            <w:pPr>
                              <w:spacing w:line="258" w:lineRule="auto"/>
                              <w:jc w:val="both"/>
                              <w:textDirection w:val="btLr"/>
                              <w:rPr>
                                <w:sz w:val="18"/>
                                <w:szCs w:val="18"/>
                                <w:lang w:val="fr-FR"/>
                              </w:rPr>
                            </w:pPr>
                            <w:r w:rsidRPr="007C59EB">
                              <w:rPr>
                                <w:rFonts w:ascii="Cambria" w:eastAsia="Cambria" w:hAnsi="Cambria" w:cs="Cambria"/>
                                <w:b/>
                                <w:color w:val="006600"/>
                                <w:sz w:val="18"/>
                                <w:szCs w:val="18"/>
                                <w:lang w:val="fr-FR"/>
                              </w:rPr>
                              <w:t xml:space="preserve"> Problème : </w:t>
                            </w:r>
                            <w:r w:rsidRPr="007C59EB">
                              <w:rPr>
                                <w:rFonts w:ascii="Cambria" w:eastAsia="Cambria" w:hAnsi="Cambria" w:cs="Cambria"/>
                                <w:bCs/>
                                <w:color w:val="006600"/>
                                <w:sz w:val="18"/>
                                <w:szCs w:val="18"/>
                                <w:lang w:val="fr-FR"/>
                              </w:rPr>
                              <w:t>Manque de systèmes d’encadrement pour les jeunes.</w:t>
                            </w:r>
                          </w:p>
                          <w:p w14:paraId="361B946B" w14:textId="32A51CAB" w:rsidR="00E7000E" w:rsidRPr="007C59EB" w:rsidRDefault="00E7000E" w:rsidP="007D4B52">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Stratégies :  </w:t>
                            </w:r>
                            <w:r w:rsidRPr="007C59EB">
                              <w:rPr>
                                <w:rFonts w:ascii="Cambria" w:eastAsia="Cambria" w:hAnsi="Cambria" w:cs="Cambria"/>
                                <w:color w:val="006600"/>
                                <w:sz w:val="18"/>
                                <w:szCs w:val="18"/>
                                <w:lang w:val="fr-FR"/>
                              </w:rPr>
                              <w:t>L'intégration de la jeunesse est une stratégie pour intégrer les préoccupations, les ambitions et les contributions des jeunes dans la conception, la mise en œuvre, le suivi et l'évaluation, et la gouvernance dans toutes les sphères politiques, économiques et sociétales.</w:t>
                            </w:r>
                          </w:p>
                          <w:p w14:paraId="5E7E09A9" w14:textId="32D8AFA2" w:rsidR="00E7000E" w:rsidRPr="007C59EB" w:rsidRDefault="00E7000E" w:rsidP="00B6039A">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color w:val="006600"/>
                                <w:sz w:val="18"/>
                                <w:szCs w:val="18"/>
                                <w:lang w:val="fr-FR"/>
                              </w:rPr>
                              <w:t>Le gouvernement rwandais emploie une main-d'œuvre en grande partie jeune, avec 44,5 pour cent de fonctionnaires âgés de moins de 35 ans et 79 pour cent de moins de 45 ans. En particulier, le gouvernement rwandais a fait de l'emploi des jeunes un indicateur clé de l'intégration des jeunes dans tous les secteurs. La Stratégie nationale de transformation du Rwanda fixe un objectif clair pour la création de 1,5 million de nouveaux emplois d'ici 2024, tout en continuant à investir pour faire de la nation une économie fondée sur la connaissance. En tant que tel, le développement des compétences et l'emploi sont importants pour le gouvernement du Rwanda.</w:t>
                            </w:r>
                          </w:p>
                          <w:p w14:paraId="1BBC54CA" w14:textId="4B6BB034" w:rsidR="00E7000E" w:rsidRPr="007C59EB" w:rsidRDefault="00E7000E" w:rsidP="00A962A2">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color w:val="006600"/>
                                <w:sz w:val="18"/>
                                <w:szCs w:val="18"/>
                                <w:lang w:val="fr-FR"/>
                              </w:rPr>
                              <w:t xml:space="preserve">Le programme de stages facilite une sortie réussie du programme de stages professionnels, et après les services de placement. Sur cette base, le Rwanda </w:t>
                            </w:r>
                            <w:proofErr w:type="spellStart"/>
                            <w:r w:rsidRPr="00A21B76">
                              <w:rPr>
                                <w:rFonts w:ascii="Cambria" w:eastAsia="Cambria" w:hAnsi="Cambria" w:cs="Cambria"/>
                                <w:color w:val="006600"/>
                                <w:sz w:val="18"/>
                                <w:szCs w:val="18"/>
                                <w:lang w:val="fr-FR"/>
                              </w:rPr>
                              <w:t>Development</w:t>
                            </w:r>
                            <w:proofErr w:type="spellEnd"/>
                            <w:r w:rsidRPr="00A21B76">
                              <w:rPr>
                                <w:rFonts w:ascii="Cambria" w:eastAsia="Cambria" w:hAnsi="Cambria" w:cs="Cambria"/>
                                <w:color w:val="006600"/>
                                <w:sz w:val="18"/>
                                <w:szCs w:val="18"/>
                                <w:lang w:val="fr-FR"/>
                              </w:rPr>
                              <w:t xml:space="preserve"> </w:t>
                            </w:r>
                            <w:proofErr w:type="spellStart"/>
                            <w:r w:rsidRPr="00A21B76">
                              <w:rPr>
                                <w:rFonts w:ascii="Cambria" w:eastAsia="Cambria" w:hAnsi="Cambria" w:cs="Cambria"/>
                                <w:color w:val="006600"/>
                                <w:sz w:val="18"/>
                                <w:szCs w:val="18"/>
                                <w:lang w:val="fr-FR"/>
                              </w:rPr>
                              <w:t>Board</w:t>
                            </w:r>
                            <w:proofErr w:type="spellEnd"/>
                            <w:r w:rsidRPr="00A21B76">
                              <w:rPr>
                                <w:rFonts w:ascii="Cambria" w:eastAsia="Cambria" w:hAnsi="Cambria" w:cs="Cambria"/>
                                <w:color w:val="006600"/>
                                <w:sz w:val="18"/>
                                <w:szCs w:val="18"/>
                                <w:lang w:val="fr-FR"/>
                              </w:rPr>
                              <w:t xml:space="preserve"> (RDB) </w:t>
                            </w:r>
                            <w:r w:rsidRPr="007C59EB">
                              <w:rPr>
                                <w:rFonts w:ascii="Cambria" w:eastAsia="Cambria" w:hAnsi="Cambria" w:cs="Cambria"/>
                                <w:color w:val="006600"/>
                                <w:sz w:val="18"/>
                                <w:szCs w:val="18"/>
                                <w:lang w:val="fr-FR"/>
                              </w:rPr>
                              <w:t>a développé un portail pour les compétences et les emplois qui reliera les informations entre les employeurs et les demandeurs d'emploi et générera une base de données centrale sur les compétences. Ces améliorations améliorent considérablement l'accès du gouvernement au bassin de jeunes qualifiés qui sont prêts à servir dans le secteur public, ce qui est essentiel pour constituer un vivier officiel de fonctionnaires compétents.</w:t>
                            </w:r>
                          </w:p>
                          <w:p w14:paraId="32D3467E" w14:textId="24539542" w:rsidR="00E7000E" w:rsidRPr="007C59EB" w:rsidRDefault="00E7000E" w:rsidP="00076C25">
                            <w:pPr>
                              <w:spacing w:line="258" w:lineRule="auto"/>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Résultats : </w:t>
                            </w:r>
                            <w:bookmarkStart w:id="72" w:name="_Hlk90522632"/>
                            <w:r w:rsidRPr="007C59EB">
                              <w:rPr>
                                <w:rFonts w:ascii="Cambria" w:eastAsia="Cambria" w:hAnsi="Cambria" w:cs="Cambria"/>
                                <w:color w:val="006600"/>
                                <w:sz w:val="18"/>
                                <w:szCs w:val="18"/>
                                <w:lang w:val="fr-FR"/>
                              </w:rPr>
                              <w:t>Grand nombre de jeunes intégrés dans tous les départements et secteurs de l'économie. Un total de 7 954 diplômés, dont 48% de femmes, ont été hébergés dans le cadre du programme de stages entre 2017 et 2020.</w:t>
                            </w:r>
                          </w:p>
                          <w:p w14:paraId="6E440BDD" w14:textId="77777777" w:rsidR="00E7000E" w:rsidRPr="004316FE" w:rsidRDefault="00E7000E" w:rsidP="00076C25">
                            <w:pPr>
                              <w:spacing w:after="0" w:line="240" w:lineRule="auto"/>
                              <w:textDirection w:val="btLr"/>
                              <w:rPr>
                                <w:rFonts w:ascii="Cambria" w:eastAsia="Cambria" w:hAnsi="Cambria" w:cs="Cambria"/>
                                <w:color w:val="006600"/>
                                <w:sz w:val="18"/>
                                <w:szCs w:val="18"/>
                                <w:lang w:val="fr-FR"/>
                              </w:rPr>
                            </w:pPr>
                            <w:r w:rsidRPr="004316FE">
                              <w:rPr>
                                <w:rFonts w:ascii="Cambria" w:eastAsia="Cambria" w:hAnsi="Cambria" w:cs="Cambria"/>
                                <w:color w:val="006600"/>
                                <w:sz w:val="18"/>
                                <w:szCs w:val="18"/>
                                <w:lang w:val="fr-FR"/>
                              </w:rPr>
                              <w:t>Création de formations en cours d'emploi et amélioration des compétences des jeunes et de la compétitivité pour l'emploi.</w:t>
                            </w:r>
                          </w:p>
                          <w:bookmarkEnd w:id="72"/>
                          <w:p w14:paraId="76AF6346" w14:textId="77777777" w:rsidR="00E7000E" w:rsidRPr="00263EF5" w:rsidRDefault="00E7000E">
                            <w:pPr>
                              <w:spacing w:after="0" w:line="240" w:lineRule="auto"/>
                              <w:ind w:left="200"/>
                              <w:textDirection w:val="btLr"/>
                              <w:rPr>
                                <w:sz w:val="18"/>
                                <w:szCs w:val="18"/>
                                <w:lang w:val="fr-FR"/>
                              </w:rPr>
                            </w:pPr>
                          </w:p>
                          <w:p w14:paraId="70948125" w14:textId="5B81B671" w:rsidR="00E7000E" w:rsidRPr="007C59EB" w:rsidRDefault="00E7000E" w:rsidP="00A541CD">
                            <w:pPr>
                              <w:spacing w:line="258" w:lineRule="auto"/>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Leçons : </w:t>
                            </w:r>
                            <w:r w:rsidRPr="007C59EB">
                              <w:rPr>
                                <w:rFonts w:ascii="Cambria" w:eastAsia="Cambria" w:hAnsi="Cambria" w:cs="Cambria"/>
                                <w:color w:val="006600"/>
                                <w:sz w:val="18"/>
                                <w:szCs w:val="18"/>
                                <w:lang w:val="fr-FR"/>
                              </w:rPr>
                              <w:t>Le leadership du gouvernement et la volonté politique sont essentiels pour assurer l'inclusion des jeunes dans les sphères politique, économique et sociétale.</w:t>
                            </w:r>
                          </w:p>
                          <w:p w14:paraId="0C2B60C8" w14:textId="77777777" w:rsidR="00E7000E" w:rsidRPr="00A541CD" w:rsidRDefault="00E7000E" w:rsidP="00A541CD">
                            <w:pPr>
                              <w:spacing w:line="258" w:lineRule="auto"/>
                              <w:textDirection w:val="btLr"/>
                              <w:rPr>
                                <w:rFonts w:ascii="Cambria" w:eastAsia="Cambria" w:hAnsi="Cambria" w:cs="Cambria"/>
                                <w:color w:val="006600"/>
                                <w:sz w:val="18"/>
                                <w:szCs w:val="18"/>
                                <w:lang w:val="fr-FR"/>
                              </w:rPr>
                            </w:pPr>
                            <w:r w:rsidRPr="00A541CD">
                              <w:rPr>
                                <w:rFonts w:ascii="Cambria" w:eastAsia="Cambria" w:hAnsi="Cambria" w:cs="Cambria"/>
                                <w:color w:val="006600"/>
                                <w:sz w:val="18"/>
                                <w:szCs w:val="18"/>
                                <w:lang w:val="fr-FR"/>
                              </w:rPr>
                              <w:t>L'inclusion des jeunes n'est pas le seul domaine de la pastorale des jeunes. Cela nécessite une approche multipartite, où tous les ministères du gouvernement l'adoptent en tant que politique publique.</w:t>
                            </w:r>
                          </w:p>
                          <w:p w14:paraId="519994A4" w14:textId="38911BE5" w:rsidR="00E7000E" w:rsidRPr="007C59EB" w:rsidRDefault="00E7000E">
                            <w:pPr>
                              <w:spacing w:line="258" w:lineRule="auto"/>
                              <w:jc w:val="both"/>
                              <w:textDirection w:val="btLr"/>
                              <w:rPr>
                                <w:sz w:val="18"/>
                                <w:szCs w:val="18"/>
                                <w:lang w:val="fr-FR"/>
                              </w:rPr>
                            </w:pPr>
                            <w:r w:rsidRPr="007C59EB">
                              <w:rPr>
                                <w:rFonts w:ascii="Cambria" w:eastAsia="Cambria" w:hAnsi="Cambria" w:cs="Cambria"/>
                                <w:b/>
                                <w:color w:val="006600"/>
                                <w:sz w:val="18"/>
                                <w:szCs w:val="18"/>
                                <w:lang w:val="fr-FR"/>
                              </w:rPr>
                              <w:t>Source : L'Institut Africain du Leadership 2020</w:t>
                            </w:r>
                          </w:p>
                          <w:p w14:paraId="519994A5" w14:textId="77777777" w:rsidR="00E7000E" w:rsidRPr="007C59EB" w:rsidRDefault="00E7000E">
                            <w:pPr>
                              <w:spacing w:after="0" w:line="240" w:lineRule="auto"/>
                              <w:ind w:left="357"/>
                              <w:jc w:val="both"/>
                              <w:textDirection w:val="btLr"/>
                              <w:rPr>
                                <w:sz w:val="18"/>
                                <w:szCs w:val="18"/>
                                <w:lang w:val="fr-FR"/>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999394" id="Speech Bubble: Rectangle with Corners Rounded 53" o:spid="_x0000_s1067" type="#_x0000_t62" style="position:absolute;margin-left:0;margin-top:0;width:461.1pt;height:469.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" adj="6006,21160" fillcolor="#f2f2f2" strokecolor="#31538f" strokeweight="1pt">
                <v:stroke startarrowwidth="narrow" startarrowlength="short" endarrowwidth="narrow" endarrowlength="short"/>
                <v:textbox inset="2.53958mm,1.2694mm,2.53958mm,1.2694mm">
                  <w:txbxContent>
                    <w:p w14:paraId="37BD2E78" w14:textId="2696E849" w:rsidR="00E7000E" w:rsidRPr="007C59EB" w:rsidRDefault="00E7000E" w:rsidP="00854C8F">
                      <w:pPr>
                        <w:spacing w:line="258" w:lineRule="auto"/>
                        <w:jc w:val="both"/>
                        <w:textDirection w:val="btLr"/>
                        <w:rPr>
                          <w:rFonts w:ascii="Cambria" w:eastAsia="Cambria" w:hAnsi="Cambria" w:cs="Cambria"/>
                          <w:b/>
                          <w:color w:val="006600"/>
                          <w:sz w:val="18"/>
                          <w:szCs w:val="18"/>
                          <w:lang w:val="fr-FR"/>
                        </w:rPr>
                      </w:pPr>
                      <w:r w:rsidRPr="007C59EB">
                        <w:rPr>
                          <w:rFonts w:ascii="Cambria" w:eastAsia="Cambria" w:hAnsi="Cambria" w:cs="Cambria"/>
                          <w:b/>
                          <w:color w:val="006600"/>
                          <w:sz w:val="18"/>
                          <w:szCs w:val="18"/>
                          <w:lang w:val="fr-FR"/>
                        </w:rPr>
                        <w:t>Etude de cas : Programme national de stages au Rwanda et intégration des jeunes (Rwanda)</w:t>
                      </w:r>
                    </w:p>
                    <w:p w14:paraId="5199949A" w14:textId="23FEB877" w:rsidR="00E7000E" w:rsidRPr="007C59EB" w:rsidRDefault="00E7000E">
                      <w:pPr>
                        <w:spacing w:line="258" w:lineRule="auto"/>
                        <w:jc w:val="both"/>
                        <w:textDirection w:val="btLr"/>
                        <w:rPr>
                          <w:sz w:val="18"/>
                          <w:szCs w:val="18"/>
                          <w:lang w:val="fr-FR"/>
                        </w:rPr>
                      </w:pPr>
                      <w:r w:rsidRPr="007C59EB">
                        <w:rPr>
                          <w:rFonts w:ascii="Cambria" w:eastAsia="Cambria" w:hAnsi="Cambria" w:cs="Cambria"/>
                          <w:b/>
                          <w:color w:val="006600"/>
                          <w:sz w:val="18"/>
                          <w:szCs w:val="18"/>
                          <w:lang w:val="fr-FR"/>
                        </w:rPr>
                        <w:t xml:space="preserve"> Problème : </w:t>
                      </w:r>
                      <w:r w:rsidRPr="007C59EB">
                        <w:rPr>
                          <w:rFonts w:ascii="Cambria" w:eastAsia="Cambria" w:hAnsi="Cambria" w:cs="Cambria"/>
                          <w:bCs/>
                          <w:color w:val="006600"/>
                          <w:sz w:val="18"/>
                          <w:szCs w:val="18"/>
                          <w:lang w:val="fr-FR"/>
                        </w:rPr>
                        <w:t>Manque de systèmes d’encadrement pour les jeunes.</w:t>
                      </w:r>
                    </w:p>
                    <w:p w14:paraId="361B946B" w14:textId="32A51CAB" w:rsidR="00E7000E" w:rsidRPr="007C59EB" w:rsidRDefault="00E7000E" w:rsidP="007D4B52">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Stratégies :  </w:t>
                      </w:r>
                      <w:r w:rsidRPr="007C59EB">
                        <w:rPr>
                          <w:rFonts w:ascii="Cambria" w:eastAsia="Cambria" w:hAnsi="Cambria" w:cs="Cambria"/>
                          <w:color w:val="006600"/>
                          <w:sz w:val="18"/>
                          <w:szCs w:val="18"/>
                          <w:lang w:val="fr-FR"/>
                        </w:rPr>
                        <w:t>L'intégration de la jeunesse est une stratégie pour intégrer les préoccupations, les ambitions et les contributions des jeunes dans la conception, la mise en œuvre, le suivi et l'évaluation, et la gouvernance dans toutes les sphères politiques, économiques et sociétales.</w:t>
                      </w:r>
                    </w:p>
                    <w:p w14:paraId="5E7E09A9" w14:textId="32D8AFA2" w:rsidR="00E7000E" w:rsidRPr="007C59EB" w:rsidRDefault="00E7000E" w:rsidP="00B6039A">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color w:val="006600"/>
                          <w:sz w:val="18"/>
                          <w:szCs w:val="18"/>
                          <w:lang w:val="fr-FR"/>
                        </w:rPr>
                        <w:t>Le gouvernement rwandais emploie une main-d'œuvre en grande partie jeune, avec 44,5 pour cent de fonctionnaires âgés de moins de 35 ans et 79 pour cent de moins de 45 ans. En particulier, le gouvernement rwandais a fait de l'emploi des jeunes un indicateur clé de l'intégration des jeunes dans tous les secteurs. La Stratégie nationale de transformation du Rwanda fixe un objectif clair pour la création de 1,5 million de nouveaux emplois d'ici 2024, tout en continuant à investir pour faire de la nation une économie fondée sur la connaissance. En tant que tel, le développement des compétences et l'emploi sont importants pour le gouvernement du Rwanda.</w:t>
                      </w:r>
                    </w:p>
                    <w:p w14:paraId="1BBC54CA" w14:textId="4B6BB034" w:rsidR="00E7000E" w:rsidRPr="007C59EB" w:rsidRDefault="00E7000E" w:rsidP="00A962A2">
                      <w:pPr>
                        <w:spacing w:line="258" w:lineRule="auto"/>
                        <w:jc w:val="both"/>
                        <w:textDirection w:val="btLr"/>
                        <w:rPr>
                          <w:rFonts w:ascii="Cambria" w:eastAsia="Cambria" w:hAnsi="Cambria" w:cs="Cambria"/>
                          <w:color w:val="006600"/>
                          <w:sz w:val="18"/>
                          <w:szCs w:val="18"/>
                          <w:lang w:val="fr-FR"/>
                        </w:rPr>
                      </w:pPr>
                      <w:r w:rsidRPr="007C59EB">
                        <w:rPr>
                          <w:rFonts w:ascii="Cambria" w:eastAsia="Cambria" w:hAnsi="Cambria" w:cs="Cambria"/>
                          <w:color w:val="006600"/>
                          <w:sz w:val="18"/>
                          <w:szCs w:val="18"/>
                          <w:lang w:val="fr-FR"/>
                        </w:rPr>
                        <w:t xml:space="preserve">Le programme de stages facilite une sortie réussie du programme de stages professionnels, et après les services de placement. Sur cette base, le Rwanda </w:t>
                      </w:r>
                      <w:proofErr w:type="spellStart"/>
                      <w:r w:rsidRPr="00A21B76">
                        <w:rPr>
                          <w:rFonts w:ascii="Cambria" w:eastAsia="Cambria" w:hAnsi="Cambria" w:cs="Cambria"/>
                          <w:color w:val="006600"/>
                          <w:sz w:val="18"/>
                          <w:szCs w:val="18"/>
                          <w:lang w:val="fr-FR"/>
                        </w:rPr>
                        <w:t>Development</w:t>
                      </w:r>
                      <w:proofErr w:type="spellEnd"/>
                      <w:r w:rsidRPr="00A21B76">
                        <w:rPr>
                          <w:rFonts w:ascii="Cambria" w:eastAsia="Cambria" w:hAnsi="Cambria" w:cs="Cambria"/>
                          <w:color w:val="006600"/>
                          <w:sz w:val="18"/>
                          <w:szCs w:val="18"/>
                          <w:lang w:val="fr-FR"/>
                        </w:rPr>
                        <w:t xml:space="preserve"> </w:t>
                      </w:r>
                      <w:proofErr w:type="spellStart"/>
                      <w:r w:rsidRPr="00A21B76">
                        <w:rPr>
                          <w:rFonts w:ascii="Cambria" w:eastAsia="Cambria" w:hAnsi="Cambria" w:cs="Cambria"/>
                          <w:color w:val="006600"/>
                          <w:sz w:val="18"/>
                          <w:szCs w:val="18"/>
                          <w:lang w:val="fr-FR"/>
                        </w:rPr>
                        <w:t>Board</w:t>
                      </w:r>
                      <w:proofErr w:type="spellEnd"/>
                      <w:r w:rsidRPr="00A21B76">
                        <w:rPr>
                          <w:rFonts w:ascii="Cambria" w:eastAsia="Cambria" w:hAnsi="Cambria" w:cs="Cambria"/>
                          <w:color w:val="006600"/>
                          <w:sz w:val="18"/>
                          <w:szCs w:val="18"/>
                          <w:lang w:val="fr-FR"/>
                        </w:rPr>
                        <w:t xml:space="preserve"> (RDB) </w:t>
                      </w:r>
                      <w:r w:rsidRPr="007C59EB">
                        <w:rPr>
                          <w:rFonts w:ascii="Cambria" w:eastAsia="Cambria" w:hAnsi="Cambria" w:cs="Cambria"/>
                          <w:color w:val="006600"/>
                          <w:sz w:val="18"/>
                          <w:szCs w:val="18"/>
                          <w:lang w:val="fr-FR"/>
                        </w:rPr>
                        <w:t>a développé un portail pour les compétences et les emplois qui reliera les informations entre les employeurs et les demandeurs d'emploi et générera une base de données centrale sur les compétences. Ces améliorations améliorent considérablement l'accès du gouvernement au bassin de jeunes qualifiés qui sont prêts à servir dans le secteur public, ce qui est essentiel pour constituer un vivier officiel de fonctionnaires compétents.</w:t>
                      </w:r>
                    </w:p>
                    <w:p w14:paraId="32D3467E" w14:textId="24539542" w:rsidR="00E7000E" w:rsidRPr="007C59EB" w:rsidRDefault="00E7000E" w:rsidP="00076C25">
                      <w:pPr>
                        <w:spacing w:line="258" w:lineRule="auto"/>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Résultats : </w:t>
                      </w:r>
                      <w:bookmarkStart w:id="73" w:name="_Hlk90522632"/>
                      <w:r w:rsidRPr="007C59EB">
                        <w:rPr>
                          <w:rFonts w:ascii="Cambria" w:eastAsia="Cambria" w:hAnsi="Cambria" w:cs="Cambria"/>
                          <w:color w:val="006600"/>
                          <w:sz w:val="18"/>
                          <w:szCs w:val="18"/>
                          <w:lang w:val="fr-FR"/>
                        </w:rPr>
                        <w:t>Grand nombre de jeunes intégrés dans tous les départements et secteurs de l'économie. Un total de 7 954 diplômés, dont 48% de femmes, ont été hébergés dans le cadre du programme de stages entre 2017 et 2020.</w:t>
                      </w:r>
                    </w:p>
                    <w:p w14:paraId="6E440BDD" w14:textId="77777777" w:rsidR="00E7000E" w:rsidRPr="004316FE" w:rsidRDefault="00E7000E" w:rsidP="00076C25">
                      <w:pPr>
                        <w:spacing w:after="0" w:line="240" w:lineRule="auto"/>
                        <w:textDirection w:val="btLr"/>
                        <w:rPr>
                          <w:rFonts w:ascii="Cambria" w:eastAsia="Cambria" w:hAnsi="Cambria" w:cs="Cambria"/>
                          <w:color w:val="006600"/>
                          <w:sz w:val="18"/>
                          <w:szCs w:val="18"/>
                          <w:lang w:val="fr-FR"/>
                        </w:rPr>
                      </w:pPr>
                      <w:r w:rsidRPr="004316FE">
                        <w:rPr>
                          <w:rFonts w:ascii="Cambria" w:eastAsia="Cambria" w:hAnsi="Cambria" w:cs="Cambria"/>
                          <w:color w:val="006600"/>
                          <w:sz w:val="18"/>
                          <w:szCs w:val="18"/>
                          <w:lang w:val="fr-FR"/>
                        </w:rPr>
                        <w:t>Création de formations en cours d'emploi et amélioration des compétences des jeunes et de la compétitivité pour l'emploi.</w:t>
                      </w:r>
                    </w:p>
                    <w:bookmarkEnd w:id="73"/>
                    <w:p w14:paraId="76AF6346" w14:textId="77777777" w:rsidR="00E7000E" w:rsidRPr="00263EF5" w:rsidRDefault="00E7000E">
                      <w:pPr>
                        <w:spacing w:after="0" w:line="240" w:lineRule="auto"/>
                        <w:ind w:left="200"/>
                        <w:textDirection w:val="btLr"/>
                        <w:rPr>
                          <w:sz w:val="18"/>
                          <w:szCs w:val="18"/>
                          <w:lang w:val="fr-FR"/>
                        </w:rPr>
                      </w:pPr>
                    </w:p>
                    <w:p w14:paraId="70948125" w14:textId="5B81B671" w:rsidR="00E7000E" w:rsidRPr="007C59EB" w:rsidRDefault="00E7000E" w:rsidP="00A541CD">
                      <w:pPr>
                        <w:spacing w:line="258" w:lineRule="auto"/>
                        <w:textDirection w:val="btLr"/>
                        <w:rPr>
                          <w:rFonts w:ascii="Cambria" w:eastAsia="Cambria" w:hAnsi="Cambria" w:cs="Cambria"/>
                          <w:color w:val="006600"/>
                          <w:sz w:val="18"/>
                          <w:szCs w:val="18"/>
                          <w:lang w:val="fr-FR"/>
                        </w:rPr>
                      </w:pPr>
                      <w:r w:rsidRPr="007C59EB">
                        <w:rPr>
                          <w:rFonts w:ascii="Cambria" w:eastAsia="Cambria" w:hAnsi="Cambria" w:cs="Cambria"/>
                          <w:b/>
                          <w:color w:val="006600"/>
                          <w:sz w:val="18"/>
                          <w:szCs w:val="18"/>
                          <w:lang w:val="fr-FR"/>
                        </w:rPr>
                        <w:t xml:space="preserve">Leçons : </w:t>
                      </w:r>
                      <w:r w:rsidRPr="007C59EB">
                        <w:rPr>
                          <w:rFonts w:ascii="Cambria" w:eastAsia="Cambria" w:hAnsi="Cambria" w:cs="Cambria"/>
                          <w:color w:val="006600"/>
                          <w:sz w:val="18"/>
                          <w:szCs w:val="18"/>
                          <w:lang w:val="fr-FR"/>
                        </w:rPr>
                        <w:t>Le leadership du gouvernement et la volonté politique sont essentiels pour assurer l'inclusion des jeunes dans les sphères politique, économique et sociétale.</w:t>
                      </w:r>
                    </w:p>
                    <w:p w14:paraId="0C2B60C8" w14:textId="77777777" w:rsidR="00E7000E" w:rsidRPr="00A541CD" w:rsidRDefault="00E7000E" w:rsidP="00A541CD">
                      <w:pPr>
                        <w:spacing w:line="258" w:lineRule="auto"/>
                        <w:textDirection w:val="btLr"/>
                        <w:rPr>
                          <w:rFonts w:ascii="Cambria" w:eastAsia="Cambria" w:hAnsi="Cambria" w:cs="Cambria"/>
                          <w:color w:val="006600"/>
                          <w:sz w:val="18"/>
                          <w:szCs w:val="18"/>
                          <w:lang w:val="fr-FR"/>
                        </w:rPr>
                      </w:pPr>
                      <w:r w:rsidRPr="00A541CD">
                        <w:rPr>
                          <w:rFonts w:ascii="Cambria" w:eastAsia="Cambria" w:hAnsi="Cambria" w:cs="Cambria"/>
                          <w:color w:val="006600"/>
                          <w:sz w:val="18"/>
                          <w:szCs w:val="18"/>
                          <w:lang w:val="fr-FR"/>
                        </w:rPr>
                        <w:t>L'inclusion des jeunes n'est pas le seul domaine de la pastorale des jeunes. Cela nécessite une approche multipartite, où tous les ministères du gouvernement l'adoptent en tant que politique publique.</w:t>
                      </w:r>
                    </w:p>
                    <w:p w14:paraId="519994A4" w14:textId="38911BE5" w:rsidR="00E7000E" w:rsidRPr="007C59EB" w:rsidRDefault="00E7000E">
                      <w:pPr>
                        <w:spacing w:line="258" w:lineRule="auto"/>
                        <w:jc w:val="both"/>
                        <w:textDirection w:val="btLr"/>
                        <w:rPr>
                          <w:sz w:val="18"/>
                          <w:szCs w:val="18"/>
                          <w:lang w:val="fr-FR"/>
                        </w:rPr>
                      </w:pPr>
                      <w:r w:rsidRPr="007C59EB">
                        <w:rPr>
                          <w:rFonts w:ascii="Cambria" w:eastAsia="Cambria" w:hAnsi="Cambria" w:cs="Cambria"/>
                          <w:b/>
                          <w:color w:val="006600"/>
                          <w:sz w:val="18"/>
                          <w:szCs w:val="18"/>
                          <w:lang w:val="fr-FR"/>
                        </w:rPr>
                        <w:t>Source : L'Institut Africain du Leadership 2020</w:t>
                      </w:r>
                    </w:p>
                    <w:p w14:paraId="519994A5" w14:textId="77777777" w:rsidR="00E7000E" w:rsidRPr="007C59EB" w:rsidRDefault="00E7000E">
                      <w:pPr>
                        <w:spacing w:after="0" w:line="240" w:lineRule="auto"/>
                        <w:ind w:left="357"/>
                        <w:jc w:val="both"/>
                        <w:textDirection w:val="btLr"/>
                        <w:rPr>
                          <w:sz w:val="18"/>
                          <w:szCs w:val="18"/>
                          <w:lang w:val="fr-FR"/>
                        </w:rPr>
                      </w:pPr>
                    </w:p>
                  </w:txbxContent>
                </v:textbox>
                <w10:wrap type="square" anchorx="margin"/>
              </v:shape>
            </w:pict>
          </mc:Fallback>
        </mc:AlternateContent>
      </w:r>
      <w:r w:rsidR="00566B14" w:rsidRPr="00E7000E">
        <w:rPr>
          <w:rFonts w:ascii="Arial" w:eastAsia="Cambria" w:hAnsi="Arial" w:cs="Arial"/>
          <w:sz w:val="24"/>
          <w:szCs w:val="24"/>
          <w:lang w:val="fr-FR"/>
        </w:rPr>
        <w:tab/>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20F" w14:textId="77777777">
        <w:trPr>
          <w:trHeight w:val="1939"/>
        </w:trPr>
        <w:tc>
          <w:tcPr>
            <w:tcW w:w="9016" w:type="dxa"/>
            <w:shd w:val="clear" w:color="auto" w:fill="E2EFD9"/>
          </w:tcPr>
          <w:p w14:paraId="5199920B" w14:textId="78057DBD" w:rsidR="001E7722" w:rsidRPr="00E7000E" w:rsidRDefault="003E0323" w:rsidP="00E7000E">
            <w:pPr>
              <w:jc w:val="both"/>
              <w:rPr>
                <w:rFonts w:ascii="Arial" w:eastAsia="Cambria" w:hAnsi="Arial" w:cs="Arial"/>
                <w:b/>
                <w:sz w:val="24"/>
                <w:szCs w:val="24"/>
              </w:rPr>
            </w:pPr>
            <w:r w:rsidRPr="00E7000E">
              <w:rPr>
                <w:rFonts w:ascii="Arial" w:eastAsia="Cambria" w:hAnsi="Arial" w:cs="Arial"/>
                <w:b/>
                <w:sz w:val="24"/>
                <w:szCs w:val="24"/>
              </w:rPr>
              <w:t xml:space="preserve">Observations </w:t>
            </w:r>
            <w:proofErr w:type="spellStart"/>
            <w:r w:rsidR="00F64CC8" w:rsidRPr="00E7000E">
              <w:rPr>
                <w:rFonts w:ascii="Arial" w:eastAsia="Cambria" w:hAnsi="Arial" w:cs="Arial"/>
                <w:b/>
                <w:sz w:val="24"/>
                <w:szCs w:val="24"/>
              </w:rPr>
              <w:t>pertinentes</w:t>
            </w:r>
            <w:proofErr w:type="spellEnd"/>
            <w:r w:rsidR="00F64CC8" w:rsidRPr="00E7000E">
              <w:rPr>
                <w:rFonts w:ascii="Arial" w:eastAsia="Cambria" w:hAnsi="Arial" w:cs="Arial"/>
                <w:b/>
                <w:sz w:val="24"/>
                <w:szCs w:val="24"/>
              </w:rPr>
              <w:t xml:space="preserve"> </w:t>
            </w:r>
          </w:p>
          <w:p w14:paraId="0DE0724A" w14:textId="55015706" w:rsidR="001D514A" w:rsidRPr="00E7000E" w:rsidRDefault="001D514A" w:rsidP="00E7000E">
            <w:pPr>
              <w:numPr>
                <w:ilvl w:val="0"/>
                <w:numId w:val="4"/>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L'inclusion des jeunes doit être inscrite dans les documents stratégiques nationaux. Dans le cas du Rwanda, la Stratégie nationale de transformation (2018-2024) et la Stratégie nationale de développement des compétences et de promotion de l'emploi (2019-2024) sont des documents stratégiques clés.</w:t>
            </w:r>
          </w:p>
          <w:p w14:paraId="45850FD0" w14:textId="50FCE6A8" w:rsidR="00B344AC" w:rsidRPr="00E7000E" w:rsidRDefault="00B344AC" w:rsidP="00E7000E">
            <w:pPr>
              <w:numPr>
                <w:ilvl w:val="0"/>
                <w:numId w:val="4"/>
              </w:numPr>
              <w:pBdr>
                <w:top w:val="nil"/>
                <w:left w:val="nil"/>
                <w:bottom w:val="nil"/>
                <w:right w:val="nil"/>
                <w:between w:val="nil"/>
              </w:pBdr>
              <w:ind w:left="357" w:hanging="357"/>
              <w:jc w:val="both"/>
              <w:rPr>
                <w:rFonts w:ascii="Arial" w:eastAsia="Cambria" w:hAnsi="Arial" w:cs="Arial"/>
                <w:i/>
                <w:color w:val="000000"/>
                <w:lang w:val="fr-FR"/>
              </w:rPr>
            </w:pPr>
            <w:r w:rsidRPr="00E7000E">
              <w:rPr>
                <w:rFonts w:ascii="Arial" w:eastAsia="Cambria" w:hAnsi="Arial" w:cs="Arial"/>
                <w:i/>
                <w:color w:val="000000"/>
                <w:lang w:val="fr-FR"/>
              </w:rPr>
              <w:t>Les ressources intersectorielles qui incluent le secteur privé, les OSC et le gouvernement sont importantes pour faciliter des programmes efficaces d'intégration et de mentorat des jeunes.</w:t>
            </w:r>
          </w:p>
          <w:p w14:paraId="5199920E" w14:textId="77777777" w:rsidR="001E7722" w:rsidRPr="00E7000E" w:rsidRDefault="001E7722" w:rsidP="00E7000E">
            <w:pPr>
              <w:pBdr>
                <w:top w:val="nil"/>
                <w:left w:val="nil"/>
                <w:bottom w:val="nil"/>
                <w:right w:val="nil"/>
                <w:between w:val="nil"/>
              </w:pBdr>
              <w:ind w:left="357"/>
              <w:jc w:val="both"/>
              <w:rPr>
                <w:rFonts w:ascii="Arial" w:eastAsia="Cambria" w:hAnsi="Arial" w:cs="Arial"/>
                <w:sz w:val="24"/>
                <w:szCs w:val="24"/>
                <w:lang w:val="fr-FR"/>
              </w:rPr>
            </w:pPr>
          </w:p>
        </w:tc>
      </w:tr>
    </w:tbl>
    <w:p w14:paraId="51999210" w14:textId="77777777" w:rsidR="001E7722" w:rsidRPr="00E7000E" w:rsidRDefault="00566B14" w:rsidP="00E7000E">
      <w:pPr>
        <w:tabs>
          <w:tab w:val="left" w:pos="1006"/>
        </w:tabs>
        <w:spacing w:after="0" w:line="240" w:lineRule="auto"/>
        <w:rPr>
          <w:rFonts w:ascii="Arial" w:eastAsia="Cambria" w:hAnsi="Arial" w:cs="Arial"/>
          <w:b/>
          <w:sz w:val="24"/>
          <w:szCs w:val="24"/>
          <w:lang w:val="fr-FR"/>
        </w:rPr>
      </w:pPr>
      <w:r w:rsidRPr="00E7000E">
        <w:rPr>
          <w:rFonts w:ascii="Arial" w:eastAsia="Cambria" w:hAnsi="Arial" w:cs="Arial"/>
          <w:sz w:val="24"/>
          <w:szCs w:val="24"/>
          <w:lang w:val="fr-FR"/>
        </w:rPr>
        <w:tab/>
      </w:r>
    </w:p>
    <w:p w14:paraId="151B2604" w14:textId="405874CC" w:rsidR="0037705C" w:rsidRPr="00E7000E" w:rsidRDefault="0037705C" w:rsidP="00D44E68">
      <w:pPr>
        <w:numPr>
          <w:ilvl w:val="0"/>
          <w:numId w:val="5"/>
        </w:numPr>
        <w:pBdr>
          <w:top w:val="nil"/>
          <w:left w:val="nil"/>
          <w:bottom w:val="nil"/>
          <w:right w:val="nil"/>
          <w:between w:val="nil"/>
        </w:pBdr>
        <w:tabs>
          <w:tab w:val="left" w:pos="720"/>
        </w:tabs>
        <w:spacing w:after="0" w:line="240" w:lineRule="auto"/>
        <w:ind w:left="720"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Établir des ressources qui aident à renforcer les capacités des jeunes leaders en Afrique : </w:t>
      </w:r>
      <w:r w:rsidR="00572B77" w:rsidRPr="00E7000E">
        <w:rPr>
          <w:rFonts w:ascii="Arial" w:eastAsia="Cambria" w:hAnsi="Arial" w:cs="Arial"/>
          <w:bCs/>
          <w:color w:val="000000"/>
          <w:sz w:val="24"/>
          <w:szCs w:val="24"/>
          <w:lang w:val="fr-FR"/>
        </w:rPr>
        <w:t>C</w:t>
      </w:r>
      <w:r w:rsidRPr="00E7000E">
        <w:rPr>
          <w:rFonts w:ascii="Arial" w:eastAsia="Cambria" w:hAnsi="Arial" w:cs="Arial"/>
          <w:bCs/>
          <w:color w:val="000000"/>
          <w:sz w:val="24"/>
          <w:szCs w:val="24"/>
          <w:lang w:val="fr-FR"/>
        </w:rPr>
        <w:t xml:space="preserve">ompte tenu de la rareté des ressources pour le développement du leadership, les organisations de jeunesse et les jeunes leaders peuvent établir des ressources pour le développement des capacités et le </w:t>
      </w:r>
      <w:r w:rsidR="009D1F80" w:rsidRPr="00E7000E">
        <w:rPr>
          <w:rFonts w:ascii="Arial" w:eastAsia="Cambria" w:hAnsi="Arial" w:cs="Arial"/>
          <w:bCs/>
          <w:color w:val="000000"/>
          <w:sz w:val="24"/>
          <w:szCs w:val="24"/>
          <w:lang w:val="fr-FR"/>
        </w:rPr>
        <w:t xml:space="preserve">parrainage </w:t>
      </w:r>
      <w:r w:rsidRPr="00E7000E">
        <w:rPr>
          <w:rFonts w:ascii="Arial" w:eastAsia="Cambria" w:hAnsi="Arial" w:cs="Arial"/>
          <w:bCs/>
          <w:color w:val="000000"/>
          <w:sz w:val="24"/>
          <w:szCs w:val="24"/>
          <w:lang w:val="fr-FR"/>
        </w:rPr>
        <w:t>grâce à l'utilisation de plateformes numériques qui aident à :</w:t>
      </w:r>
    </w:p>
    <w:p w14:paraId="51999212" w14:textId="77777777" w:rsidR="001E7722" w:rsidRPr="00E7000E" w:rsidRDefault="001E7722" w:rsidP="00E7000E">
      <w:pPr>
        <w:pBdr>
          <w:top w:val="nil"/>
          <w:left w:val="nil"/>
          <w:bottom w:val="nil"/>
          <w:right w:val="nil"/>
          <w:between w:val="nil"/>
        </w:pBdr>
        <w:spacing w:after="0" w:line="240" w:lineRule="auto"/>
        <w:ind w:left="720"/>
        <w:rPr>
          <w:rFonts w:ascii="Arial" w:eastAsia="Cambria" w:hAnsi="Arial" w:cs="Arial"/>
          <w:color w:val="000000"/>
          <w:sz w:val="24"/>
          <w:szCs w:val="24"/>
          <w:lang w:val="fr-FR"/>
        </w:rPr>
      </w:pPr>
    </w:p>
    <w:p w14:paraId="0E06D717" w14:textId="357B1119" w:rsidR="00C623BB" w:rsidRPr="001B2447" w:rsidRDefault="001B2447" w:rsidP="00D44E68">
      <w:pPr>
        <w:pStyle w:val="ListParagraph"/>
        <w:numPr>
          <w:ilvl w:val="3"/>
          <w:numId w:val="55"/>
        </w:numPr>
        <w:pBdr>
          <w:top w:val="nil"/>
          <w:left w:val="nil"/>
          <w:bottom w:val="nil"/>
          <w:right w:val="nil"/>
          <w:between w:val="nil"/>
        </w:pBdr>
        <w:tabs>
          <w:tab w:val="left" w:pos="1440"/>
        </w:tabs>
        <w:spacing w:after="0" w:line="240" w:lineRule="auto"/>
        <w:ind w:left="1440" w:hanging="540"/>
        <w:jc w:val="both"/>
        <w:rPr>
          <w:rFonts w:ascii="Arial" w:eastAsia="Cambria" w:hAnsi="Arial" w:cs="Arial"/>
          <w:color w:val="000000"/>
          <w:sz w:val="24"/>
          <w:szCs w:val="24"/>
          <w:lang w:val="fr-FR"/>
        </w:rPr>
      </w:pPr>
      <w:r w:rsidRPr="001B2447">
        <w:rPr>
          <w:rFonts w:ascii="Arial" w:eastAsia="Cambria" w:hAnsi="Arial" w:cs="Arial"/>
          <w:color w:val="000000"/>
          <w:sz w:val="24"/>
          <w:szCs w:val="24"/>
          <w:lang w:val="fr-FR"/>
        </w:rPr>
        <w:t>L’apprentissage</w:t>
      </w:r>
      <w:r w:rsidR="00C623BB" w:rsidRPr="001B2447">
        <w:rPr>
          <w:rFonts w:ascii="Arial" w:eastAsia="Cambria" w:hAnsi="Arial" w:cs="Arial"/>
          <w:color w:val="000000"/>
          <w:sz w:val="24"/>
          <w:szCs w:val="24"/>
          <w:lang w:val="fr-FR"/>
        </w:rPr>
        <w:t xml:space="preserve"> et le développement continus des leaders.</w:t>
      </w:r>
    </w:p>
    <w:p w14:paraId="347A8D46"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3776451A" w14:textId="4D4B6A3F" w:rsidR="00C623BB" w:rsidRPr="00E7000E" w:rsidRDefault="001B2447" w:rsidP="00D44E68">
      <w:pPr>
        <w:pStyle w:val="ListParagraph"/>
        <w:numPr>
          <w:ilvl w:val="3"/>
          <w:numId w:val="55"/>
        </w:numPr>
        <w:pBdr>
          <w:top w:val="nil"/>
          <w:left w:val="nil"/>
          <w:bottom w:val="nil"/>
          <w:right w:val="nil"/>
          <w:between w:val="nil"/>
        </w:pBdr>
        <w:tabs>
          <w:tab w:val="left" w:pos="1440"/>
        </w:tabs>
        <w:spacing w:after="0" w:line="240" w:lineRule="auto"/>
        <w:ind w:left="1440" w:hanging="54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La</w:t>
      </w:r>
      <w:r w:rsidR="00C623BB" w:rsidRPr="00E7000E">
        <w:rPr>
          <w:rFonts w:ascii="Arial" w:eastAsia="Cambria" w:hAnsi="Arial" w:cs="Arial"/>
          <w:color w:val="000000"/>
          <w:sz w:val="24"/>
          <w:szCs w:val="24"/>
          <w:lang w:val="fr-FR"/>
        </w:rPr>
        <w:t xml:space="preserve"> capacité d'avoir les ressources d'apprentissage des autres leaders nationaux, régionaux et continentaux de la jeunesse.</w:t>
      </w:r>
    </w:p>
    <w:p w14:paraId="0FA6F85C"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color w:val="000000"/>
          <w:sz w:val="24"/>
          <w:szCs w:val="24"/>
          <w:lang w:val="fr-FR"/>
        </w:rPr>
      </w:pPr>
    </w:p>
    <w:p w14:paraId="4F45D5AE" w14:textId="4EB1EF7B" w:rsidR="00C623BB" w:rsidRPr="00E7000E" w:rsidRDefault="001B2447" w:rsidP="00D44E68">
      <w:pPr>
        <w:pStyle w:val="ListParagraph"/>
        <w:numPr>
          <w:ilvl w:val="3"/>
          <w:numId w:val="55"/>
        </w:numPr>
        <w:pBdr>
          <w:top w:val="nil"/>
          <w:left w:val="nil"/>
          <w:bottom w:val="nil"/>
          <w:right w:val="nil"/>
          <w:between w:val="nil"/>
        </w:pBdr>
        <w:tabs>
          <w:tab w:val="left" w:pos="1440"/>
        </w:tabs>
        <w:spacing w:after="0" w:line="240" w:lineRule="auto"/>
        <w:ind w:left="1440" w:hanging="54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Colloques</w:t>
      </w:r>
      <w:r w:rsidR="00C623BB" w:rsidRPr="00E7000E">
        <w:rPr>
          <w:rFonts w:ascii="Arial" w:eastAsia="Cambria" w:hAnsi="Arial" w:cs="Arial"/>
          <w:color w:val="000000"/>
          <w:sz w:val="24"/>
          <w:szCs w:val="24"/>
          <w:lang w:val="fr-FR"/>
        </w:rPr>
        <w:t xml:space="preserve"> pour les jeunes leaders en Afrique.</w:t>
      </w:r>
    </w:p>
    <w:p w14:paraId="51999217" w14:textId="77777777" w:rsidR="001E7722" w:rsidRPr="00E7000E" w:rsidRDefault="001E7722" w:rsidP="00E7000E">
      <w:pPr>
        <w:pBdr>
          <w:top w:val="nil"/>
          <w:left w:val="nil"/>
          <w:bottom w:val="nil"/>
          <w:right w:val="nil"/>
          <w:between w:val="nil"/>
        </w:pBdr>
        <w:spacing w:after="0" w:line="240" w:lineRule="auto"/>
        <w:ind w:left="720"/>
        <w:jc w:val="both"/>
        <w:rPr>
          <w:rFonts w:ascii="Arial" w:eastAsia="Cambria" w:hAnsi="Arial" w:cs="Arial"/>
          <w:color w:val="000000"/>
          <w:sz w:val="24"/>
          <w:szCs w:val="24"/>
          <w:lang w:val="fr-FR"/>
        </w:rPr>
      </w:pPr>
    </w:p>
    <w:p w14:paraId="51999218" w14:textId="1286B69D" w:rsidR="001E7722" w:rsidRPr="00E7000E" w:rsidRDefault="00566B14" w:rsidP="00E7000E">
      <w:pPr>
        <w:spacing w:after="0" w:line="240" w:lineRule="auto"/>
        <w:rPr>
          <w:rFonts w:ascii="Arial" w:eastAsia="Cambria" w:hAnsi="Arial" w:cs="Arial"/>
          <w:sz w:val="24"/>
          <w:szCs w:val="24"/>
          <w:lang w:val="fr-FR"/>
        </w:rPr>
      </w:pPr>
      <w:r w:rsidRPr="00E7000E">
        <w:rPr>
          <w:rFonts w:ascii="Arial" w:hAnsi="Arial" w:cs="Arial"/>
          <w:lang w:val="fr-FR"/>
        </w:rPr>
        <w:lastRenderedPageBreak/>
        <w:br w:type="page"/>
      </w:r>
      <w:r w:rsidRPr="00E7000E">
        <w:rPr>
          <w:rFonts w:ascii="Arial" w:hAnsi="Arial" w:cs="Arial"/>
          <w:noProof/>
          <w:lang w:val="fr-FR" w:eastAsia="fr-FR"/>
        </w:rPr>
        <mc:AlternateContent>
          <mc:Choice Requires="wps">
            <w:drawing>
              <wp:anchor distT="0" distB="0" distL="114300" distR="114300" simplePos="0" relativeHeight="251664384" behindDoc="0" locked="0" layoutInCell="1" hidden="0" allowOverlap="1" wp14:anchorId="51999396" wp14:editId="1ED22E8C">
                <wp:simplePos x="0" y="0"/>
                <wp:positionH relativeFrom="column">
                  <wp:posOffset>1</wp:posOffset>
                </wp:positionH>
                <wp:positionV relativeFrom="paragraph">
                  <wp:posOffset>0</wp:posOffset>
                </wp:positionV>
                <wp:extent cx="5774055" cy="7839075"/>
                <wp:effectExtent l="0" t="0" r="0" b="0"/>
                <wp:wrapSquare wrapText="bothSides" distT="0" distB="0" distL="114300" distR="114300"/>
                <wp:docPr id="56" name="Speech Bubble: Rectangle with Corners Rounded 56"/>
                <wp:cNvGraphicFramePr/>
                <a:graphic xmlns:a="http://schemas.openxmlformats.org/drawingml/2006/main">
                  <a:graphicData uri="http://schemas.microsoft.com/office/word/2010/wordprocessingShape">
                    <wps:wsp>
                      <wps:cNvSpPr/>
                      <wps:spPr>
                        <a:xfrm>
                          <a:off x="2465323" y="0"/>
                          <a:ext cx="5761355" cy="7560000"/>
                        </a:xfrm>
                        <a:prstGeom prst="wedgeRoundRectCallout">
                          <a:avLst>
                            <a:gd name="adj1" fmla="val -22010"/>
                            <a:gd name="adj2" fmla="val 50806"/>
                            <a:gd name="adj3" fmla="val 16667"/>
                          </a:avLst>
                        </a:prstGeom>
                        <a:solidFill>
                          <a:schemeClr val="lt1"/>
                        </a:solidFill>
                        <a:ln w="12700" cap="flat" cmpd="sng">
                          <a:solidFill>
                            <a:srgbClr val="31538F"/>
                          </a:solidFill>
                          <a:prstDash val="solid"/>
                          <a:miter lim="800000"/>
                          <a:headEnd type="none" w="sm" len="sm"/>
                          <a:tailEnd type="none" w="sm" len="sm"/>
                        </a:ln>
                      </wps:spPr>
                      <wps:txbx>
                        <w:txbxContent>
                          <w:p w14:paraId="1D5C7982" w14:textId="6CF2DD7C" w:rsidR="00E7000E" w:rsidRPr="006906BB" w:rsidRDefault="00E7000E" w:rsidP="000B2355">
                            <w:pPr>
                              <w:spacing w:line="258" w:lineRule="auto"/>
                              <w:textDirection w:val="btLr"/>
                              <w:rPr>
                                <w:rFonts w:ascii="Cambria" w:eastAsia="Cambria" w:hAnsi="Cambria" w:cs="Cambria"/>
                                <w:b/>
                                <w:color w:val="336600"/>
                                <w:sz w:val="16"/>
                                <w:szCs w:val="16"/>
                                <w:lang w:val="fr-FR"/>
                              </w:rPr>
                            </w:pPr>
                            <w:r w:rsidRPr="006906BB">
                              <w:rPr>
                                <w:rFonts w:ascii="Cambria" w:eastAsia="Cambria" w:hAnsi="Cambria" w:cs="Cambria"/>
                                <w:b/>
                                <w:color w:val="336600"/>
                                <w:sz w:val="16"/>
                                <w:szCs w:val="16"/>
                                <w:lang w:val="fr-FR"/>
                              </w:rPr>
                              <w:t>Etude de cas : Renforcement des capacités de leadership—</w:t>
                            </w:r>
                            <w:proofErr w:type="spellStart"/>
                            <w:r w:rsidRPr="006906BB">
                              <w:rPr>
                                <w:rFonts w:ascii="Cambria" w:eastAsia="Cambria" w:hAnsi="Cambria" w:cs="Cambria"/>
                                <w:b/>
                                <w:color w:val="336600"/>
                                <w:sz w:val="16"/>
                                <w:szCs w:val="16"/>
                                <w:lang w:val="fr-FR"/>
                              </w:rPr>
                              <w:t>Youngsters</w:t>
                            </w:r>
                            <w:proofErr w:type="spellEnd"/>
                            <w:r w:rsidRPr="006906BB">
                              <w:rPr>
                                <w:rFonts w:ascii="Cambria" w:eastAsia="Cambria" w:hAnsi="Cambria" w:cs="Cambria"/>
                                <w:b/>
                                <w:color w:val="336600"/>
                                <w:sz w:val="16"/>
                                <w:szCs w:val="16"/>
                                <w:lang w:val="fr-FR"/>
                              </w:rPr>
                              <w:t xml:space="preserve"> </w:t>
                            </w:r>
                            <w:proofErr w:type="spellStart"/>
                            <w:r w:rsidRPr="006906BB">
                              <w:rPr>
                                <w:rFonts w:ascii="Cambria" w:eastAsia="Cambria" w:hAnsi="Cambria" w:cs="Cambria"/>
                                <w:b/>
                                <w:color w:val="336600"/>
                                <w:sz w:val="16"/>
                                <w:szCs w:val="16"/>
                                <w:lang w:val="fr-FR"/>
                              </w:rPr>
                              <w:t>Foundation</w:t>
                            </w:r>
                            <w:proofErr w:type="spellEnd"/>
                            <w:r w:rsidRPr="006906BB">
                              <w:rPr>
                                <w:rFonts w:ascii="Cambria" w:eastAsia="Cambria" w:hAnsi="Cambria" w:cs="Cambria"/>
                                <w:b/>
                                <w:color w:val="336600"/>
                                <w:sz w:val="16"/>
                                <w:szCs w:val="16"/>
                                <w:lang w:val="fr-FR"/>
                              </w:rPr>
                              <w:t xml:space="preserve"> (Nigeria)</w:t>
                            </w:r>
                          </w:p>
                          <w:p w14:paraId="781590B3" w14:textId="3BBBE85E" w:rsidR="00E7000E" w:rsidRPr="006906BB" w:rsidRDefault="00E7000E" w:rsidP="00E70852">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Problème</w:t>
                            </w:r>
                            <w:r w:rsidRPr="006906BB">
                              <w:rPr>
                                <w:rFonts w:ascii="Cambria" w:eastAsia="Cambria" w:hAnsi="Cambria" w:cs="Cambria"/>
                                <w:color w:val="336600"/>
                                <w:sz w:val="16"/>
                                <w:szCs w:val="16"/>
                                <w:lang w:val="fr-FR"/>
                              </w:rPr>
                              <w:t xml:space="preserve"> : Manque de plateformes de développement du leadership pour préparer la prochaine génération de leaders.</w:t>
                            </w:r>
                          </w:p>
                          <w:p w14:paraId="1B1437E4" w14:textId="0A8E5A88" w:rsidR="00E7000E" w:rsidRPr="00263EF5" w:rsidRDefault="00E7000E" w:rsidP="0037513C">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Stratégie</w:t>
                            </w:r>
                            <w:r w:rsidRPr="006906BB">
                              <w:rPr>
                                <w:rFonts w:ascii="Cambria" w:eastAsia="Cambria" w:hAnsi="Cambria" w:cs="Cambria"/>
                                <w:color w:val="336600"/>
                                <w:sz w:val="16"/>
                                <w:szCs w:val="16"/>
                                <w:lang w:val="fr-FR"/>
                              </w:rPr>
                              <w:t xml:space="preserve"> : Renforcement des capacités à travers un programme de développement du leadership intitulé « Young </w:t>
                            </w:r>
                            <w:proofErr w:type="spellStart"/>
                            <w:r w:rsidRPr="006906BB">
                              <w:rPr>
                                <w:rFonts w:ascii="Cambria" w:eastAsia="Cambria" w:hAnsi="Cambria" w:cs="Cambria"/>
                                <w:color w:val="336600"/>
                                <w:sz w:val="16"/>
                                <w:szCs w:val="16"/>
                                <w:lang w:val="fr-FR"/>
                              </w:rPr>
                              <w:t>African</w:t>
                            </w:r>
                            <w:proofErr w:type="spellEnd"/>
                            <w:r w:rsidRPr="006906BB">
                              <w:rPr>
                                <w:rFonts w:ascii="Cambria" w:eastAsia="Cambria" w:hAnsi="Cambria" w:cs="Cambria"/>
                                <w:color w:val="336600"/>
                                <w:sz w:val="16"/>
                                <w:szCs w:val="16"/>
                                <w:lang w:val="fr-FR"/>
                              </w:rPr>
                              <w:t xml:space="preserve"> Leadership </w:t>
                            </w:r>
                            <w:proofErr w:type="spellStart"/>
                            <w:r w:rsidRPr="006906BB">
                              <w:rPr>
                                <w:rFonts w:ascii="Cambria" w:eastAsia="Cambria" w:hAnsi="Cambria" w:cs="Cambria"/>
                                <w:color w:val="336600"/>
                                <w:sz w:val="16"/>
                                <w:szCs w:val="16"/>
                                <w:lang w:val="fr-FR"/>
                              </w:rPr>
                              <w:t>Fellowship</w:t>
                            </w:r>
                            <w:proofErr w:type="spellEnd"/>
                            <w:r w:rsidRPr="006906BB">
                              <w:rPr>
                                <w:rFonts w:ascii="Cambria" w:eastAsia="Cambria" w:hAnsi="Cambria" w:cs="Cambria"/>
                                <w:color w:val="336600"/>
                                <w:sz w:val="16"/>
                                <w:szCs w:val="16"/>
                                <w:lang w:val="fr-FR"/>
                              </w:rPr>
                              <w:t xml:space="preserve"> ». </w:t>
                            </w:r>
                            <w:r w:rsidRPr="00263EF5">
                              <w:rPr>
                                <w:rFonts w:ascii="Cambria" w:eastAsia="Cambria" w:hAnsi="Cambria" w:cs="Cambria"/>
                                <w:color w:val="336600"/>
                                <w:sz w:val="16"/>
                                <w:szCs w:val="16"/>
                                <w:lang w:val="fr-FR"/>
                              </w:rPr>
                              <w:t>Activités incluses :</w:t>
                            </w:r>
                          </w:p>
                          <w:p w14:paraId="41E5CA8F" w14:textId="77777777" w:rsidR="00E7000E" w:rsidRPr="006906BB"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Organisation d'un forum national des jeunes sur les manifestes des partis politiques lors des élections de 2007.</w:t>
                            </w:r>
                          </w:p>
                          <w:p w14:paraId="0DC6807F" w14:textId="0677EDAD"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Organisation du programme de bourses de leadership pour jeunes aspirants depuis 2012.</w:t>
                            </w:r>
                          </w:p>
                          <w:p w14:paraId="133C358C"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Organiser des dialogues intergénérationnels où des panels composés d'aînés et de jeunes discutent de l'édification de la nation. Grâce au modèle de dialogue intergénérationnel, les aînés ont été persuadés d'examiner les problèmes du point de vue des jeunes.</w:t>
                            </w:r>
                          </w:p>
                          <w:p w14:paraId="07DEF230"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Faciliter les programmes de stages où les jeunes sont attachés à l'Assemblée nationale et à l'Assemblée d'État pour interagir avec les parlementaires afin de combler le fossé entre les jeunes et les législateurs.</w:t>
                            </w:r>
                          </w:p>
                          <w:p w14:paraId="0EFDC301"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Animation de la session du leader mixte (entre jeunes femmes et femmes plus âgées en ligne). Il existe également un programme de génération mixte ciblant les écoles où les jeunes femmes sont soutenues pour visiter les écoles dans le cadre de la formation au leadership et de l'éducation civique.</w:t>
                            </w:r>
                          </w:p>
                          <w:p w14:paraId="3D6B1A55" w14:textId="7ED1D5DA" w:rsidR="00E7000E" w:rsidRPr="006906BB" w:rsidRDefault="00E7000E" w:rsidP="0029416E">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Résultats</w:t>
                            </w:r>
                            <w:r w:rsidRPr="006906BB">
                              <w:rPr>
                                <w:rFonts w:ascii="Cambria" w:eastAsia="Cambria" w:hAnsi="Cambria" w:cs="Cambria"/>
                                <w:color w:val="336600"/>
                                <w:sz w:val="16"/>
                                <w:szCs w:val="16"/>
                                <w:lang w:val="fr-FR"/>
                              </w:rPr>
                              <w:t xml:space="preserve"> :  Cela a profité aux jeunes dans la mesure où ils suivent les discussions sur les politiques, acquièrent de l'expérience sur ce qui se passe dans les législatures et apprennent le débat, la présentation et d'autres compétences.</w:t>
                            </w:r>
                          </w:p>
                          <w:p w14:paraId="50DE0007" w14:textId="233DE04F"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 xml:space="preserve">Capacité et </w:t>
                            </w:r>
                            <w:r w:rsidRPr="006906BB">
                              <w:rPr>
                                <w:rFonts w:ascii="Cambria" w:eastAsia="Cambria" w:hAnsi="Cambria" w:cs="Cambria"/>
                                <w:color w:val="336600"/>
                                <w:sz w:val="16"/>
                                <w:szCs w:val="16"/>
                                <w:lang w:val="fr-FR"/>
                              </w:rPr>
                              <w:t>sensibilisations accrues</w:t>
                            </w:r>
                            <w:r w:rsidRPr="0029416E">
                              <w:rPr>
                                <w:rFonts w:ascii="Cambria" w:eastAsia="Cambria" w:hAnsi="Cambria" w:cs="Cambria"/>
                                <w:color w:val="336600"/>
                                <w:sz w:val="16"/>
                                <w:szCs w:val="16"/>
                                <w:lang w:val="fr-FR"/>
                              </w:rPr>
                              <w:t xml:space="preserve"> des jeunes sur les compétences en leadership</w:t>
                            </w:r>
                          </w:p>
                          <w:p w14:paraId="6FB3DB84" w14:textId="0B3A18E2" w:rsidR="00E7000E" w:rsidRPr="006906BB"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Augmentation du nombre de jeunes candidats aux élections de 2015</w:t>
                            </w:r>
                            <w:r w:rsidRPr="006906BB">
                              <w:rPr>
                                <w:rFonts w:ascii="Cambria" w:eastAsia="Cambria" w:hAnsi="Cambria" w:cs="Cambria"/>
                                <w:color w:val="336600"/>
                                <w:sz w:val="16"/>
                                <w:szCs w:val="16"/>
                                <w:lang w:val="fr-FR"/>
                              </w:rPr>
                              <w:t>.</w:t>
                            </w:r>
                          </w:p>
                          <w:p w14:paraId="3A771EF6"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p>
                          <w:p w14:paraId="61F94206" w14:textId="3AEF91D2" w:rsidR="00E7000E" w:rsidRPr="006906BB"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 xml:space="preserve">Il y a eu une augmentation de la participation des jeunes lors des élections générales de 2019 par rapport aux années précédentes, principalement en raison de l'amendement législatif qui a réduit la barrière d'âge pour que les jeunes se présentent aux élections. La campagne contre la barrière de l'âge a été menée </w:t>
                            </w:r>
                            <w:r>
                              <w:rPr>
                                <w:rFonts w:ascii="Cambria" w:eastAsia="Cambria" w:hAnsi="Cambria" w:cs="Cambria"/>
                                <w:color w:val="336600"/>
                                <w:sz w:val="16"/>
                                <w:szCs w:val="16"/>
                                <w:lang w:val="fr-FR"/>
                              </w:rPr>
                              <w:t xml:space="preserve">par </w:t>
                            </w:r>
                            <w:r w:rsidRPr="00336B85">
                              <w:rPr>
                                <w:rFonts w:ascii="Cambria" w:eastAsia="Cambria" w:hAnsi="Cambria" w:cs="Cambria"/>
                                <w:color w:val="336600"/>
                                <w:sz w:val="16"/>
                                <w:szCs w:val="16"/>
                                <w:lang w:val="fr-FR"/>
                              </w:rPr>
                              <w:t xml:space="preserve">YIAGA </w:t>
                            </w:r>
                            <w:r w:rsidRPr="0029416E">
                              <w:rPr>
                                <w:rFonts w:ascii="Cambria" w:eastAsia="Cambria" w:hAnsi="Cambria" w:cs="Cambria"/>
                                <w:color w:val="336600"/>
                                <w:sz w:val="16"/>
                                <w:szCs w:val="16"/>
                                <w:lang w:val="fr-FR"/>
                              </w:rPr>
                              <w:t>Afrique.</w:t>
                            </w:r>
                          </w:p>
                          <w:p w14:paraId="16C459E5"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p>
                          <w:p w14:paraId="3266CFC0"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Au total, 23 des 380 jeunes formés dans le cadre du programme du nord du Nigéria ont remporté des sièges lors des élections de 2019 dans 6 assemblées d'État. Une femme diplômée du programme a remporté un siège à l'Assemblée nationale nigériane.</w:t>
                            </w:r>
                          </w:p>
                          <w:p w14:paraId="755D4D0C" w14:textId="77777777" w:rsidR="00E7000E" w:rsidRDefault="00E7000E" w:rsidP="0043098A">
                            <w:pPr>
                              <w:spacing w:before="240"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Leçons</w:t>
                            </w:r>
                            <w:r w:rsidRPr="006906BB">
                              <w:rPr>
                                <w:rFonts w:ascii="Cambria" w:eastAsia="Cambria" w:hAnsi="Cambria" w:cs="Cambria"/>
                                <w:color w:val="336600"/>
                                <w:sz w:val="16"/>
                                <w:szCs w:val="16"/>
                                <w:lang w:val="fr-FR"/>
                              </w:rPr>
                              <w:t xml:space="preserve"> : Construire et développer le leadership est un processus à long terme car il implique de changer les mentalités. Le leadership découle de choses telles que l'exposition, les connaissances, les informations et les expériences qui façonnent et forment l'état d'esprit. En tant que tel, lorsque les gens assistent à un court atelier de formation, la question est toujours de savoir comment présenter le contenu de manière à ce qu'il aborde les nombreux aspects qui nécessitent des années de préparation.</w:t>
                            </w:r>
                            <w:r>
                              <w:rPr>
                                <w:rFonts w:ascii="Cambria" w:eastAsia="Cambria" w:hAnsi="Cambria" w:cs="Cambria"/>
                                <w:color w:val="336600"/>
                                <w:sz w:val="16"/>
                                <w:szCs w:val="16"/>
                                <w:lang w:val="fr-FR"/>
                              </w:rPr>
                              <w:t xml:space="preserve"> </w:t>
                            </w:r>
                          </w:p>
                          <w:p w14:paraId="604FD5E7" w14:textId="77777777" w:rsidR="00E7000E" w:rsidRDefault="00E7000E" w:rsidP="00086178">
                            <w:pPr>
                              <w:spacing w:before="240" w:line="258" w:lineRule="auto"/>
                              <w:jc w:val="both"/>
                              <w:textDirection w:val="btLr"/>
                              <w:rPr>
                                <w:rFonts w:ascii="Cambria" w:eastAsia="Cambria" w:hAnsi="Cambria" w:cs="Cambria"/>
                                <w:color w:val="336600"/>
                                <w:sz w:val="16"/>
                                <w:szCs w:val="16"/>
                                <w:lang w:val="fr-FR"/>
                              </w:rPr>
                            </w:pPr>
                            <w:r w:rsidRPr="00322939">
                              <w:rPr>
                                <w:rFonts w:ascii="Cambria" w:eastAsia="Cambria" w:hAnsi="Cambria" w:cs="Cambria"/>
                                <w:color w:val="336600"/>
                                <w:sz w:val="16"/>
                                <w:szCs w:val="16"/>
                                <w:lang w:val="fr-FR"/>
                              </w:rPr>
                              <w:t xml:space="preserve">Pour exercer un leadership, un changement de perspective à plus long terme doit être adopté. Idéalement, un programme de leadership doit durer entre 15 et 36 mois pour avoir un impact. Il a été observé que le premier groupe de stagiaires n'a pas bien performé pendant les élections parce que le programme a été financé pour un an, ce qui rend difficile le maintien de l'élan. Le deuxième groupe a été soutenu au titre d'une subvention de deux ans qui leur a fourni suffisamment de temps pour les soutenir depuis les primaires du parti jusqu'aux élections. La dernière partie du programme s'est concentrée sur les jeunes qui avaient remporté les primaires du parti, ce qui a augmenté leurs chances de gagner. De plus, il a été noté que les participants à la deuxième phase du programme ont bien performé car ils avaient un manuel alors que ceux de la première formation n'avaient pas de manuel, d'où leur mauvaise performance. </w:t>
                            </w:r>
                          </w:p>
                          <w:p w14:paraId="4447DAAF" w14:textId="7DB9E9EB" w:rsidR="00E7000E" w:rsidRDefault="00E7000E" w:rsidP="00086178">
                            <w:pPr>
                              <w:spacing w:before="240" w:line="258" w:lineRule="auto"/>
                              <w:jc w:val="both"/>
                              <w:textDirection w:val="btLr"/>
                              <w:rPr>
                                <w:rFonts w:ascii="Cambria" w:eastAsia="Cambria" w:hAnsi="Cambria" w:cs="Cambria"/>
                                <w:color w:val="336600"/>
                                <w:sz w:val="16"/>
                                <w:szCs w:val="16"/>
                                <w:lang w:val="fr-FR"/>
                              </w:rPr>
                            </w:pPr>
                            <w:r w:rsidRPr="00322939">
                              <w:rPr>
                                <w:rFonts w:ascii="Cambria" w:eastAsia="Cambria" w:hAnsi="Cambria" w:cs="Cambria"/>
                                <w:color w:val="336600"/>
                                <w:sz w:val="16"/>
                                <w:szCs w:val="16"/>
                                <w:lang w:val="fr-FR"/>
                              </w:rPr>
                              <w:t>Pour qu'un programme de leadership pour les jeunes soit efficace</w:t>
                            </w:r>
                            <w:r>
                              <w:rPr>
                                <w:rFonts w:ascii="Cambria" w:eastAsia="Cambria" w:hAnsi="Cambria" w:cs="Cambria"/>
                                <w:color w:val="336600"/>
                                <w:sz w:val="16"/>
                                <w:szCs w:val="16"/>
                                <w:lang w:val="fr-FR"/>
                              </w:rPr>
                              <w:t>, i</w:t>
                            </w:r>
                            <w:r w:rsidRPr="00FC72AC">
                              <w:rPr>
                                <w:rFonts w:ascii="Cambria" w:eastAsia="Cambria" w:hAnsi="Cambria" w:cs="Cambria"/>
                                <w:color w:val="336600"/>
                                <w:sz w:val="16"/>
                                <w:szCs w:val="16"/>
                                <w:lang w:val="fr-FR"/>
                              </w:rPr>
                              <w:t>l doit avoir une composante qui oblige les participants à mettre en pratique les connaissances et les compétences en leadership acquises grâce au programme, car le développement du leadership s'effectue par la pratique.</w:t>
                            </w:r>
                            <w:r>
                              <w:rPr>
                                <w:rFonts w:ascii="Cambria" w:eastAsia="Cambria" w:hAnsi="Cambria" w:cs="Cambria"/>
                                <w:color w:val="336600"/>
                                <w:sz w:val="16"/>
                                <w:szCs w:val="16"/>
                                <w:lang w:val="fr-FR"/>
                              </w:rPr>
                              <w:t xml:space="preserve"> </w:t>
                            </w:r>
                          </w:p>
                          <w:p w14:paraId="519994B9" w14:textId="6284B71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r w:rsidRPr="006929B3">
                              <w:rPr>
                                <w:rFonts w:ascii="Cambria" w:eastAsia="Cambria" w:hAnsi="Cambria" w:cs="Cambria"/>
                                <w:color w:val="336600"/>
                                <w:sz w:val="16"/>
                                <w:szCs w:val="16"/>
                                <w:lang w:val="fr-FR"/>
                              </w:rPr>
                              <w:t>Les jeunes ont réalisé que leur voix pouvait apporter un changement et influencer les choix politiques.</w:t>
                            </w:r>
                            <w:r>
                              <w:rPr>
                                <w:rFonts w:ascii="Cambria" w:eastAsia="Cambria" w:hAnsi="Cambria" w:cs="Cambria"/>
                                <w:color w:val="336600"/>
                                <w:sz w:val="16"/>
                                <w:szCs w:val="16"/>
                                <w:lang w:val="fr-FR"/>
                              </w:rPr>
                              <w:t xml:space="preserve"> </w:t>
                            </w:r>
                          </w:p>
                          <w:p w14:paraId="16F7F321" w14:textId="7777777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p>
                          <w:p w14:paraId="7467D3E6" w14:textId="7777777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p>
                          <w:p w14:paraId="7DA62984" w14:textId="77777777" w:rsidR="00E7000E" w:rsidRPr="006929B3" w:rsidRDefault="00E7000E" w:rsidP="007D713E">
                            <w:pPr>
                              <w:spacing w:before="240" w:line="240" w:lineRule="auto"/>
                              <w:jc w:val="both"/>
                              <w:textDirection w:val="btLr"/>
                              <w:rPr>
                                <w:sz w:val="16"/>
                                <w:szCs w:val="16"/>
                                <w:lang w:val="fr-FR"/>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999396" id="Speech Bubble: Rectangle with Corners Rounded 56" o:spid="_x0000_s1068" type="#_x0000_t62" style="position:absolute;margin-left:0;margin-top:0;width:454.65pt;height:6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" adj="6046,21774" fillcolor="white [3201]" strokecolor="#31538f" strokeweight="1pt">
                <v:stroke startarrowwidth="narrow" startarrowlength="short" endarrowwidth="narrow" endarrowlength="short"/>
                <v:textbox inset="2.53958mm,1.2694mm,2.53958mm,1.2694mm">
                  <w:txbxContent>
                    <w:p w14:paraId="1D5C7982" w14:textId="6CF2DD7C" w:rsidR="00E7000E" w:rsidRPr="006906BB" w:rsidRDefault="00E7000E" w:rsidP="000B2355">
                      <w:pPr>
                        <w:spacing w:line="258" w:lineRule="auto"/>
                        <w:textDirection w:val="btLr"/>
                        <w:rPr>
                          <w:rFonts w:ascii="Cambria" w:eastAsia="Cambria" w:hAnsi="Cambria" w:cs="Cambria"/>
                          <w:b/>
                          <w:color w:val="336600"/>
                          <w:sz w:val="16"/>
                          <w:szCs w:val="16"/>
                          <w:lang w:val="fr-FR"/>
                        </w:rPr>
                      </w:pPr>
                      <w:r w:rsidRPr="006906BB">
                        <w:rPr>
                          <w:rFonts w:ascii="Cambria" w:eastAsia="Cambria" w:hAnsi="Cambria" w:cs="Cambria"/>
                          <w:b/>
                          <w:color w:val="336600"/>
                          <w:sz w:val="16"/>
                          <w:szCs w:val="16"/>
                          <w:lang w:val="fr-FR"/>
                        </w:rPr>
                        <w:t>Etude de cas : Renforcement des capacités de leadership—</w:t>
                      </w:r>
                      <w:proofErr w:type="spellStart"/>
                      <w:r w:rsidRPr="006906BB">
                        <w:rPr>
                          <w:rFonts w:ascii="Cambria" w:eastAsia="Cambria" w:hAnsi="Cambria" w:cs="Cambria"/>
                          <w:b/>
                          <w:color w:val="336600"/>
                          <w:sz w:val="16"/>
                          <w:szCs w:val="16"/>
                          <w:lang w:val="fr-FR"/>
                        </w:rPr>
                        <w:t>Youngsters</w:t>
                      </w:r>
                      <w:proofErr w:type="spellEnd"/>
                      <w:r w:rsidRPr="006906BB">
                        <w:rPr>
                          <w:rFonts w:ascii="Cambria" w:eastAsia="Cambria" w:hAnsi="Cambria" w:cs="Cambria"/>
                          <w:b/>
                          <w:color w:val="336600"/>
                          <w:sz w:val="16"/>
                          <w:szCs w:val="16"/>
                          <w:lang w:val="fr-FR"/>
                        </w:rPr>
                        <w:t xml:space="preserve"> </w:t>
                      </w:r>
                      <w:proofErr w:type="spellStart"/>
                      <w:r w:rsidRPr="006906BB">
                        <w:rPr>
                          <w:rFonts w:ascii="Cambria" w:eastAsia="Cambria" w:hAnsi="Cambria" w:cs="Cambria"/>
                          <w:b/>
                          <w:color w:val="336600"/>
                          <w:sz w:val="16"/>
                          <w:szCs w:val="16"/>
                          <w:lang w:val="fr-FR"/>
                        </w:rPr>
                        <w:t>Foundation</w:t>
                      </w:r>
                      <w:proofErr w:type="spellEnd"/>
                      <w:r w:rsidRPr="006906BB">
                        <w:rPr>
                          <w:rFonts w:ascii="Cambria" w:eastAsia="Cambria" w:hAnsi="Cambria" w:cs="Cambria"/>
                          <w:b/>
                          <w:color w:val="336600"/>
                          <w:sz w:val="16"/>
                          <w:szCs w:val="16"/>
                          <w:lang w:val="fr-FR"/>
                        </w:rPr>
                        <w:t xml:space="preserve"> (Nigeria)</w:t>
                      </w:r>
                    </w:p>
                    <w:p w14:paraId="781590B3" w14:textId="3BBBE85E" w:rsidR="00E7000E" w:rsidRPr="006906BB" w:rsidRDefault="00E7000E" w:rsidP="00E70852">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Problème</w:t>
                      </w:r>
                      <w:r w:rsidRPr="006906BB">
                        <w:rPr>
                          <w:rFonts w:ascii="Cambria" w:eastAsia="Cambria" w:hAnsi="Cambria" w:cs="Cambria"/>
                          <w:color w:val="336600"/>
                          <w:sz w:val="16"/>
                          <w:szCs w:val="16"/>
                          <w:lang w:val="fr-FR"/>
                        </w:rPr>
                        <w:t xml:space="preserve"> : Manque de plateformes de développement du leadership pour préparer la prochaine génération de leaders.</w:t>
                      </w:r>
                    </w:p>
                    <w:p w14:paraId="1B1437E4" w14:textId="0A8E5A88" w:rsidR="00E7000E" w:rsidRPr="00263EF5" w:rsidRDefault="00E7000E" w:rsidP="0037513C">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Stratégie</w:t>
                      </w:r>
                      <w:r w:rsidRPr="006906BB">
                        <w:rPr>
                          <w:rFonts w:ascii="Cambria" w:eastAsia="Cambria" w:hAnsi="Cambria" w:cs="Cambria"/>
                          <w:color w:val="336600"/>
                          <w:sz w:val="16"/>
                          <w:szCs w:val="16"/>
                          <w:lang w:val="fr-FR"/>
                        </w:rPr>
                        <w:t xml:space="preserve"> : Renforcement des capacités à travers un programme de développement du leadership intitulé « Young </w:t>
                      </w:r>
                      <w:proofErr w:type="spellStart"/>
                      <w:r w:rsidRPr="006906BB">
                        <w:rPr>
                          <w:rFonts w:ascii="Cambria" w:eastAsia="Cambria" w:hAnsi="Cambria" w:cs="Cambria"/>
                          <w:color w:val="336600"/>
                          <w:sz w:val="16"/>
                          <w:szCs w:val="16"/>
                          <w:lang w:val="fr-FR"/>
                        </w:rPr>
                        <w:t>African</w:t>
                      </w:r>
                      <w:proofErr w:type="spellEnd"/>
                      <w:r w:rsidRPr="006906BB">
                        <w:rPr>
                          <w:rFonts w:ascii="Cambria" w:eastAsia="Cambria" w:hAnsi="Cambria" w:cs="Cambria"/>
                          <w:color w:val="336600"/>
                          <w:sz w:val="16"/>
                          <w:szCs w:val="16"/>
                          <w:lang w:val="fr-FR"/>
                        </w:rPr>
                        <w:t xml:space="preserve"> Leadership </w:t>
                      </w:r>
                      <w:proofErr w:type="spellStart"/>
                      <w:r w:rsidRPr="006906BB">
                        <w:rPr>
                          <w:rFonts w:ascii="Cambria" w:eastAsia="Cambria" w:hAnsi="Cambria" w:cs="Cambria"/>
                          <w:color w:val="336600"/>
                          <w:sz w:val="16"/>
                          <w:szCs w:val="16"/>
                          <w:lang w:val="fr-FR"/>
                        </w:rPr>
                        <w:t>Fellowship</w:t>
                      </w:r>
                      <w:proofErr w:type="spellEnd"/>
                      <w:r w:rsidRPr="006906BB">
                        <w:rPr>
                          <w:rFonts w:ascii="Cambria" w:eastAsia="Cambria" w:hAnsi="Cambria" w:cs="Cambria"/>
                          <w:color w:val="336600"/>
                          <w:sz w:val="16"/>
                          <w:szCs w:val="16"/>
                          <w:lang w:val="fr-FR"/>
                        </w:rPr>
                        <w:t xml:space="preserve"> ». </w:t>
                      </w:r>
                      <w:r w:rsidRPr="00263EF5">
                        <w:rPr>
                          <w:rFonts w:ascii="Cambria" w:eastAsia="Cambria" w:hAnsi="Cambria" w:cs="Cambria"/>
                          <w:color w:val="336600"/>
                          <w:sz w:val="16"/>
                          <w:szCs w:val="16"/>
                          <w:lang w:val="fr-FR"/>
                        </w:rPr>
                        <w:t>Activités incluses :</w:t>
                      </w:r>
                    </w:p>
                    <w:p w14:paraId="41E5CA8F" w14:textId="77777777" w:rsidR="00E7000E" w:rsidRPr="006906BB"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Organisation d'un forum national des jeunes sur les manifestes des partis politiques lors des élections de 2007.</w:t>
                      </w:r>
                    </w:p>
                    <w:p w14:paraId="0DC6807F" w14:textId="0677EDAD"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Organisation du programme de bourses de leadership pour jeunes aspirants depuis 2012.</w:t>
                      </w:r>
                    </w:p>
                    <w:p w14:paraId="133C358C"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Organiser des dialogues intergénérationnels où des panels composés d'aînés et de jeunes discutent de l'édification de la nation. Grâce au modèle de dialogue intergénérationnel, les aînés ont été persuadés d'examiner les problèmes du point de vue des jeunes.</w:t>
                      </w:r>
                    </w:p>
                    <w:p w14:paraId="07DEF230"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Faciliter les programmes de stages où les jeunes sont attachés à l'Assemblée nationale et à l'Assemblée d'État pour interagir avec les parlementaires afin de combler le fossé entre les jeunes et les législateurs.</w:t>
                      </w:r>
                    </w:p>
                    <w:p w14:paraId="0EFDC301" w14:textId="77777777" w:rsidR="00E7000E" w:rsidRPr="0001340F" w:rsidRDefault="00E7000E" w:rsidP="0001340F">
                      <w:pPr>
                        <w:spacing w:line="258" w:lineRule="auto"/>
                        <w:jc w:val="both"/>
                        <w:textDirection w:val="btLr"/>
                        <w:rPr>
                          <w:rFonts w:ascii="Cambria" w:eastAsia="Cambria" w:hAnsi="Cambria" w:cs="Cambria"/>
                          <w:color w:val="336600"/>
                          <w:sz w:val="16"/>
                          <w:szCs w:val="16"/>
                          <w:lang w:val="fr-FR"/>
                        </w:rPr>
                      </w:pPr>
                      <w:r w:rsidRPr="0001340F">
                        <w:rPr>
                          <w:rFonts w:ascii="Cambria" w:eastAsia="Cambria" w:hAnsi="Cambria" w:cs="Cambria"/>
                          <w:color w:val="336600"/>
                          <w:sz w:val="16"/>
                          <w:szCs w:val="16"/>
                          <w:lang w:val="fr-FR"/>
                        </w:rPr>
                        <w:t>Animation de la session du leader mixte (entre jeunes femmes et femmes plus âgées en ligne). Il existe également un programme de génération mixte ciblant les écoles où les jeunes femmes sont soutenues pour visiter les écoles dans le cadre de la formation au leadership et de l'éducation civique.</w:t>
                      </w:r>
                    </w:p>
                    <w:p w14:paraId="3D6B1A55" w14:textId="7ED1D5DA" w:rsidR="00E7000E" w:rsidRPr="006906BB" w:rsidRDefault="00E7000E" w:rsidP="0029416E">
                      <w:pPr>
                        <w:spacing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Résultats</w:t>
                      </w:r>
                      <w:r w:rsidRPr="006906BB">
                        <w:rPr>
                          <w:rFonts w:ascii="Cambria" w:eastAsia="Cambria" w:hAnsi="Cambria" w:cs="Cambria"/>
                          <w:color w:val="336600"/>
                          <w:sz w:val="16"/>
                          <w:szCs w:val="16"/>
                          <w:lang w:val="fr-FR"/>
                        </w:rPr>
                        <w:t xml:space="preserve"> :  Cela a profité aux jeunes dans la mesure où ils suivent les discussions sur les politiques, acquièrent de l'expérience sur ce qui se passe dans les législatures et apprennent le débat, la présentation et d'autres compétences.</w:t>
                      </w:r>
                    </w:p>
                    <w:p w14:paraId="50DE0007" w14:textId="233DE04F"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 xml:space="preserve">Capacité et </w:t>
                      </w:r>
                      <w:r w:rsidRPr="006906BB">
                        <w:rPr>
                          <w:rFonts w:ascii="Cambria" w:eastAsia="Cambria" w:hAnsi="Cambria" w:cs="Cambria"/>
                          <w:color w:val="336600"/>
                          <w:sz w:val="16"/>
                          <w:szCs w:val="16"/>
                          <w:lang w:val="fr-FR"/>
                        </w:rPr>
                        <w:t>sensibilisations accrues</w:t>
                      </w:r>
                      <w:r w:rsidRPr="0029416E">
                        <w:rPr>
                          <w:rFonts w:ascii="Cambria" w:eastAsia="Cambria" w:hAnsi="Cambria" w:cs="Cambria"/>
                          <w:color w:val="336600"/>
                          <w:sz w:val="16"/>
                          <w:szCs w:val="16"/>
                          <w:lang w:val="fr-FR"/>
                        </w:rPr>
                        <w:t xml:space="preserve"> des jeunes sur les compétences en leadership</w:t>
                      </w:r>
                    </w:p>
                    <w:p w14:paraId="6FB3DB84" w14:textId="0B3A18E2" w:rsidR="00E7000E" w:rsidRPr="006906BB"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Augmentation du nombre de jeunes candidats aux élections de 2015</w:t>
                      </w:r>
                      <w:r w:rsidRPr="006906BB">
                        <w:rPr>
                          <w:rFonts w:ascii="Cambria" w:eastAsia="Cambria" w:hAnsi="Cambria" w:cs="Cambria"/>
                          <w:color w:val="336600"/>
                          <w:sz w:val="16"/>
                          <w:szCs w:val="16"/>
                          <w:lang w:val="fr-FR"/>
                        </w:rPr>
                        <w:t>.</w:t>
                      </w:r>
                    </w:p>
                    <w:p w14:paraId="3A771EF6"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p>
                    <w:p w14:paraId="61F94206" w14:textId="3AEF91D2" w:rsidR="00E7000E" w:rsidRPr="006906BB"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 xml:space="preserve">Il y a eu une augmentation de la participation des jeunes lors des élections générales de 2019 par rapport aux années précédentes, principalement en raison de l'amendement législatif qui a réduit la barrière d'âge pour que les jeunes se présentent aux élections. La campagne contre la barrière de l'âge a été menée </w:t>
                      </w:r>
                      <w:r>
                        <w:rPr>
                          <w:rFonts w:ascii="Cambria" w:eastAsia="Cambria" w:hAnsi="Cambria" w:cs="Cambria"/>
                          <w:color w:val="336600"/>
                          <w:sz w:val="16"/>
                          <w:szCs w:val="16"/>
                          <w:lang w:val="fr-FR"/>
                        </w:rPr>
                        <w:t xml:space="preserve">par </w:t>
                      </w:r>
                      <w:r w:rsidRPr="00336B85">
                        <w:rPr>
                          <w:rFonts w:ascii="Cambria" w:eastAsia="Cambria" w:hAnsi="Cambria" w:cs="Cambria"/>
                          <w:color w:val="336600"/>
                          <w:sz w:val="16"/>
                          <w:szCs w:val="16"/>
                          <w:lang w:val="fr-FR"/>
                        </w:rPr>
                        <w:t xml:space="preserve">YIAGA </w:t>
                      </w:r>
                      <w:r w:rsidRPr="0029416E">
                        <w:rPr>
                          <w:rFonts w:ascii="Cambria" w:eastAsia="Cambria" w:hAnsi="Cambria" w:cs="Cambria"/>
                          <w:color w:val="336600"/>
                          <w:sz w:val="16"/>
                          <w:szCs w:val="16"/>
                          <w:lang w:val="fr-FR"/>
                        </w:rPr>
                        <w:t>Afrique.</w:t>
                      </w:r>
                    </w:p>
                    <w:p w14:paraId="16C459E5"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p>
                    <w:p w14:paraId="3266CFC0" w14:textId="77777777" w:rsidR="00E7000E" w:rsidRPr="0029416E" w:rsidRDefault="00E7000E" w:rsidP="0029416E">
                      <w:pPr>
                        <w:spacing w:after="0" w:line="258" w:lineRule="auto"/>
                        <w:jc w:val="both"/>
                        <w:textDirection w:val="btLr"/>
                        <w:rPr>
                          <w:rFonts w:ascii="Cambria" w:eastAsia="Cambria" w:hAnsi="Cambria" w:cs="Cambria"/>
                          <w:color w:val="336600"/>
                          <w:sz w:val="16"/>
                          <w:szCs w:val="16"/>
                          <w:lang w:val="fr-FR"/>
                        </w:rPr>
                      </w:pPr>
                      <w:r w:rsidRPr="0029416E">
                        <w:rPr>
                          <w:rFonts w:ascii="Cambria" w:eastAsia="Cambria" w:hAnsi="Cambria" w:cs="Cambria"/>
                          <w:color w:val="336600"/>
                          <w:sz w:val="16"/>
                          <w:szCs w:val="16"/>
                          <w:lang w:val="fr-FR"/>
                        </w:rPr>
                        <w:t>Au total, 23 des 380 jeunes formés dans le cadre du programme du nord du Nigéria ont remporté des sièges lors des élections de 2019 dans 6 assemblées d'État. Une femme diplômée du programme a remporté un siège à l'Assemblée nationale nigériane.</w:t>
                      </w:r>
                    </w:p>
                    <w:p w14:paraId="755D4D0C" w14:textId="77777777" w:rsidR="00E7000E" w:rsidRDefault="00E7000E" w:rsidP="0043098A">
                      <w:pPr>
                        <w:spacing w:before="240" w:line="258" w:lineRule="auto"/>
                        <w:jc w:val="both"/>
                        <w:textDirection w:val="btLr"/>
                        <w:rPr>
                          <w:rFonts w:ascii="Cambria" w:eastAsia="Cambria" w:hAnsi="Cambria" w:cs="Cambria"/>
                          <w:color w:val="336600"/>
                          <w:sz w:val="16"/>
                          <w:szCs w:val="16"/>
                          <w:lang w:val="fr-FR"/>
                        </w:rPr>
                      </w:pPr>
                      <w:r w:rsidRPr="006906BB">
                        <w:rPr>
                          <w:rFonts w:ascii="Cambria" w:eastAsia="Cambria" w:hAnsi="Cambria" w:cs="Cambria"/>
                          <w:b/>
                          <w:color w:val="336600"/>
                          <w:sz w:val="16"/>
                          <w:szCs w:val="16"/>
                          <w:lang w:val="fr-FR"/>
                        </w:rPr>
                        <w:t>Leçons</w:t>
                      </w:r>
                      <w:r w:rsidRPr="006906BB">
                        <w:rPr>
                          <w:rFonts w:ascii="Cambria" w:eastAsia="Cambria" w:hAnsi="Cambria" w:cs="Cambria"/>
                          <w:color w:val="336600"/>
                          <w:sz w:val="16"/>
                          <w:szCs w:val="16"/>
                          <w:lang w:val="fr-FR"/>
                        </w:rPr>
                        <w:t xml:space="preserve"> : Construire et développer le leadership est un processus à long terme car il implique de changer les mentalités. Le leadership découle de choses telles que l'exposition, les connaissances, les informations et les expériences qui façonnent et forment l'état d'esprit. En tant que tel, lorsque les gens assistent à un court atelier de formation, la question est toujours de savoir comment présenter le contenu de manière à ce qu'il aborde les nombreux aspects qui nécessitent des années de préparation.</w:t>
                      </w:r>
                      <w:r>
                        <w:rPr>
                          <w:rFonts w:ascii="Cambria" w:eastAsia="Cambria" w:hAnsi="Cambria" w:cs="Cambria"/>
                          <w:color w:val="336600"/>
                          <w:sz w:val="16"/>
                          <w:szCs w:val="16"/>
                          <w:lang w:val="fr-FR"/>
                        </w:rPr>
                        <w:t xml:space="preserve"> </w:t>
                      </w:r>
                    </w:p>
                    <w:p w14:paraId="604FD5E7" w14:textId="77777777" w:rsidR="00E7000E" w:rsidRDefault="00E7000E" w:rsidP="00086178">
                      <w:pPr>
                        <w:spacing w:before="240" w:line="258" w:lineRule="auto"/>
                        <w:jc w:val="both"/>
                        <w:textDirection w:val="btLr"/>
                        <w:rPr>
                          <w:rFonts w:ascii="Cambria" w:eastAsia="Cambria" w:hAnsi="Cambria" w:cs="Cambria"/>
                          <w:color w:val="336600"/>
                          <w:sz w:val="16"/>
                          <w:szCs w:val="16"/>
                          <w:lang w:val="fr-FR"/>
                        </w:rPr>
                      </w:pPr>
                      <w:r w:rsidRPr="00322939">
                        <w:rPr>
                          <w:rFonts w:ascii="Cambria" w:eastAsia="Cambria" w:hAnsi="Cambria" w:cs="Cambria"/>
                          <w:color w:val="336600"/>
                          <w:sz w:val="16"/>
                          <w:szCs w:val="16"/>
                          <w:lang w:val="fr-FR"/>
                        </w:rPr>
                        <w:t xml:space="preserve">Pour exercer un leadership, un changement de perspective à plus long terme doit être adopté. Idéalement, un programme de leadership doit durer entre 15 et 36 mois pour avoir un impact. Il a été observé que le premier groupe de stagiaires n'a pas bien performé pendant les élections parce que le programme a été financé pour un an, ce qui rend difficile le maintien de l'élan. Le deuxième groupe a été soutenu au titre d'une subvention de deux ans qui leur a fourni suffisamment de temps pour les soutenir depuis les primaires du parti jusqu'aux élections. La dernière partie du programme s'est concentrée sur les jeunes qui avaient remporté les primaires du parti, ce qui a augmenté leurs chances de gagner. De plus, il a été noté que les participants à la deuxième phase du programme ont bien performé car ils avaient un manuel alors que ceux de la première formation n'avaient pas de manuel, d'où leur mauvaise performance. </w:t>
                      </w:r>
                    </w:p>
                    <w:p w14:paraId="4447DAAF" w14:textId="7DB9E9EB" w:rsidR="00E7000E" w:rsidRDefault="00E7000E" w:rsidP="00086178">
                      <w:pPr>
                        <w:spacing w:before="240" w:line="258" w:lineRule="auto"/>
                        <w:jc w:val="both"/>
                        <w:textDirection w:val="btLr"/>
                        <w:rPr>
                          <w:rFonts w:ascii="Cambria" w:eastAsia="Cambria" w:hAnsi="Cambria" w:cs="Cambria"/>
                          <w:color w:val="336600"/>
                          <w:sz w:val="16"/>
                          <w:szCs w:val="16"/>
                          <w:lang w:val="fr-FR"/>
                        </w:rPr>
                      </w:pPr>
                      <w:r w:rsidRPr="00322939">
                        <w:rPr>
                          <w:rFonts w:ascii="Cambria" w:eastAsia="Cambria" w:hAnsi="Cambria" w:cs="Cambria"/>
                          <w:color w:val="336600"/>
                          <w:sz w:val="16"/>
                          <w:szCs w:val="16"/>
                          <w:lang w:val="fr-FR"/>
                        </w:rPr>
                        <w:t>Pour qu'un programme de leadership pour les jeunes soit efficace</w:t>
                      </w:r>
                      <w:r>
                        <w:rPr>
                          <w:rFonts w:ascii="Cambria" w:eastAsia="Cambria" w:hAnsi="Cambria" w:cs="Cambria"/>
                          <w:color w:val="336600"/>
                          <w:sz w:val="16"/>
                          <w:szCs w:val="16"/>
                          <w:lang w:val="fr-FR"/>
                        </w:rPr>
                        <w:t>, i</w:t>
                      </w:r>
                      <w:r w:rsidRPr="00FC72AC">
                        <w:rPr>
                          <w:rFonts w:ascii="Cambria" w:eastAsia="Cambria" w:hAnsi="Cambria" w:cs="Cambria"/>
                          <w:color w:val="336600"/>
                          <w:sz w:val="16"/>
                          <w:szCs w:val="16"/>
                          <w:lang w:val="fr-FR"/>
                        </w:rPr>
                        <w:t>l doit avoir une composante qui oblige les participants à mettre en pratique les connaissances et les compétences en leadership acquises grâce au programme, car le développement du leadership s'effectue par la pratique.</w:t>
                      </w:r>
                      <w:r>
                        <w:rPr>
                          <w:rFonts w:ascii="Cambria" w:eastAsia="Cambria" w:hAnsi="Cambria" w:cs="Cambria"/>
                          <w:color w:val="336600"/>
                          <w:sz w:val="16"/>
                          <w:szCs w:val="16"/>
                          <w:lang w:val="fr-FR"/>
                        </w:rPr>
                        <w:t xml:space="preserve"> </w:t>
                      </w:r>
                    </w:p>
                    <w:p w14:paraId="519994B9" w14:textId="6284B71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r w:rsidRPr="006929B3">
                        <w:rPr>
                          <w:rFonts w:ascii="Cambria" w:eastAsia="Cambria" w:hAnsi="Cambria" w:cs="Cambria"/>
                          <w:color w:val="336600"/>
                          <w:sz w:val="16"/>
                          <w:szCs w:val="16"/>
                          <w:lang w:val="fr-FR"/>
                        </w:rPr>
                        <w:t>Les jeunes ont réalisé que leur voix pouvait apporter un changement et influencer les choix politiques.</w:t>
                      </w:r>
                      <w:r>
                        <w:rPr>
                          <w:rFonts w:ascii="Cambria" w:eastAsia="Cambria" w:hAnsi="Cambria" w:cs="Cambria"/>
                          <w:color w:val="336600"/>
                          <w:sz w:val="16"/>
                          <w:szCs w:val="16"/>
                          <w:lang w:val="fr-FR"/>
                        </w:rPr>
                        <w:t xml:space="preserve"> </w:t>
                      </w:r>
                    </w:p>
                    <w:p w14:paraId="16F7F321" w14:textId="7777777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p>
                    <w:p w14:paraId="7467D3E6" w14:textId="77777777" w:rsidR="00E7000E" w:rsidRPr="006929B3" w:rsidRDefault="00E7000E" w:rsidP="007D713E">
                      <w:pPr>
                        <w:spacing w:before="240" w:line="240" w:lineRule="auto"/>
                        <w:jc w:val="both"/>
                        <w:textDirection w:val="btLr"/>
                        <w:rPr>
                          <w:rFonts w:ascii="Cambria" w:eastAsia="Cambria" w:hAnsi="Cambria" w:cs="Cambria"/>
                          <w:color w:val="336600"/>
                          <w:sz w:val="16"/>
                          <w:szCs w:val="16"/>
                          <w:lang w:val="fr-FR"/>
                        </w:rPr>
                      </w:pPr>
                    </w:p>
                    <w:p w14:paraId="7DA62984" w14:textId="77777777" w:rsidR="00E7000E" w:rsidRPr="006929B3" w:rsidRDefault="00E7000E" w:rsidP="007D713E">
                      <w:pPr>
                        <w:spacing w:before="240" w:line="240" w:lineRule="auto"/>
                        <w:jc w:val="both"/>
                        <w:textDirection w:val="btLr"/>
                        <w:rPr>
                          <w:sz w:val="16"/>
                          <w:szCs w:val="16"/>
                          <w:lang w:val="fr-FR"/>
                        </w:rPr>
                      </w:pPr>
                    </w:p>
                  </w:txbxContent>
                </v:textbox>
                <w10:wrap type="square"/>
              </v:shape>
            </w:pict>
          </mc:Fallback>
        </mc:AlternateContent>
      </w: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21F" w14:textId="77777777">
        <w:tc>
          <w:tcPr>
            <w:tcW w:w="9016" w:type="dxa"/>
            <w:shd w:val="clear" w:color="auto" w:fill="E2EFD9"/>
          </w:tcPr>
          <w:p w14:paraId="51999219" w14:textId="338EDC11" w:rsidR="001E7722" w:rsidRPr="00E7000E" w:rsidRDefault="00C51236" w:rsidP="00E7000E">
            <w:pPr>
              <w:jc w:val="both"/>
              <w:rPr>
                <w:rFonts w:ascii="Arial" w:eastAsia="Cambria" w:hAnsi="Arial" w:cs="Arial"/>
                <w:b/>
                <w:sz w:val="24"/>
                <w:szCs w:val="24"/>
              </w:rPr>
            </w:pPr>
            <w:bookmarkStart w:id="74" w:name="_heading=h.2zbgiuw" w:colFirst="0" w:colLast="0"/>
            <w:bookmarkEnd w:id="74"/>
            <w:r w:rsidRPr="00E7000E">
              <w:rPr>
                <w:rFonts w:ascii="Arial" w:eastAsia="Cambria" w:hAnsi="Arial" w:cs="Arial"/>
                <w:b/>
                <w:sz w:val="24"/>
                <w:szCs w:val="24"/>
              </w:rPr>
              <w:lastRenderedPageBreak/>
              <w:t xml:space="preserve">Observations </w:t>
            </w:r>
            <w:proofErr w:type="spellStart"/>
            <w:r w:rsidRPr="00E7000E">
              <w:rPr>
                <w:rFonts w:ascii="Arial" w:eastAsia="Cambria" w:hAnsi="Arial" w:cs="Arial"/>
                <w:b/>
                <w:sz w:val="24"/>
                <w:szCs w:val="24"/>
              </w:rPr>
              <w:t>pertinentes</w:t>
            </w:r>
            <w:proofErr w:type="spellEnd"/>
          </w:p>
          <w:p w14:paraId="5199921A" w14:textId="20922766" w:rsidR="001E7722" w:rsidRPr="00E7000E" w:rsidRDefault="006A4840" w:rsidP="00D44E68">
            <w:pPr>
              <w:numPr>
                <w:ilvl w:val="0"/>
                <w:numId w:val="2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La disponibilité du financement est un facteur majeur dans le programme de développement du leadership. La réalité est que la plupart des donateurs ne sont pas prêts à financer des programmes de leadership à long terme. Le financement est souvent utilisé pour le court terme (peu d'ateliers sur le leadership). La conception du programme de leadership doit chercher à obtenir plus avec les ressources financières et temporelles limitées.</w:t>
            </w:r>
          </w:p>
          <w:p w14:paraId="74D756B6" w14:textId="2D023749" w:rsidR="00A345A2" w:rsidRPr="00E7000E" w:rsidRDefault="00A345A2" w:rsidP="00D44E68">
            <w:pPr>
              <w:numPr>
                <w:ilvl w:val="0"/>
                <w:numId w:val="2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Le </w:t>
            </w:r>
            <w:r w:rsidR="00F55469" w:rsidRPr="00E7000E">
              <w:rPr>
                <w:rFonts w:ascii="Arial" w:eastAsia="Cambria" w:hAnsi="Arial" w:cs="Arial"/>
                <w:i/>
                <w:color w:val="000000"/>
                <w:sz w:val="24"/>
                <w:szCs w:val="24"/>
                <w:lang w:val="fr-FR"/>
              </w:rPr>
              <w:t>choix du mo</w:t>
            </w:r>
            <w:r w:rsidR="000B00A3" w:rsidRPr="00E7000E">
              <w:rPr>
                <w:rFonts w:ascii="Arial" w:eastAsia="Cambria" w:hAnsi="Arial" w:cs="Arial"/>
                <w:i/>
                <w:color w:val="000000"/>
                <w:sz w:val="24"/>
                <w:szCs w:val="24"/>
                <w:lang w:val="fr-FR"/>
              </w:rPr>
              <w:t xml:space="preserve">ment opportun </w:t>
            </w:r>
            <w:r w:rsidRPr="00E7000E">
              <w:rPr>
                <w:rFonts w:ascii="Arial" w:eastAsia="Cambria" w:hAnsi="Arial" w:cs="Arial"/>
                <w:i/>
                <w:color w:val="000000"/>
                <w:sz w:val="24"/>
                <w:szCs w:val="24"/>
                <w:lang w:val="fr-FR"/>
              </w:rPr>
              <w:t xml:space="preserve">est une considération clé dans la formation au développement du leadership, en particulier lorsque les jeunes sont préparés à participer aux processus électoraux. Les cycles de financement des donateurs ne permettent pas toujours une préparation </w:t>
            </w:r>
            <w:r w:rsidR="005F273E" w:rsidRPr="00E7000E">
              <w:rPr>
                <w:rFonts w:ascii="Arial" w:eastAsia="Cambria" w:hAnsi="Arial" w:cs="Arial"/>
                <w:i/>
                <w:color w:val="000000"/>
                <w:sz w:val="24"/>
                <w:szCs w:val="24"/>
                <w:lang w:val="fr-FR"/>
              </w:rPr>
              <w:t>initiale</w:t>
            </w:r>
            <w:r w:rsidRPr="00E7000E">
              <w:rPr>
                <w:rFonts w:ascii="Arial" w:eastAsia="Cambria" w:hAnsi="Arial" w:cs="Arial"/>
                <w:i/>
                <w:color w:val="000000"/>
                <w:sz w:val="24"/>
                <w:szCs w:val="24"/>
                <w:lang w:val="fr-FR"/>
              </w:rPr>
              <w:t>, d'autres sources de financement doivent donc être envisagées.</w:t>
            </w:r>
          </w:p>
          <w:p w14:paraId="5D2C3565" w14:textId="237458B8" w:rsidR="0072509F" w:rsidRPr="00E7000E" w:rsidRDefault="00566B14" w:rsidP="00D44E68">
            <w:pPr>
              <w:numPr>
                <w:ilvl w:val="0"/>
                <w:numId w:val="2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 </w:t>
            </w:r>
            <w:r w:rsidR="0072509F" w:rsidRPr="00E7000E">
              <w:rPr>
                <w:rFonts w:ascii="Arial" w:eastAsia="Cambria" w:hAnsi="Arial" w:cs="Arial"/>
                <w:i/>
                <w:color w:val="000000"/>
                <w:sz w:val="24"/>
                <w:szCs w:val="24"/>
                <w:lang w:val="fr-FR"/>
              </w:rPr>
              <w:t xml:space="preserve">Il y a un besoin d'engagement et de cohérence du groupe de </w:t>
            </w:r>
            <w:r w:rsidR="001956C6" w:rsidRPr="00E7000E">
              <w:rPr>
                <w:rFonts w:ascii="Arial" w:eastAsia="Cambria" w:hAnsi="Arial" w:cs="Arial"/>
                <w:i/>
                <w:color w:val="000000"/>
                <w:sz w:val="24"/>
                <w:szCs w:val="24"/>
                <w:lang w:val="fr-FR"/>
              </w:rPr>
              <w:t>jeune cible</w:t>
            </w:r>
            <w:r w:rsidR="0072509F" w:rsidRPr="00E7000E">
              <w:rPr>
                <w:rFonts w:ascii="Arial" w:eastAsia="Cambria" w:hAnsi="Arial" w:cs="Arial"/>
                <w:i/>
                <w:color w:val="000000"/>
                <w:sz w:val="24"/>
                <w:szCs w:val="24"/>
                <w:lang w:val="fr-FR"/>
              </w:rPr>
              <w:t xml:space="preserve"> afin qu'il puisse parcourir le manuel du programme et être contrôlé en termes de ce qui fonctionne et de ce qui ne fonctionne pas avec le programme et les participants.</w:t>
            </w:r>
          </w:p>
          <w:p w14:paraId="4EA830A6" w14:textId="0A55A6AE" w:rsidR="00EC2E7D" w:rsidRPr="00E7000E" w:rsidRDefault="00EC2E7D" w:rsidP="00D44E68">
            <w:pPr>
              <w:numPr>
                <w:ilvl w:val="0"/>
                <w:numId w:val="2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L'exécution d'un programme de leadership pour les jeunes nécessite de la main-d'œuvre car les jeunes ont besoin d'un soutien technique et d'un mentorat au-delà de la formation.</w:t>
            </w:r>
          </w:p>
          <w:p w14:paraId="1F52EDEF" w14:textId="38727F61" w:rsidR="000F54EE" w:rsidRPr="00E7000E" w:rsidRDefault="000F54EE" w:rsidP="00D44E68">
            <w:pPr>
              <w:numPr>
                <w:ilvl w:val="0"/>
                <w:numId w:val="22"/>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L'innovation s'accompagne de la capacité de négocier et d'exprimer clairement sa position afin de constituer une masse critique de jeunes qui participent aux processus politiques et électoraux et d'éviter les idées fausses concernant les objectifs de l'action des jeunes.</w:t>
            </w:r>
          </w:p>
          <w:p w14:paraId="5199921E" w14:textId="1B8D8B1A" w:rsidR="001E7722" w:rsidRPr="00E7000E" w:rsidRDefault="001E7722" w:rsidP="00E7000E">
            <w:pPr>
              <w:pBdr>
                <w:top w:val="nil"/>
                <w:left w:val="nil"/>
                <w:bottom w:val="nil"/>
                <w:right w:val="nil"/>
                <w:between w:val="nil"/>
              </w:pBdr>
              <w:ind w:left="357"/>
              <w:jc w:val="both"/>
              <w:rPr>
                <w:rFonts w:ascii="Arial" w:eastAsia="Cambria" w:hAnsi="Arial" w:cs="Arial"/>
                <w:color w:val="000000"/>
                <w:sz w:val="24"/>
                <w:szCs w:val="24"/>
                <w:lang w:val="fr-FR"/>
              </w:rPr>
            </w:pPr>
          </w:p>
        </w:tc>
      </w:tr>
    </w:tbl>
    <w:p w14:paraId="51999220" w14:textId="77777777" w:rsidR="001E7722" w:rsidRPr="00E7000E" w:rsidRDefault="001E7722" w:rsidP="00E7000E">
      <w:pPr>
        <w:spacing w:after="0" w:line="240" w:lineRule="auto"/>
        <w:jc w:val="both"/>
        <w:rPr>
          <w:rFonts w:ascii="Arial" w:eastAsia="Cambria" w:hAnsi="Arial" w:cs="Arial"/>
          <w:sz w:val="24"/>
          <w:szCs w:val="24"/>
          <w:lang w:val="fr-FR"/>
        </w:rPr>
      </w:pPr>
    </w:p>
    <w:p w14:paraId="51999221" w14:textId="77777777" w:rsidR="001E7722" w:rsidRPr="00E7000E" w:rsidRDefault="001E7722" w:rsidP="00E7000E">
      <w:pPr>
        <w:spacing w:after="0" w:line="240" w:lineRule="auto"/>
        <w:jc w:val="both"/>
        <w:rPr>
          <w:rFonts w:ascii="Arial" w:eastAsia="Cambria" w:hAnsi="Arial" w:cs="Arial"/>
          <w:sz w:val="24"/>
          <w:szCs w:val="24"/>
          <w:lang w:val="fr-FR"/>
        </w:rPr>
      </w:pPr>
    </w:p>
    <w:p w14:paraId="51999233" w14:textId="0B15BBEF" w:rsidR="001E7722" w:rsidRPr="00E7000E" w:rsidRDefault="00566B14" w:rsidP="00E7000E">
      <w:pPr>
        <w:pStyle w:val="Heading2"/>
        <w:spacing w:after="0" w:line="240" w:lineRule="auto"/>
        <w:rPr>
          <w:rFonts w:ascii="Arial" w:hAnsi="Arial" w:cs="Arial"/>
          <w:lang w:val="fr-FR"/>
        </w:rPr>
      </w:pPr>
      <w:bookmarkStart w:id="75" w:name="_heading=h.1egqt2p" w:colFirst="0" w:colLast="0"/>
      <w:bookmarkEnd w:id="75"/>
      <w:r w:rsidRPr="00E7000E">
        <w:rPr>
          <w:rFonts w:ascii="Arial" w:hAnsi="Arial" w:cs="Arial"/>
          <w:lang w:val="fr-FR"/>
        </w:rPr>
        <w:t>CHAP</w:t>
      </w:r>
      <w:r w:rsidR="00C35C10" w:rsidRPr="00E7000E">
        <w:rPr>
          <w:rFonts w:ascii="Arial" w:hAnsi="Arial" w:cs="Arial"/>
          <w:lang w:val="fr-FR"/>
        </w:rPr>
        <w:t xml:space="preserve">ITRE </w:t>
      </w:r>
      <w:r w:rsidRPr="00E7000E">
        <w:rPr>
          <w:rFonts w:ascii="Arial" w:hAnsi="Arial" w:cs="Arial"/>
          <w:lang w:val="fr-FR"/>
        </w:rPr>
        <w:t> </w:t>
      </w:r>
      <w:r w:rsidR="001C3D9C" w:rsidRPr="00E7000E">
        <w:rPr>
          <w:rFonts w:ascii="Arial" w:hAnsi="Arial" w:cs="Arial"/>
          <w:lang w:val="fr-FR"/>
        </w:rPr>
        <w:t>9 :</w:t>
      </w:r>
      <w:r w:rsidRPr="00E7000E">
        <w:rPr>
          <w:rFonts w:ascii="Arial" w:hAnsi="Arial" w:cs="Arial"/>
          <w:lang w:val="fr-FR"/>
        </w:rPr>
        <w:t xml:space="preserve"> </w:t>
      </w:r>
      <w:r w:rsidR="00C35C10" w:rsidRPr="00E7000E">
        <w:rPr>
          <w:rFonts w:ascii="Arial" w:hAnsi="Arial" w:cs="Arial"/>
          <w:lang w:val="fr-FR"/>
        </w:rPr>
        <w:t>Pla</w:t>
      </w:r>
      <w:r w:rsidR="002615D4" w:rsidRPr="00E7000E">
        <w:rPr>
          <w:rFonts w:ascii="Arial" w:hAnsi="Arial" w:cs="Arial"/>
          <w:lang w:val="fr-FR"/>
        </w:rPr>
        <w:t xml:space="preserve">idoyer </w:t>
      </w:r>
      <w:r w:rsidR="005A034A" w:rsidRPr="00E7000E">
        <w:rPr>
          <w:rFonts w:ascii="Arial" w:hAnsi="Arial" w:cs="Arial"/>
          <w:lang w:val="fr-FR"/>
        </w:rPr>
        <w:t xml:space="preserve">et </w:t>
      </w:r>
      <w:r w:rsidR="00844C10" w:rsidRPr="00E7000E">
        <w:rPr>
          <w:rFonts w:ascii="Arial" w:hAnsi="Arial" w:cs="Arial"/>
          <w:lang w:val="fr-FR"/>
        </w:rPr>
        <w:t xml:space="preserve">activités de </w:t>
      </w:r>
      <w:r w:rsidRPr="00E7000E">
        <w:rPr>
          <w:rFonts w:ascii="Arial" w:hAnsi="Arial" w:cs="Arial"/>
          <w:lang w:val="fr-FR"/>
        </w:rPr>
        <w:t>lobbying</w:t>
      </w:r>
    </w:p>
    <w:p w14:paraId="51999234" w14:textId="77777777" w:rsidR="001E7722" w:rsidRPr="00E7000E" w:rsidRDefault="001E7722" w:rsidP="00E7000E">
      <w:pPr>
        <w:shd w:val="clear" w:color="auto" w:fill="FFFFFF"/>
        <w:spacing w:after="0" w:line="240" w:lineRule="auto"/>
        <w:rPr>
          <w:rFonts w:ascii="Arial" w:eastAsia="Cambria" w:hAnsi="Arial" w:cs="Arial"/>
          <w:b/>
          <w:sz w:val="24"/>
          <w:szCs w:val="24"/>
          <w:lang w:val="fr-FR"/>
        </w:rPr>
      </w:pPr>
    </w:p>
    <w:p w14:paraId="51999235" w14:textId="3F770C6A" w:rsidR="001E7722" w:rsidRDefault="00566B14" w:rsidP="00E7000E">
      <w:pPr>
        <w:shd w:val="clear" w:color="auto" w:fill="FFFFFF"/>
        <w:spacing w:after="0" w:line="240" w:lineRule="auto"/>
        <w:jc w:val="both"/>
        <w:rPr>
          <w:rFonts w:ascii="Arial" w:eastAsia="Cambria" w:hAnsi="Arial" w:cs="Arial"/>
          <w:b/>
          <w:sz w:val="24"/>
          <w:szCs w:val="24"/>
        </w:rPr>
      </w:pPr>
      <w:proofErr w:type="spellStart"/>
      <w:r w:rsidRPr="00E7000E">
        <w:rPr>
          <w:rFonts w:ascii="Arial" w:eastAsia="Cambria" w:hAnsi="Arial" w:cs="Arial"/>
          <w:b/>
          <w:sz w:val="24"/>
          <w:szCs w:val="24"/>
        </w:rPr>
        <w:t>Objecti</w:t>
      </w:r>
      <w:r w:rsidR="00B83970" w:rsidRPr="00E7000E">
        <w:rPr>
          <w:rFonts w:ascii="Arial" w:eastAsia="Cambria" w:hAnsi="Arial" w:cs="Arial"/>
          <w:b/>
          <w:sz w:val="24"/>
          <w:szCs w:val="24"/>
        </w:rPr>
        <w:t>f</w:t>
      </w:r>
      <w:r w:rsidRPr="00E7000E">
        <w:rPr>
          <w:rFonts w:ascii="Arial" w:eastAsia="Cambria" w:hAnsi="Arial" w:cs="Arial"/>
          <w:b/>
          <w:sz w:val="24"/>
          <w:szCs w:val="24"/>
        </w:rPr>
        <w:t>s</w:t>
      </w:r>
      <w:proofErr w:type="spellEnd"/>
      <w:r w:rsidRPr="00E7000E">
        <w:rPr>
          <w:rFonts w:ascii="Arial" w:eastAsia="Cambria" w:hAnsi="Arial" w:cs="Arial"/>
          <w:b/>
          <w:sz w:val="24"/>
          <w:szCs w:val="24"/>
        </w:rPr>
        <w:t xml:space="preserve">: </w:t>
      </w:r>
    </w:p>
    <w:p w14:paraId="55240324" w14:textId="77777777" w:rsidR="001B2447" w:rsidRPr="00E7000E" w:rsidRDefault="001B2447" w:rsidP="00E7000E">
      <w:pPr>
        <w:shd w:val="clear" w:color="auto" w:fill="FFFFFF"/>
        <w:spacing w:after="0" w:line="240" w:lineRule="auto"/>
        <w:jc w:val="both"/>
        <w:rPr>
          <w:rFonts w:ascii="Arial" w:eastAsia="Cambria" w:hAnsi="Arial" w:cs="Arial"/>
          <w:b/>
          <w:sz w:val="24"/>
          <w:szCs w:val="24"/>
        </w:rPr>
      </w:pPr>
    </w:p>
    <w:p w14:paraId="2FF5FAE0" w14:textId="6FD61589" w:rsidR="004633D2" w:rsidRPr="00E7000E" w:rsidRDefault="004633D2" w:rsidP="00D44E68">
      <w:pPr>
        <w:numPr>
          <w:ilvl w:val="0"/>
          <w:numId w:val="39"/>
        </w:numPr>
        <w:pBdr>
          <w:top w:val="nil"/>
          <w:left w:val="nil"/>
          <w:bottom w:val="nil"/>
          <w:right w:val="nil"/>
          <w:between w:val="nil"/>
        </w:pBdr>
        <w:shd w:val="clear" w:color="auto" w:fill="FFFFFF"/>
        <w:spacing w:after="0" w:line="240" w:lineRule="auto"/>
        <w:ind w:left="72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Renforcer les compétences et les capacités pour une planification, une voix et un accès efficaces dans les processus politiques et électoraux parmi les jeunes et les organisations de jeunesse</w:t>
      </w:r>
      <w:r w:rsidR="001B2447">
        <w:rPr>
          <w:rFonts w:ascii="Arial" w:eastAsia="Cambria" w:hAnsi="Arial" w:cs="Arial"/>
          <w:color w:val="000000"/>
          <w:sz w:val="24"/>
          <w:szCs w:val="24"/>
          <w:lang w:val="fr-FR"/>
        </w:rPr>
        <w:t>.</w:t>
      </w:r>
    </w:p>
    <w:p w14:paraId="7BCC6201" w14:textId="6E384CD6" w:rsidR="006A773D" w:rsidRPr="00E7000E" w:rsidRDefault="006A773D" w:rsidP="00D44E68">
      <w:pPr>
        <w:numPr>
          <w:ilvl w:val="0"/>
          <w:numId w:val="39"/>
        </w:numPr>
        <w:pBdr>
          <w:top w:val="nil"/>
          <w:left w:val="nil"/>
          <w:bottom w:val="nil"/>
          <w:right w:val="nil"/>
          <w:between w:val="nil"/>
        </w:pBdr>
        <w:shd w:val="clear" w:color="auto" w:fill="FFFFFF"/>
        <w:spacing w:after="0" w:line="240" w:lineRule="auto"/>
        <w:ind w:left="720"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Clarifier le sens du lobbying et identifier les opportunités où le lobbying est le plus efficace et stratégique pour les organisations de jeunesse et les groupes disposant d'informations et de connaissances.</w:t>
      </w:r>
    </w:p>
    <w:p w14:paraId="51999238" w14:textId="77777777" w:rsidR="001E7722" w:rsidRPr="00E7000E" w:rsidRDefault="001E7722" w:rsidP="00E7000E">
      <w:pPr>
        <w:shd w:val="clear" w:color="auto" w:fill="FFFFFF"/>
        <w:spacing w:after="0" w:line="240" w:lineRule="auto"/>
        <w:jc w:val="both"/>
        <w:rPr>
          <w:rFonts w:ascii="Arial" w:eastAsia="Cambria" w:hAnsi="Arial" w:cs="Arial"/>
          <w:b/>
          <w:sz w:val="24"/>
          <w:szCs w:val="24"/>
          <w:lang w:val="fr-FR"/>
        </w:rPr>
      </w:pPr>
    </w:p>
    <w:p w14:paraId="582509FE" w14:textId="13FCB600" w:rsidR="001B2447" w:rsidRDefault="001B2447" w:rsidP="00E7000E">
      <w:pPr>
        <w:spacing w:after="0" w:line="240" w:lineRule="auto"/>
        <w:rPr>
          <w:rFonts w:ascii="Arial" w:eastAsia="Cambria" w:hAnsi="Arial" w:cs="Arial"/>
          <w:b/>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65408" behindDoc="0" locked="0" layoutInCell="1" hidden="0" allowOverlap="1" wp14:anchorId="51999398" wp14:editId="4DB04F9C">
                <wp:simplePos x="0" y="0"/>
                <wp:positionH relativeFrom="column">
                  <wp:posOffset>62062</wp:posOffset>
                </wp:positionH>
                <wp:positionV relativeFrom="paragraph">
                  <wp:posOffset>12604</wp:posOffset>
                </wp:positionV>
                <wp:extent cx="5727700" cy="2139950"/>
                <wp:effectExtent l="0" t="0" r="0" b="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5727700" cy="2139950"/>
                        </a:xfrm>
                        <a:prstGeom prst="wedgeRoundRectCallout">
                          <a:avLst>
                            <a:gd name="adj1" fmla="val -18722"/>
                            <a:gd name="adj2" fmla="val 56058"/>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11BDDE24" w14:textId="2F6AEFD4" w:rsidR="00E7000E" w:rsidRPr="00AE489C" w:rsidRDefault="00E7000E" w:rsidP="002D2AF2">
                            <w:pPr>
                              <w:spacing w:line="275" w:lineRule="auto"/>
                              <w:jc w:val="both"/>
                              <w:textDirection w:val="btLr"/>
                              <w:rPr>
                                <w:rFonts w:ascii="Cambria" w:eastAsia="Cambria" w:hAnsi="Cambria" w:cs="Cambria"/>
                                <w:color w:val="000000"/>
                                <w:sz w:val="24"/>
                                <w:szCs w:val="24"/>
                                <w:lang w:val="fr-FR"/>
                              </w:rPr>
                            </w:pPr>
                            <w:r w:rsidRPr="00AE489C">
                              <w:rPr>
                                <w:rFonts w:ascii="Cambria" w:eastAsia="Cambria" w:hAnsi="Cambria" w:cs="Cambria"/>
                                <w:color w:val="000000"/>
                                <w:sz w:val="24"/>
                                <w:szCs w:val="24"/>
                                <w:lang w:val="fr-FR"/>
                              </w:rPr>
                              <w:t>Le plaidoyer est généralement défini comme argumenter en faveur d'une cause ou d'une idée. Il n'y a pas de limite à la quantité de plaidoyer qu'une personne ou une organisation de jeunesse peut faire. Il peut être utilisé pour persuader les autorités locales de fournir de meilleurs services à la communauté ou une clinique locale de rester ouverte le soir pour le public ou pour convaincre une école d'introduire de nouvelles activités extra-muros. D'autre part, le lobbying est une forme de plaidoyer avec l'intention d'influencer les décisions prises par le gouvernement par des individus ou plus généralement par des groupes de pression. Cela inclut toutes les tentatives d'influencer les législateurs et les fonctionnaires, que ce soit par d'autres législateurs, électeurs ou groupes organisés (solutions de plaidoyer et de communication).</w:t>
                            </w:r>
                          </w:p>
                          <w:p w14:paraId="519994BA" w14:textId="023B638E" w:rsidR="00E7000E" w:rsidRPr="00263EF5" w:rsidRDefault="00E7000E">
                            <w:pPr>
                              <w:spacing w:after="0" w:line="275" w:lineRule="auto"/>
                              <w:jc w:val="both"/>
                              <w:textDirection w:val="btLr"/>
                              <w:rPr>
                                <w:lang w:val="fr-FR"/>
                              </w:rPr>
                            </w:pPr>
                          </w:p>
                          <w:p w14:paraId="519994BB" w14:textId="77777777" w:rsidR="00E7000E" w:rsidRPr="00263EF5" w:rsidRDefault="00E7000E">
                            <w:pPr>
                              <w:spacing w:line="258" w:lineRule="auto"/>
                              <w:jc w:val="both"/>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98" id="Speech Bubble: Rectangle with Corners Rounded 43" o:spid="_x0000_s1069" type="#_x0000_t62" style="position:absolute;margin-left:4.9pt;margin-top:1pt;width:451pt;height:16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" adj="6756,22909" fillcolor="#e1efd8" strokecolor="#31538f" strokeweight="1pt">
                <v:stroke startarrowwidth="narrow" startarrowlength="short" endarrowwidth="narrow" endarrowlength="short"/>
                <v:textbox inset="2.53958mm,1.2694mm,2.53958mm,1.2694mm">
                  <w:txbxContent>
                    <w:p w14:paraId="11BDDE24" w14:textId="2F6AEFD4" w:rsidR="00E7000E" w:rsidRPr="00AE489C" w:rsidRDefault="00E7000E" w:rsidP="002D2AF2">
                      <w:pPr>
                        <w:spacing w:line="275" w:lineRule="auto"/>
                        <w:jc w:val="both"/>
                        <w:textDirection w:val="btLr"/>
                        <w:rPr>
                          <w:rFonts w:ascii="Cambria" w:eastAsia="Cambria" w:hAnsi="Cambria" w:cs="Cambria"/>
                          <w:color w:val="000000"/>
                          <w:sz w:val="24"/>
                          <w:szCs w:val="24"/>
                          <w:lang w:val="fr-FR"/>
                        </w:rPr>
                      </w:pPr>
                      <w:r w:rsidRPr="00AE489C">
                        <w:rPr>
                          <w:rFonts w:ascii="Cambria" w:eastAsia="Cambria" w:hAnsi="Cambria" w:cs="Cambria"/>
                          <w:color w:val="000000"/>
                          <w:sz w:val="24"/>
                          <w:szCs w:val="24"/>
                          <w:lang w:val="fr-FR"/>
                        </w:rPr>
                        <w:t>Le plaidoyer est généralement défini comme argumenter en faveur d'une cause ou d'une idée. Il n'y a pas de limite à la quantité de plaidoyer qu'une personne ou une organisation de jeunesse peut faire. Il peut être utilisé pour persuader les autorités locales de fournir de meilleurs services à la communauté ou une clinique locale de rester ouverte le soir pour le public ou pour convaincre une école d'introduire de nouvelles activités extra-muros. D'autre part, le lobbying est une forme de plaidoyer avec l'intention d'influencer les décisions prises par le gouvernement par des individus ou plus généralement par des groupes de pression. Cela inclut toutes les tentatives d'influencer les législateurs et les fonctionnaires, que ce soit par d'autres législateurs, électeurs ou groupes organisés (solutions de plaidoyer et de communication).</w:t>
                      </w:r>
                    </w:p>
                    <w:p w14:paraId="519994BA" w14:textId="023B638E" w:rsidR="00E7000E" w:rsidRPr="00263EF5" w:rsidRDefault="00E7000E">
                      <w:pPr>
                        <w:spacing w:after="0" w:line="275" w:lineRule="auto"/>
                        <w:jc w:val="both"/>
                        <w:textDirection w:val="btLr"/>
                        <w:rPr>
                          <w:lang w:val="fr-FR"/>
                        </w:rPr>
                      </w:pPr>
                    </w:p>
                    <w:p w14:paraId="519994BB" w14:textId="77777777" w:rsidR="00E7000E" w:rsidRPr="00263EF5" w:rsidRDefault="00E7000E">
                      <w:pPr>
                        <w:spacing w:line="258" w:lineRule="auto"/>
                        <w:jc w:val="both"/>
                        <w:textDirection w:val="btLr"/>
                        <w:rPr>
                          <w:lang w:val="fr-FR"/>
                        </w:rPr>
                      </w:pPr>
                    </w:p>
                  </w:txbxContent>
                </v:textbox>
              </v:shape>
            </w:pict>
          </mc:Fallback>
        </mc:AlternateContent>
      </w:r>
    </w:p>
    <w:p w14:paraId="0C2E61D3" w14:textId="77777777" w:rsidR="001B2447" w:rsidRDefault="001B2447" w:rsidP="00E7000E">
      <w:pPr>
        <w:spacing w:after="0" w:line="240" w:lineRule="auto"/>
        <w:rPr>
          <w:rFonts w:ascii="Arial" w:eastAsia="Cambria" w:hAnsi="Arial" w:cs="Arial"/>
          <w:b/>
          <w:sz w:val="24"/>
          <w:szCs w:val="24"/>
          <w:lang w:val="fr-FR"/>
        </w:rPr>
      </w:pPr>
    </w:p>
    <w:p w14:paraId="70CB93CB" w14:textId="1C463023" w:rsidR="001B2447" w:rsidRDefault="001B2447" w:rsidP="00E7000E">
      <w:pPr>
        <w:spacing w:after="0" w:line="240" w:lineRule="auto"/>
        <w:rPr>
          <w:rFonts w:ascii="Arial" w:eastAsia="Cambria" w:hAnsi="Arial" w:cs="Arial"/>
          <w:b/>
          <w:sz w:val="24"/>
          <w:szCs w:val="24"/>
          <w:lang w:val="fr-FR"/>
        </w:rPr>
      </w:pPr>
    </w:p>
    <w:p w14:paraId="15059336" w14:textId="77777777" w:rsidR="001B2447" w:rsidRDefault="001B2447" w:rsidP="00E7000E">
      <w:pPr>
        <w:spacing w:after="0" w:line="240" w:lineRule="auto"/>
        <w:rPr>
          <w:rFonts w:ascii="Arial" w:eastAsia="Cambria" w:hAnsi="Arial" w:cs="Arial"/>
          <w:b/>
          <w:sz w:val="24"/>
          <w:szCs w:val="24"/>
          <w:lang w:val="fr-FR"/>
        </w:rPr>
      </w:pPr>
    </w:p>
    <w:p w14:paraId="51999239" w14:textId="781D3810" w:rsidR="001E7722" w:rsidRPr="00E7000E" w:rsidRDefault="001E7722" w:rsidP="00E7000E">
      <w:pPr>
        <w:spacing w:after="0" w:line="240" w:lineRule="auto"/>
        <w:rPr>
          <w:rFonts w:ascii="Arial" w:eastAsia="Cambria" w:hAnsi="Arial" w:cs="Arial"/>
          <w:b/>
          <w:sz w:val="24"/>
          <w:szCs w:val="24"/>
          <w:highlight w:val="white"/>
          <w:lang w:val="fr-FR"/>
        </w:rPr>
      </w:pPr>
    </w:p>
    <w:p w14:paraId="5199923A"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3B"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3C"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3D"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3E"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3F" w14:textId="77777777" w:rsidR="001E7722" w:rsidRPr="00E7000E" w:rsidRDefault="001E7722" w:rsidP="00E7000E">
      <w:pPr>
        <w:spacing w:after="0" w:line="240" w:lineRule="auto"/>
        <w:rPr>
          <w:rFonts w:ascii="Arial" w:eastAsia="Cambria" w:hAnsi="Arial" w:cs="Arial"/>
          <w:b/>
          <w:sz w:val="24"/>
          <w:szCs w:val="24"/>
          <w:highlight w:val="white"/>
          <w:lang w:val="fr-FR"/>
        </w:rPr>
      </w:pPr>
    </w:p>
    <w:p w14:paraId="51999240" w14:textId="77777777" w:rsidR="001E7722" w:rsidRPr="00E7000E" w:rsidRDefault="001E7722" w:rsidP="00E7000E">
      <w:pPr>
        <w:spacing w:after="0" w:line="240" w:lineRule="auto"/>
        <w:rPr>
          <w:rFonts w:ascii="Arial" w:eastAsia="Cambria" w:hAnsi="Arial" w:cs="Arial"/>
          <w:b/>
          <w:sz w:val="24"/>
          <w:szCs w:val="24"/>
          <w:lang w:val="fr-FR"/>
        </w:rPr>
      </w:pPr>
    </w:p>
    <w:p w14:paraId="51999241" w14:textId="77777777" w:rsidR="001E7722" w:rsidRPr="00E7000E" w:rsidRDefault="001E7722" w:rsidP="00E7000E">
      <w:pPr>
        <w:spacing w:after="0" w:line="240" w:lineRule="auto"/>
        <w:rPr>
          <w:rFonts w:ascii="Arial" w:eastAsia="Cambria" w:hAnsi="Arial" w:cs="Arial"/>
          <w:b/>
          <w:sz w:val="24"/>
          <w:szCs w:val="24"/>
          <w:lang w:val="fr-FR"/>
        </w:rPr>
      </w:pPr>
    </w:p>
    <w:p w14:paraId="51999243" w14:textId="7B40D953" w:rsidR="001E7722" w:rsidRDefault="00566B14" w:rsidP="00E7000E">
      <w:pPr>
        <w:spacing w:after="0" w:line="240" w:lineRule="auto"/>
        <w:rPr>
          <w:rFonts w:ascii="Arial" w:eastAsia="Cambria" w:hAnsi="Arial" w:cs="Arial"/>
          <w:b/>
          <w:sz w:val="24"/>
          <w:szCs w:val="24"/>
          <w:lang w:val="fr-FR"/>
        </w:rPr>
      </w:pPr>
      <w:r w:rsidRPr="00E7000E">
        <w:rPr>
          <w:rFonts w:ascii="Arial" w:eastAsia="Cambria" w:hAnsi="Arial" w:cs="Arial"/>
          <w:b/>
          <w:sz w:val="24"/>
          <w:szCs w:val="24"/>
          <w:lang w:val="fr-FR"/>
        </w:rPr>
        <w:lastRenderedPageBreak/>
        <w:t>Strat</w:t>
      </w:r>
      <w:r w:rsidR="000078B4" w:rsidRPr="00E7000E">
        <w:rPr>
          <w:rFonts w:ascii="Arial" w:eastAsia="Cambria" w:hAnsi="Arial" w:cs="Arial"/>
          <w:b/>
          <w:sz w:val="24"/>
          <w:szCs w:val="24"/>
          <w:lang w:val="fr-FR"/>
        </w:rPr>
        <w:t>é</w:t>
      </w:r>
      <w:r w:rsidRPr="00E7000E">
        <w:rPr>
          <w:rFonts w:ascii="Arial" w:eastAsia="Cambria" w:hAnsi="Arial" w:cs="Arial"/>
          <w:b/>
          <w:sz w:val="24"/>
          <w:szCs w:val="24"/>
          <w:lang w:val="fr-FR"/>
        </w:rPr>
        <w:t>gies</w:t>
      </w:r>
      <w:r w:rsidR="000078B4" w:rsidRPr="00E7000E">
        <w:rPr>
          <w:rFonts w:ascii="Arial" w:eastAsia="Cambria" w:hAnsi="Arial" w:cs="Arial"/>
          <w:b/>
          <w:sz w:val="24"/>
          <w:szCs w:val="24"/>
          <w:lang w:val="fr-FR"/>
        </w:rPr>
        <w:t xml:space="preserve"> </w:t>
      </w:r>
      <w:r w:rsidR="00FE38F3" w:rsidRPr="00E7000E">
        <w:rPr>
          <w:rFonts w:ascii="Arial" w:eastAsia="Cambria" w:hAnsi="Arial" w:cs="Arial"/>
          <w:b/>
          <w:sz w:val="24"/>
          <w:szCs w:val="24"/>
          <w:lang w:val="fr-FR"/>
        </w:rPr>
        <w:t>possibles :</w:t>
      </w:r>
      <w:r w:rsidRPr="00E7000E">
        <w:rPr>
          <w:rFonts w:ascii="Arial" w:eastAsia="Cambria" w:hAnsi="Arial" w:cs="Arial"/>
          <w:b/>
          <w:sz w:val="24"/>
          <w:szCs w:val="24"/>
          <w:lang w:val="fr-FR"/>
        </w:rPr>
        <w:t xml:space="preserve"> </w:t>
      </w:r>
      <w:r w:rsidR="00FE38F3" w:rsidRPr="00E7000E">
        <w:rPr>
          <w:rFonts w:ascii="Arial" w:eastAsia="Cambria" w:hAnsi="Arial" w:cs="Arial"/>
          <w:b/>
          <w:sz w:val="24"/>
          <w:szCs w:val="24"/>
          <w:lang w:val="fr-FR"/>
        </w:rPr>
        <w:t>P</w:t>
      </w:r>
      <w:r w:rsidR="000078B4" w:rsidRPr="00E7000E">
        <w:rPr>
          <w:rFonts w:ascii="Arial" w:eastAsia="Cambria" w:hAnsi="Arial" w:cs="Arial"/>
          <w:b/>
          <w:sz w:val="24"/>
          <w:szCs w:val="24"/>
          <w:lang w:val="fr-FR"/>
        </w:rPr>
        <w:t>laido</w:t>
      </w:r>
      <w:r w:rsidR="00371366" w:rsidRPr="00E7000E">
        <w:rPr>
          <w:rFonts w:ascii="Arial" w:eastAsia="Cambria" w:hAnsi="Arial" w:cs="Arial"/>
          <w:b/>
          <w:sz w:val="24"/>
          <w:szCs w:val="24"/>
          <w:lang w:val="fr-FR"/>
        </w:rPr>
        <w:t xml:space="preserve">yer </w:t>
      </w:r>
    </w:p>
    <w:p w14:paraId="01DE40DD" w14:textId="77777777" w:rsidR="001B2447" w:rsidRPr="00E7000E" w:rsidRDefault="001B2447" w:rsidP="00E7000E">
      <w:pPr>
        <w:spacing w:after="0" w:line="240" w:lineRule="auto"/>
        <w:rPr>
          <w:rFonts w:ascii="Arial" w:eastAsia="Cambria" w:hAnsi="Arial" w:cs="Arial"/>
          <w:b/>
          <w:sz w:val="24"/>
          <w:szCs w:val="24"/>
          <w:lang w:val="fr-FR"/>
        </w:rPr>
      </w:pPr>
    </w:p>
    <w:p w14:paraId="05219E75" w14:textId="12564E40" w:rsidR="00EF4BAF" w:rsidRPr="001B2447" w:rsidRDefault="00EF4BAF" w:rsidP="00D44E68">
      <w:pPr>
        <w:pStyle w:val="ListParagraph"/>
        <w:numPr>
          <w:ilvl w:val="2"/>
          <w:numId w:val="56"/>
        </w:numPr>
        <w:pBdr>
          <w:top w:val="nil"/>
          <w:left w:val="nil"/>
          <w:bottom w:val="nil"/>
          <w:right w:val="nil"/>
          <w:between w:val="nil"/>
        </w:pBdr>
        <w:shd w:val="clear" w:color="auto" w:fill="FFFFFF"/>
        <w:tabs>
          <w:tab w:val="left" w:pos="720"/>
        </w:tabs>
        <w:spacing w:after="0" w:line="240" w:lineRule="auto"/>
        <w:ind w:left="720" w:hanging="720"/>
        <w:jc w:val="both"/>
        <w:rPr>
          <w:rFonts w:ascii="Arial" w:eastAsia="Cambria" w:hAnsi="Arial" w:cs="Arial"/>
          <w:bCs/>
          <w:color w:val="000000"/>
          <w:sz w:val="24"/>
          <w:szCs w:val="24"/>
          <w:lang w:val="fr-FR"/>
        </w:rPr>
      </w:pPr>
      <w:bookmarkStart w:id="76" w:name="_heading=h.3ygebqi" w:colFirst="0" w:colLast="0"/>
      <w:bookmarkEnd w:id="76"/>
      <w:r w:rsidRPr="001B2447">
        <w:rPr>
          <w:rFonts w:ascii="Arial" w:eastAsia="Cambria" w:hAnsi="Arial" w:cs="Arial"/>
          <w:b/>
          <w:color w:val="000000"/>
          <w:sz w:val="24"/>
          <w:szCs w:val="24"/>
          <w:lang w:val="fr-FR"/>
        </w:rPr>
        <w:t xml:space="preserve">Développer une stratégie de plaidoyer ou évaluer et/ou améliorer les efforts de plaidoyer pour la participation : </w:t>
      </w:r>
      <w:r w:rsidRPr="001B2447">
        <w:rPr>
          <w:rFonts w:ascii="Arial" w:eastAsia="Cambria" w:hAnsi="Arial" w:cs="Arial"/>
          <w:bCs/>
          <w:color w:val="000000"/>
          <w:sz w:val="24"/>
          <w:szCs w:val="24"/>
          <w:lang w:val="fr-FR"/>
        </w:rPr>
        <w:t xml:space="preserve">Le plaidoyer joue un rôle important en donnant aux gens une voix sur les problèmes qui les affectent ; construire des preuves sur ce qui doit changer et comment ce changement peut se produire ; changement positif dans la société vers plus de justice sociale et </w:t>
      </w:r>
      <w:r w:rsidR="007D2D8F" w:rsidRPr="001B2447">
        <w:rPr>
          <w:rFonts w:ascii="Arial" w:eastAsia="Cambria" w:hAnsi="Arial" w:cs="Arial"/>
          <w:bCs/>
          <w:color w:val="000000"/>
          <w:sz w:val="24"/>
          <w:szCs w:val="24"/>
          <w:lang w:val="fr-FR"/>
        </w:rPr>
        <w:t>d’égalité ;</w:t>
      </w:r>
      <w:r w:rsidRPr="001B2447">
        <w:rPr>
          <w:rFonts w:ascii="Arial" w:eastAsia="Cambria" w:hAnsi="Arial" w:cs="Arial"/>
          <w:bCs/>
          <w:color w:val="000000"/>
          <w:sz w:val="24"/>
          <w:szCs w:val="24"/>
          <w:lang w:val="fr-FR"/>
        </w:rPr>
        <w:t xml:space="preserve"> et influencer les gens avec le pouvoir et changer leur façon de penser et d'agir.</w:t>
      </w:r>
    </w:p>
    <w:p w14:paraId="18DB3F43" w14:textId="77777777" w:rsidR="001B2447" w:rsidRPr="001B2447" w:rsidRDefault="001B2447" w:rsidP="001B2447">
      <w:pPr>
        <w:pStyle w:val="ListParagraph"/>
        <w:pBdr>
          <w:top w:val="nil"/>
          <w:left w:val="nil"/>
          <w:bottom w:val="nil"/>
          <w:right w:val="nil"/>
          <w:between w:val="nil"/>
        </w:pBdr>
        <w:shd w:val="clear" w:color="auto" w:fill="FFFFFF"/>
        <w:tabs>
          <w:tab w:val="left" w:pos="720"/>
        </w:tabs>
        <w:spacing w:after="0" w:line="240" w:lineRule="auto"/>
        <w:jc w:val="both"/>
        <w:rPr>
          <w:rFonts w:ascii="Arial" w:eastAsia="Cambria" w:hAnsi="Arial" w:cs="Arial"/>
          <w:bCs/>
          <w:color w:val="000000"/>
          <w:sz w:val="24"/>
          <w:szCs w:val="24"/>
          <w:lang w:val="fr-FR"/>
        </w:rPr>
      </w:pPr>
    </w:p>
    <w:p w14:paraId="0324FA78" w14:textId="5DE798BC" w:rsidR="00B432C2" w:rsidRPr="00E7000E" w:rsidRDefault="00B432C2" w:rsidP="00D44E68">
      <w:pPr>
        <w:pStyle w:val="ListParagraph"/>
        <w:numPr>
          <w:ilvl w:val="2"/>
          <w:numId w:val="56"/>
        </w:numPr>
        <w:pBdr>
          <w:top w:val="nil"/>
          <w:left w:val="nil"/>
          <w:bottom w:val="nil"/>
          <w:right w:val="nil"/>
          <w:between w:val="nil"/>
        </w:pBdr>
        <w:shd w:val="clear" w:color="auto" w:fill="FFFFFF"/>
        <w:tabs>
          <w:tab w:val="left" w:pos="720"/>
        </w:tabs>
        <w:spacing w:after="0" w:line="240" w:lineRule="auto"/>
        <w:ind w:left="720"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Introduire une éducation publique non partisane pour les jeunes : </w:t>
      </w:r>
      <w:r w:rsidRPr="00E7000E">
        <w:rPr>
          <w:rFonts w:ascii="Arial" w:eastAsia="Cambria" w:hAnsi="Arial" w:cs="Arial"/>
          <w:bCs/>
          <w:color w:val="000000"/>
          <w:sz w:val="24"/>
          <w:szCs w:val="24"/>
          <w:lang w:val="fr-FR"/>
        </w:rPr>
        <w:t xml:space="preserve">Une éducation publique non partisane pour les jeunes est importante pour combler les clivages politiques nationaux difficiles et les lignes des partis politiques. Un exemple d'éducation publique non partisane pour les jeunes pourrait être l'éducation des électeurs et une mobilisation des électeurs pour encourager les jeunes à exercer leur droit constitutionnel de vote et à jouer un rôle dans la prise de décision concernant la direction et le gouvernement du pays. Cela souligne que quelle que soit l'idéologie politique avec laquelle chaque jeune peut s'aligner, certains problèmes et droits sont constants et constituent la base d'une jeunesse informée pour une pleine participation aux </w:t>
      </w:r>
      <w:r w:rsidR="005A4B73" w:rsidRPr="00E7000E">
        <w:rPr>
          <w:rFonts w:ascii="Arial" w:eastAsia="Cambria" w:hAnsi="Arial" w:cs="Arial"/>
          <w:bCs/>
          <w:color w:val="000000"/>
          <w:sz w:val="24"/>
          <w:szCs w:val="24"/>
          <w:lang w:val="fr-FR"/>
        </w:rPr>
        <w:t xml:space="preserve">processus </w:t>
      </w:r>
      <w:r w:rsidRPr="00E7000E">
        <w:rPr>
          <w:rFonts w:ascii="Arial" w:eastAsia="Cambria" w:hAnsi="Arial" w:cs="Arial"/>
          <w:bCs/>
          <w:color w:val="000000"/>
          <w:sz w:val="24"/>
          <w:szCs w:val="24"/>
          <w:lang w:val="fr-FR"/>
        </w:rPr>
        <w:t>élect</w:t>
      </w:r>
      <w:r w:rsidR="005A4B73" w:rsidRPr="00E7000E">
        <w:rPr>
          <w:rFonts w:ascii="Arial" w:eastAsia="Cambria" w:hAnsi="Arial" w:cs="Arial"/>
          <w:bCs/>
          <w:color w:val="000000"/>
          <w:sz w:val="24"/>
          <w:szCs w:val="24"/>
          <w:lang w:val="fr-FR"/>
        </w:rPr>
        <w:t>oraux</w:t>
      </w:r>
      <w:r w:rsidRPr="00E7000E">
        <w:rPr>
          <w:rFonts w:ascii="Arial" w:eastAsia="Cambria" w:hAnsi="Arial" w:cs="Arial"/>
          <w:bCs/>
          <w:color w:val="000000"/>
          <w:sz w:val="24"/>
          <w:szCs w:val="24"/>
          <w:lang w:val="fr-FR"/>
        </w:rPr>
        <w:t>.</w:t>
      </w:r>
    </w:p>
    <w:p w14:paraId="41881FB7" w14:textId="77777777" w:rsidR="001B2447" w:rsidRPr="001B2447" w:rsidRDefault="001B2447" w:rsidP="001B2447">
      <w:pPr>
        <w:pStyle w:val="ListParagraph"/>
        <w:pBdr>
          <w:top w:val="nil"/>
          <w:left w:val="nil"/>
          <w:bottom w:val="nil"/>
          <w:right w:val="nil"/>
          <w:between w:val="nil"/>
        </w:pBdr>
        <w:shd w:val="clear" w:color="auto" w:fill="FFFFFF"/>
        <w:tabs>
          <w:tab w:val="left" w:pos="720"/>
        </w:tabs>
        <w:spacing w:after="0" w:line="240" w:lineRule="auto"/>
        <w:jc w:val="both"/>
        <w:rPr>
          <w:rFonts w:ascii="Arial" w:eastAsia="Cambria" w:hAnsi="Arial" w:cs="Arial"/>
          <w:bCs/>
          <w:color w:val="000000"/>
          <w:sz w:val="24"/>
          <w:szCs w:val="24"/>
          <w:lang w:val="fr-FR"/>
        </w:rPr>
      </w:pPr>
      <w:bookmarkStart w:id="77" w:name="_heading=h.sqyw64" w:colFirst="0" w:colLast="0"/>
      <w:bookmarkEnd w:id="77"/>
    </w:p>
    <w:p w14:paraId="4E53410F" w14:textId="0F80213F" w:rsidR="00257C7A" w:rsidRPr="00E7000E" w:rsidRDefault="00257C7A" w:rsidP="00D44E68">
      <w:pPr>
        <w:pStyle w:val="ListParagraph"/>
        <w:numPr>
          <w:ilvl w:val="2"/>
          <w:numId w:val="56"/>
        </w:numPr>
        <w:pBdr>
          <w:top w:val="nil"/>
          <w:left w:val="nil"/>
          <w:bottom w:val="nil"/>
          <w:right w:val="nil"/>
          <w:between w:val="nil"/>
        </w:pBdr>
        <w:shd w:val="clear" w:color="auto" w:fill="FFFFFF"/>
        <w:tabs>
          <w:tab w:val="left" w:pos="720"/>
        </w:tabs>
        <w:spacing w:after="0" w:line="240" w:lineRule="auto"/>
        <w:ind w:left="720"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Identifier les </w:t>
      </w:r>
      <w:r w:rsidR="00E25115" w:rsidRPr="00E7000E">
        <w:rPr>
          <w:rFonts w:ascii="Arial" w:eastAsia="Cambria" w:hAnsi="Arial" w:cs="Arial"/>
          <w:b/>
          <w:color w:val="000000"/>
          <w:sz w:val="24"/>
          <w:szCs w:val="24"/>
          <w:lang w:val="fr-FR"/>
        </w:rPr>
        <w:t xml:space="preserve">éléments </w:t>
      </w:r>
      <w:r w:rsidR="00051CD3" w:rsidRPr="00E7000E">
        <w:rPr>
          <w:rFonts w:ascii="Arial" w:eastAsia="Cambria" w:hAnsi="Arial" w:cs="Arial"/>
          <w:b/>
          <w:color w:val="000000"/>
          <w:sz w:val="24"/>
          <w:szCs w:val="24"/>
          <w:lang w:val="fr-FR"/>
        </w:rPr>
        <w:t xml:space="preserve">fondamentaux </w:t>
      </w:r>
      <w:r w:rsidRPr="00E7000E">
        <w:rPr>
          <w:rFonts w:ascii="Arial" w:eastAsia="Cambria" w:hAnsi="Arial" w:cs="Arial"/>
          <w:b/>
          <w:color w:val="000000"/>
          <w:sz w:val="24"/>
          <w:szCs w:val="24"/>
          <w:lang w:val="fr-FR"/>
        </w:rPr>
        <w:t xml:space="preserve">de la participation des jeunes aux processus politiques et électoraux : </w:t>
      </w:r>
      <w:r w:rsidRPr="00E7000E">
        <w:rPr>
          <w:rFonts w:ascii="Arial" w:eastAsia="Cambria" w:hAnsi="Arial" w:cs="Arial"/>
          <w:bCs/>
          <w:color w:val="000000"/>
          <w:sz w:val="24"/>
          <w:szCs w:val="24"/>
          <w:lang w:val="fr-FR"/>
        </w:rPr>
        <w:t xml:space="preserve">L'identification des </w:t>
      </w:r>
      <w:r w:rsidR="003277AF" w:rsidRPr="00E7000E">
        <w:rPr>
          <w:rFonts w:ascii="Arial" w:eastAsia="Cambria" w:hAnsi="Arial" w:cs="Arial"/>
          <w:bCs/>
          <w:color w:val="000000"/>
          <w:sz w:val="24"/>
          <w:szCs w:val="24"/>
          <w:lang w:val="fr-FR"/>
        </w:rPr>
        <w:t xml:space="preserve">éléments </w:t>
      </w:r>
      <w:r w:rsidR="00051CD3" w:rsidRPr="00E7000E">
        <w:rPr>
          <w:rFonts w:ascii="Arial" w:eastAsia="Cambria" w:hAnsi="Arial" w:cs="Arial"/>
          <w:bCs/>
          <w:color w:val="000000"/>
          <w:sz w:val="24"/>
          <w:szCs w:val="24"/>
          <w:lang w:val="fr-FR"/>
        </w:rPr>
        <w:t>fondamentaux</w:t>
      </w:r>
      <w:r w:rsidR="00B84F25" w:rsidRPr="00E7000E">
        <w:rPr>
          <w:rFonts w:ascii="Arial" w:eastAsia="Cambria" w:hAnsi="Arial" w:cs="Arial"/>
          <w:bCs/>
          <w:color w:val="000000"/>
          <w:sz w:val="24"/>
          <w:szCs w:val="24"/>
          <w:lang w:val="fr-FR"/>
        </w:rPr>
        <w:t xml:space="preserve"> </w:t>
      </w:r>
      <w:r w:rsidRPr="00E7000E">
        <w:rPr>
          <w:rFonts w:ascii="Arial" w:eastAsia="Cambria" w:hAnsi="Arial" w:cs="Arial"/>
          <w:bCs/>
          <w:color w:val="000000"/>
          <w:sz w:val="24"/>
          <w:szCs w:val="24"/>
          <w:lang w:val="fr-FR"/>
        </w:rPr>
        <w:t>de la participation des jeunes aux processus politiques et électoraux est d'une importance stratégique pour les organisations et organismes de jeunesse. Il est important que les organisations de jeunesse ou les institutions apparentées sachent clairement ce que l'on entend par participation des jeunes et comment cela se traduit en action et au niveau du plaidoyer—changement.</w:t>
      </w:r>
    </w:p>
    <w:p w14:paraId="52C9C66B" w14:textId="77777777" w:rsidR="001B2447" w:rsidRPr="001B2447" w:rsidRDefault="001B2447" w:rsidP="001B2447">
      <w:pPr>
        <w:pStyle w:val="ListParagraph"/>
        <w:pBdr>
          <w:top w:val="nil"/>
          <w:left w:val="nil"/>
          <w:bottom w:val="nil"/>
          <w:right w:val="nil"/>
          <w:between w:val="nil"/>
        </w:pBdr>
        <w:shd w:val="clear" w:color="auto" w:fill="FFFFFF"/>
        <w:tabs>
          <w:tab w:val="left" w:pos="720"/>
        </w:tabs>
        <w:spacing w:after="0" w:line="240" w:lineRule="auto"/>
        <w:jc w:val="both"/>
        <w:rPr>
          <w:rFonts w:ascii="Arial" w:eastAsia="Cambria" w:hAnsi="Arial" w:cs="Arial"/>
          <w:bCs/>
          <w:sz w:val="24"/>
          <w:szCs w:val="24"/>
          <w:lang w:val="fr-FR"/>
        </w:rPr>
      </w:pPr>
      <w:bookmarkStart w:id="78" w:name="_heading=h.3cqmetx" w:colFirst="0" w:colLast="0"/>
      <w:bookmarkEnd w:id="78"/>
    </w:p>
    <w:p w14:paraId="058A7377" w14:textId="55810C82" w:rsidR="003C6AF6" w:rsidRPr="00E7000E" w:rsidRDefault="003C6AF6" w:rsidP="00D44E68">
      <w:pPr>
        <w:pStyle w:val="ListParagraph"/>
        <w:numPr>
          <w:ilvl w:val="2"/>
          <w:numId w:val="56"/>
        </w:numPr>
        <w:pBdr>
          <w:top w:val="nil"/>
          <w:left w:val="nil"/>
          <w:bottom w:val="nil"/>
          <w:right w:val="nil"/>
          <w:between w:val="nil"/>
        </w:pBdr>
        <w:shd w:val="clear" w:color="auto" w:fill="FFFFFF"/>
        <w:tabs>
          <w:tab w:val="left" w:pos="720"/>
        </w:tabs>
        <w:spacing w:after="0" w:line="240" w:lineRule="auto"/>
        <w:ind w:left="720" w:hanging="720"/>
        <w:jc w:val="both"/>
        <w:rPr>
          <w:rFonts w:ascii="Arial" w:eastAsia="Cambria" w:hAnsi="Arial" w:cs="Arial"/>
          <w:bCs/>
          <w:sz w:val="24"/>
          <w:szCs w:val="24"/>
          <w:lang w:val="fr-FR"/>
        </w:rPr>
      </w:pPr>
      <w:r w:rsidRPr="00E7000E">
        <w:rPr>
          <w:rFonts w:ascii="Arial" w:eastAsia="Cambria" w:hAnsi="Arial" w:cs="Arial"/>
          <w:b/>
          <w:sz w:val="24"/>
          <w:szCs w:val="24"/>
          <w:lang w:val="fr-FR"/>
        </w:rPr>
        <w:t xml:space="preserve">Adopter des actions innovantes pour la participation : </w:t>
      </w:r>
      <w:r w:rsidRPr="00E7000E">
        <w:rPr>
          <w:rFonts w:ascii="Arial" w:eastAsia="Cambria" w:hAnsi="Arial" w:cs="Arial"/>
          <w:bCs/>
          <w:sz w:val="24"/>
          <w:szCs w:val="24"/>
          <w:lang w:val="fr-FR"/>
        </w:rPr>
        <w:t>l</w:t>
      </w:r>
      <w:r w:rsidR="00411CCE" w:rsidRPr="00E7000E">
        <w:rPr>
          <w:rFonts w:ascii="Arial" w:eastAsia="Cambria" w:hAnsi="Arial" w:cs="Arial"/>
          <w:bCs/>
          <w:sz w:val="24"/>
          <w:szCs w:val="24"/>
          <w:lang w:val="fr-FR"/>
        </w:rPr>
        <w:t>a vo</w:t>
      </w:r>
      <w:r w:rsidR="00AD419B" w:rsidRPr="00E7000E">
        <w:rPr>
          <w:rFonts w:ascii="Arial" w:eastAsia="Cambria" w:hAnsi="Arial" w:cs="Arial"/>
          <w:bCs/>
          <w:sz w:val="24"/>
          <w:szCs w:val="24"/>
          <w:lang w:val="fr-FR"/>
        </w:rPr>
        <w:t>lonté</w:t>
      </w:r>
      <w:r w:rsidR="00411CCE" w:rsidRPr="00E7000E">
        <w:rPr>
          <w:rFonts w:ascii="Arial" w:eastAsia="Cambria" w:hAnsi="Arial" w:cs="Arial"/>
          <w:bCs/>
          <w:sz w:val="24"/>
          <w:szCs w:val="24"/>
          <w:lang w:val="fr-FR"/>
        </w:rPr>
        <w:t xml:space="preserve"> de s’</w:t>
      </w:r>
      <w:r w:rsidRPr="00E7000E">
        <w:rPr>
          <w:rFonts w:ascii="Arial" w:eastAsia="Cambria" w:hAnsi="Arial" w:cs="Arial"/>
          <w:bCs/>
          <w:sz w:val="24"/>
          <w:szCs w:val="24"/>
          <w:lang w:val="fr-FR"/>
        </w:rPr>
        <w:t>expr</w:t>
      </w:r>
      <w:r w:rsidR="00AD419B" w:rsidRPr="00E7000E">
        <w:rPr>
          <w:rFonts w:ascii="Arial" w:eastAsia="Cambria" w:hAnsi="Arial" w:cs="Arial"/>
          <w:bCs/>
          <w:sz w:val="24"/>
          <w:szCs w:val="24"/>
          <w:lang w:val="fr-FR"/>
        </w:rPr>
        <w:t xml:space="preserve">imer </w:t>
      </w:r>
      <w:r w:rsidRPr="00E7000E">
        <w:rPr>
          <w:rFonts w:ascii="Arial" w:eastAsia="Cambria" w:hAnsi="Arial" w:cs="Arial"/>
          <w:bCs/>
          <w:sz w:val="24"/>
          <w:szCs w:val="24"/>
          <w:lang w:val="fr-FR"/>
        </w:rPr>
        <w:t xml:space="preserve">des jeunes se développe à un rythme exponentiel avec l'accès aux plateformes numériques et aux technologies de l'information et de la communication, ce qui a accru la voix et la narration des jeunes dans les processus électoraux et politiques. Par exemple, au Kenya, la </w:t>
      </w:r>
      <w:proofErr w:type="spellStart"/>
      <w:r w:rsidRPr="00E7000E">
        <w:rPr>
          <w:rFonts w:ascii="Arial" w:eastAsia="Cambria" w:hAnsi="Arial" w:cs="Arial"/>
          <w:bCs/>
          <w:sz w:val="24"/>
          <w:szCs w:val="24"/>
          <w:lang w:val="fr-FR"/>
        </w:rPr>
        <w:t>Emerging</w:t>
      </w:r>
      <w:proofErr w:type="spellEnd"/>
      <w:r w:rsidRPr="00E7000E">
        <w:rPr>
          <w:rFonts w:ascii="Arial" w:eastAsia="Cambria" w:hAnsi="Arial" w:cs="Arial"/>
          <w:bCs/>
          <w:sz w:val="24"/>
          <w:szCs w:val="24"/>
          <w:lang w:val="fr-FR"/>
        </w:rPr>
        <w:t xml:space="preserve"> Leaders </w:t>
      </w:r>
      <w:proofErr w:type="spellStart"/>
      <w:r w:rsidRPr="00E7000E">
        <w:rPr>
          <w:rFonts w:ascii="Arial" w:eastAsia="Cambria" w:hAnsi="Arial" w:cs="Arial"/>
          <w:bCs/>
          <w:sz w:val="24"/>
          <w:szCs w:val="24"/>
          <w:lang w:val="fr-FR"/>
        </w:rPr>
        <w:t>Foundation</w:t>
      </w:r>
      <w:proofErr w:type="spellEnd"/>
      <w:r w:rsidRPr="00E7000E">
        <w:rPr>
          <w:rFonts w:ascii="Arial" w:eastAsia="Cambria" w:hAnsi="Arial" w:cs="Arial"/>
          <w:bCs/>
          <w:sz w:val="24"/>
          <w:szCs w:val="24"/>
          <w:lang w:val="fr-FR"/>
        </w:rPr>
        <w:t xml:space="preserve"> (ELF) a conçu un moyen innovant d'autonomisation des jeunes en organisant des engagements politiques de haut niveau avec des décideurs clés, notamment des secrétaires de cabinet et d'autres dignitaires influents. L'ELF a également utilisé des plateformes numériques telles que le chat Tweet pour les engagements politiques. Le dividende de ces engagements était que le secrétaire du Cabinet a repris les questions de politique de ces engagements et a veillé à ce que les voix des jeunes soient entendues au plus haut niveau du gouvernement.</w:t>
      </w:r>
    </w:p>
    <w:p w14:paraId="6DD5DC01" w14:textId="77777777" w:rsidR="0052041C" w:rsidRPr="00E7000E" w:rsidRDefault="0052041C" w:rsidP="00E7000E">
      <w:pPr>
        <w:spacing w:after="0" w:line="240" w:lineRule="auto"/>
        <w:jc w:val="both"/>
        <w:rPr>
          <w:rFonts w:ascii="Arial" w:eastAsia="Cambria" w:hAnsi="Arial" w:cs="Arial"/>
          <w:bCs/>
          <w:sz w:val="24"/>
          <w:szCs w:val="24"/>
          <w:lang w:val="fr-FR"/>
        </w:rPr>
      </w:pPr>
    </w:p>
    <w:p w14:paraId="5199924C" w14:textId="750B61C3" w:rsidR="001E7722" w:rsidRPr="00E7000E" w:rsidRDefault="00566B14" w:rsidP="00E7000E">
      <w:pPr>
        <w:spacing w:after="0" w:line="240" w:lineRule="auto"/>
        <w:rPr>
          <w:rFonts w:ascii="Arial" w:eastAsia="Cambria" w:hAnsi="Arial" w:cs="Arial"/>
          <w:b/>
          <w:sz w:val="24"/>
          <w:szCs w:val="24"/>
          <w:lang w:val="fr-FR"/>
        </w:rPr>
      </w:pPr>
      <w:r w:rsidRPr="00E7000E">
        <w:rPr>
          <w:rFonts w:ascii="Arial" w:eastAsia="Cambria" w:hAnsi="Arial" w:cs="Arial"/>
          <w:b/>
          <w:sz w:val="24"/>
          <w:szCs w:val="24"/>
          <w:lang w:val="fr-FR"/>
        </w:rPr>
        <w:t>Strat</w:t>
      </w:r>
      <w:r w:rsidR="0052041C" w:rsidRPr="00E7000E">
        <w:rPr>
          <w:rFonts w:ascii="Arial" w:eastAsia="Cambria" w:hAnsi="Arial" w:cs="Arial"/>
          <w:b/>
          <w:sz w:val="24"/>
          <w:szCs w:val="24"/>
          <w:lang w:val="fr-FR"/>
        </w:rPr>
        <w:t>é</w:t>
      </w:r>
      <w:r w:rsidRPr="00E7000E">
        <w:rPr>
          <w:rFonts w:ascii="Arial" w:eastAsia="Cambria" w:hAnsi="Arial" w:cs="Arial"/>
          <w:b/>
          <w:sz w:val="24"/>
          <w:szCs w:val="24"/>
          <w:lang w:val="fr-FR"/>
        </w:rPr>
        <w:t>gies</w:t>
      </w:r>
      <w:r w:rsidR="0052041C" w:rsidRPr="00E7000E">
        <w:rPr>
          <w:rFonts w:ascii="Arial" w:eastAsia="Cambria" w:hAnsi="Arial" w:cs="Arial"/>
          <w:b/>
          <w:sz w:val="24"/>
          <w:szCs w:val="24"/>
          <w:lang w:val="fr-FR"/>
        </w:rPr>
        <w:t xml:space="preserve"> </w:t>
      </w:r>
      <w:r w:rsidR="00FE38F3" w:rsidRPr="00E7000E">
        <w:rPr>
          <w:rFonts w:ascii="Arial" w:eastAsia="Cambria" w:hAnsi="Arial" w:cs="Arial"/>
          <w:b/>
          <w:sz w:val="24"/>
          <w:szCs w:val="24"/>
          <w:lang w:val="fr-FR"/>
        </w:rPr>
        <w:t>possibles :</w:t>
      </w:r>
      <w:r w:rsidRPr="00E7000E">
        <w:rPr>
          <w:rFonts w:ascii="Arial" w:eastAsia="Cambria" w:hAnsi="Arial" w:cs="Arial"/>
          <w:b/>
          <w:sz w:val="24"/>
          <w:szCs w:val="24"/>
          <w:lang w:val="fr-FR"/>
        </w:rPr>
        <w:t xml:space="preserve"> </w:t>
      </w:r>
      <w:r w:rsidR="0021267C" w:rsidRPr="00E7000E">
        <w:rPr>
          <w:rFonts w:ascii="Arial" w:eastAsia="Cambria" w:hAnsi="Arial" w:cs="Arial"/>
          <w:b/>
          <w:sz w:val="24"/>
          <w:szCs w:val="24"/>
          <w:lang w:val="fr-FR"/>
        </w:rPr>
        <w:t xml:space="preserve">activités de </w:t>
      </w:r>
      <w:r w:rsidRPr="00E7000E">
        <w:rPr>
          <w:rFonts w:ascii="Arial" w:eastAsia="Cambria" w:hAnsi="Arial" w:cs="Arial"/>
          <w:b/>
          <w:sz w:val="24"/>
          <w:szCs w:val="24"/>
          <w:lang w:val="fr-FR"/>
        </w:rPr>
        <w:t>Lobbying</w:t>
      </w:r>
    </w:p>
    <w:p w14:paraId="5199924D" w14:textId="162FCBE6" w:rsidR="001E7722" w:rsidRPr="00E7000E" w:rsidRDefault="001E7722" w:rsidP="00E7000E">
      <w:pPr>
        <w:spacing w:after="0" w:line="240" w:lineRule="auto"/>
        <w:jc w:val="both"/>
        <w:rPr>
          <w:rFonts w:ascii="Arial" w:eastAsia="Cambria" w:hAnsi="Arial" w:cs="Arial"/>
          <w:sz w:val="24"/>
          <w:szCs w:val="24"/>
          <w:lang w:val="fr-FR"/>
        </w:rPr>
      </w:pPr>
    </w:p>
    <w:p w14:paraId="67E5ED57" w14:textId="0FE73CBF" w:rsidR="00786258" w:rsidRPr="001B2447" w:rsidRDefault="00786258" w:rsidP="00D44E68">
      <w:pPr>
        <w:pStyle w:val="ListParagraph"/>
        <w:numPr>
          <w:ilvl w:val="3"/>
          <w:numId w:val="57"/>
        </w:numPr>
        <w:tabs>
          <w:tab w:val="left" w:pos="720"/>
        </w:tabs>
        <w:spacing w:after="0" w:line="240" w:lineRule="auto"/>
        <w:ind w:left="720" w:hanging="720"/>
        <w:jc w:val="both"/>
        <w:rPr>
          <w:rFonts w:ascii="Arial" w:eastAsia="Cambria" w:hAnsi="Arial" w:cs="Arial"/>
          <w:bCs/>
          <w:sz w:val="24"/>
          <w:szCs w:val="24"/>
          <w:lang w:val="fr-FR"/>
        </w:rPr>
      </w:pPr>
      <w:bookmarkStart w:id="79" w:name="_heading=h.1rvwp1q" w:colFirst="0" w:colLast="0"/>
      <w:bookmarkEnd w:id="79"/>
      <w:r w:rsidRPr="001B2447">
        <w:rPr>
          <w:rFonts w:ascii="Arial" w:eastAsia="Cambria" w:hAnsi="Arial" w:cs="Arial"/>
          <w:b/>
          <w:sz w:val="24"/>
          <w:szCs w:val="24"/>
          <w:lang w:val="fr-FR"/>
        </w:rPr>
        <w:t xml:space="preserve">Développer une stratégie et des activités de lobbying : </w:t>
      </w:r>
      <w:r w:rsidRPr="001B2447">
        <w:rPr>
          <w:rFonts w:ascii="Arial" w:eastAsia="Cambria" w:hAnsi="Arial" w:cs="Arial"/>
          <w:bCs/>
          <w:sz w:val="24"/>
          <w:szCs w:val="24"/>
          <w:lang w:val="fr-FR"/>
        </w:rPr>
        <w:t xml:space="preserve">Les jeunes doivent développer une stratégie et une campagne de lobbying. L'élaboration d'une stratégie de </w:t>
      </w:r>
      <w:proofErr w:type="gramStart"/>
      <w:r w:rsidRPr="001B2447">
        <w:rPr>
          <w:rFonts w:ascii="Arial" w:eastAsia="Cambria" w:hAnsi="Arial" w:cs="Arial"/>
          <w:bCs/>
          <w:sz w:val="24"/>
          <w:szCs w:val="24"/>
          <w:lang w:val="fr-FR"/>
        </w:rPr>
        <w:t>lobbying</w:t>
      </w:r>
      <w:proofErr w:type="gramEnd"/>
      <w:r w:rsidRPr="001B2447">
        <w:rPr>
          <w:rFonts w:ascii="Arial" w:eastAsia="Cambria" w:hAnsi="Arial" w:cs="Arial"/>
          <w:bCs/>
          <w:sz w:val="24"/>
          <w:szCs w:val="24"/>
          <w:lang w:val="fr-FR"/>
        </w:rPr>
        <w:t xml:space="preserve"> est l'un des aspects clés de l'institutionnalisation du rôle </w:t>
      </w:r>
      <w:r w:rsidRPr="001B2447">
        <w:rPr>
          <w:rFonts w:ascii="Arial" w:eastAsia="Cambria" w:hAnsi="Arial" w:cs="Arial"/>
          <w:bCs/>
          <w:sz w:val="24"/>
          <w:szCs w:val="24"/>
          <w:lang w:val="fr-FR"/>
        </w:rPr>
        <w:lastRenderedPageBreak/>
        <w:t>du lobbying et du maintien d'un engagement continu dans la mise en œuvre de la politique. L'un des aspects clés d'une telle stratégie est le développement d'une campagne de lobbying.</w:t>
      </w:r>
    </w:p>
    <w:p w14:paraId="5199924F" w14:textId="77777777" w:rsidR="001E7722" w:rsidRPr="00E7000E" w:rsidRDefault="001E7722" w:rsidP="00E7000E">
      <w:pPr>
        <w:spacing w:after="0" w:line="240" w:lineRule="auto"/>
        <w:jc w:val="both"/>
        <w:rPr>
          <w:rFonts w:ascii="Arial" w:eastAsia="Cambria" w:hAnsi="Arial" w:cs="Arial"/>
          <w:b/>
          <w:bCs/>
          <w:sz w:val="24"/>
          <w:szCs w:val="24"/>
          <w:lang w:val="fr-FR"/>
        </w:rPr>
      </w:pPr>
    </w:p>
    <w:p w14:paraId="02292421" w14:textId="431437AF" w:rsidR="009B6FD6" w:rsidRPr="00E7000E" w:rsidRDefault="009B6FD6" w:rsidP="00D44E68">
      <w:pPr>
        <w:pStyle w:val="ListParagraph"/>
        <w:numPr>
          <w:ilvl w:val="3"/>
          <w:numId w:val="57"/>
        </w:numPr>
        <w:tabs>
          <w:tab w:val="left" w:pos="720"/>
        </w:tabs>
        <w:spacing w:after="0" w:line="240" w:lineRule="auto"/>
        <w:ind w:left="720" w:hanging="720"/>
        <w:jc w:val="both"/>
        <w:rPr>
          <w:rFonts w:ascii="Arial" w:eastAsia="Cambria" w:hAnsi="Arial" w:cs="Arial"/>
          <w:sz w:val="24"/>
          <w:szCs w:val="24"/>
          <w:lang w:val="fr-FR"/>
        </w:rPr>
      </w:pPr>
      <w:bookmarkStart w:id="80" w:name="_heading=h.4bvk7pj" w:colFirst="0" w:colLast="0"/>
      <w:bookmarkEnd w:id="80"/>
      <w:r w:rsidRPr="00E7000E">
        <w:rPr>
          <w:rFonts w:ascii="Arial" w:eastAsia="Cambria" w:hAnsi="Arial" w:cs="Arial"/>
          <w:b/>
          <w:bCs/>
          <w:sz w:val="24"/>
          <w:szCs w:val="24"/>
          <w:lang w:val="fr-FR"/>
        </w:rPr>
        <w:t>Renforcement des capacités de compétences en lobbying :</w:t>
      </w:r>
      <w:r w:rsidRPr="00E7000E">
        <w:rPr>
          <w:rFonts w:ascii="Arial" w:eastAsia="Cambria" w:hAnsi="Arial" w:cs="Arial"/>
          <w:sz w:val="24"/>
          <w:szCs w:val="24"/>
          <w:lang w:val="fr-FR"/>
        </w:rPr>
        <w:t xml:space="preserve"> le lobbying nécessite des compétences humaines et ses résultats peuvent prendre du temps en raison des processus législatifs impliqués. Les compétences requises comprennent :</w:t>
      </w:r>
    </w:p>
    <w:p w14:paraId="1365FFA0" w14:textId="77777777" w:rsidR="001B2447" w:rsidRDefault="001B2447" w:rsidP="00E7000E">
      <w:pPr>
        <w:spacing w:after="0" w:line="240" w:lineRule="auto"/>
        <w:jc w:val="both"/>
        <w:rPr>
          <w:rFonts w:ascii="Arial" w:eastAsia="Cambria" w:hAnsi="Arial" w:cs="Arial"/>
          <w:sz w:val="24"/>
          <w:szCs w:val="24"/>
          <w:lang w:val="fr-FR"/>
        </w:rPr>
      </w:pPr>
    </w:p>
    <w:p w14:paraId="51999251" w14:textId="2834F9F5" w:rsidR="001E7722" w:rsidRPr="00E7000E" w:rsidRDefault="009B6FD6" w:rsidP="001B2447">
      <w:pPr>
        <w:spacing w:after="0" w:line="240" w:lineRule="auto"/>
        <w:ind w:left="720"/>
        <w:jc w:val="both"/>
        <w:rPr>
          <w:rFonts w:ascii="Arial" w:eastAsia="Cambria" w:hAnsi="Arial" w:cs="Arial"/>
          <w:sz w:val="24"/>
          <w:szCs w:val="24"/>
        </w:rPr>
      </w:pPr>
      <w:r w:rsidRPr="00E7000E">
        <w:rPr>
          <w:rFonts w:ascii="Arial" w:eastAsia="Cambria" w:hAnsi="Arial" w:cs="Arial"/>
          <w:sz w:val="24"/>
          <w:szCs w:val="24"/>
          <w:lang w:val="fr-FR"/>
        </w:rPr>
        <w:t xml:space="preserve">(a) </w:t>
      </w:r>
      <w:r w:rsidR="00950573" w:rsidRPr="00E7000E">
        <w:rPr>
          <w:rFonts w:ascii="Arial" w:eastAsia="Cambria" w:hAnsi="Arial" w:cs="Arial"/>
          <w:sz w:val="24"/>
          <w:szCs w:val="24"/>
          <w:lang w:val="fr-FR"/>
        </w:rPr>
        <w:t>Parfaite</w:t>
      </w:r>
      <w:r w:rsidR="004441C1" w:rsidRPr="00E7000E">
        <w:rPr>
          <w:rFonts w:ascii="Arial" w:eastAsia="Cambria" w:hAnsi="Arial" w:cs="Arial"/>
          <w:sz w:val="24"/>
          <w:szCs w:val="24"/>
          <w:lang w:val="fr-FR"/>
        </w:rPr>
        <w:t xml:space="preserve"> </w:t>
      </w:r>
      <w:r w:rsidR="002E401C" w:rsidRPr="00E7000E">
        <w:rPr>
          <w:rFonts w:ascii="Arial" w:eastAsia="Cambria" w:hAnsi="Arial" w:cs="Arial"/>
          <w:sz w:val="24"/>
          <w:szCs w:val="24"/>
          <w:lang w:val="fr-FR"/>
        </w:rPr>
        <w:t>connaissance du sujet</w:t>
      </w:r>
      <w:r w:rsidRPr="00E7000E">
        <w:rPr>
          <w:rFonts w:ascii="Arial" w:eastAsia="Cambria" w:hAnsi="Arial" w:cs="Arial"/>
          <w:sz w:val="24"/>
          <w:szCs w:val="24"/>
          <w:lang w:val="fr-FR"/>
        </w:rPr>
        <w:t>. (b) Connaissance des « acteurs » clés avec lesquels interagir. (c) Connaissance des processus législatifs, des procédures, des règles et des calendriers</w:t>
      </w:r>
      <w:r w:rsidRPr="00E7000E">
        <w:rPr>
          <w:rFonts w:ascii="Arial" w:eastAsia="Cambria" w:hAnsi="Arial" w:cs="Arial"/>
          <w:color w:val="FF0000"/>
          <w:sz w:val="24"/>
          <w:szCs w:val="24"/>
          <w:lang w:val="fr-FR"/>
        </w:rPr>
        <w:t xml:space="preserve">. </w:t>
      </w:r>
      <w:r w:rsidRPr="00E7000E">
        <w:rPr>
          <w:rFonts w:ascii="Arial" w:eastAsia="Cambria" w:hAnsi="Arial" w:cs="Arial"/>
          <w:sz w:val="24"/>
          <w:szCs w:val="24"/>
          <w:lang w:val="fr-FR"/>
        </w:rPr>
        <w:t xml:space="preserve">(d) Compétences </w:t>
      </w:r>
      <w:r w:rsidR="004827C5" w:rsidRPr="00E7000E">
        <w:rPr>
          <w:rFonts w:ascii="Arial" w:eastAsia="Cambria" w:hAnsi="Arial" w:cs="Arial"/>
          <w:sz w:val="24"/>
          <w:szCs w:val="24"/>
          <w:lang w:val="fr-FR"/>
        </w:rPr>
        <w:t xml:space="preserve">en ressources </w:t>
      </w:r>
      <w:r w:rsidRPr="00E7000E">
        <w:rPr>
          <w:rFonts w:ascii="Arial" w:eastAsia="Cambria" w:hAnsi="Arial" w:cs="Arial"/>
          <w:sz w:val="24"/>
          <w:szCs w:val="24"/>
          <w:lang w:val="fr-FR"/>
        </w:rPr>
        <w:t xml:space="preserve">humaines. (e) Bon </w:t>
      </w:r>
      <w:r w:rsidR="003643E8" w:rsidRPr="00E7000E">
        <w:rPr>
          <w:rFonts w:ascii="Arial" w:eastAsia="Cambria" w:hAnsi="Arial" w:cs="Arial"/>
          <w:sz w:val="24"/>
          <w:szCs w:val="24"/>
          <w:lang w:val="fr-FR"/>
        </w:rPr>
        <w:t xml:space="preserve">sens de </w:t>
      </w:r>
      <w:r w:rsidRPr="00E7000E">
        <w:rPr>
          <w:rFonts w:ascii="Arial" w:eastAsia="Cambria" w:hAnsi="Arial" w:cs="Arial"/>
          <w:sz w:val="24"/>
          <w:szCs w:val="24"/>
          <w:lang w:val="fr-FR"/>
        </w:rPr>
        <w:t xml:space="preserve">jugement. (f) Savoir-faire politique. </w:t>
      </w:r>
      <w:r w:rsidRPr="00E7000E">
        <w:rPr>
          <w:rFonts w:ascii="Arial" w:eastAsia="Cambria" w:hAnsi="Arial" w:cs="Arial"/>
          <w:sz w:val="24"/>
          <w:szCs w:val="24"/>
          <w:lang w:val="en-US"/>
        </w:rPr>
        <w:t xml:space="preserve">(g) </w:t>
      </w:r>
      <w:proofErr w:type="spellStart"/>
      <w:r w:rsidR="006A6FFB" w:rsidRPr="00E7000E">
        <w:rPr>
          <w:rFonts w:ascii="Arial" w:eastAsia="Cambria" w:hAnsi="Arial" w:cs="Arial"/>
          <w:sz w:val="24"/>
          <w:szCs w:val="24"/>
          <w:lang w:val="en-US"/>
        </w:rPr>
        <w:t>Compétence</w:t>
      </w:r>
      <w:proofErr w:type="spellEnd"/>
      <w:r w:rsidR="006A6FFB" w:rsidRPr="00E7000E">
        <w:rPr>
          <w:rFonts w:ascii="Arial" w:eastAsia="Cambria" w:hAnsi="Arial" w:cs="Arial"/>
          <w:sz w:val="24"/>
          <w:szCs w:val="24"/>
          <w:lang w:val="en-US"/>
        </w:rPr>
        <w:t xml:space="preserve"> </w:t>
      </w:r>
      <w:proofErr w:type="spellStart"/>
      <w:r w:rsidR="006A6FFB" w:rsidRPr="00E7000E">
        <w:rPr>
          <w:rFonts w:ascii="Arial" w:eastAsia="Cambria" w:hAnsi="Arial" w:cs="Arial"/>
          <w:sz w:val="24"/>
          <w:szCs w:val="24"/>
          <w:lang w:val="en-US"/>
        </w:rPr>
        <w:t>avéré</w:t>
      </w:r>
      <w:r w:rsidR="004827C5" w:rsidRPr="00E7000E">
        <w:rPr>
          <w:rFonts w:ascii="Arial" w:eastAsia="Cambria" w:hAnsi="Arial" w:cs="Arial"/>
          <w:sz w:val="24"/>
          <w:szCs w:val="24"/>
          <w:lang w:val="en-US"/>
        </w:rPr>
        <w:t>e</w:t>
      </w:r>
      <w:proofErr w:type="spellEnd"/>
      <w:r w:rsidR="006A6FFB" w:rsidRPr="00E7000E">
        <w:rPr>
          <w:rFonts w:ascii="Arial" w:eastAsia="Cambria" w:hAnsi="Arial" w:cs="Arial"/>
          <w:sz w:val="24"/>
          <w:szCs w:val="24"/>
          <w:lang w:val="en-US"/>
        </w:rPr>
        <w:t xml:space="preserve"> en </w:t>
      </w:r>
      <w:r w:rsidRPr="00E7000E">
        <w:rPr>
          <w:rFonts w:ascii="Arial" w:eastAsia="Cambria" w:hAnsi="Arial" w:cs="Arial"/>
          <w:sz w:val="24"/>
          <w:szCs w:val="24"/>
          <w:lang w:val="en-US"/>
        </w:rPr>
        <w:t>communication.</w:t>
      </w:r>
    </w:p>
    <w:p w14:paraId="51999252" w14:textId="77777777" w:rsidR="001E7722" w:rsidRPr="00E7000E" w:rsidRDefault="00566B14" w:rsidP="00E7000E">
      <w:pPr>
        <w:spacing w:after="0" w:line="240" w:lineRule="auto"/>
        <w:jc w:val="both"/>
        <w:rPr>
          <w:rFonts w:ascii="Arial" w:eastAsia="Cambria" w:hAnsi="Arial" w:cs="Arial"/>
          <w:b/>
          <w:sz w:val="24"/>
          <w:szCs w:val="24"/>
        </w:rPr>
      </w:pPr>
      <w:r w:rsidRPr="00E7000E">
        <w:rPr>
          <w:rFonts w:ascii="Arial" w:hAnsi="Arial" w:cs="Arial"/>
          <w:noProof/>
          <w:lang w:val="fr-FR" w:eastAsia="fr-FR"/>
        </w:rPr>
        <w:lastRenderedPageBreak/>
        <mc:AlternateContent>
          <mc:Choice Requires="wps">
            <w:drawing>
              <wp:anchor distT="0" distB="0" distL="114300" distR="114300" simplePos="0" relativeHeight="251666432" behindDoc="0" locked="0" layoutInCell="1" hidden="0" allowOverlap="1" wp14:anchorId="5199939A" wp14:editId="46B5BF00">
                <wp:simplePos x="0" y="0"/>
                <wp:positionH relativeFrom="column">
                  <wp:posOffset>1</wp:posOffset>
                </wp:positionH>
                <wp:positionV relativeFrom="paragraph">
                  <wp:posOffset>165100</wp:posOffset>
                </wp:positionV>
                <wp:extent cx="5754370" cy="7610475"/>
                <wp:effectExtent l="0" t="0" r="0" b="0"/>
                <wp:wrapSquare wrapText="bothSides" distT="0" distB="0" distL="114300" distR="114300"/>
                <wp:docPr id="51" name="Speech Bubble: Rectangle with Corners Rounded 51"/>
                <wp:cNvGraphicFramePr/>
                <a:graphic xmlns:a="http://schemas.openxmlformats.org/drawingml/2006/main">
                  <a:graphicData uri="http://schemas.microsoft.com/office/word/2010/wordprocessingShape">
                    <wps:wsp>
                      <wps:cNvSpPr/>
                      <wps:spPr>
                        <a:xfrm>
                          <a:off x="2475165" y="0"/>
                          <a:ext cx="5741670" cy="7560000"/>
                        </a:xfrm>
                        <a:prstGeom prst="wedgeRoundRectCallout">
                          <a:avLst>
                            <a:gd name="adj1" fmla="val -21807"/>
                            <a:gd name="adj2" fmla="val 49433"/>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67682BBD" w14:textId="7ACC413A" w:rsidR="00E7000E" w:rsidRPr="004061D5" w:rsidRDefault="00E7000E" w:rsidP="000A5C1D">
                            <w:pPr>
                              <w:spacing w:line="258" w:lineRule="auto"/>
                              <w:textDirection w:val="btLr"/>
                              <w:rPr>
                                <w:rFonts w:ascii="Cambria" w:eastAsia="Cambria" w:hAnsi="Cambria" w:cs="Cambria"/>
                                <w:b/>
                                <w:color w:val="336600"/>
                                <w:sz w:val="16"/>
                                <w:szCs w:val="16"/>
                                <w:lang w:val="fr-FR"/>
                              </w:rPr>
                            </w:pPr>
                            <w:r w:rsidRPr="004061D5">
                              <w:rPr>
                                <w:rFonts w:ascii="Cambria" w:eastAsia="Cambria" w:hAnsi="Cambria" w:cs="Cambria"/>
                                <w:b/>
                                <w:color w:val="336600"/>
                                <w:sz w:val="16"/>
                                <w:szCs w:val="16"/>
                                <w:lang w:val="fr-FR"/>
                              </w:rPr>
                              <w:t>Etude de cas : Plaidoyer du Conseil National de la Jeunesse (Gabon)</w:t>
                            </w:r>
                          </w:p>
                          <w:p w14:paraId="50B41D90" w14:textId="7730553B" w:rsidR="00E7000E" w:rsidRPr="004061D5" w:rsidRDefault="00E7000E" w:rsidP="0017427A">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Problème</w:t>
                            </w:r>
                            <w:r w:rsidRPr="004061D5">
                              <w:rPr>
                                <w:rFonts w:ascii="Cambria" w:eastAsia="Cambria" w:hAnsi="Cambria" w:cs="Cambria"/>
                                <w:color w:val="006600"/>
                                <w:sz w:val="16"/>
                                <w:szCs w:val="16"/>
                                <w:lang w:val="fr-FR"/>
                              </w:rPr>
                              <w:t xml:space="preserve"> : Marginalisation politique et manque de quotas pour les jeunes dans les parlements et dans les partis politiques ; manque de plateformes de développement du leadership pour préparer la prochaine génération de leaders.</w:t>
                            </w:r>
                          </w:p>
                          <w:p w14:paraId="6C48A5B4" w14:textId="6B9C24AA" w:rsidR="00E7000E" w:rsidRPr="00263EF5" w:rsidRDefault="00E7000E" w:rsidP="002D6CED">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Stratégie</w:t>
                            </w:r>
                            <w:r w:rsidRPr="004061D5">
                              <w:rPr>
                                <w:rFonts w:ascii="Cambria" w:eastAsia="Cambria" w:hAnsi="Cambria" w:cs="Cambria"/>
                                <w:color w:val="006600"/>
                                <w:sz w:val="16"/>
                                <w:szCs w:val="16"/>
                                <w:lang w:val="fr-FR"/>
                              </w:rPr>
                              <w:t xml:space="preserve"> : Renforcement des capacités par le biais d'un programme de développement du leadership soutenu par le PNUD intitulé « Young </w:t>
                            </w:r>
                            <w:proofErr w:type="spellStart"/>
                            <w:r w:rsidRPr="004061D5">
                              <w:rPr>
                                <w:rFonts w:ascii="Cambria" w:eastAsia="Cambria" w:hAnsi="Cambria" w:cs="Cambria"/>
                                <w:color w:val="006600"/>
                                <w:sz w:val="16"/>
                                <w:szCs w:val="16"/>
                                <w:lang w:val="fr-FR"/>
                              </w:rPr>
                              <w:t>African</w:t>
                            </w:r>
                            <w:proofErr w:type="spellEnd"/>
                            <w:r w:rsidRPr="004061D5">
                              <w:rPr>
                                <w:rFonts w:ascii="Cambria" w:eastAsia="Cambria" w:hAnsi="Cambria" w:cs="Cambria"/>
                                <w:color w:val="006600"/>
                                <w:sz w:val="16"/>
                                <w:szCs w:val="16"/>
                                <w:lang w:val="fr-FR"/>
                              </w:rPr>
                              <w:t xml:space="preserve"> Leadership </w:t>
                            </w:r>
                            <w:proofErr w:type="spellStart"/>
                            <w:r w:rsidRPr="004061D5">
                              <w:rPr>
                                <w:rFonts w:ascii="Cambria" w:eastAsia="Cambria" w:hAnsi="Cambria" w:cs="Cambria"/>
                                <w:color w:val="006600"/>
                                <w:sz w:val="16"/>
                                <w:szCs w:val="16"/>
                                <w:lang w:val="fr-FR"/>
                              </w:rPr>
                              <w:t>Fellowship</w:t>
                            </w:r>
                            <w:proofErr w:type="spellEnd"/>
                            <w:r w:rsidRPr="004061D5">
                              <w:rPr>
                                <w:rFonts w:ascii="Cambria" w:eastAsia="Cambria" w:hAnsi="Cambria" w:cs="Cambria"/>
                                <w:color w:val="006600"/>
                                <w:sz w:val="16"/>
                                <w:szCs w:val="16"/>
                                <w:lang w:val="fr-FR"/>
                              </w:rPr>
                              <w:t xml:space="preserve"> ». </w:t>
                            </w:r>
                            <w:r w:rsidRPr="00263EF5">
                              <w:rPr>
                                <w:rFonts w:ascii="Cambria" w:eastAsia="Cambria" w:hAnsi="Cambria" w:cs="Cambria"/>
                                <w:color w:val="006600"/>
                                <w:sz w:val="16"/>
                                <w:szCs w:val="16"/>
                                <w:lang w:val="fr-FR"/>
                              </w:rPr>
                              <w:t>Activités incluses :</w:t>
                            </w:r>
                          </w:p>
                          <w:p w14:paraId="5F515B42" w14:textId="75541228" w:rsidR="00E7000E" w:rsidRPr="004061D5" w:rsidRDefault="00E7000E" w:rsidP="001B2447">
                            <w:pPr>
                              <w:spacing w:line="240" w:lineRule="auto"/>
                              <w:jc w:val="both"/>
                              <w:textDirection w:val="btLr"/>
                              <w:rPr>
                                <w:rFonts w:ascii="Cambria" w:eastAsia="Cambria" w:hAnsi="Cambria" w:cs="Cambria"/>
                                <w:color w:val="006600"/>
                                <w:sz w:val="16"/>
                                <w:szCs w:val="16"/>
                                <w:lang w:val="fr-FR"/>
                              </w:rPr>
                            </w:pPr>
                            <w:r w:rsidRPr="004061D5">
                              <w:rPr>
                                <w:rFonts w:ascii="Cambria" w:eastAsia="Cambria" w:hAnsi="Cambria" w:cs="Cambria"/>
                                <w:color w:val="006600"/>
                                <w:sz w:val="16"/>
                                <w:szCs w:val="16"/>
                                <w:lang w:val="fr-FR"/>
                              </w:rPr>
                              <w:t>Le Conseil national de la jeunesse (CNJ) Organise un forum national des jeunes sur les manifestes des partis politiques lors des élections de 2007.</w:t>
                            </w:r>
                          </w:p>
                          <w:p w14:paraId="4F26DC66" w14:textId="77777777" w:rsidR="00E7000E" w:rsidRPr="00FA32E0" w:rsidRDefault="00E7000E" w:rsidP="001B2447">
                            <w:pPr>
                              <w:spacing w:after="0" w:line="240" w:lineRule="auto"/>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Organisation du programme de bourses de leadership pour jeunes aspirants depuis 2012.</w:t>
                            </w:r>
                          </w:p>
                          <w:p w14:paraId="20E224B3" w14:textId="77777777" w:rsidR="00E7000E" w:rsidRPr="00FA32E0" w:rsidRDefault="00E7000E" w:rsidP="001B2447">
                            <w:pPr>
                              <w:spacing w:after="0" w:line="240" w:lineRule="auto"/>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Tenir des dialogues intergénérationnels où des panels composés d'aînés et de jeunes discutent de l'édification de la nation. Grâce au modèle de dialogue intergénérationnel, les aînés ont été persuadés d'examiner les problèmes du point de vue des jeunes.</w:t>
                            </w:r>
                          </w:p>
                          <w:p w14:paraId="1EA6B33B" w14:textId="77777777" w:rsidR="00E7000E" w:rsidRPr="00FA32E0" w:rsidRDefault="00E7000E" w:rsidP="00FA32E0">
                            <w:pPr>
                              <w:spacing w:after="0" w:line="240" w:lineRule="auto"/>
                              <w:ind w:left="200"/>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Faciliter les programmes de stages où les jeunes sont attachés à l'Assemblée nationale et à l'Assemblée d'État pour interagir avec les parlementaires afin de combler le fossé entre les jeunes et les législateurs.</w:t>
                            </w:r>
                          </w:p>
                          <w:p w14:paraId="7C36ADDB" w14:textId="77777777" w:rsidR="00E7000E" w:rsidRPr="004061D5" w:rsidRDefault="00E7000E" w:rsidP="00FA32E0">
                            <w:pPr>
                              <w:spacing w:after="0" w:line="240" w:lineRule="auto"/>
                              <w:ind w:left="200"/>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Animation de la session du leader mixte (entre jeunes femmes et femmes plus âgées en ligne). Il existe également un programme de génération mixte ciblant les écoles où les jeunes femmes sont soutenues pour visiter les écoles dans le cadre de la formation au leadership et de l'éducation civique.</w:t>
                            </w:r>
                          </w:p>
                          <w:p w14:paraId="27F5E578" w14:textId="77777777" w:rsidR="00E7000E" w:rsidRPr="00FA32E0" w:rsidRDefault="00E7000E" w:rsidP="00FA32E0">
                            <w:pPr>
                              <w:spacing w:after="0" w:line="240" w:lineRule="auto"/>
                              <w:ind w:left="200"/>
                              <w:jc w:val="both"/>
                              <w:textDirection w:val="btLr"/>
                              <w:rPr>
                                <w:rFonts w:ascii="Cambria" w:eastAsia="Cambria" w:hAnsi="Cambria" w:cs="Cambria"/>
                                <w:color w:val="006600"/>
                                <w:sz w:val="16"/>
                                <w:szCs w:val="16"/>
                                <w:lang w:val="fr-FR"/>
                              </w:rPr>
                            </w:pPr>
                          </w:p>
                          <w:p w14:paraId="5A1BA26E" w14:textId="536F4C1C" w:rsidR="00E7000E" w:rsidRPr="004061D5" w:rsidRDefault="00E7000E" w:rsidP="006174FC">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Résultats</w:t>
                            </w:r>
                            <w:r w:rsidRPr="004061D5">
                              <w:rPr>
                                <w:rFonts w:ascii="Cambria" w:eastAsia="Cambria" w:hAnsi="Cambria" w:cs="Cambria"/>
                                <w:color w:val="006600"/>
                                <w:sz w:val="16"/>
                                <w:szCs w:val="16"/>
                                <w:lang w:val="fr-FR"/>
                              </w:rPr>
                              <w:t xml:space="preserve"> :  Par le biais du plaidoyer, le Conseil national de la jeunesse a réussi à faire pression sur le gouvernement pour la ratification de la Charte africaine de la jeunesse en 2007 et l'élaboration d'une stratégie pour sa mise en œuvre.</w:t>
                            </w:r>
                          </w:p>
                          <w:p w14:paraId="7133441A"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Sur la base de la Charte africaine de la jeunesse, le NYC a plaidé avec succès pour l'adoption d'un quota de jeunes dans le système électoral. En conséquence, l'amendement constitutionnel de 2015 et adopté en 2017 par le parlement a autorisé un quota de 30 % de jeunes.</w:t>
                            </w:r>
                          </w:p>
                          <w:p w14:paraId="56C89A19"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Une campagne de plaidoyer réussie pour la réduction de l'âge de 40 à 18 ans pour les candidats aux différents sièges électifs. La Constitution a été amendée en 2015 constitutionnelle et adoptée en 2017 par le parlement.</w:t>
                            </w:r>
                          </w:p>
                          <w:p w14:paraId="68CC8646"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Compte tenu de la vulnérabilité socio-économique des jeunes et de la façon dont cela affecte la participation politique, la NYC a plaidé avec succès pour un stage rémunéré par l'État pour les jeunes travaillant dans diverses entreprises, tant statutaires que privées.</w:t>
                            </w:r>
                          </w:p>
                          <w:p w14:paraId="0948196E"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Mise en place de conseils de jeunes dans les universités pour soutenir la démocratie au sein des universités.</w:t>
                            </w:r>
                          </w:p>
                          <w:p w14:paraId="2E0436F3"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Mise en place par les partis politiques d'ailes jeunesse ainsi que de structures de direction avec le soutien du NYC.</w:t>
                            </w:r>
                          </w:p>
                          <w:p w14:paraId="72BCE5A3"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 xml:space="preserve">Le NYC participe à la plate-forme </w:t>
                            </w:r>
                            <w:proofErr w:type="spellStart"/>
                            <w:r w:rsidRPr="006174FC">
                              <w:rPr>
                                <w:rFonts w:ascii="Cambria" w:eastAsia="Cambria" w:hAnsi="Cambria" w:cs="Cambria"/>
                                <w:color w:val="006600"/>
                                <w:sz w:val="16"/>
                                <w:szCs w:val="16"/>
                                <w:lang w:val="fr-FR"/>
                              </w:rPr>
                              <w:t>Youth</w:t>
                            </w:r>
                            <w:proofErr w:type="spellEnd"/>
                            <w:r w:rsidRPr="006174FC">
                              <w:rPr>
                                <w:rFonts w:ascii="Cambria" w:eastAsia="Cambria" w:hAnsi="Cambria" w:cs="Cambria"/>
                                <w:color w:val="006600"/>
                                <w:sz w:val="16"/>
                                <w:szCs w:val="16"/>
                                <w:lang w:val="fr-FR"/>
                              </w:rPr>
                              <w:t xml:space="preserve"> Gold et, grâce à cela, a fait progresser l'agenda des jeunes grâce à des récompenses annuelles et à la publicité des initiatives des jeunes.</w:t>
                            </w:r>
                          </w:p>
                          <w:p w14:paraId="53C2847E"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Elaboration d'un code de conduite pour les jeunes observateurs électoraux citoyens au Gabon.</w:t>
                            </w:r>
                          </w:p>
                          <w:p w14:paraId="519994C5" w14:textId="6861AD5D" w:rsidR="00E7000E" w:rsidRPr="004061D5" w:rsidRDefault="00E7000E">
                            <w:pPr>
                              <w:spacing w:after="0" w:line="258" w:lineRule="auto"/>
                              <w:jc w:val="both"/>
                              <w:textDirection w:val="btLr"/>
                              <w:rPr>
                                <w:sz w:val="16"/>
                                <w:szCs w:val="16"/>
                                <w:lang w:val="fr-FR"/>
                              </w:rPr>
                            </w:pPr>
                          </w:p>
                          <w:p w14:paraId="229B5597" w14:textId="6A96A47D" w:rsidR="00E7000E" w:rsidRPr="004061D5" w:rsidRDefault="00E7000E" w:rsidP="00A6449D">
                            <w:pPr>
                              <w:spacing w:line="258" w:lineRule="auto"/>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Leçons</w:t>
                            </w:r>
                            <w:r w:rsidRPr="004061D5">
                              <w:rPr>
                                <w:rFonts w:ascii="Cambria" w:eastAsia="Cambria" w:hAnsi="Cambria" w:cs="Cambria"/>
                                <w:color w:val="006600"/>
                                <w:sz w:val="16"/>
                                <w:szCs w:val="16"/>
                                <w:lang w:val="fr-FR"/>
                              </w:rPr>
                              <w:t xml:space="preserve"> : La manipulation des jeunes en exploitant leur vulnérabilité économique reste persistante malgré le plaidoyer en faveur de leur inclusion économique.</w:t>
                            </w:r>
                          </w:p>
                          <w:p w14:paraId="3C2F4FDB"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Une plus grande sensibilisation des jeunes sur leurs droits démocratiques et la lutte contre la corruption contribue à renforcer la conscience des jeunes sur le changement.</w:t>
                            </w:r>
                          </w:p>
                          <w:p w14:paraId="7E1761C4"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Après avoir ratifié la Charte africaine de la jeunesse, il a été noté que l'utilisation de cette charte pour défendre diverses questions sur la jeunesse a été couronnée de succès, comme l'introduction du système de quotas.</w:t>
                            </w:r>
                          </w:p>
                          <w:p w14:paraId="620E9AE8"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Le plaidoyer doit être précédé d'une recherche solide sur le sujet.</w:t>
                            </w:r>
                          </w:p>
                          <w:p w14:paraId="59503F1C" w14:textId="0ECB51C8" w:rsidR="00E7000E" w:rsidRPr="004061D5" w:rsidRDefault="00E7000E" w:rsidP="00306988">
                            <w:pPr>
                              <w:spacing w:line="258" w:lineRule="auto"/>
                              <w:textDirection w:val="btLr"/>
                              <w:rPr>
                                <w:rFonts w:ascii="Cambria" w:eastAsia="Cambria" w:hAnsi="Cambria" w:cs="Cambria"/>
                                <w:color w:val="006600"/>
                                <w:sz w:val="16"/>
                                <w:szCs w:val="16"/>
                                <w:lang w:val="fr-FR"/>
                              </w:rPr>
                            </w:pPr>
                            <w:r w:rsidRPr="004061D5">
                              <w:rPr>
                                <w:rFonts w:ascii="Cambria" w:eastAsia="Cambria" w:hAnsi="Cambria" w:cs="Cambria"/>
                                <w:color w:val="006600"/>
                                <w:sz w:val="16"/>
                                <w:szCs w:val="16"/>
                                <w:lang w:val="fr-FR"/>
                              </w:rPr>
                              <w:t xml:space="preserve"> </w:t>
                            </w:r>
                          </w:p>
                          <w:p w14:paraId="604D0E0F"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209B6A7C"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0C1C52D0"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18D5942A"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60560E53" w14:textId="77777777" w:rsidR="00E7000E" w:rsidRPr="00263EF5" w:rsidRDefault="00E7000E" w:rsidP="00306988">
                            <w:pPr>
                              <w:spacing w:line="258" w:lineRule="auto"/>
                              <w:textDirection w:val="btLr"/>
                              <w:rPr>
                                <w:sz w:val="16"/>
                                <w:szCs w:val="16"/>
                                <w:lang w:val="fr-FR"/>
                              </w:rPr>
                            </w:pPr>
                          </w:p>
                        </w:txbxContent>
                      </wps:txbx>
                      <wps:bodyPr spcFirstLastPara="1" wrap="square" lIns="91425" tIns="45700" rIns="91425" bIns="45700" anchor="ctr" anchorCtr="0">
                        <a:noAutofit/>
                      </wps:bodyPr>
                    </wps:wsp>
                  </a:graphicData>
                </a:graphic>
              </wp:anchor>
            </w:drawing>
          </mc:Choice>
          <mc:Fallback>
            <w:pict>
              <v:shape w14:anchorId="5199939A" id="Speech Bubble: Rectangle with Corners Rounded 51" o:spid="_x0000_s1070" type="#_x0000_t62" style="position:absolute;left:0;text-align:left;margin-left:0;margin-top:13pt;width:453.1pt;height:59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" adj="6090,21478" fillcolor="#f2f2f2" strokecolor="#31538f" strokeweight="1pt">
                <v:stroke startarrowwidth="narrow" startarrowlength="short" endarrowwidth="narrow" endarrowlength="short"/>
                <v:textbox inset="2.53958mm,1.2694mm,2.53958mm,1.2694mm">
                  <w:txbxContent>
                    <w:p w14:paraId="67682BBD" w14:textId="7ACC413A" w:rsidR="00E7000E" w:rsidRPr="004061D5" w:rsidRDefault="00E7000E" w:rsidP="000A5C1D">
                      <w:pPr>
                        <w:spacing w:line="258" w:lineRule="auto"/>
                        <w:textDirection w:val="btLr"/>
                        <w:rPr>
                          <w:rFonts w:ascii="Cambria" w:eastAsia="Cambria" w:hAnsi="Cambria" w:cs="Cambria"/>
                          <w:b/>
                          <w:color w:val="336600"/>
                          <w:sz w:val="16"/>
                          <w:szCs w:val="16"/>
                          <w:lang w:val="fr-FR"/>
                        </w:rPr>
                      </w:pPr>
                      <w:r w:rsidRPr="004061D5">
                        <w:rPr>
                          <w:rFonts w:ascii="Cambria" w:eastAsia="Cambria" w:hAnsi="Cambria" w:cs="Cambria"/>
                          <w:b/>
                          <w:color w:val="336600"/>
                          <w:sz w:val="16"/>
                          <w:szCs w:val="16"/>
                          <w:lang w:val="fr-FR"/>
                        </w:rPr>
                        <w:t>Etude de cas : Plaidoyer du Conseil National de la Jeunesse (Gabon)</w:t>
                      </w:r>
                    </w:p>
                    <w:p w14:paraId="50B41D90" w14:textId="7730553B" w:rsidR="00E7000E" w:rsidRPr="004061D5" w:rsidRDefault="00E7000E" w:rsidP="0017427A">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Problème</w:t>
                      </w:r>
                      <w:r w:rsidRPr="004061D5">
                        <w:rPr>
                          <w:rFonts w:ascii="Cambria" w:eastAsia="Cambria" w:hAnsi="Cambria" w:cs="Cambria"/>
                          <w:color w:val="006600"/>
                          <w:sz w:val="16"/>
                          <w:szCs w:val="16"/>
                          <w:lang w:val="fr-FR"/>
                        </w:rPr>
                        <w:t xml:space="preserve"> : Marginalisation politique et manque de quotas pour les jeunes dans les parlements et dans les partis politiques ; manque de plateformes de développement du leadership pour préparer la prochaine génération de leaders.</w:t>
                      </w:r>
                    </w:p>
                    <w:p w14:paraId="6C48A5B4" w14:textId="6B9C24AA" w:rsidR="00E7000E" w:rsidRPr="00263EF5" w:rsidRDefault="00E7000E" w:rsidP="002D6CED">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Stratégie</w:t>
                      </w:r>
                      <w:r w:rsidRPr="004061D5">
                        <w:rPr>
                          <w:rFonts w:ascii="Cambria" w:eastAsia="Cambria" w:hAnsi="Cambria" w:cs="Cambria"/>
                          <w:color w:val="006600"/>
                          <w:sz w:val="16"/>
                          <w:szCs w:val="16"/>
                          <w:lang w:val="fr-FR"/>
                        </w:rPr>
                        <w:t xml:space="preserve"> : Renforcement des capacités par le biais d'un programme de développement du leadership soutenu par le PNUD intitulé « Young </w:t>
                      </w:r>
                      <w:proofErr w:type="spellStart"/>
                      <w:r w:rsidRPr="004061D5">
                        <w:rPr>
                          <w:rFonts w:ascii="Cambria" w:eastAsia="Cambria" w:hAnsi="Cambria" w:cs="Cambria"/>
                          <w:color w:val="006600"/>
                          <w:sz w:val="16"/>
                          <w:szCs w:val="16"/>
                          <w:lang w:val="fr-FR"/>
                        </w:rPr>
                        <w:t>African</w:t>
                      </w:r>
                      <w:proofErr w:type="spellEnd"/>
                      <w:r w:rsidRPr="004061D5">
                        <w:rPr>
                          <w:rFonts w:ascii="Cambria" w:eastAsia="Cambria" w:hAnsi="Cambria" w:cs="Cambria"/>
                          <w:color w:val="006600"/>
                          <w:sz w:val="16"/>
                          <w:szCs w:val="16"/>
                          <w:lang w:val="fr-FR"/>
                        </w:rPr>
                        <w:t xml:space="preserve"> Leadership </w:t>
                      </w:r>
                      <w:proofErr w:type="spellStart"/>
                      <w:r w:rsidRPr="004061D5">
                        <w:rPr>
                          <w:rFonts w:ascii="Cambria" w:eastAsia="Cambria" w:hAnsi="Cambria" w:cs="Cambria"/>
                          <w:color w:val="006600"/>
                          <w:sz w:val="16"/>
                          <w:szCs w:val="16"/>
                          <w:lang w:val="fr-FR"/>
                        </w:rPr>
                        <w:t>Fellowship</w:t>
                      </w:r>
                      <w:proofErr w:type="spellEnd"/>
                      <w:r w:rsidRPr="004061D5">
                        <w:rPr>
                          <w:rFonts w:ascii="Cambria" w:eastAsia="Cambria" w:hAnsi="Cambria" w:cs="Cambria"/>
                          <w:color w:val="006600"/>
                          <w:sz w:val="16"/>
                          <w:szCs w:val="16"/>
                          <w:lang w:val="fr-FR"/>
                        </w:rPr>
                        <w:t xml:space="preserve"> ». </w:t>
                      </w:r>
                      <w:r w:rsidRPr="00263EF5">
                        <w:rPr>
                          <w:rFonts w:ascii="Cambria" w:eastAsia="Cambria" w:hAnsi="Cambria" w:cs="Cambria"/>
                          <w:color w:val="006600"/>
                          <w:sz w:val="16"/>
                          <w:szCs w:val="16"/>
                          <w:lang w:val="fr-FR"/>
                        </w:rPr>
                        <w:t>Activités incluses :</w:t>
                      </w:r>
                    </w:p>
                    <w:p w14:paraId="5F515B42" w14:textId="75541228" w:rsidR="00E7000E" w:rsidRPr="004061D5" w:rsidRDefault="00E7000E" w:rsidP="001B2447">
                      <w:pPr>
                        <w:spacing w:line="240" w:lineRule="auto"/>
                        <w:jc w:val="both"/>
                        <w:textDirection w:val="btLr"/>
                        <w:rPr>
                          <w:rFonts w:ascii="Cambria" w:eastAsia="Cambria" w:hAnsi="Cambria" w:cs="Cambria"/>
                          <w:color w:val="006600"/>
                          <w:sz w:val="16"/>
                          <w:szCs w:val="16"/>
                          <w:lang w:val="fr-FR"/>
                        </w:rPr>
                      </w:pPr>
                      <w:r w:rsidRPr="004061D5">
                        <w:rPr>
                          <w:rFonts w:ascii="Cambria" w:eastAsia="Cambria" w:hAnsi="Cambria" w:cs="Cambria"/>
                          <w:color w:val="006600"/>
                          <w:sz w:val="16"/>
                          <w:szCs w:val="16"/>
                          <w:lang w:val="fr-FR"/>
                        </w:rPr>
                        <w:t>Le Conseil national de la jeunesse (CNJ) Organise un forum national des jeunes sur les manifestes des partis politiques lors des élections de 2007.</w:t>
                      </w:r>
                    </w:p>
                    <w:p w14:paraId="4F26DC66" w14:textId="77777777" w:rsidR="00E7000E" w:rsidRPr="00FA32E0" w:rsidRDefault="00E7000E" w:rsidP="001B2447">
                      <w:pPr>
                        <w:spacing w:after="0" w:line="240" w:lineRule="auto"/>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Organisation du programme de bourses de leadership pour jeunes aspirants depuis 2012.</w:t>
                      </w:r>
                    </w:p>
                    <w:p w14:paraId="20E224B3" w14:textId="77777777" w:rsidR="00E7000E" w:rsidRPr="00FA32E0" w:rsidRDefault="00E7000E" w:rsidP="001B2447">
                      <w:pPr>
                        <w:spacing w:after="0" w:line="240" w:lineRule="auto"/>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Tenir des dialogues intergénérationnels où des panels composés d'aînés et de jeunes discutent de l'édification de la nation. Grâce au modèle de dialogue intergénérationnel, les aînés ont été persuadés d'examiner les problèmes du point de vue des jeunes.</w:t>
                      </w:r>
                    </w:p>
                    <w:p w14:paraId="1EA6B33B" w14:textId="77777777" w:rsidR="00E7000E" w:rsidRPr="00FA32E0" w:rsidRDefault="00E7000E" w:rsidP="00FA32E0">
                      <w:pPr>
                        <w:spacing w:after="0" w:line="240" w:lineRule="auto"/>
                        <w:ind w:left="200"/>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Faciliter les programmes de stages où les jeunes sont attachés à l'Assemblée nationale et à l'Assemblée d'État pour interagir avec les parlementaires afin de combler le fossé entre les jeunes et les législateurs.</w:t>
                      </w:r>
                    </w:p>
                    <w:p w14:paraId="7C36ADDB" w14:textId="77777777" w:rsidR="00E7000E" w:rsidRPr="004061D5" w:rsidRDefault="00E7000E" w:rsidP="00FA32E0">
                      <w:pPr>
                        <w:spacing w:after="0" w:line="240" w:lineRule="auto"/>
                        <w:ind w:left="200"/>
                        <w:jc w:val="both"/>
                        <w:textDirection w:val="btLr"/>
                        <w:rPr>
                          <w:rFonts w:ascii="Cambria" w:eastAsia="Cambria" w:hAnsi="Cambria" w:cs="Cambria"/>
                          <w:color w:val="006600"/>
                          <w:sz w:val="16"/>
                          <w:szCs w:val="16"/>
                          <w:lang w:val="fr-FR"/>
                        </w:rPr>
                      </w:pPr>
                      <w:r w:rsidRPr="00FA32E0">
                        <w:rPr>
                          <w:rFonts w:ascii="Cambria" w:eastAsia="Cambria" w:hAnsi="Cambria" w:cs="Cambria"/>
                          <w:color w:val="006600"/>
                          <w:sz w:val="16"/>
                          <w:szCs w:val="16"/>
                          <w:lang w:val="fr-FR"/>
                        </w:rPr>
                        <w:t>Animation de la session du leader mixte (entre jeunes femmes et femmes plus âgées en ligne). Il existe également un programme de génération mixte ciblant les écoles où les jeunes femmes sont soutenues pour visiter les écoles dans le cadre de la formation au leadership et de l'éducation civique.</w:t>
                      </w:r>
                    </w:p>
                    <w:p w14:paraId="27F5E578" w14:textId="77777777" w:rsidR="00E7000E" w:rsidRPr="00FA32E0" w:rsidRDefault="00E7000E" w:rsidP="00FA32E0">
                      <w:pPr>
                        <w:spacing w:after="0" w:line="240" w:lineRule="auto"/>
                        <w:ind w:left="200"/>
                        <w:jc w:val="both"/>
                        <w:textDirection w:val="btLr"/>
                        <w:rPr>
                          <w:rFonts w:ascii="Cambria" w:eastAsia="Cambria" w:hAnsi="Cambria" w:cs="Cambria"/>
                          <w:color w:val="006600"/>
                          <w:sz w:val="16"/>
                          <w:szCs w:val="16"/>
                          <w:lang w:val="fr-FR"/>
                        </w:rPr>
                      </w:pPr>
                    </w:p>
                    <w:p w14:paraId="5A1BA26E" w14:textId="536F4C1C" w:rsidR="00E7000E" w:rsidRPr="004061D5" w:rsidRDefault="00E7000E" w:rsidP="006174FC">
                      <w:pPr>
                        <w:spacing w:line="258" w:lineRule="auto"/>
                        <w:jc w:val="both"/>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Résultats</w:t>
                      </w:r>
                      <w:r w:rsidRPr="004061D5">
                        <w:rPr>
                          <w:rFonts w:ascii="Cambria" w:eastAsia="Cambria" w:hAnsi="Cambria" w:cs="Cambria"/>
                          <w:color w:val="006600"/>
                          <w:sz w:val="16"/>
                          <w:szCs w:val="16"/>
                          <w:lang w:val="fr-FR"/>
                        </w:rPr>
                        <w:t xml:space="preserve"> :  Par le biais du plaidoyer, le Conseil national de la jeunesse a réussi à faire pression sur le gouvernement pour la ratification de la Charte africaine de la jeunesse en 2007 et l'élaboration d'une stratégie pour sa mise en œuvre.</w:t>
                      </w:r>
                    </w:p>
                    <w:p w14:paraId="7133441A"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Sur la base de la Charte africaine de la jeunesse, le NYC a plaidé avec succès pour l'adoption d'un quota de jeunes dans le système électoral. En conséquence, l'amendement constitutionnel de 2015 et adopté en 2017 par le parlement a autorisé un quota de 30 % de jeunes.</w:t>
                      </w:r>
                    </w:p>
                    <w:p w14:paraId="56C89A19"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Une campagne de plaidoyer réussie pour la réduction de l'âge de 40 à 18 ans pour les candidats aux différents sièges électifs. La Constitution a été amendée en 2015 constitutionnelle et adoptée en 2017 par le parlement.</w:t>
                      </w:r>
                    </w:p>
                    <w:p w14:paraId="68CC8646"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Compte tenu de la vulnérabilité socio-économique des jeunes et de la façon dont cela affecte la participation politique, la NYC a plaidé avec succès pour un stage rémunéré par l'État pour les jeunes travaillant dans diverses entreprises, tant statutaires que privées.</w:t>
                      </w:r>
                    </w:p>
                    <w:p w14:paraId="0948196E"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Mise en place de conseils de jeunes dans les universités pour soutenir la démocratie au sein des universités.</w:t>
                      </w:r>
                    </w:p>
                    <w:p w14:paraId="2E0436F3"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Mise en place par les partis politiques d'ailes jeunesse ainsi que de structures de direction avec le soutien du NYC.</w:t>
                      </w:r>
                    </w:p>
                    <w:p w14:paraId="72BCE5A3"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 xml:space="preserve">Le NYC participe à la plate-forme </w:t>
                      </w:r>
                      <w:proofErr w:type="spellStart"/>
                      <w:r w:rsidRPr="006174FC">
                        <w:rPr>
                          <w:rFonts w:ascii="Cambria" w:eastAsia="Cambria" w:hAnsi="Cambria" w:cs="Cambria"/>
                          <w:color w:val="006600"/>
                          <w:sz w:val="16"/>
                          <w:szCs w:val="16"/>
                          <w:lang w:val="fr-FR"/>
                        </w:rPr>
                        <w:t>Youth</w:t>
                      </w:r>
                      <w:proofErr w:type="spellEnd"/>
                      <w:r w:rsidRPr="006174FC">
                        <w:rPr>
                          <w:rFonts w:ascii="Cambria" w:eastAsia="Cambria" w:hAnsi="Cambria" w:cs="Cambria"/>
                          <w:color w:val="006600"/>
                          <w:sz w:val="16"/>
                          <w:szCs w:val="16"/>
                          <w:lang w:val="fr-FR"/>
                        </w:rPr>
                        <w:t xml:space="preserve"> Gold et, grâce à cela, a fait progresser l'agenda des jeunes grâce à des récompenses annuelles et à la publicité des initiatives des jeunes.</w:t>
                      </w:r>
                    </w:p>
                    <w:p w14:paraId="53C2847E" w14:textId="77777777" w:rsidR="00E7000E" w:rsidRPr="006174FC" w:rsidRDefault="00E7000E" w:rsidP="006174FC">
                      <w:pPr>
                        <w:spacing w:after="0" w:line="258" w:lineRule="auto"/>
                        <w:jc w:val="both"/>
                        <w:textDirection w:val="btLr"/>
                        <w:rPr>
                          <w:rFonts w:ascii="Cambria" w:eastAsia="Cambria" w:hAnsi="Cambria" w:cs="Cambria"/>
                          <w:color w:val="006600"/>
                          <w:sz w:val="16"/>
                          <w:szCs w:val="16"/>
                          <w:lang w:val="fr-FR"/>
                        </w:rPr>
                      </w:pPr>
                      <w:r w:rsidRPr="006174FC">
                        <w:rPr>
                          <w:rFonts w:ascii="Cambria" w:eastAsia="Cambria" w:hAnsi="Cambria" w:cs="Cambria"/>
                          <w:color w:val="006600"/>
                          <w:sz w:val="16"/>
                          <w:szCs w:val="16"/>
                          <w:lang w:val="fr-FR"/>
                        </w:rPr>
                        <w:t>Elaboration d'un code de conduite pour les jeunes observateurs électoraux citoyens au Gabon.</w:t>
                      </w:r>
                    </w:p>
                    <w:p w14:paraId="519994C5" w14:textId="6861AD5D" w:rsidR="00E7000E" w:rsidRPr="004061D5" w:rsidRDefault="00E7000E">
                      <w:pPr>
                        <w:spacing w:after="0" w:line="258" w:lineRule="auto"/>
                        <w:jc w:val="both"/>
                        <w:textDirection w:val="btLr"/>
                        <w:rPr>
                          <w:sz w:val="16"/>
                          <w:szCs w:val="16"/>
                          <w:lang w:val="fr-FR"/>
                        </w:rPr>
                      </w:pPr>
                    </w:p>
                    <w:p w14:paraId="229B5597" w14:textId="6A96A47D" w:rsidR="00E7000E" w:rsidRPr="004061D5" w:rsidRDefault="00E7000E" w:rsidP="00A6449D">
                      <w:pPr>
                        <w:spacing w:line="258" w:lineRule="auto"/>
                        <w:textDirection w:val="btLr"/>
                        <w:rPr>
                          <w:rFonts w:ascii="Cambria" w:eastAsia="Cambria" w:hAnsi="Cambria" w:cs="Cambria"/>
                          <w:color w:val="006600"/>
                          <w:sz w:val="16"/>
                          <w:szCs w:val="16"/>
                          <w:lang w:val="fr-FR"/>
                        </w:rPr>
                      </w:pPr>
                      <w:r w:rsidRPr="004061D5">
                        <w:rPr>
                          <w:rFonts w:ascii="Cambria" w:eastAsia="Cambria" w:hAnsi="Cambria" w:cs="Cambria"/>
                          <w:b/>
                          <w:color w:val="006600"/>
                          <w:sz w:val="16"/>
                          <w:szCs w:val="16"/>
                          <w:lang w:val="fr-FR"/>
                        </w:rPr>
                        <w:t>Leçons</w:t>
                      </w:r>
                      <w:r w:rsidRPr="004061D5">
                        <w:rPr>
                          <w:rFonts w:ascii="Cambria" w:eastAsia="Cambria" w:hAnsi="Cambria" w:cs="Cambria"/>
                          <w:color w:val="006600"/>
                          <w:sz w:val="16"/>
                          <w:szCs w:val="16"/>
                          <w:lang w:val="fr-FR"/>
                        </w:rPr>
                        <w:t xml:space="preserve"> : La manipulation des jeunes en exploitant leur vulnérabilité économique reste persistante malgré le plaidoyer en faveur de leur inclusion économique.</w:t>
                      </w:r>
                    </w:p>
                    <w:p w14:paraId="3C2F4FDB"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Une plus grande sensibilisation des jeunes sur leurs droits démocratiques et la lutte contre la corruption contribue à renforcer la conscience des jeunes sur le changement.</w:t>
                      </w:r>
                    </w:p>
                    <w:p w14:paraId="7E1761C4"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Après avoir ratifié la Charte africaine de la jeunesse, il a été noté que l'utilisation de cette charte pour défendre diverses questions sur la jeunesse a été couronnée de succès, comme l'introduction du système de quotas.</w:t>
                      </w:r>
                    </w:p>
                    <w:p w14:paraId="620E9AE8" w14:textId="77777777" w:rsidR="00E7000E" w:rsidRPr="00A6449D" w:rsidRDefault="00E7000E" w:rsidP="00A6449D">
                      <w:pPr>
                        <w:spacing w:line="258" w:lineRule="auto"/>
                        <w:textDirection w:val="btLr"/>
                        <w:rPr>
                          <w:rFonts w:ascii="Cambria" w:eastAsia="Cambria" w:hAnsi="Cambria" w:cs="Cambria"/>
                          <w:color w:val="006600"/>
                          <w:sz w:val="16"/>
                          <w:szCs w:val="16"/>
                          <w:lang w:val="fr-FR"/>
                        </w:rPr>
                      </w:pPr>
                      <w:r w:rsidRPr="00A6449D">
                        <w:rPr>
                          <w:rFonts w:ascii="Cambria" w:eastAsia="Cambria" w:hAnsi="Cambria" w:cs="Cambria"/>
                          <w:color w:val="006600"/>
                          <w:sz w:val="16"/>
                          <w:szCs w:val="16"/>
                          <w:lang w:val="fr-FR"/>
                        </w:rPr>
                        <w:t>Le plaidoyer doit être précédé d'une recherche solide sur le sujet.</w:t>
                      </w:r>
                    </w:p>
                    <w:p w14:paraId="59503F1C" w14:textId="0ECB51C8" w:rsidR="00E7000E" w:rsidRPr="004061D5" w:rsidRDefault="00E7000E" w:rsidP="00306988">
                      <w:pPr>
                        <w:spacing w:line="258" w:lineRule="auto"/>
                        <w:textDirection w:val="btLr"/>
                        <w:rPr>
                          <w:rFonts w:ascii="Cambria" w:eastAsia="Cambria" w:hAnsi="Cambria" w:cs="Cambria"/>
                          <w:color w:val="006600"/>
                          <w:sz w:val="16"/>
                          <w:szCs w:val="16"/>
                          <w:lang w:val="fr-FR"/>
                        </w:rPr>
                      </w:pPr>
                      <w:r w:rsidRPr="004061D5">
                        <w:rPr>
                          <w:rFonts w:ascii="Cambria" w:eastAsia="Cambria" w:hAnsi="Cambria" w:cs="Cambria"/>
                          <w:color w:val="006600"/>
                          <w:sz w:val="16"/>
                          <w:szCs w:val="16"/>
                          <w:lang w:val="fr-FR"/>
                        </w:rPr>
                        <w:t xml:space="preserve"> </w:t>
                      </w:r>
                    </w:p>
                    <w:p w14:paraId="604D0E0F"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209B6A7C"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0C1C52D0"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18D5942A" w14:textId="77777777" w:rsidR="00E7000E" w:rsidRPr="004061D5" w:rsidRDefault="00E7000E" w:rsidP="00306988">
                      <w:pPr>
                        <w:spacing w:line="258" w:lineRule="auto"/>
                        <w:textDirection w:val="btLr"/>
                        <w:rPr>
                          <w:rFonts w:ascii="Cambria" w:eastAsia="Cambria" w:hAnsi="Cambria" w:cs="Cambria"/>
                          <w:color w:val="006600"/>
                          <w:sz w:val="16"/>
                          <w:szCs w:val="16"/>
                          <w:lang w:val="fr-FR"/>
                        </w:rPr>
                      </w:pPr>
                    </w:p>
                    <w:p w14:paraId="60560E53" w14:textId="77777777" w:rsidR="00E7000E" w:rsidRPr="00263EF5" w:rsidRDefault="00E7000E" w:rsidP="00306988">
                      <w:pPr>
                        <w:spacing w:line="258" w:lineRule="auto"/>
                        <w:textDirection w:val="btLr"/>
                        <w:rPr>
                          <w:sz w:val="16"/>
                          <w:szCs w:val="16"/>
                          <w:lang w:val="fr-FR"/>
                        </w:rPr>
                      </w:pPr>
                    </w:p>
                  </w:txbxContent>
                </v:textbox>
                <w10:wrap type="square"/>
              </v:shape>
            </w:pict>
          </mc:Fallback>
        </mc:AlternateContent>
      </w:r>
    </w:p>
    <w:p w14:paraId="51999253" w14:textId="77777777" w:rsidR="001E7722" w:rsidRPr="00E7000E" w:rsidRDefault="00566B14" w:rsidP="00E7000E">
      <w:pPr>
        <w:spacing w:after="0" w:line="240" w:lineRule="auto"/>
        <w:rPr>
          <w:rFonts w:ascii="Arial" w:eastAsia="Cambria" w:hAnsi="Arial" w:cs="Arial"/>
          <w:sz w:val="24"/>
          <w:szCs w:val="24"/>
        </w:rPr>
      </w:pPr>
      <w:r w:rsidRPr="00E7000E">
        <w:rPr>
          <w:rFonts w:ascii="Arial" w:hAnsi="Arial" w:cs="Arial"/>
        </w:rPr>
        <w:br w:type="page"/>
      </w: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26F" w14:textId="77777777">
        <w:tc>
          <w:tcPr>
            <w:tcW w:w="9016" w:type="dxa"/>
            <w:shd w:val="clear" w:color="auto" w:fill="F2F2F2"/>
          </w:tcPr>
          <w:p w14:paraId="51999254" w14:textId="2E85FD59" w:rsidR="001E7722" w:rsidRPr="00E7000E" w:rsidRDefault="006F7F18" w:rsidP="00E7000E">
            <w:pPr>
              <w:shd w:val="clear" w:color="auto" w:fill="F2F2F2"/>
              <w:rPr>
                <w:rFonts w:ascii="Arial" w:eastAsia="Cambria" w:hAnsi="Arial" w:cs="Arial"/>
                <w:b/>
                <w:i/>
                <w:sz w:val="24"/>
                <w:szCs w:val="24"/>
              </w:rPr>
            </w:pPr>
            <w:bookmarkStart w:id="81" w:name="_heading=h.2r0uhxc" w:colFirst="0" w:colLast="0"/>
            <w:bookmarkEnd w:id="81"/>
            <w:r w:rsidRPr="00E7000E">
              <w:rPr>
                <w:rFonts w:ascii="Arial" w:eastAsia="Cambria" w:hAnsi="Arial" w:cs="Arial"/>
                <w:b/>
                <w:i/>
                <w:sz w:val="24"/>
                <w:szCs w:val="24"/>
              </w:rPr>
              <w:lastRenderedPageBreak/>
              <w:t xml:space="preserve">Observation </w:t>
            </w:r>
            <w:proofErr w:type="spellStart"/>
            <w:r w:rsidRPr="00E7000E">
              <w:rPr>
                <w:rFonts w:ascii="Arial" w:eastAsia="Cambria" w:hAnsi="Arial" w:cs="Arial"/>
                <w:b/>
                <w:i/>
                <w:sz w:val="24"/>
                <w:szCs w:val="24"/>
              </w:rPr>
              <w:t>pertinentes</w:t>
            </w:r>
            <w:proofErr w:type="spellEnd"/>
          </w:p>
          <w:p w14:paraId="51999255" w14:textId="77777777" w:rsidR="001E7722" w:rsidRPr="00E7000E" w:rsidRDefault="001E7722" w:rsidP="00E7000E">
            <w:pPr>
              <w:shd w:val="clear" w:color="auto" w:fill="F2F2F2"/>
              <w:jc w:val="center"/>
              <w:rPr>
                <w:rFonts w:ascii="Arial" w:eastAsia="Cambria" w:hAnsi="Arial" w:cs="Arial"/>
                <w:b/>
                <w:i/>
                <w:sz w:val="24"/>
                <w:szCs w:val="24"/>
              </w:rPr>
            </w:pPr>
          </w:p>
          <w:p w14:paraId="51999256" w14:textId="34709A91" w:rsidR="001E7722" w:rsidRPr="00E7000E" w:rsidRDefault="006F7F18" w:rsidP="00E7000E">
            <w:pPr>
              <w:shd w:val="clear" w:color="auto" w:fill="F2F2F2"/>
              <w:jc w:val="center"/>
              <w:rPr>
                <w:rFonts w:ascii="Arial" w:eastAsia="Cambria" w:hAnsi="Arial" w:cs="Arial"/>
                <w:b/>
                <w:i/>
                <w:sz w:val="24"/>
                <w:szCs w:val="24"/>
                <w:u w:val="single"/>
              </w:rPr>
            </w:pPr>
            <w:proofErr w:type="spellStart"/>
            <w:r w:rsidRPr="00E7000E">
              <w:rPr>
                <w:rFonts w:ascii="Arial" w:eastAsia="Cambria" w:hAnsi="Arial" w:cs="Arial"/>
                <w:b/>
                <w:i/>
                <w:sz w:val="24"/>
                <w:szCs w:val="24"/>
                <w:u w:val="single"/>
              </w:rPr>
              <w:t>Plaidoyer</w:t>
            </w:r>
            <w:proofErr w:type="spellEnd"/>
          </w:p>
          <w:p w14:paraId="27AB30E8" w14:textId="5CC1C375" w:rsidR="00F90B10" w:rsidRPr="00E7000E" w:rsidRDefault="00F90B10" w:rsidP="00D44E68">
            <w:pPr>
              <w:numPr>
                <w:ilvl w:val="0"/>
                <w:numId w:val="8"/>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Lors de l'élaboration d'une stratégie de plaidoyer, il est important de s'aligner sur la mission et la vision des organisations ou de la collaboration. Il est également important au début d'évaluer ou d'évaluer l'importance stratégique des efforts de plaidoyer comme moyen de relever le défi de la participation des jeunes aux processus politiques et électoraux. Comment le plaidoyer peut-il jouer un rôle plus important dans l'organisation et ses efforts p</w:t>
            </w:r>
            <w:r w:rsidR="001B2447">
              <w:rPr>
                <w:rFonts w:ascii="Arial" w:eastAsia="Cambria" w:hAnsi="Arial" w:cs="Arial"/>
                <w:i/>
                <w:color w:val="000000"/>
                <w:sz w:val="24"/>
                <w:szCs w:val="24"/>
                <w:lang w:val="fr-FR"/>
              </w:rPr>
              <w:t xml:space="preserve">our la participation des </w:t>
            </w:r>
            <w:proofErr w:type="gramStart"/>
            <w:r w:rsidR="001B2447">
              <w:rPr>
                <w:rFonts w:ascii="Arial" w:eastAsia="Cambria" w:hAnsi="Arial" w:cs="Arial"/>
                <w:i/>
                <w:color w:val="000000"/>
                <w:sz w:val="24"/>
                <w:szCs w:val="24"/>
                <w:lang w:val="fr-FR"/>
              </w:rPr>
              <w:t>jeunes</w:t>
            </w:r>
            <w:r w:rsidRPr="00E7000E">
              <w:rPr>
                <w:rFonts w:ascii="Arial" w:eastAsia="Cambria" w:hAnsi="Arial" w:cs="Arial"/>
                <w:i/>
                <w:color w:val="000000"/>
                <w:sz w:val="24"/>
                <w:szCs w:val="24"/>
                <w:lang w:val="fr-FR"/>
              </w:rPr>
              <w:t>?</w:t>
            </w:r>
            <w:proofErr w:type="gramEnd"/>
          </w:p>
          <w:p w14:paraId="16F0B11C" w14:textId="45904451" w:rsidR="0006602C" w:rsidRPr="00E7000E" w:rsidRDefault="0006602C" w:rsidP="00D44E68">
            <w:pPr>
              <w:numPr>
                <w:ilvl w:val="0"/>
                <w:numId w:val="8"/>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Efforts de collaboration pour un impact plus large, plus de voix et influencer le changement : les organisations de jeunesse peuvent utiliser la collaboration comme moyen de fournir une portée plus large et plus de voix pour les messages clés pour leur participation aux processus politiques et électoraux. Cela aide à identifier des alliés pour les efforts de plaidoyer et rassemble des ressources telles que des compétences et des finances pour minimiser les risques des efforts de plaidoyer à court terme. La collaboration galvanise également une approche de plaidoyer plus percutante pour les messages clés identifiés pour la participation des jeunes.</w:t>
            </w:r>
          </w:p>
          <w:p w14:paraId="472D6460" w14:textId="7576932F" w:rsidR="00C53D6F" w:rsidRPr="00E7000E" w:rsidRDefault="00C53D6F" w:rsidP="00D44E68">
            <w:pPr>
              <w:numPr>
                <w:ilvl w:val="0"/>
                <w:numId w:val="15"/>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Identifier les activités de plaidoyer, les stratégies et les messages clés qui incarnent les jeunes représentatifs de la démographie et du genre de votre pays pour parvenir à une pleine participation afin d'aborder le changement identifié pour la participation des jeunes aux processus politiques et électoraux. Ceci est important car les jeunes sont à la fois ruraux, semi-urbains et urbains et les efforts de plaidoyer doivent promouvoir les voix des jeunes qui sont représentatives.</w:t>
            </w:r>
          </w:p>
          <w:p w14:paraId="5199925A" w14:textId="77777777" w:rsidR="001E7722" w:rsidRPr="00E7000E" w:rsidRDefault="001E7722" w:rsidP="00E7000E">
            <w:pPr>
              <w:shd w:val="clear" w:color="auto" w:fill="F2F2F2"/>
              <w:rPr>
                <w:rFonts w:ascii="Arial" w:eastAsia="Cambria" w:hAnsi="Arial" w:cs="Arial"/>
                <w:b/>
                <w:i/>
                <w:sz w:val="24"/>
                <w:szCs w:val="24"/>
                <w:lang w:val="fr-FR"/>
              </w:rPr>
            </w:pPr>
          </w:p>
          <w:p w14:paraId="75139343" w14:textId="14D4FF9A" w:rsidR="009C4F13" w:rsidRPr="00E7000E" w:rsidRDefault="00063510" w:rsidP="00E7000E">
            <w:pPr>
              <w:shd w:val="clear" w:color="auto" w:fill="F2F2F2"/>
              <w:rPr>
                <w:rFonts w:ascii="Arial" w:eastAsia="Cambria" w:hAnsi="Arial" w:cs="Arial"/>
                <w:b/>
                <w:i/>
                <w:sz w:val="24"/>
                <w:szCs w:val="24"/>
                <w:lang w:val="fr-FR"/>
              </w:rPr>
            </w:pPr>
            <w:r w:rsidRPr="00E7000E">
              <w:rPr>
                <w:rFonts w:ascii="Arial" w:eastAsia="Cambria" w:hAnsi="Arial" w:cs="Arial"/>
                <w:b/>
                <w:i/>
                <w:sz w:val="24"/>
                <w:szCs w:val="24"/>
                <w:lang w:val="fr-FR"/>
              </w:rPr>
              <w:t>E</w:t>
            </w:r>
            <w:r w:rsidR="009C4F13" w:rsidRPr="00E7000E">
              <w:rPr>
                <w:rFonts w:ascii="Arial" w:eastAsia="Cambria" w:hAnsi="Arial" w:cs="Arial"/>
                <w:b/>
                <w:i/>
                <w:sz w:val="24"/>
                <w:szCs w:val="24"/>
                <w:lang w:val="fr-FR"/>
              </w:rPr>
              <w:t>nseignement public</w:t>
            </w:r>
          </w:p>
          <w:p w14:paraId="5199925B" w14:textId="0B056C4D" w:rsidR="001E7722" w:rsidRPr="00E7000E" w:rsidRDefault="001E7722" w:rsidP="00E7000E">
            <w:pPr>
              <w:shd w:val="clear" w:color="auto" w:fill="F2F2F2"/>
              <w:rPr>
                <w:rFonts w:ascii="Arial" w:eastAsia="Cambria" w:hAnsi="Arial" w:cs="Arial"/>
                <w:b/>
                <w:i/>
                <w:color w:val="FF0000"/>
                <w:sz w:val="24"/>
                <w:szCs w:val="24"/>
                <w:lang w:val="fr-FR"/>
              </w:rPr>
            </w:pPr>
          </w:p>
          <w:p w14:paraId="6A08F17E" w14:textId="77BBD475" w:rsidR="003B0589" w:rsidRPr="00E7000E" w:rsidRDefault="003B0589" w:rsidP="00D44E68">
            <w:pPr>
              <w:numPr>
                <w:ilvl w:val="0"/>
                <w:numId w:val="23"/>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jeunes ne forment pas un groupe homogène mais proviennent de milieux socio-économiques différents et les réalités individuelles sont définies différemment. La participation des jeunes implique que les jeunes aient l'espace et la liberté de s'exprimer et en même temps qu'ils puissent être entendus par les décideurs et que leurs voix soient prises en compte. La participation des jeunes est à la fois individuelle et collective et la participation est basée sur l'accès à l'information, l'influence de la communauté et l'information du grand public. Par conséquent, dans le cadre du plaidoyer, l'éducation du public garantit l'accès aux informations pertinentes pour la participation.</w:t>
            </w:r>
          </w:p>
          <w:p w14:paraId="7D504029" w14:textId="0784C0D7" w:rsidR="00214D8D" w:rsidRPr="00E7000E" w:rsidRDefault="00214D8D" w:rsidP="00D44E68">
            <w:pPr>
              <w:numPr>
                <w:ilvl w:val="0"/>
                <w:numId w:val="23"/>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L'éducation du public implique l'adaptation et l'utilisation de différentes méthodes. Certains piliers clés comprennent l'apprentissage entre pairs (les jeunes permettant l'apprentissage et le mentorat mutuel), l'apprentissage au niveau individuel à transmettre aux niveaux communautaire et national, permettant l'accès à l'information pour renforcer les capacités de participation des jeunes ; et permettre de comprendre que la participation aux processus politiques et électoraux garantit que les voix des jeunes sont intégrées dans ces processus.</w:t>
            </w:r>
          </w:p>
          <w:p w14:paraId="5199925C" w14:textId="0ABA64A7" w:rsidR="001E7722" w:rsidRPr="00E7000E" w:rsidRDefault="001E7722"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524EC4D5" w14:textId="0AD47E70" w:rsidR="00BC57D6" w:rsidRDefault="00BC57D6"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15033953" w14:textId="3D33BF72" w:rsidR="001B2447" w:rsidRDefault="001B2447"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05445A0D" w14:textId="77777777" w:rsidR="001B2447" w:rsidRPr="00E7000E" w:rsidRDefault="001B2447"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25DD0015" w14:textId="77777777" w:rsidR="00BC57D6" w:rsidRPr="00E7000E" w:rsidRDefault="00BC57D6"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5199925F" w14:textId="68D1585A" w:rsidR="001E7722" w:rsidRPr="00E7000E" w:rsidRDefault="00BC57D6" w:rsidP="00E7000E">
            <w:pPr>
              <w:shd w:val="clear" w:color="auto" w:fill="F2F2F2"/>
              <w:jc w:val="both"/>
              <w:rPr>
                <w:rFonts w:ascii="Arial" w:eastAsia="Cambria" w:hAnsi="Arial" w:cs="Arial"/>
                <w:b/>
                <w:i/>
                <w:sz w:val="24"/>
                <w:szCs w:val="24"/>
              </w:rPr>
            </w:pPr>
            <w:r w:rsidRPr="00E7000E">
              <w:rPr>
                <w:rFonts w:ascii="Arial" w:eastAsia="Cambria" w:hAnsi="Arial" w:cs="Arial"/>
                <w:b/>
                <w:i/>
                <w:sz w:val="24"/>
                <w:szCs w:val="24"/>
              </w:rPr>
              <w:lastRenderedPageBreak/>
              <w:t xml:space="preserve">Elements </w:t>
            </w:r>
            <w:proofErr w:type="spellStart"/>
            <w:r w:rsidRPr="00E7000E">
              <w:rPr>
                <w:rFonts w:ascii="Arial" w:eastAsia="Cambria" w:hAnsi="Arial" w:cs="Arial"/>
                <w:b/>
                <w:i/>
                <w:sz w:val="24"/>
                <w:szCs w:val="24"/>
              </w:rPr>
              <w:t>fondamentaux</w:t>
            </w:r>
            <w:proofErr w:type="spellEnd"/>
          </w:p>
          <w:p w14:paraId="2E71ABA3" w14:textId="47F153A2" w:rsidR="00E702DC" w:rsidRPr="00E7000E" w:rsidRDefault="00E702DC" w:rsidP="00D44E68">
            <w:pPr>
              <w:numPr>
                <w:ilvl w:val="0"/>
                <w:numId w:val="16"/>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Comme mentionné à plusieurs reprises dans ce guide, les jeunes ne sont pas un groupe homogène, et les moteurs de la participation varient et peuvent inclure des environnements socio-économiques qui présentent des défis variés, en particulier pour combler la fracture rurale et urbaine. Les problèmes de rétrécissement des espaces politiques et individuels, les formes d'expression et le manque d'accès à l'information pour l'apprentissage présentent des facteurs négatifs pour la participation des jeunes.</w:t>
            </w:r>
          </w:p>
          <w:p w14:paraId="51999261" w14:textId="66D6C7DA" w:rsidR="001E7722" w:rsidRPr="00E7000E" w:rsidRDefault="00FA6D0E" w:rsidP="00D44E68">
            <w:pPr>
              <w:numPr>
                <w:ilvl w:val="0"/>
                <w:numId w:val="16"/>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Répression de l'État par opposition à l'expression de soi dans les formes de désobéissance civile et de troubles et manifestations </w:t>
            </w:r>
            <w:r w:rsidR="00311879" w:rsidRPr="00E7000E">
              <w:rPr>
                <w:rFonts w:ascii="Arial" w:eastAsia="Cambria" w:hAnsi="Arial" w:cs="Arial"/>
                <w:i/>
                <w:color w:val="000000"/>
                <w:sz w:val="24"/>
                <w:szCs w:val="24"/>
                <w:lang w:val="fr-FR"/>
              </w:rPr>
              <w:t xml:space="preserve">des </w:t>
            </w:r>
            <w:r w:rsidRPr="00E7000E">
              <w:rPr>
                <w:rFonts w:ascii="Arial" w:eastAsia="Cambria" w:hAnsi="Arial" w:cs="Arial"/>
                <w:i/>
                <w:color w:val="000000"/>
                <w:sz w:val="24"/>
                <w:szCs w:val="24"/>
                <w:lang w:val="fr-FR"/>
              </w:rPr>
              <w:t>étudiant</w:t>
            </w:r>
            <w:r w:rsidR="00566B14" w:rsidRPr="00E7000E">
              <w:rPr>
                <w:rFonts w:ascii="Arial" w:eastAsia="Cambria" w:hAnsi="Arial" w:cs="Arial"/>
                <w:i/>
                <w:color w:val="000000"/>
                <w:sz w:val="24"/>
                <w:szCs w:val="24"/>
                <w:lang w:val="fr-FR"/>
              </w:rPr>
              <w:t xml:space="preserve">s.  </w:t>
            </w:r>
          </w:p>
          <w:p w14:paraId="18FFB560" w14:textId="29C3ED51" w:rsidR="00EC1616" w:rsidRPr="00E7000E" w:rsidRDefault="00EC1616" w:rsidP="00D44E68">
            <w:pPr>
              <w:numPr>
                <w:ilvl w:val="0"/>
                <w:numId w:val="16"/>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Il faut combler efficacement le fossé entre les réalités individuelles (vie quotidienne) et le processus de représentation et de participation.</w:t>
            </w:r>
          </w:p>
          <w:p w14:paraId="51999265" w14:textId="6B7C7CD4" w:rsidR="001E7722" w:rsidRPr="00E7000E" w:rsidRDefault="002F1458" w:rsidP="00E7000E">
            <w:pPr>
              <w:shd w:val="clear" w:color="auto" w:fill="F2F2F2"/>
              <w:jc w:val="both"/>
              <w:rPr>
                <w:rFonts w:ascii="Arial" w:eastAsia="Cambria" w:hAnsi="Arial" w:cs="Arial"/>
                <w:b/>
                <w:i/>
                <w:sz w:val="24"/>
                <w:szCs w:val="24"/>
                <w:lang w:val="fr-FR"/>
              </w:rPr>
            </w:pPr>
            <w:r w:rsidRPr="00E7000E">
              <w:rPr>
                <w:rFonts w:ascii="Arial" w:eastAsia="Cambria" w:hAnsi="Arial" w:cs="Arial"/>
                <w:b/>
                <w:i/>
                <w:sz w:val="24"/>
                <w:szCs w:val="24"/>
                <w:lang w:val="fr-FR"/>
              </w:rPr>
              <w:t>Actions innovantes</w:t>
            </w:r>
          </w:p>
          <w:p w14:paraId="3CAC48B9" w14:textId="161AD031" w:rsidR="00F54FDB" w:rsidRPr="00E7000E" w:rsidRDefault="00F10A95" w:rsidP="00D44E68">
            <w:pPr>
              <w:numPr>
                <w:ilvl w:val="0"/>
                <w:numId w:val="17"/>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w:t>
            </w:r>
            <w:r w:rsidR="00F54FDB" w:rsidRPr="00E7000E">
              <w:rPr>
                <w:rFonts w:ascii="Arial" w:eastAsia="Cambria" w:hAnsi="Arial" w:cs="Arial"/>
                <w:i/>
                <w:color w:val="000000"/>
                <w:sz w:val="24"/>
                <w:szCs w:val="24"/>
                <w:lang w:val="fr-FR"/>
              </w:rPr>
              <w:t>Internet et les médias en ligne sont devenus des plateformes de prise de décision pour les jeunes, et un défi majeur pour la participation effective des jeunes aux processus politiques et électoraux est la désinformation. Les organisations de jeunesse peuvent avoir besoin d'envisager des stratégies pour traiter à la fois le potentiel élevé de portée et le potentiel élevé de risque lié à l'utilisation des plateformes numériques.</w:t>
            </w:r>
          </w:p>
          <w:p w14:paraId="2E09B840" w14:textId="2ED1B639" w:rsidR="00916E18" w:rsidRPr="00E7000E" w:rsidRDefault="00916E18" w:rsidP="00D44E68">
            <w:pPr>
              <w:numPr>
                <w:ilvl w:val="0"/>
                <w:numId w:val="17"/>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Il est important pour les organisations de jeunesse d'envisager un équilibre dans l'utilisation des plateformes numériques et des plateformes traditionnelles pour le plaidoyer. Les plateformes traditionnelles restent importantes, en particulier pour l'accès de tous les jeunes. Les bonnes stratégies mélangent généralement les deux, en particulier lorsqu'elles influencent les décideurs. L'accès aux plateformes numériques est possible pour très peu de jeunes Africains sur le continent.</w:t>
            </w:r>
          </w:p>
          <w:p w14:paraId="51999266" w14:textId="45EE305D" w:rsidR="001E7722" w:rsidRPr="00E7000E" w:rsidRDefault="001E7722" w:rsidP="00E7000E">
            <w:pPr>
              <w:pBdr>
                <w:top w:val="nil"/>
                <w:left w:val="nil"/>
                <w:bottom w:val="nil"/>
                <w:right w:val="nil"/>
                <w:between w:val="nil"/>
              </w:pBdr>
              <w:shd w:val="clear" w:color="auto" w:fill="F2F2F2"/>
              <w:ind w:left="357"/>
              <w:jc w:val="both"/>
              <w:rPr>
                <w:rFonts w:ascii="Arial" w:eastAsia="Cambria" w:hAnsi="Arial" w:cs="Arial"/>
                <w:i/>
                <w:color w:val="000000"/>
                <w:sz w:val="24"/>
                <w:szCs w:val="24"/>
                <w:lang w:val="fr-FR"/>
              </w:rPr>
            </w:pPr>
          </w:p>
          <w:p w14:paraId="51999269" w14:textId="5A306325" w:rsidR="001E7722" w:rsidRPr="00E7000E" w:rsidRDefault="0099274F" w:rsidP="00E7000E">
            <w:pPr>
              <w:shd w:val="clear" w:color="auto" w:fill="F2F2F2"/>
              <w:jc w:val="center"/>
              <w:rPr>
                <w:rFonts w:ascii="Arial" w:eastAsia="Cambria" w:hAnsi="Arial" w:cs="Arial"/>
                <w:b/>
                <w:i/>
                <w:sz w:val="24"/>
                <w:szCs w:val="24"/>
                <w:u w:val="single"/>
              </w:rPr>
            </w:pPr>
            <w:proofErr w:type="spellStart"/>
            <w:r w:rsidRPr="00E7000E">
              <w:rPr>
                <w:rFonts w:ascii="Arial" w:eastAsia="Cambria" w:hAnsi="Arial" w:cs="Arial"/>
                <w:b/>
                <w:i/>
                <w:sz w:val="24"/>
                <w:szCs w:val="24"/>
                <w:u w:val="single"/>
              </w:rPr>
              <w:t>Activités</w:t>
            </w:r>
            <w:proofErr w:type="spellEnd"/>
            <w:r w:rsidRPr="00E7000E">
              <w:rPr>
                <w:rFonts w:ascii="Arial" w:eastAsia="Cambria" w:hAnsi="Arial" w:cs="Arial"/>
                <w:b/>
                <w:i/>
                <w:sz w:val="24"/>
                <w:szCs w:val="24"/>
                <w:u w:val="single"/>
              </w:rPr>
              <w:t xml:space="preserve"> de </w:t>
            </w:r>
            <w:r w:rsidR="00566B14" w:rsidRPr="00E7000E">
              <w:rPr>
                <w:rFonts w:ascii="Arial" w:eastAsia="Cambria" w:hAnsi="Arial" w:cs="Arial"/>
                <w:b/>
                <w:i/>
                <w:sz w:val="24"/>
                <w:szCs w:val="24"/>
                <w:u w:val="single"/>
              </w:rPr>
              <w:t>Lobbying</w:t>
            </w:r>
          </w:p>
          <w:p w14:paraId="031DE944" w14:textId="64968650" w:rsidR="00256DB7" w:rsidRPr="00E7000E" w:rsidRDefault="00256DB7" w:rsidP="00D44E68">
            <w:pPr>
              <w:numPr>
                <w:ilvl w:val="0"/>
                <w:numId w:val="40"/>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Il est important que les organisations sachent quand faire pression pour influencer ou changer les politiques.</w:t>
            </w:r>
          </w:p>
          <w:p w14:paraId="33D901E8" w14:textId="7BBD0EA7" w:rsidR="00522B57" w:rsidRPr="00E7000E" w:rsidRDefault="00522B57" w:rsidP="00D44E68">
            <w:pPr>
              <w:numPr>
                <w:ilvl w:val="0"/>
                <w:numId w:val="40"/>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Il doit y avoir de la clarté, de la compréhension et une concentration sur la question particulière du lobbying politique et sur ce que le lobbying cherche à changer.</w:t>
            </w:r>
          </w:p>
          <w:p w14:paraId="1AE99831" w14:textId="62425051" w:rsidR="006D43AD" w:rsidRPr="00E7000E" w:rsidRDefault="006D43AD" w:rsidP="00D44E68">
            <w:pPr>
              <w:numPr>
                <w:ilvl w:val="0"/>
                <w:numId w:val="40"/>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Il est nécessaire de prendre en considération les facteurs liés à l'engagement dans le lobbying.</w:t>
            </w:r>
          </w:p>
          <w:p w14:paraId="34EE5AC0" w14:textId="02D9E4E0" w:rsidR="000545E4" w:rsidRPr="00E7000E" w:rsidRDefault="000545E4" w:rsidP="00D44E68">
            <w:pPr>
              <w:numPr>
                <w:ilvl w:val="0"/>
                <w:numId w:val="40"/>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Savoir quand passer d'une gamme d'activités dans une variété de domaines, souvent avec différentes organisations partenaires, est le moyen le plus efficace d'influencer les politiques - de la pression publique et des entretiens individuels avec les décideurs à l'analyse et la bonne interven</w:t>
            </w:r>
            <w:r w:rsidR="00E8056D" w:rsidRPr="00E7000E">
              <w:rPr>
                <w:rFonts w:ascii="Arial" w:eastAsia="Cambria" w:hAnsi="Arial" w:cs="Arial"/>
                <w:i/>
                <w:color w:val="000000"/>
                <w:sz w:val="24"/>
                <w:szCs w:val="24"/>
                <w:lang w:val="fr-FR"/>
              </w:rPr>
              <w:t xml:space="preserve">tion </w:t>
            </w:r>
            <w:r w:rsidRPr="00E7000E">
              <w:rPr>
                <w:rFonts w:ascii="Arial" w:eastAsia="Cambria" w:hAnsi="Arial" w:cs="Arial"/>
                <w:i/>
                <w:color w:val="000000"/>
                <w:sz w:val="24"/>
                <w:szCs w:val="24"/>
                <w:lang w:val="fr-FR"/>
              </w:rPr>
              <w:t>au bon moment.</w:t>
            </w:r>
          </w:p>
          <w:p w14:paraId="5199926E" w14:textId="77777777" w:rsidR="001E7722" w:rsidRPr="00E7000E" w:rsidRDefault="00566B14" w:rsidP="00E7000E">
            <w:pPr>
              <w:pBdr>
                <w:top w:val="nil"/>
                <w:left w:val="nil"/>
                <w:bottom w:val="nil"/>
                <w:right w:val="nil"/>
                <w:between w:val="nil"/>
              </w:pBdr>
              <w:ind w:left="357"/>
              <w:jc w:val="both"/>
              <w:rPr>
                <w:rFonts w:ascii="Arial" w:eastAsia="Cambria" w:hAnsi="Arial" w:cs="Arial"/>
                <w:i/>
                <w:sz w:val="24"/>
                <w:szCs w:val="24"/>
                <w:lang w:val="fr-FR"/>
              </w:rPr>
            </w:pPr>
            <w:r w:rsidRPr="00E7000E">
              <w:rPr>
                <w:rFonts w:ascii="Arial" w:eastAsia="Cambria" w:hAnsi="Arial" w:cs="Arial"/>
                <w:i/>
                <w:sz w:val="24"/>
                <w:szCs w:val="24"/>
                <w:lang w:val="fr-FR"/>
              </w:rPr>
              <w:t xml:space="preserve">  </w:t>
            </w:r>
          </w:p>
        </w:tc>
      </w:tr>
    </w:tbl>
    <w:p w14:paraId="51999270" w14:textId="77777777" w:rsidR="001E7722" w:rsidRPr="00E7000E" w:rsidRDefault="001E7722" w:rsidP="00E7000E">
      <w:pPr>
        <w:shd w:val="clear" w:color="auto" w:fill="FFFFFF"/>
        <w:tabs>
          <w:tab w:val="left" w:pos="2612"/>
        </w:tabs>
        <w:spacing w:after="0" w:line="240" w:lineRule="auto"/>
        <w:rPr>
          <w:rFonts w:ascii="Arial" w:eastAsia="Cambria" w:hAnsi="Arial" w:cs="Arial"/>
          <w:sz w:val="24"/>
          <w:szCs w:val="24"/>
          <w:lang w:val="fr-FR"/>
        </w:rPr>
      </w:pPr>
    </w:p>
    <w:p w14:paraId="51999273" w14:textId="77777777" w:rsidR="001E7722" w:rsidRPr="00E7000E" w:rsidRDefault="001E7722" w:rsidP="00E7000E">
      <w:pPr>
        <w:spacing w:after="0" w:line="240" w:lineRule="auto"/>
        <w:rPr>
          <w:rFonts w:ascii="Arial" w:eastAsia="Cambria" w:hAnsi="Arial" w:cs="Arial"/>
          <w:sz w:val="24"/>
          <w:szCs w:val="24"/>
          <w:lang w:val="fr-FR"/>
        </w:rPr>
      </w:pPr>
    </w:p>
    <w:p w14:paraId="5199927F" w14:textId="4EB71DC9" w:rsidR="001E7722" w:rsidRPr="00E7000E" w:rsidRDefault="00566B14" w:rsidP="00E7000E">
      <w:pPr>
        <w:shd w:val="clear" w:color="auto" w:fill="C5E0B3"/>
        <w:tabs>
          <w:tab w:val="left" w:pos="3222"/>
        </w:tabs>
        <w:spacing w:after="0" w:line="240" w:lineRule="auto"/>
        <w:jc w:val="both"/>
        <w:rPr>
          <w:rFonts w:ascii="Arial" w:eastAsia="Cambria" w:hAnsi="Arial" w:cs="Arial"/>
          <w:b/>
          <w:sz w:val="24"/>
          <w:szCs w:val="24"/>
          <w:lang w:val="fr-FR"/>
        </w:rPr>
      </w:pPr>
      <w:r w:rsidRPr="00E7000E">
        <w:rPr>
          <w:rFonts w:ascii="Arial" w:eastAsia="Cambria" w:hAnsi="Arial" w:cs="Arial"/>
          <w:b/>
          <w:sz w:val="24"/>
          <w:szCs w:val="24"/>
          <w:lang w:val="fr-FR"/>
        </w:rPr>
        <w:t>CHAP</w:t>
      </w:r>
      <w:r w:rsidR="001A10C5" w:rsidRPr="00E7000E">
        <w:rPr>
          <w:rFonts w:ascii="Arial" w:eastAsia="Cambria" w:hAnsi="Arial" w:cs="Arial"/>
          <w:b/>
          <w:sz w:val="24"/>
          <w:szCs w:val="24"/>
          <w:lang w:val="fr-FR"/>
        </w:rPr>
        <w:t>ITRE</w:t>
      </w:r>
      <w:r w:rsidRPr="00E7000E">
        <w:rPr>
          <w:rFonts w:ascii="Arial" w:eastAsia="Cambria" w:hAnsi="Arial" w:cs="Arial"/>
          <w:b/>
          <w:sz w:val="24"/>
          <w:szCs w:val="24"/>
          <w:lang w:val="fr-FR"/>
        </w:rPr>
        <w:t> </w:t>
      </w:r>
      <w:proofErr w:type="gramStart"/>
      <w:r w:rsidRPr="00E7000E">
        <w:rPr>
          <w:rFonts w:ascii="Arial" w:eastAsia="Cambria" w:hAnsi="Arial" w:cs="Arial"/>
          <w:b/>
          <w:sz w:val="24"/>
          <w:szCs w:val="24"/>
          <w:lang w:val="fr-FR"/>
        </w:rPr>
        <w:t>10:</w:t>
      </w:r>
      <w:proofErr w:type="gramEnd"/>
      <w:r w:rsidRPr="00E7000E">
        <w:rPr>
          <w:rFonts w:ascii="Arial" w:eastAsia="Cambria" w:hAnsi="Arial" w:cs="Arial"/>
          <w:b/>
          <w:sz w:val="24"/>
          <w:szCs w:val="24"/>
          <w:lang w:val="fr-FR"/>
        </w:rPr>
        <w:t xml:space="preserve"> Communication </w:t>
      </w:r>
      <w:r w:rsidR="00331EBD" w:rsidRPr="00E7000E">
        <w:rPr>
          <w:rFonts w:ascii="Arial" w:eastAsia="Cambria" w:hAnsi="Arial" w:cs="Arial"/>
          <w:b/>
          <w:sz w:val="24"/>
          <w:szCs w:val="24"/>
          <w:lang w:val="fr-FR"/>
        </w:rPr>
        <w:t>et e</w:t>
      </w:r>
      <w:r w:rsidRPr="00E7000E">
        <w:rPr>
          <w:rFonts w:ascii="Arial" w:eastAsia="Cambria" w:hAnsi="Arial" w:cs="Arial"/>
          <w:b/>
          <w:sz w:val="24"/>
          <w:szCs w:val="24"/>
          <w:lang w:val="fr-FR"/>
        </w:rPr>
        <w:t>ngagement</w:t>
      </w:r>
    </w:p>
    <w:p w14:paraId="51999280" w14:textId="77777777" w:rsidR="001E7722" w:rsidRPr="00E7000E" w:rsidRDefault="001E7722" w:rsidP="00E7000E">
      <w:pPr>
        <w:spacing w:after="0" w:line="240" w:lineRule="auto"/>
        <w:jc w:val="both"/>
        <w:rPr>
          <w:rFonts w:ascii="Arial" w:eastAsia="Cambria" w:hAnsi="Arial" w:cs="Arial"/>
          <w:b/>
          <w:sz w:val="24"/>
          <w:szCs w:val="24"/>
          <w:lang w:val="fr-FR"/>
        </w:rPr>
      </w:pPr>
    </w:p>
    <w:p w14:paraId="0B1FD542" w14:textId="451AF950" w:rsidR="00F411ED" w:rsidRPr="00E7000E" w:rsidRDefault="0038414D" w:rsidP="00E7000E">
      <w:pPr>
        <w:spacing w:after="0" w:line="240" w:lineRule="auto"/>
        <w:jc w:val="both"/>
        <w:rPr>
          <w:rFonts w:ascii="Arial" w:eastAsia="Cambria" w:hAnsi="Arial" w:cs="Arial"/>
          <w:sz w:val="24"/>
          <w:szCs w:val="24"/>
          <w:lang w:val="fr-FR"/>
        </w:rPr>
      </w:pPr>
      <w:r w:rsidRPr="00E7000E">
        <w:rPr>
          <w:rFonts w:ascii="Arial" w:eastAsia="Cambria" w:hAnsi="Arial" w:cs="Arial"/>
          <w:b/>
          <w:sz w:val="24"/>
          <w:szCs w:val="24"/>
          <w:lang w:val="fr-FR"/>
        </w:rPr>
        <w:t>Objectif :</w:t>
      </w:r>
      <w:r w:rsidR="00566B14" w:rsidRPr="00E7000E">
        <w:rPr>
          <w:rFonts w:ascii="Arial" w:eastAsia="Cambria" w:hAnsi="Arial" w:cs="Arial"/>
          <w:b/>
          <w:sz w:val="24"/>
          <w:szCs w:val="24"/>
          <w:lang w:val="fr-FR"/>
        </w:rPr>
        <w:t xml:space="preserve"> </w:t>
      </w:r>
      <w:r w:rsidR="00F411ED" w:rsidRPr="00E7000E">
        <w:rPr>
          <w:rFonts w:ascii="Arial" w:eastAsia="Cambria" w:hAnsi="Arial" w:cs="Arial"/>
          <w:sz w:val="24"/>
          <w:szCs w:val="24"/>
          <w:lang w:val="fr-FR"/>
        </w:rPr>
        <w:t>Renforcer les capacités des jeunes et des organisations de jeunesse et leurs compétences en matière de communication et d'engagement.</w:t>
      </w:r>
    </w:p>
    <w:p w14:paraId="51999282" w14:textId="5C93B272" w:rsidR="001B2447" w:rsidRDefault="001B2447">
      <w:pPr>
        <w:rPr>
          <w:rFonts w:ascii="Arial" w:eastAsia="Cambria" w:hAnsi="Arial" w:cs="Arial"/>
          <w:b/>
          <w:sz w:val="24"/>
          <w:szCs w:val="24"/>
          <w:lang w:val="fr-FR"/>
        </w:rPr>
      </w:pPr>
      <w:r>
        <w:rPr>
          <w:rFonts w:ascii="Arial" w:eastAsia="Cambria" w:hAnsi="Arial" w:cs="Arial"/>
          <w:b/>
          <w:sz w:val="24"/>
          <w:szCs w:val="24"/>
          <w:lang w:val="fr-FR"/>
        </w:rPr>
        <w:br w:type="page"/>
      </w:r>
    </w:p>
    <w:p w14:paraId="29319C40"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283" w14:textId="77777777" w:rsidR="001E7722" w:rsidRPr="00E7000E" w:rsidRDefault="00566B14" w:rsidP="00E7000E">
      <w:pPr>
        <w:spacing w:after="0" w:line="240" w:lineRule="auto"/>
        <w:jc w:val="both"/>
        <w:rPr>
          <w:rFonts w:ascii="Arial" w:eastAsia="Cambria" w:hAnsi="Arial" w:cs="Arial"/>
          <w:b/>
          <w:sz w:val="24"/>
          <w:szCs w:val="24"/>
          <w:lang w:val="fr-FR"/>
        </w:rPr>
      </w:pPr>
      <w:r w:rsidRPr="00E7000E">
        <w:rPr>
          <w:rFonts w:ascii="Arial" w:hAnsi="Arial" w:cs="Arial"/>
          <w:noProof/>
          <w:lang w:val="fr-FR" w:eastAsia="fr-FR"/>
        </w:rPr>
        <mc:AlternateContent>
          <mc:Choice Requires="wps">
            <w:drawing>
              <wp:anchor distT="0" distB="0" distL="114300" distR="114300" simplePos="0" relativeHeight="251667456" behindDoc="0" locked="0" layoutInCell="1" hidden="0" allowOverlap="1" wp14:anchorId="5199939C" wp14:editId="456D4588">
                <wp:simplePos x="0" y="0"/>
                <wp:positionH relativeFrom="column">
                  <wp:posOffset>12701</wp:posOffset>
                </wp:positionH>
                <wp:positionV relativeFrom="paragraph">
                  <wp:posOffset>0</wp:posOffset>
                </wp:positionV>
                <wp:extent cx="5727700" cy="1577731"/>
                <wp:effectExtent l="0" t="0" r="0" b="0"/>
                <wp:wrapNone/>
                <wp:docPr id="52" name="Speech Bubble: Rectangle with Corners Rounded 52"/>
                <wp:cNvGraphicFramePr/>
                <a:graphic xmlns:a="http://schemas.openxmlformats.org/drawingml/2006/main">
                  <a:graphicData uri="http://schemas.microsoft.com/office/word/2010/wordprocessingShape">
                    <wps:wsp>
                      <wps:cNvSpPr/>
                      <wps:spPr>
                        <a:xfrm>
                          <a:off x="2488500" y="2997485"/>
                          <a:ext cx="5715000" cy="1565031"/>
                        </a:xfrm>
                        <a:prstGeom prst="wedgeRoundRectCallout">
                          <a:avLst>
                            <a:gd name="adj1" fmla="val -18722"/>
                            <a:gd name="adj2" fmla="val 56058"/>
                            <a:gd name="adj3" fmla="val 16667"/>
                          </a:avLst>
                        </a:prstGeom>
                        <a:solidFill>
                          <a:srgbClr val="E1EFD8"/>
                        </a:solidFill>
                        <a:ln w="12700" cap="flat" cmpd="sng">
                          <a:solidFill>
                            <a:srgbClr val="31538F"/>
                          </a:solidFill>
                          <a:prstDash val="solid"/>
                          <a:miter lim="800000"/>
                          <a:headEnd type="none" w="sm" len="sm"/>
                          <a:tailEnd type="none" w="sm" len="sm"/>
                        </a:ln>
                      </wps:spPr>
                      <wps:txbx>
                        <w:txbxContent>
                          <w:p w14:paraId="11538764" w14:textId="7C07E4C6" w:rsidR="00E7000E" w:rsidRPr="0038414D" w:rsidRDefault="00E7000E" w:rsidP="00A41892">
                            <w:pPr>
                              <w:spacing w:line="275" w:lineRule="auto"/>
                              <w:jc w:val="both"/>
                              <w:textDirection w:val="btLr"/>
                              <w:rPr>
                                <w:rFonts w:ascii="Cambria" w:eastAsia="Cambria" w:hAnsi="Cambria" w:cs="Cambria"/>
                                <w:color w:val="000000"/>
                                <w:sz w:val="20"/>
                                <w:szCs w:val="20"/>
                                <w:lang w:val="fr-FR"/>
                              </w:rPr>
                            </w:pPr>
                            <w:r w:rsidRPr="0038414D">
                              <w:rPr>
                                <w:rFonts w:ascii="Cambria" w:eastAsia="Cambria" w:hAnsi="Cambria" w:cs="Cambria"/>
                                <w:color w:val="000000"/>
                                <w:sz w:val="20"/>
                                <w:szCs w:val="20"/>
                                <w:lang w:val="fr-FR"/>
                              </w:rPr>
                              <w:t>Les stratégies de communication pour les organisations de jeunesse et les partenaires associés sont importantes pour garantir que les considérations relatives à l'engagement des parties prenantes constituent une approche stratégique. Très souvent, les stratégies de communication et/ou de plaidoyer sont développées plus tard dans les processus de panoramique alors qu'elles doivent être considérées comme l'un des principaux livrables de toute organisation. L'engagement consiste à écouter activement toutes les voix pour assurer une pleine participation.</w:t>
                            </w:r>
                          </w:p>
                          <w:p w14:paraId="519994D3" w14:textId="38D94875" w:rsidR="00E7000E" w:rsidRPr="00263EF5" w:rsidRDefault="00E7000E">
                            <w:pPr>
                              <w:spacing w:after="0" w:line="275" w:lineRule="auto"/>
                              <w:jc w:val="both"/>
                              <w:textDirection w:val="btLr"/>
                              <w:rPr>
                                <w:lang w:val="fr-FR"/>
                              </w:rPr>
                            </w:pPr>
                          </w:p>
                          <w:p w14:paraId="519994D4" w14:textId="77777777" w:rsidR="00E7000E" w:rsidRPr="00263EF5" w:rsidRDefault="00E7000E">
                            <w:pPr>
                              <w:spacing w:line="258" w:lineRule="auto"/>
                              <w:jc w:val="both"/>
                              <w:textDirection w:val="btLr"/>
                              <w:rPr>
                                <w:lang w:val="fr-FR"/>
                              </w:rPr>
                            </w:pPr>
                          </w:p>
                        </w:txbxContent>
                      </wps:txbx>
                      <wps:bodyPr spcFirstLastPara="1" wrap="square" lIns="91425" tIns="45700" rIns="91425" bIns="45700" anchor="ctr" anchorCtr="0">
                        <a:noAutofit/>
                      </wps:bodyPr>
                    </wps:wsp>
                  </a:graphicData>
                </a:graphic>
              </wp:anchor>
            </w:drawing>
          </mc:Choice>
          <mc:Fallback>
            <w:pict>
              <v:shape w14:anchorId="5199939C" id="Speech Bubble: Rectangle with Corners Rounded 52" o:spid="_x0000_s1071" type="#_x0000_t62" style="position:absolute;left:0;text-align:left;margin-left:1pt;margin-top:0;width:451pt;height:12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" adj="6756,22909" fillcolor="#e1efd8" strokecolor="#31538f" strokeweight="1pt">
                <v:stroke startarrowwidth="narrow" startarrowlength="short" endarrowwidth="narrow" endarrowlength="short"/>
                <v:textbox inset="2.53958mm,1.2694mm,2.53958mm,1.2694mm">
                  <w:txbxContent>
                    <w:p w14:paraId="11538764" w14:textId="7C07E4C6" w:rsidR="00E7000E" w:rsidRPr="0038414D" w:rsidRDefault="00E7000E" w:rsidP="00A41892">
                      <w:pPr>
                        <w:spacing w:line="275" w:lineRule="auto"/>
                        <w:jc w:val="both"/>
                        <w:textDirection w:val="btLr"/>
                        <w:rPr>
                          <w:rFonts w:ascii="Cambria" w:eastAsia="Cambria" w:hAnsi="Cambria" w:cs="Cambria"/>
                          <w:color w:val="000000"/>
                          <w:sz w:val="20"/>
                          <w:szCs w:val="20"/>
                          <w:lang w:val="fr-FR"/>
                        </w:rPr>
                      </w:pPr>
                      <w:r w:rsidRPr="0038414D">
                        <w:rPr>
                          <w:rFonts w:ascii="Cambria" w:eastAsia="Cambria" w:hAnsi="Cambria" w:cs="Cambria"/>
                          <w:color w:val="000000"/>
                          <w:sz w:val="20"/>
                          <w:szCs w:val="20"/>
                          <w:lang w:val="fr-FR"/>
                        </w:rPr>
                        <w:t>Les stratégies de communication pour les organisations de jeunesse et les partenaires associés sont importantes pour garantir que les considérations relatives à l'engagement des parties prenantes constituent une approche stratégique. Très souvent, les stratégies de communication et/ou de plaidoyer sont développées plus tard dans les processus de panoramique alors qu'elles doivent être considérées comme l'un des principaux livrables de toute organisation. L'engagement consiste à écouter activement toutes les voix pour assurer une pleine participation.</w:t>
                      </w:r>
                    </w:p>
                    <w:p w14:paraId="519994D3" w14:textId="38D94875" w:rsidR="00E7000E" w:rsidRPr="00263EF5" w:rsidRDefault="00E7000E">
                      <w:pPr>
                        <w:spacing w:after="0" w:line="275" w:lineRule="auto"/>
                        <w:jc w:val="both"/>
                        <w:textDirection w:val="btLr"/>
                        <w:rPr>
                          <w:lang w:val="fr-FR"/>
                        </w:rPr>
                      </w:pPr>
                    </w:p>
                    <w:p w14:paraId="519994D4" w14:textId="77777777" w:rsidR="00E7000E" w:rsidRPr="00263EF5" w:rsidRDefault="00E7000E">
                      <w:pPr>
                        <w:spacing w:line="258" w:lineRule="auto"/>
                        <w:jc w:val="both"/>
                        <w:textDirection w:val="btLr"/>
                        <w:rPr>
                          <w:lang w:val="fr-FR"/>
                        </w:rPr>
                      </w:pPr>
                    </w:p>
                  </w:txbxContent>
                </v:textbox>
              </v:shape>
            </w:pict>
          </mc:Fallback>
        </mc:AlternateContent>
      </w:r>
    </w:p>
    <w:p w14:paraId="51999284"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285"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286" w14:textId="77777777" w:rsidR="001E7722" w:rsidRPr="00E7000E" w:rsidRDefault="001E7722" w:rsidP="00E7000E">
      <w:pPr>
        <w:spacing w:after="0" w:line="240" w:lineRule="auto"/>
        <w:jc w:val="both"/>
        <w:rPr>
          <w:rFonts w:ascii="Arial" w:eastAsia="Cambria" w:hAnsi="Arial" w:cs="Arial"/>
          <w:b/>
          <w:sz w:val="24"/>
          <w:szCs w:val="24"/>
          <w:lang w:val="fr-FR"/>
        </w:rPr>
      </w:pPr>
    </w:p>
    <w:p w14:paraId="51999287"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8"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9"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A"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B"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C" w14:textId="77777777" w:rsidR="001E7722" w:rsidRPr="00E7000E" w:rsidRDefault="001E7722" w:rsidP="00E7000E">
      <w:pPr>
        <w:spacing w:after="0" w:line="240" w:lineRule="auto"/>
        <w:jc w:val="both"/>
        <w:rPr>
          <w:rFonts w:ascii="Arial" w:eastAsia="Cambria" w:hAnsi="Arial" w:cs="Arial"/>
          <w:sz w:val="24"/>
          <w:szCs w:val="24"/>
          <w:highlight w:val="green"/>
          <w:lang w:val="fr-FR"/>
        </w:rPr>
      </w:pPr>
    </w:p>
    <w:p w14:paraId="5199928D" w14:textId="2D9C41E2" w:rsidR="001E7722" w:rsidRPr="00E7000E" w:rsidRDefault="00566B14" w:rsidP="00E7000E">
      <w:pPr>
        <w:spacing w:after="0" w:line="240" w:lineRule="auto"/>
        <w:rPr>
          <w:rFonts w:ascii="Arial" w:eastAsia="Cambria" w:hAnsi="Arial" w:cs="Arial"/>
          <w:b/>
          <w:sz w:val="24"/>
          <w:szCs w:val="24"/>
        </w:rPr>
      </w:pPr>
      <w:proofErr w:type="spellStart"/>
      <w:r w:rsidRPr="00E7000E">
        <w:rPr>
          <w:rFonts w:ascii="Arial" w:eastAsia="Cambria" w:hAnsi="Arial" w:cs="Arial"/>
          <w:b/>
          <w:sz w:val="24"/>
          <w:szCs w:val="24"/>
        </w:rPr>
        <w:t>Strat</w:t>
      </w:r>
      <w:r w:rsidR="009F0202" w:rsidRPr="00E7000E">
        <w:rPr>
          <w:rFonts w:ascii="Arial" w:eastAsia="Cambria" w:hAnsi="Arial" w:cs="Arial"/>
          <w:b/>
          <w:sz w:val="24"/>
          <w:szCs w:val="24"/>
        </w:rPr>
        <w:t>é</w:t>
      </w:r>
      <w:r w:rsidRPr="00E7000E">
        <w:rPr>
          <w:rFonts w:ascii="Arial" w:eastAsia="Cambria" w:hAnsi="Arial" w:cs="Arial"/>
          <w:b/>
          <w:sz w:val="24"/>
          <w:szCs w:val="24"/>
        </w:rPr>
        <w:t>gies</w:t>
      </w:r>
      <w:proofErr w:type="spellEnd"/>
      <w:r w:rsidR="0038414D" w:rsidRPr="00E7000E">
        <w:rPr>
          <w:rFonts w:ascii="Arial" w:eastAsia="Cambria" w:hAnsi="Arial" w:cs="Arial"/>
          <w:b/>
          <w:sz w:val="24"/>
          <w:szCs w:val="24"/>
        </w:rPr>
        <w:t xml:space="preserve"> </w:t>
      </w:r>
      <w:proofErr w:type="spellStart"/>
      <w:r w:rsidR="0038414D" w:rsidRPr="00E7000E">
        <w:rPr>
          <w:rFonts w:ascii="Arial" w:eastAsia="Cambria" w:hAnsi="Arial" w:cs="Arial"/>
          <w:b/>
          <w:sz w:val="24"/>
          <w:szCs w:val="24"/>
        </w:rPr>
        <w:t>possibles</w:t>
      </w:r>
      <w:proofErr w:type="spellEnd"/>
      <w:r w:rsidRPr="00E7000E">
        <w:rPr>
          <w:rFonts w:ascii="Arial" w:eastAsia="Cambria" w:hAnsi="Arial" w:cs="Arial"/>
          <w:b/>
          <w:sz w:val="24"/>
          <w:szCs w:val="24"/>
        </w:rPr>
        <w:t>:</w:t>
      </w:r>
    </w:p>
    <w:p w14:paraId="5199928E" w14:textId="77777777" w:rsidR="001E7722" w:rsidRPr="00E7000E" w:rsidRDefault="001E7722" w:rsidP="00E7000E">
      <w:pPr>
        <w:spacing w:after="0" w:line="240" w:lineRule="auto"/>
        <w:jc w:val="both"/>
        <w:rPr>
          <w:rFonts w:ascii="Arial" w:eastAsia="Cambria" w:hAnsi="Arial" w:cs="Arial"/>
          <w:b/>
          <w:sz w:val="24"/>
          <w:szCs w:val="24"/>
        </w:rPr>
      </w:pPr>
    </w:p>
    <w:p w14:paraId="0703EB44" w14:textId="5F6A35E5" w:rsidR="00B8107D" w:rsidRPr="00E7000E" w:rsidRDefault="00B8107D" w:rsidP="00D44E68">
      <w:pPr>
        <w:numPr>
          <w:ilvl w:val="0"/>
          <w:numId w:val="19"/>
        </w:numPr>
        <w:pBdr>
          <w:top w:val="nil"/>
          <w:left w:val="nil"/>
          <w:bottom w:val="nil"/>
          <w:right w:val="nil"/>
          <w:between w:val="nil"/>
        </w:pBdr>
        <w:tabs>
          <w:tab w:val="left" w:pos="720"/>
        </w:tabs>
        <w:spacing w:after="0" w:line="240" w:lineRule="auto"/>
        <w:ind w:hanging="720"/>
        <w:jc w:val="both"/>
        <w:rPr>
          <w:rFonts w:ascii="Arial" w:eastAsia="Cambria" w:hAnsi="Arial" w:cs="Arial"/>
          <w:b/>
          <w:bCs/>
          <w:color w:val="000000"/>
          <w:sz w:val="24"/>
          <w:szCs w:val="24"/>
          <w:lang w:val="fr-FR"/>
        </w:rPr>
      </w:pPr>
      <w:r w:rsidRPr="00E7000E">
        <w:rPr>
          <w:rFonts w:ascii="Arial" w:eastAsia="Cambria" w:hAnsi="Arial" w:cs="Arial"/>
          <w:b/>
          <w:bCs/>
          <w:color w:val="000000"/>
          <w:sz w:val="24"/>
          <w:szCs w:val="24"/>
          <w:lang w:val="fr-FR"/>
        </w:rPr>
        <w:t xml:space="preserve">Développer des stratégies de communication : </w:t>
      </w:r>
      <w:r w:rsidR="00112931" w:rsidRPr="00E7000E">
        <w:rPr>
          <w:rFonts w:ascii="Arial" w:eastAsia="Cambria" w:hAnsi="Arial" w:cs="Arial"/>
          <w:b/>
          <w:bCs/>
          <w:color w:val="000000"/>
          <w:sz w:val="24"/>
          <w:szCs w:val="24"/>
          <w:lang w:val="fr-FR"/>
        </w:rPr>
        <w:t>Il s’agit de</w:t>
      </w:r>
      <w:r w:rsidRPr="00E7000E">
        <w:rPr>
          <w:rFonts w:ascii="Arial" w:eastAsia="Cambria" w:hAnsi="Arial" w:cs="Arial"/>
          <w:b/>
          <w:bCs/>
          <w:color w:val="000000"/>
          <w:sz w:val="24"/>
          <w:szCs w:val="24"/>
          <w:lang w:val="fr-FR"/>
        </w:rPr>
        <w:t xml:space="preserve"> :</w:t>
      </w:r>
    </w:p>
    <w:p w14:paraId="1518C328" w14:textId="77777777" w:rsidR="001B2447" w:rsidRDefault="001B2447" w:rsidP="001B2447">
      <w:pPr>
        <w:pBdr>
          <w:top w:val="nil"/>
          <w:left w:val="nil"/>
          <w:bottom w:val="nil"/>
          <w:right w:val="nil"/>
          <w:between w:val="nil"/>
        </w:pBdr>
        <w:spacing w:after="0" w:line="240" w:lineRule="auto"/>
        <w:jc w:val="both"/>
        <w:rPr>
          <w:rFonts w:ascii="Arial" w:eastAsia="Cambria" w:hAnsi="Arial" w:cs="Arial"/>
          <w:color w:val="000000"/>
          <w:sz w:val="24"/>
          <w:szCs w:val="24"/>
          <w:lang w:val="fr-FR"/>
        </w:rPr>
      </w:pPr>
    </w:p>
    <w:p w14:paraId="3C654ECB" w14:textId="5E9D0E66" w:rsidR="00B8107D" w:rsidRPr="001B2447" w:rsidRDefault="00B8107D" w:rsidP="00D44E68">
      <w:pPr>
        <w:pStyle w:val="ListParagraph"/>
        <w:numPr>
          <w:ilvl w:val="1"/>
          <w:numId w:val="58"/>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proofErr w:type="gramStart"/>
      <w:r w:rsidRPr="001B2447">
        <w:rPr>
          <w:rFonts w:ascii="Arial" w:eastAsia="Cambria" w:hAnsi="Arial" w:cs="Arial"/>
          <w:color w:val="000000"/>
          <w:sz w:val="24"/>
          <w:szCs w:val="24"/>
          <w:lang w:val="fr-FR"/>
        </w:rPr>
        <w:t>développer</w:t>
      </w:r>
      <w:proofErr w:type="gramEnd"/>
      <w:r w:rsidRPr="001B2447">
        <w:rPr>
          <w:rFonts w:ascii="Arial" w:eastAsia="Cambria" w:hAnsi="Arial" w:cs="Arial"/>
          <w:color w:val="000000"/>
          <w:sz w:val="24"/>
          <w:szCs w:val="24"/>
          <w:lang w:val="fr-FR"/>
        </w:rPr>
        <w:t xml:space="preserve"> un cadre clair pour engager le public</w:t>
      </w:r>
    </w:p>
    <w:p w14:paraId="158C9957" w14:textId="6EF87038" w:rsidR="00B8107D" w:rsidRPr="00E7000E" w:rsidRDefault="00B8107D" w:rsidP="00D44E68">
      <w:pPr>
        <w:pStyle w:val="ListParagraph"/>
        <w:numPr>
          <w:ilvl w:val="1"/>
          <w:numId w:val="58"/>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proofErr w:type="gramStart"/>
      <w:r w:rsidRPr="00E7000E">
        <w:rPr>
          <w:rFonts w:ascii="Arial" w:eastAsia="Cambria" w:hAnsi="Arial" w:cs="Arial"/>
          <w:color w:val="000000"/>
          <w:sz w:val="24"/>
          <w:szCs w:val="24"/>
          <w:lang w:val="fr-FR"/>
        </w:rPr>
        <w:t>développer</w:t>
      </w:r>
      <w:proofErr w:type="gramEnd"/>
      <w:r w:rsidRPr="00E7000E">
        <w:rPr>
          <w:rFonts w:ascii="Arial" w:eastAsia="Cambria" w:hAnsi="Arial" w:cs="Arial"/>
          <w:color w:val="000000"/>
          <w:sz w:val="24"/>
          <w:szCs w:val="24"/>
          <w:lang w:val="fr-FR"/>
        </w:rPr>
        <w:t xml:space="preserve"> des messages clés de l'organisation liés à sa mission et sa vision.</w:t>
      </w:r>
    </w:p>
    <w:p w14:paraId="4DE35F0B" w14:textId="30C2022D" w:rsidR="00B8107D" w:rsidRPr="00E7000E" w:rsidRDefault="00B8107D" w:rsidP="00D44E68">
      <w:pPr>
        <w:pStyle w:val="ListParagraph"/>
        <w:numPr>
          <w:ilvl w:val="1"/>
          <w:numId w:val="58"/>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proofErr w:type="gramStart"/>
      <w:r w:rsidRPr="00E7000E">
        <w:rPr>
          <w:rFonts w:ascii="Arial" w:eastAsia="Cambria" w:hAnsi="Arial" w:cs="Arial"/>
          <w:color w:val="000000"/>
          <w:sz w:val="24"/>
          <w:szCs w:val="24"/>
          <w:lang w:val="fr-FR"/>
        </w:rPr>
        <w:t>articuler</w:t>
      </w:r>
      <w:proofErr w:type="gramEnd"/>
      <w:r w:rsidRPr="00E7000E">
        <w:rPr>
          <w:rFonts w:ascii="Arial" w:eastAsia="Cambria" w:hAnsi="Arial" w:cs="Arial"/>
          <w:color w:val="000000"/>
          <w:sz w:val="24"/>
          <w:szCs w:val="24"/>
          <w:lang w:val="fr-FR"/>
        </w:rPr>
        <w:t xml:space="preserve"> un flux de communication bidirectionnel pour un mécanisme de retour d'information.</w:t>
      </w:r>
    </w:p>
    <w:p w14:paraId="26C20AEE" w14:textId="4B9EDCDF" w:rsidR="00B8107D" w:rsidRPr="00E7000E" w:rsidRDefault="00B8107D" w:rsidP="00D44E68">
      <w:pPr>
        <w:pStyle w:val="ListParagraph"/>
        <w:numPr>
          <w:ilvl w:val="1"/>
          <w:numId w:val="58"/>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Identifier les canaux médiatiques pour l'engagement et la diffusion des messages clés.</w:t>
      </w:r>
    </w:p>
    <w:p w14:paraId="7D2A0F72" w14:textId="4E189932" w:rsidR="00B8107D" w:rsidRPr="00E7000E" w:rsidRDefault="00B8107D" w:rsidP="00D44E68">
      <w:pPr>
        <w:pStyle w:val="ListParagraph"/>
        <w:numPr>
          <w:ilvl w:val="1"/>
          <w:numId w:val="58"/>
        </w:numPr>
        <w:pBdr>
          <w:top w:val="nil"/>
          <w:left w:val="nil"/>
          <w:bottom w:val="nil"/>
          <w:right w:val="nil"/>
          <w:between w:val="nil"/>
        </w:pBdr>
        <w:tabs>
          <w:tab w:val="left" w:pos="1440"/>
        </w:tabs>
        <w:spacing w:after="0" w:line="240" w:lineRule="auto"/>
        <w:ind w:hanging="720"/>
        <w:jc w:val="both"/>
        <w:rPr>
          <w:rFonts w:ascii="Arial" w:eastAsia="Cambria" w:hAnsi="Arial" w:cs="Arial"/>
          <w:color w:val="000000"/>
          <w:sz w:val="24"/>
          <w:szCs w:val="24"/>
          <w:lang w:val="fr-FR"/>
        </w:rPr>
      </w:pPr>
      <w:r w:rsidRPr="00E7000E">
        <w:rPr>
          <w:rFonts w:ascii="Arial" w:eastAsia="Cambria" w:hAnsi="Arial" w:cs="Arial"/>
          <w:color w:val="000000"/>
          <w:sz w:val="24"/>
          <w:szCs w:val="24"/>
          <w:lang w:val="fr-FR"/>
        </w:rPr>
        <w:t>Déterminer le risque qui pourrait survenir avec la stratégie et articuler les activités d'atténuation.</w:t>
      </w:r>
    </w:p>
    <w:p w14:paraId="51999295" w14:textId="77777777" w:rsidR="001E7722" w:rsidRPr="00E7000E" w:rsidRDefault="001E7722" w:rsidP="00E7000E">
      <w:pPr>
        <w:pBdr>
          <w:top w:val="nil"/>
          <w:left w:val="nil"/>
          <w:bottom w:val="nil"/>
          <w:right w:val="nil"/>
          <w:between w:val="nil"/>
        </w:pBdr>
        <w:spacing w:after="0" w:line="240" w:lineRule="auto"/>
        <w:ind w:left="357"/>
        <w:jc w:val="both"/>
        <w:rPr>
          <w:rFonts w:ascii="Arial" w:eastAsia="Cambria" w:hAnsi="Arial" w:cs="Arial"/>
          <w:b/>
          <w:color w:val="000000"/>
          <w:sz w:val="24"/>
          <w:szCs w:val="24"/>
          <w:lang w:val="fr-FR"/>
        </w:rPr>
      </w:pPr>
    </w:p>
    <w:p w14:paraId="59C27FB0" w14:textId="7B491D60" w:rsidR="004918B4" w:rsidRPr="00E7000E" w:rsidRDefault="00596520" w:rsidP="00D44E68">
      <w:pPr>
        <w:numPr>
          <w:ilvl w:val="0"/>
          <w:numId w:val="19"/>
        </w:numPr>
        <w:pBdr>
          <w:top w:val="nil"/>
          <w:left w:val="nil"/>
          <w:bottom w:val="nil"/>
          <w:right w:val="nil"/>
          <w:between w:val="nil"/>
        </w:pBdr>
        <w:tabs>
          <w:tab w:val="left" w:pos="72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Collaborer avec </w:t>
      </w:r>
      <w:r w:rsidR="004918B4" w:rsidRPr="00E7000E">
        <w:rPr>
          <w:rFonts w:ascii="Arial" w:eastAsia="Cambria" w:hAnsi="Arial" w:cs="Arial"/>
          <w:b/>
          <w:color w:val="000000"/>
          <w:sz w:val="24"/>
          <w:szCs w:val="24"/>
          <w:lang w:val="fr-FR"/>
        </w:rPr>
        <w:t xml:space="preserve">les jeunes en </w:t>
      </w:r>
      <w:r w:rsidR="00F279E2" w:rsidRPr="00E7000E">
        <w:rPr>
          <w:rFonts w:ascii="Arial" w:eastAsia="Cambria" w:hAnsi="Arial" w:cs="Arial"/>
          <w:b/>
          <w:color w:val="000000"/>
          <w:sz w:val="24"/>
          <w:szCs w:val="24"/>
          <w:lang w:val="fr-FR"/>
        </w:rPr>
        <w:t xml:space="preserve">les considérant comme des </w:t>
      </w:r>
      <w:r w:rsidR="004918B4" w:rsidRPr="00E7000E">
        <w:rPr>
          <w:rFonts w:ascii="Arial" w:eastAsia="Cambria" w:hAnsi="Arial" w:cs="Arial"/>
          <w:b/>
          <w:color w:val="000000"/>
          <w:sz w:val="24"/>
          <w:szCs w:val="24"/>
          <w:lang w:val="fr-FR"/>
        </w:rPr>
        <w:t xml:space="preserve">citoyens actifs pour les processus politique et </w:t>
      </w:r>
      <w:r w:rsidR="001D650B" w:rsidRPr="00E7000E">
        <w:rPr>
          <w:rFonts w:ascii="Arial" w:eastAsia="Cambria" w:hAnsi="Arial" w:cs="Arial"/>
          <w:b/>
          <w:color w:val="000000"/>
          <w:sz w:val="24"/>
          <w:szCs w:val="24"/>
          <w:lang w:val="fr-FR"/>
        </w:rPr>
        <w:t>électoral :</w:t>
      </w:r>
      <w:r w:rsidR="004918B4" w:rsidRPr="00E7000E">
        <w:rPr>
          <w:rFonts w:ascii="Arial" w:eastAsia="Cambria" w:hAnsi="Arial" w:cs="Arial"/>
          <w:b/>
          <w:color w:val="000000"/>
          <w:sz w:val="24"/>
          <w:szCs w:val="24"/>
          <w:lang w:val="fr-FR"/>
        </w:rPr>
        <w:t xml:space="preserve"> </w:t>
      </w:r>
      <w:r w:rsidR="004918B4" w:rsidRPr="00E7000E">
        <w:rPr>
          <w:rFonts w:ascii="Arial" w:eastAsia="Cambria" w:hAnsi="Arial" w:cs="Arial"/>
          <w:bCs/>
          <w:color w:val="000000"/>
          <w:sz w:val="24"/>
          <w:szCs w:val="24"/>
          <w:lang w:val="fr-FR"/>
        </w:rPr>
        <w:t xml:space="preserve">Les jeunes ne sont pas des participants passifs aux processus politiques et électoraux. </w:t>
      </w:r>
      <w:r w:rsidR="007A4704" w:rsidRPr="00E7000E">
        <w:rPr>
          <w:rFonts w:ascii="Arial" w:eastAsia="Cambria" w:hAnsi="Arial" w:cs="Arial"/>
          <w:bCs/>
          <w:color w:val="000000"/>
          <w:sz w:val="24"/>
          <w:szCs w:val="24"/>
          <w:lang w:val="fr-FR"/>
        </w:rPr>
        <w:t>Sous forme d’actions ci</w:t>
      </w:r>
      <w:r w:rsidR="00CC5D5C" w:rsidRPr="00E7000E">
        <w:rPr>
          <w:rFonts w:ascii="Arial" w:eastAsia="Cambria" w:hAnsi="Arial" w:cs="Arial"/>
          <w:bCs/>
          <w:color w:val="000000"/>
          <w:sz w:val="24"/>
          <w:szCs w:val="24"/>
          <w:lang w:val="fr-FR"/>
        </w:rPr>
        <w:t>-après :</w:t>
      </w:r>
    </w:p>
    <w:p w14:paraId="585ED835"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bCs/>
          <w:color w:val="000000"/>
          <w:sz w:val="24"/>
          <w:szCs w:val="24"/>
          <w:lang w:val="fr-FR"/>
        </w:rPr>
      </w:pPr>
    </w:p>
    <w:p w14:paraId="51794A69" w14:textId="364A384E" w:rsidR="002A63C3" w:rsidRPr="00E7000E" w:rsidRDefault="002A63C3" w:rsidP="00D44E68">
      <w:pPr>
        <w:pStyle w:val="ListParagraph"/>
        <w:numPr>
          <w:ilvl w:val="0"/>
          <w:numId w:val="59"/>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proofErr w:type="gramStart"/>
      <w:r w:rsidRPr="00E7000E">
        <w:rPr>
          <w:rFonts w:ascii="Arial" w:eastAsia="Cambria" w:hAnsi="Arial" w:cs="Arial"/>
          <w:bCs/>
          <w:color w:val="000000"/>
          <w:sz w:val="24"/>
          <w:szCs w:val="24"/>
          <w:lang w:val="fr-FR"/>
        </w:rPr>
        <w:t>la</w:t>
      </w:r>
      <w:proofErr w:type="gramEnd"/>
      <w:r w:rsidRPr="00E7000E">
        <w:rPr>
          <w:rFonts w:ascii="Arial" w:eastAsia="Cambria" w:hAnsi="Arial" w:cs="Arial"/>
          <w:bCs/>
          <w:color w:val="000000"/>
          <w:sz w:val="24"/>
          <w:szCs w:val="24"/>
          <w:lang w:val="fr-FR"/>
        </w:rPr>
        <w:t xml:space="preserve"> collaboration entre les jeunes et les OSC pour créer une plate-forme qui permet aux jeunes de s'exprimer.</w:t>
      </w:r>
    </w:p>
    <w:p w14:paraId="3528737D" w14:textId="1977B487" w:rsidR="002A63C3" w:rsidRPr="00E7000E" w:rsidRDefault="002A63C3" w:rsidP="00D44E68">
      <w:pPr>
        <w:pStyle w:val="ListParagraph"/>
        <w:numPr>
          <w:ilvl w:val="0"/>
          <w:numId w:val="59"/>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 xml:space="preserve">Les jeunes ou les organisations de jeunesse créent simultanément un créneau pour la participation des jeunes aux processus et aux </w:t>
      </w:r>
      <w:proofErr w:type="gramStart"/>
      <w:r w:rsidRPr="00E7000E">
        <w:rPr>
          <w:rFonts w:ascii="Arial" w:eastAsia="Cambria" w:hAnsi="Arial" w:cs="Arial"/>
          <w:bCs/>
          <w:color w:val="000000"/>
          <w:sz w:val="24"/>
          <w:szCs w:val="24"/>
          <w:lang w:val="fr-FR"/>
        </w:rPr>
        <w:t>événements</w:t>
      </w:r>
      <w:proofErr w:type="gramEnd"/>
      <w:r w:rsidRPr="00E7000E">
        <w:rPr>
          <w:rFonts w:ascii="Arial" w:eastAsia="Cambria" w:hAnsi="Arial" w:cs="Arial"/>
          <w:bCs/>
          <w:color w:val="000000"/>
          <w:sz w:val="24"/>
          <w:szCs w:val="24"/>
          <w:lang w:val="fr-FR"/>
        </w:rPr>
        <w:t xml:space="preserve"> clés qui y sont liés.</w:t>
      </w:r>
    </w:p>
    <w:p w14:paraId="6BE357FA" w14:textId="5CD1E3D0" w:rsidR="002A63C3" w:rsidRPr="00E7000E" w:rsidRDefault="002A63C3" w:rsidP="00D44E68">
      <w:pPr>
        <w:pStyle w:val="ListParagraph"/>
        <w:numPr>
          <w:ilvl w:val="0"/>
          <w:numId w:val="59"/>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S'engager dans l'élaboration d'un récit cohérent pour assurer le même message et la même action.</w:t>
      </w:r>
    </w:p>
    <w:p w14:paraId="0E1CE438" w14:textId="0BB2FC4C" w:rsidR="002A63C3" w:rsidRPr="00E7000E" w:rsidRDefault="002A63C3" w:rsidP="00E7000E">
      <w:pPr>
        <w:pBdr>
          <w:top w:val="nil"/>
          <w:left w:val="nil"/>
          <w:bottom w:val="nil"/>
          <w:right w:val="nil"/>
          <w:between w:val="nil"/>
        </w:pBdr>
        <w:spacing w:after="0" w:line="240" w:lineRule="auto"/>
        <w:jc w:val="both"/>
        <w:rPr>
          <w:rFonts w:ascii="Arial" w:eastAsia="Cambria" w:hAnsi="Arial" w:cs="Arial"/>
          <w:bCs/>
          <w:color w:val="000000"/>
          <w:sz w:val="24"/>
          <w:szCs w:val="24"/>
          <w:lang w:val="fr-FR"/>
        </w:rPr>
      </w:pPr>
    </w:p>
    <w:p w14:paraId="1A36FDD4" w14:textId="3EFAE3CA" w:rsidR="00B460FF" w:rsidRPr="00E7000E" w:rsidRDefault="00B460FF" w:rsidP="00D44E68">
      <w:pPr>
        <w:numPr>
          <w:ilvl w:val="0"/>
          <w:numId w:val="19"/>
        </w:numPr>
        <w:pBdr>
          <w:top w:val="nil"/>
          <w:left w:val="nil"/>
          <w:bottom w:val="nil"/>
          <w:right w:val="nil"/>
          <w:between w:val="nil"/>
        </w:pBdr>
        <w:tabs>
          <w:tab w:val="left" w:pos="72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Comprendre la communication en tant que méthode de responsabilisation pour l</w:t>
      </w:r>
      <w:r w:rsidR="00B43551" w:rsidRPr="00E7000E">
        <w:rPr>
          <w:rFonts w:ascii="Arial" w:eastAsia="Cambria" w:hAnsi="Arial" w:cs="Arial"/>
          <w:b/>
          <w:color w:val="000000"/>
          <w:sz w:val="24"/>
          <w:szCs w:val="24"/>
          <w:lang w:val="fr-FR"/>
        </w:rPr>
        <w:t>e feedback</w:t>
      </w:r>
      <w:r w:rsidR="004C63AD" w:rsidRPr="00E7000E">
        <w:rPr>
          <w:rFonts w:ascii="Arial" w:eastAsia="Cambria" w:hAnsi="Arial" w:cs="Arial"/>
          <w:b/>
          <w:color w:val="000000"/>
          <w:sz w:val="24"/>
          <w:szCs w:val="24"/>
          <w:lang w:val="fr-FR"/>
        </w:rPr>
        <w:t xml:space="preserve"> et </w:t>
      </w:r>
      <w:r w:rsidRPr="00E7000E">
        <w:rPr>
          <w:rFonts w:ascii="Arial" w:eastAsia="Cambria" w:hAnsi="Arial" w:cs="Arial"/>
          <w:b/>
          <w:color w:val="000000"/>
          <w:sz w:val="24"/>
          <w:szCs w:val="24"/>
          <w:lang w:val="fr-FR"/>
        </w:rPr>
        <w:t xml:space="preserve">l'engagement : </w:t>
      </w:r>
      <w:r w:rsidRPr="00E7000E">
        <w:rPr>
          <w:rFonts w:ascii="Arial" w:eastAsia="Cambria" w:hAnsi="Arial" w:cs="Arial"/>
          <w:bCs/>
          <w:color w:val="000000"/>
          <w:sz w:val="24"/>
          <w:szCs w:val="24"/>
          <w:lang w:val="fr-FR"/>
        </w:rPr>
        <w:t xml:space="preserve">la communication est un outil de responsabilisation et un mécanisme de </w:t>
      </w:r>
      <w:r w:rsidR="004C63AD" w:rsidRPr="00E7000E">
        <w:rPr>
          <w:rFonts w:ascii="Arial" w:eastAsia="Cambria" w:hAnsi="Arial" w:cs="Arial"/>
          <w:bCs/>
          <w:color w:val="000000"/>
          <w:sz w:val="24"/>
          <w:szCs w:val="24"/>
          <w:lang w:val="fr-FR"/>
        </w:rPr>
        <w:t xml:space="preserve">feedback </w:t>
      </w:r>
      <w:r w:rsidRPr="00E7000E">
        <w:rPr>
          <w:rFonts w:ascii="Arial" w:eastAsia="Cambria" w:hAnsi="Arial" w:cs="Arial"/>
          <w:bCs/>
          <w:color w:val="000000"/>
          <w:sz w:val="24"/>
          <w:szCs w:val="24"/>
          <w:lang w:val="fr-FR"/>
        </w:rPr>
        <w:t>qui augmente encore les voix en faveur de la participation et de l'engagement. La communication ouvre la voie à une intention stratégique claire de participation. Pour y parvenir, il est important que les jeunes harmonisent les stratégies de communication, de lobbying et de plaidoyer et leurs activités afin d'atténuer les risques de mauvaise gestion de l'information et de la désinformation.</w:t>
      </w:r>
    </w:p>
    <w:p w14:paraId="5199929C" w14:textId="77777777" w:rsidR="001E7722" w:rsidRPr="00E7000E" w:rsidRDefault="001E7722" w:rsidP="00E7000E">
      <w:pPr>
        <w:spacing w:after="0" w:line="240" w:lineRule="auto"/>
        <w:rPr>
          <w:rFonts w:ascii="Arial" w:eastAsia="Cambria" w:hAnsi="Arial" w:cs="Arial"/>
          <w:sz w:val="24"/>
          <w:szCs w:val="24"/>
          <w:lang w:val="fr-FR"/>
        </w:rPr>
      </w:pPr>
    </w:p>
    <w:p w14:paraId="381919E1" w14:textId="6B297F3C" w:rsidR="007871C9" w:rsidRPr="00E7000E" w:rsidRDefault="007871C9" w:rsidP="00D44E68">
      <w:pPr>
        <w:numPr>
          <w:ilvl w:val="0"/>
          <w:numId w:val="19"/>
        </w:numPr>
        <w:pBdr>
          <w:top w:val="nil"/>
          <w:left w:val="nil"/>
          <w:bottom w:val="nil"/>
          <w:right w:val="nil"/>
          <w:between w:val="nil"/>
        </w:pBdr>
        <w:tabs>
          <w:tab w:val="left" w:pos="72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
          <w:color w:val="000000"/>
          <w:sz w:val="24"/>
          <w:szCs w:val="24"/>
          <w:lang w:val="fr-FR"/>
        </w:rPr>
        <w:t xml:space="preserve">Adopter des outils de communication innovants et nouveaux et des méthodes traditionnelles : </w:t>
      </w:r>
      <w:r w:rsidRPr="00E7000E">
        <w:rPr>
          <w:rFonts w:ascii="Arial" w:eastAsia="Cambria" w:hAnsi="Arial" w:cs="Arial"/>
          <w:bCs/>
          <w:color w:val="000000"/>
          <w:sz w:val="24"/>
          <w:szCs w:val="24"/>
          <w:lang w:val="fr-FR"/>
        </w:rPr>
        <w:t xml:space="preserve">Les outils de communication innovants et nouveaux, comme mentionné au chapitre 4, ont la capacité de communiquer </w:t>
      </w:r>
      <w:proofErr w:type="gramStart"/>
      <w:r w:rsidRPr="00E7000E">
        <w:rPr>
          <w:rFonts w:ascii="Arial" w:eastAsia="Cambria" w:hAnsi="Arial" w:cs="Arial"/>
          <w:bCs/>
          <w:color w:val="000000"/>
          <w:sz w:val="24"/>
          <w:szCs w:val="24"/>
          <w:lang w:val="fr-FR"/>
        </w:rPr>
        <w:lastRenderedPageBreak/>
        <w:t>en</w:t>
      </w:r>
      <w:proofErr w:type="gramEnd"/>
      <w:r w:rsidRPr="00E7000E">
        <w:rPr>
          <w:rFonts w:ascii="Arial" w:eastAsia="Cambria" w:hAnsi="Arial" w:cs="Arial"/>
          <w:bCs/>
          <w:color w:val="000000"/>
          <w:sz w:val="24"/>
          <w:szCs w:val="24"/>
          <w:lang w:val="fr-FR"/>
        </w:rPr>
        <w:t xml:space="preserve"> temps réel, ce qui pose des défis pour les points de vue multiples sur un sujet de discussion donné. Dans le même temps, ils offrent également une grande opportunité pour une portée plus large. Les plateformes numériques ont permis aux citoyens d'être journalistes, porte-parole ou défenseurs. Il est important que les jeunes et les organisations dirigées par des jeunes :</w:t>
      </w:r>
    </w:p>
    <w:p w14:paraId="43984057" w14:textId="77777777" w:rsidR="001B2447" w:rsidRDefault="001B2447" w:rsidP="00E7000E">
      <w:pPr>
        <w:pBdr>
          <w:top w:val="nil"/>
          <w:left w:val="nil"/>
          <w:bottom w:val="nil"/>
          <w:right w:val="nil"/>
          <w:between w:val="nil"/>
        </w:pBdr>
        <w:spacing w:after="0" w:line="240" w:lineRule="auto"/>
        <w:jc w:val="both"/>
        <w:rPr>
          <w:rFonts w:ascii="Arial" w:eastAsia="Cambria" w:hAnsi="Arial" w:cs="Arial"/>
          <w:bCs/>
          <w:color w:val="000000"/>
          <w:sz w:val="24"/>
          <w:szCs w:val="24"/>
          <w:lang w:val="fr-FR"/>
        </w:rPr>
      </w:pPr>
    </w:p>
    <w:p w14:paraId="3602B08B" w14:textId="3434BE48" w:rsidR="007871C9" w:rsidRPr="001B2447" w:rsidRDefault="007871C9" w:rsidP="00D44E68">
      <w:pPr>
        <w:pStyle w:val="ListParagraph"/>
        <w:numPr>
          <w:ilvl w:val="1"/>
          <w:numId w:val="60"/>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proofErr w:type="gramStart"/>
      <w:r w:rsidRPr="001B2447">
        <w:rPr>
          <w:rFonts w:ascii="Arial" w:eastAsia="Cambria" w:hAnsi="Arial" w:cs="Arial"/>
          <w:bCs/>
          <w:color w:val="000000"/>
          <w:sz w:val="24"/>
          <w:szCs w:val="24"/>
          <w:lang w:val="fr-FR"/>
        </w:rPr>
        <w:t>élabore</w:t>
      </w:r>
      <w:r w:rsidR="00602EF3" w:rsidRPr="001B2447">
        <w:rPr>
          <w:rFonts w:ascii="Arial" w:eastAsia="Cambria" w:hAnsi="Arial" w:cs="Arial"/>
          <w:bCs/>
          <w:color w:val="000000"/>
          <w:sz w:val="24"/>
          <w:szCs w:val="24"/>
          <w:lang w:val="fr-FR"/>
        </w:rPr>
        <w:t>nt</w:t>
      </w:r>
      <w:proofErr w:type="gramEnd"/>
      <w:r w:rsidR="00602EF3" w:rsidRPr="001B2447">
        <w:rPr>
          <w:rFonts w:ascii="Arial" w:eastAsia="Cambria" w:hAnsi="Arial" w:cs="Arial"/>
          <w:bCs/>
          <w:color w:val="000000"/>
          <w:sz w:val="24"/>
          <w:szCs w:val="24"/>
          <w:lang w:val="fr-FR"/>
        </w:rPr>
        <w:t xml:space="preserve"> </w:t>
      </w:r>
      <w:r w:rsidRPr="001B2447">
        <w:rPr>
          <w:rFonts w:ascii="Arial" w:eastAsia="Cambria" w:hAnsi="Arial" w:cs="Arial"/>
          <w:bCs/>
          <w:color w:val="000000"/>
          <w:sz w:val="24"/>
          <w:szCs w:val="24"/>
          <w:lang w:val="fr-FR"/>
        </w:rPr>
        <w:t>de solides stratégies de médias sociaux et un plan de risques pour les plateformes numériques.</w:t>
      </w:r>
    </w:p>
    <w:p w14:paraId="0D23DBDE" w14:textId="77777777" w:rsidR="001B2447" w:rsidRDefault="001B2447" w:rsidP="001B2447">
      <w:pPr>
        <w:pStyle w:val="ListParagraph"/>
        <w:pBdr>
          <w:top w:val="nil"/>
          <w:left w:val="nil"/>
          <w:bottom w:val="nil"/>
          <w:right w:val="nil"/>
          <w:between w:val="nil"/>
        </w:pBdr>
        <w:tabs>
          <w:tab w:val="left" w:pos="1440"/>
        </w:tabs>
        <w:spacing w:after="0" w:line="240" w:lineRule="auto"/>
        <w:ind w:left="1440"/>
        <w:jc w:val="both"/>
        <w:rPr>
          <w:rFonts w:ascii="Arial" w:eastAsia="Cambria" w:hAnsi="Arial" w:cs="Arial"/>
          <w:bCs/>
          <w:color w:val="000000"/>
          <w:sz w:val="24"/>
          <w:szCs w:val="24"/>
          <w:lang w:val="fr-FR"/>
        </w:rPr>
      </w:pPr>
    </w:p>
    <w:p w14:paraId="203B9C3D" w14:textId="7B191ABE" w:rsidR="007871C9" w:rsidRPr="00E7000E" w:rsidRDefault="007871C9" w:rsidP="00D44E68">
      <w:pPr>
        <w:pStyle w:val="ListParagraph"/>
        <w:numPr>
          <w:ilvl w:val="1"/>
          <w:numId w:val="60"/>
        </w:numPr>
        <w:pBdr>
          <w:top w:val="nil"/>
          <w:left w:val="nil"/>
          <w:bottom w:val="nil"/>
          <w:right w:val="nil"/>
          <w:between w:val="nil"/>
        </w:pBdr>
        <w:tabs>
          <w:tab w:val="left" w:pos="1440"/>
        </w:tabs>
        <w:spacing w:after="0" w:line="240" w:lineRule="auto"/>
        <w:ind w:hanging="720"/>
        <w:jc w:val="both"/>
        <w:rPr>
          <w:rFonts w:ascii="Arial" w:eastAsia="Cambria" w:hAnsi="Arial" w:cs="Arial"/>
          <w:bCs/>
          <w:color w:val="000000"/>
          <w:sz w:val="24"/>
          <w:szCs w:val="24"/>
          <w:lang w:val="fr-FR"/>
        </w:rPr>
      </w:pPr>
      <w:r w:rsidRPr="00E7000E">
        <w:rPr>
          <w:rFonts w:ascii="Arial" w:eastAsia="Cambria" w:hAnsi="Arial" w:cs="Arial"/>
          <w:bCs/>
          <w:color w:val="000000"/>
          <w:sz w:val="24"/>
          <w:szCs w:val="24"/>
          <w:lang w:val="fr-FR"/>
        </w:rPr>
        <w:t>Élabore</w:t>
      </w:r>
      <w:r w:rsidR="00602EF3" w:rsidRPr="00E7000E">
        <w:rPr>
          <w:rFonts w:ascii="Arial" w:eastAsia="Cambria" w:hAnsi="Arial" w:cs="Arial"/>
          <w:bCs/>
          <w:color w:val="000000"/>
          <w:sz w:val="24"/>
          <w:szCs w:val="24"/>
          <w:lang w:val="fr-FR"/>
        </w:rPr>
        <w:t xml:space="preserve">nt </w:t>
      </w:r>
      <w:r w:rsidRPr="00E7000E">
        <w:rPr>
          <w:rFonts w:ascii="Arial" w:eastAsia="Cambria" w:hAnsi="Arial" w:cs="Arial"/>
          <w:bCs/>
          <w:color w:val="000000"/>
          <w:sz w:val="24"/>
          <w:szCs w:val="24"/>
          <w:lang w:val="fr-FR"/>
        </w:rPr>
        <w:t xml:space="preserve">des plans </w:t>
      </w:r>
      <w:r w:rsidR="00602EF3" w:rsidRPr="00E7000E">
        <w:rPr>
          <w:rFonts w:ascii="Arial" w:eastAsia="Cambria" w:hAnsi="Arial" w:cs="Arial"/>
          <w:bCs/>
          <w:color w:val="000000"/>
          <w:sz w:val="24"/>
          <w:szCs w:val="24"/>
          <w:lang w:val="fr-FR"/>
        </w:rPr>
        <w:t xml:space="preserve">de </w:t>
      </w:r>
      <w:r w:rsidRPr="00E7000E">
        <w:rPr>
          <w:rFonts w:ascii="Arial" w:eastAsia="Cambria" w:hAnsi="Arial" w:cs="Arial"/>
          <w:bCs/>
          <w:color w:val="000000"/>
          <w:sz w:val="24"/>
          <w:szCs w:val="24"/>
          <w:lang w:val="fr-FR"/>
        </w:rPr>
        <w:t>médias : les méthodes traditionnelles telles que la radio et les journaux jouent toujours un rôle majeur pour une communication solide.</w:t>
      </w:r>
    </w:p>
    <w:p w14:paraId="519992A0" w14:textId="77777777" w:rsidR="001E7722" w:rsidRPr="00E7000E" w:rsidRDefault="001E7722" w:rsidP="00E7000E">
      <w:pPr>
        <w:spacing w:after="0" w:line="240" w:lineRule="auto"/>
        <w:jc w:val="both"/>
        <w:rPr>
          <w:rFonts w:ascii="Arial" w:eastAsia="Cambria" w:hAnsi="Arial" w:cs="Arial"/>
          <w:sz w:val="24"/>
          <w:szCs w:val="24"/>
          <w:lang w:val="fr-FR"/>
        </w:rPr>
      </w:pPr>
    </w:p>
    <w:p w14:paraId="519992A1" w14:textId="77777777" w:rsidR="001E7722" w:rsidRPr="00E7000E" w:rsidRDefault="001E7722" w:rsidP="00E7000E">
      <w:pPr>
        <w:spacing w:after="0" w:line="240" w:lineRule="auto"/>
        <w:rPr>
          <w:rFonts w:ascii="Arial" w:eastAsia="Cambria" w:hAnsi="Arial" w:cs="Arial"/>
          <w:color w:val="000000"/>
          <w:sz w:val="24"/>
          <w:szCs w:val="24"/>
          <w:lang w:val="fr-FR"/>
        </w:rPr>
      </w:pPr>
    </w:p>
    <w:p w14:paraId="519992A2" w14:textId="77777777" w:rsidR="001E7722" w:rsidRPr="00E7000E" w:rsidRDefault="001E7722" w:rsidP="00E7000E">
      <w:pPr>
        <w:spacing w:after="0" w:line="240" w:lineRule="auto"/>
        <w:rPr>
          <w:rFonts w:ascii="Arial" w:eastAsia="Cambria" w:hAnsi="Arial" w:cs="Arial"/>
          <w:sz w:val="24"/>
          <w:szCs w:val="24"/>
          <w:lang w:val="fr-FR"/>
        </w:rPr>
      </w:pPr>
    </w:p>
    <w:p w14:paraId="519992A3" w14:textId="77777777" w:rsidR="001E7722" w:rsidRPr="00E7000E" w:rsidRDefault="001E7722" w:rsidP="00E7000E">
      <w:pPr>
        <w:spacing w:after="0" w:line="240" w:lineRule="auto"/>
        <w:rPr>
          <w:rFonts w:ascii="Arial" w:eastAsia="Cambria" w:hAnsi="Arial" w:cs="Arial"/>
          <w:sz w:val="24"/>
          <w:szCs w:val="24"/>
          <w:lang w:val="fr-FR"/>
        </w:rPr>
      </w:pPr>
    </w:p>
    <w:p w14:paraId="519992A4" w14:textId="77777777" w:rsidR="001E7722" w:rsidRPr="00E7000E" w:rsidRDefault="001E7722" w:rsidP="00E7000E">
      <w:pPr>
        <w:spacing w:after="0" w:line="240" w:lineRule="auto"/>
        <w:rPr>
          <w:rFonts w:ascii="Arial" w:eastAsia="Cambria" w:hAnsi="Arial" w:cs="Arial"/>
          <w:sz w:val="24"/>
          <w:szCs w:val="24"/>
          <w:lang w:val="fr-FR"/>
        </w:rPr>
      </w:pPr>
    </w:p>
    <w:p w14:paraId="519992A5" w14:textId="77777777" w:rsidR="001E7722" w:rsidRPr="00E7000E" w:rsidRDefault="001E7722" w:rsidP="00E7000E">
      <w:pPr>
        <w:spacing w:after="0" w:line="240" w:lineRule="auto"/>
        <w:rPr>
          <w:rFonts w:ascii="Arial" w:eastAsia="Cambria" w:hAnsi="Arial" w:cs="Arial"/>
          <w:sz w:val="24"/>
          <w:szCs w:val="24"/>
          <w:lang w:val="fr-FR"/>
        </w:rPr>
      </w:pPr>
    </w:p>
    <w:p w14:paraId="519992A6" w14:textId="77777777" w:rsidR="001E7722" w:rsidRPr="00E7000E" w:rsidRDefault="00566B14" w:rsidP="00E7000E">
      <w:pPr>
        <w:tabs>
          <w:tab w:val="left" w:pos="3443"/>
        </w:tabs>
        <w:spacing w:after="0" w:line="240" w:lineRule="auto"/>
        <w:rPr>
          <w:rFonts w:ascii="Arial" w:eastAsia="Cambria" w:hAnsi="Arial" w:cs="Arial"/>
          <w:color w:val="000000"/>
          <w:sz w:val="24"/>
          <w:szCs w:val="24"/>
          <w:lang w:val="fr-FR"/>
        </w:rPr>
      </w:pPr>
      <w:r w:rsidRPr="00E7000E">
        <w:rPr>
          <w:rFonts w:ascii="Arial" w:hAnsi="Arial" w:cs="Arial"/>
          <w:noProof/>
          <w:lang w:val="fr-FR" w:eastAsia="fr-FR"/>
        </w:rPr>
        <w:lastRenderedPageBreak/>
        <mc:AlternateContent>
          <mc:Choice Requires="wps">
            <w:drawing>
              <wp:anchor distT="0" distB="0" distL="114300" distR="114300" simplePos="0" relativeHeight="251668480" behindDoc="0" locked="0" layoutInCell="1" hidden="0" allowOverlap="1" wp14:anchorId="5199939E" wp14:editId="6508663B">
                <wp:simplePos x="0" y="0"/>
                <wp:positionH relativeFrom="column">
                  <wp:posOffset>-330199</wp:posOffset>
                </wp:positionH>
                <wp:positionV relativeFrom="paragraph">
                  <wp:posOffset>0</wp:posOffset>
                </wp:positionV>
                <wp:extent cx="6405245" cy="8757920"/>
                <wp:effectExtent l="0" t="0" r="14605" b="24130"/>
                <wp:wrapSquare wrapText="bothSides" distT="0" distB="0" distL="114300" distR="114300"/>
                <wp:docPr id="46" name="Speech Bubble: Rectangle with Corners Rounded 46"/>
                <wp:cNvGraphicFramePr/>
                <a:graphic xmlns:a="http://schemas.openxmlformats.org/drawingml/2006/main">
                  <a:graphicData uri="http://schemas.microsoft.com/office/word/2010/wordprocessingShape">
                    <wps:wsp>
                      <wps:cNvSpPr/>
                      <wps:spPr>
                        <a:xfrm>
                          <a:off x="2149728" y="0"/>
                          <a:ext cx="6392545" cy="7560000"/>
                        </a:xfrm>
                        <a:prstGeom prst="wedgeRoundRectCallout">
                          <a:avLst>
                            <a:gd name="adj1" fmla="val -21755"/>
                            <a:gd name="adj2" fmla="val 49129"/>
                            <a:gd name="adj3" fmla="val 16667"/>
                          </a:avLst>
                        </a:prstGeom>
                        <a:solidFill>
                          <a:srgbClr val="F2F2F2"/>
                        </a:solidFill>
                        <a:ln w="12700" cap="flat" cmpd="sng">
                          <a:solidFill>
                            <a:srgbClr val="31538F"/>
                          </a:solidFill>
                          <a:prstDash val="solid"/>
                          <a:miter lim="800000"/>
                          <a:headEnd type="none" w="sm" len="sm"/>
                          <a:tailEnd type="none" w="sm" len="sm"/>
                        </a:ln>
                      </wps:spPr>
                      <wps:txbx>
                        <w:txbxContent>
                          <w:p w14:paraId="3F437D7D" w14:textId="77777777" w:rsidR="00E7000E" w:rsidRPr="00CC470A" w:rsidRDefault="00E7000E" w:rsidP="002123C4">
                            <w:pPr>
                              <w:spacing w:line="258" w:lineRule="auto"/>
                              <w:textDirection w:val="btLr"/>
                              <w:rPr>
                                <w:rFonts w:ascii="Cambria" w:eastAsia="Cambria" w:hAnsi="Cambria" w:cs="Cambria"/>
                                <w:b/>
                                <w:color w:val="336600"/>
                                <w:sz w:val="16"/>
                                <w:szCs w:val="16"/>
                                <w:lang w:val="fr-FR"/>
                              </w:rPr>
                            </w:pPr>
                            <w:r w:rsidRPr="00CC470A">
                              <w:rPr>
                                <w:rFonts w:ascii="Cambria" w:eastAsia="Cambria" w:hAnsi="Cambria" w:cs="Cambria"/>
                                <w:b/>
                                <w:color w:val="336600"/>
                                <w:sz w:val="16"/>
                                <w:szCs w:val="16"/>
                                <w:lang w:val="fr-FR"/>
                              </w:rPr>
                              <w:t>Etude de cas : Engagement public et communication—Ligue civile togolaise (Togo)</w:t>
                            </w:r>
                          </w:p>
                          <w:p w14:paraId="6103B8D1" w14:textId="3D592951" w:rsidR="00E7000E" w:rsidRPr="00CC470A" w:rsidRDefault="00E7000E" w:rsidP="005B61FE">
                            <w:pPr>
                              <w:spacing w:line="258" w:lineRule="auto"/>
                              <w:jc w:val="both"/>
                              <w:textDirection w:val="btLr"/>
                              <w:rPr>
                                <w:rFonts w:ascii="Cambria" w:eastAsia="Cambria" w:hAnsi="Cambria" w:cs="Cambria"/>
                                <w:bCs/>
                                <w:color w:val="336600"/>
                                <w:sz w:val="16"/>
                                <w:szCs w:val="16"/>
                                <w:lang w:val="fr-FR"/>
                              </w:rPr>
                            </w:pPr>
                            <w:r w:rsidRPr="00CC470A">
                              <w:rPr>
                                <w:rFonts w:ascii="Cambria" w:eastAsia="Cambria" w:hAnsi="Cambria" w:cs="Cambria"/>
                                <w:b/>
                                <w:color w:val="336600"/>
                                <w:sz w:val="16"/>
                                <w:szCs w:val="16"/>
                                <w:lang w:val="fr-FR"/>
                              </w:rPr>
                              <w:t xml:space="preserve">Problème : </w:t>
                            </w:r>
                            <w:r w:rsidRPr="00CC470A">
                              <w:rPr>
                                <w:rFonts w:ascii="Cambria" w:eastAsia="Cambria" w:hAnsi="Cambria" w:cs="Cambria"/>
                                <w:bCs/>
                                <w:color w:val="336600"/>
                                <w:sz w:val="16"/>
                                <w:szCs w:val="16"/>
                                <w:lang w:val="fr-FR"/>
                              </w:rPr>
                              <w:t>Exclusion législative, hostilité politique structurelle, marginalisation politique des jeunes et opportunités économiques limitées.</w:t>
                            </w:r>
                          </w:p>
                          <w:p w14:paraId="0EC7746C" w14:textId="79FC0A77" w:rsidR="00E7000E" w:rsidRPr="00CC470A" w:rsidRDefault="00E7000E" w:rsidP="008E3473">
                            <w:pPr>
                              <w:spacing w:line="258" w:lineRule="auto"/>
                              <w:jc w:val="both"/>
                              <w:textDirection w:val="btLr"/>
                              <w:rPr>
                                <w:rFonts w:ascii="Cambria" w:eastAsia="Cambria" w:hAnsi="Cambria" w:cs="Cambria"/>
                                <w:color w:val="336600"/>
                                <w:sz w:val="16"/>
                                <w:szCs w:val="16"/>
                                <w:lang w:val="fr-FR"/>
                              </w:rPr>
                            </w:pPr>
                            <w:r w:rsidRPr="00CC470A">
                              <w:rPr>
                                <w:rFonts w:ascii="Cambria" w:eastAsia="Cambria" w:hAnsi="Cambria" w:cs="Cambria"/>
                                <w:b/>
                                <w:color w:val="336600"/>
                                <w:sz w:val="16"/>
                                <w:szCs w:val="16"/>
                                <w:lang w:val="fr-FR"/>
                              </w:rPr>
                              <w:t>Stratégie</w:t>
                            </w:r>
                            <w:r w:rsidRPr="00CC470A">
                              <w:rPr>
                                <w:rFonts w:ascii="Cambria" w:eastAsia="Cambria" w:hAnsi="Cambria" w:cs="Cambria"/>
                                <w:color w:val="336600"/>
                                <w:sz w:val="16"/>
                                <w:szCs w:val="16"/>
                                <w:lang w:val="fr-FR"/>
                              </w:rPr>
                              <w:t xml:space="preserve"> :  Utiliser des approches innovantes pour l'engagement du public et la communication. L'un des défis auxquels les jeunes ont été confrontés au Togo était la répression de leur voix, y compris la fermeture d'Internet pendant les périodes d'activité politique. Cela signifiait que les jeunes ne pouvaient plus se mobiliser entre eux et le grand public via WhatsApp et Facebook qui étaient largement utilisés par les jeunes au Togo.</w:t>
                            </w:r>
                          </w:p>
                          <w:p w14:paraId="5670D29B" w14:textId="2C512798" w:rsidR="00E7000E" w:rsidRPr="00AC75D0" w:rsidRDefault="00E7000E" w:rsidP="00AC75D0">
                            <w:pPr>
                              <w:spacing w:after="0" w:line="240" w:lineRule="auto"/>
                              <w:ind w:firstLine="720"/>
                              <w:jc w:val="both"/>
                              <w:textDirection w:val="btLr"/>
                              <w:rPr>
                                <w:rFonts w:ascii="Cambria" w:eastAsia="Cambria" w:hAnsi="Cambria" w:cs="Cambria"/>
                                <w:color w:val="336600"/>
                                <w:sz w:val="16"/>
                                <w:szCs w:val="16"/>
                                <w:lang w:val="fr-FR"/>
                              </w:rPr>
                            </w:pPr>
                            <w:r w:rsidRPr="00AC75D0">
                              <w:rPr>
                                <w:rFonts w:ascii="Cambria" w:eastAsia="Cambria" w:hAnsi="Cambria" w:cs="Cambria"/>
                                <w:color w:val="336600"/>
                                <w:sz w:val="16"/>
                                <w:szCs w:val="16"/>
                                <w:lang w:val="fr-FR"/>
                              </w:rPr>
                              <w:t>Une approche majeure d'engagement et de communication a été l'adoption de Bluetooth comme outil de connectivité alternatif pour la mobilisation et la communication. Bluetooth avait été utilisé plus d'une décennie avant que les autres plates-formes numériques ne deviennent populaires et était comparativement moins cher. Les jeunes ont encouragé l'utilisation de Bluetooth pour partager des messages qui avaient été téléchargés, réduisant ainsi considérablement le coût étant donné que seuls quelques-uns auraient besoin de télécharger et de partager librement avec les masses via Bluetooth. Chaque fois que les messages étaient envoyés, ils étaient accompagnés d'une note « '</w:t>
                            </w:r>
                            <w:proofErr w:type="spellStart"/>
                            <w:r w:rsidRPr="00AC75D0">
                              <w:rPr>
                                <w:rFonts w:ascii="Cambria" w:eastAsia="Cambria" w:hAnsi="Cambria" w:cs="Cambria"/>
                                <w:color w:val="336600"/>
                                <w:sz w:val="16"/>
                                <w:szCs w:val="16"/>
                                <w:lang w:val="fr-FR"/>
                              </w:rPr>
                              <w:t>Mimè</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 (partagez vite</w:t>
                            </w:r>
                            <w:r w:rsidRPr="00CC470A">
                              <w:rPr>
                                <w:rFonts w:ascii="Cambria" w:eastAsia="Cambria" w:hAnsi="Cambria" w:cs="Cambria"/>
                                <w:color w:val="336600"/>
                                <w:sz w:val="16"/>
                                <w:szCs w:val="16"/>
                                <w:lang w:val="fr-FR"/>
                              </w:rPr>
                              <w:t xml:space="preserve">, </w:t>
                            </w:r>
                            <w:r w:rsidRPr="00AC75D0">
                              <w:rPr>
                                <w:rFonts w:ascii="Cambria" w:eastAsia="Cambria" w:hAnsi="Cambria" w:cs="Cambria"/>
                                <w:color w:val="336600"/>
                                <w:sz w:val="16"/>
                                <w:szCs w:val="16"/>
                                <w:lang w:val="fr-FR"/>
                              </w:rPr>
                              <w:t>vite</w:t>
                            </w:r>
                            <w:r w:rsidRPr="00CC470A">
                              <w:rPr>
                                <w:rFonts w:ascii="Cambria" w:eastAsia="Cambria" w:hAnsi="Cambria" w:cs="Cambria"/>
                                <w:color w:val="336600"/>
                                <w:sz w:val="16"/>
                                <w:szCs w:val="16"/>
                                <w:lang w:val="fr-FR"/>
                              </w:rPr>
                              <w:t xml:space="preserve"> et </w:t>
                            </w:r>
                            <w:r w:rsidRPr="00AC75D0">
                              <w:rPr>
                                <w:rFonts w:ascii="Cambria" w:eastAsia="Cambria" w:hAnsi="Cambria" w:cs="Cambria"/>
                                <w:color w:val="336600"/>
                                <w:sz w:val="16"/>
                                <w:szCs w:val="16"/>
                                <w:lang w:val="fr-FR"/>
                              </w:rPr>
                              <w:t>vite) pour s'assurer que les messages atteignent un public plus large en peu de temps. Le concept "</w:t>
                            </w:r>
                            <w:proofErr w:type="spellStart"/>
                            <w:r w:rsidRPr="00AC75D0">
                              <w:rPr>
                                <w:rFonts w:ascii="Cambria" w:eastAsia="Cambria" w:hAnsi="Cambria" w:cs="Cambria"/>
                                <w:color w:val="336600"/>
                                <w:sz w:val="16"/>
                                <w:szCs w:val="16"/>
                                <w:lang w:val="fr-FR"/>
                              </w:rPr>
                              <w:t>Mimè</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a été popularisé par la composition de chansons servant ainsi un double effet de divertissement et de sensibilisation du public.</w:t>
                            </w:r>
                          </w:p>
                          <w:p w14:paraId="414C554E" w14:textId="285BF793" w:rsidR="00E7000E" w:rsidRDefault="00E7000E" w:rsidP="00AC75D0">
                            <w:pPr>
                              <w:spacing w:after="0" w:line="240" w:lineRule="auto"/>
                              <w:ind w:firstLine="720"/>
                              <w:jc w:val="both"/>
                              <w:textDirection w:val="btLr"/>
                              <w:rPr>
                                <w:rFonts w:ascii="Cambria" w:eastAsia="Cambria" w:hAnsi="Cambria" w:cs="Cambria"/>
                                <w:color w:val="336600"/>
                                <w:sz w:val="16"/>
                                <w:szCs w:val="16"/>
                                <w:lang w:val="fr-FR"/>
                              </w:rPr>
                            </w:pPr>
                            <w:r w:rsidRPr="00AC75D0">
                              <w:rPr>
                                <w:rFonts w:ascii="Cambria" w:eastAsia="Cambria" w:hAnsi="Cambria" w:cs="Cambria"/>
                                <w:color w:val="336600"/>
                                <w:sz w:val="16"/>
                                <w:szCs w:val="16"/>
                                <w:lang w:val="fr-FR"/>
                              </w:rPr>
                              <w:t>(</w:t>
                            </w:r>
                            <w:hyperlink r:id="rId27" w:history="1">
                              <w:r w:rsidRPr="00AC75D0">
                                <w:rPr>
                                  <w:rStyle w:val="Hyperlink"/>
                                  <w:rFonts w:ascii="Cambria" w:eastAsia="Cambria" w:hAnsi="Cambria" w:cs="Cambria"/>
                                  <w:sz w:val="16"/>
                                  <w:szCs w:val="16"/>
                                  <w:lang w:val="fr-FR"/>
                                </w:rPr>
                                <w:t>https://www.youtube.com/watch?v=5e6gJvkU6nA</w:t>
                              </w:r>
                            </w:hyperlink>
                            <w:r w:rsidRPr="00AC75D0">
                              <w:rPr>
                                <w:rFonts w:ascii="Cambria" w:eastAsia="Cambria" w:hAnsi="Cambria" w:cs="Cambria"/>
                                <w:color w:val="336600"/>
                                <w:sz w:val="16"/>
                                <w:szCs w:val="16"/>
                                <w:lang w:val="fr-FR"/>
                              </w:rPr>
                              <w:t>)</w:t>
                            </w:r>
                          </w:p>
                          <w:p w14:paraId="3EA12694" w14:textId="77777777" w:rsidR="00E7000E" w:rsidRPr="00AC75D0" w:rsidRDefault="00E7000E" w:rsidP="00AC75D0">
                            <w:pPr>
                              <w:spacing w:after="0" w:line="240" w:lineRule="auto"/>
                              <w:ind w:firstLine="720"/>
                              <w:jc w:val="both"/>
                              <w:textDirection w:val="btLr"/>
                              <w:rPr>
                                <w:rFonts w:ascii="Cambria" w:eastAsia="Cambria" w:hAnsi="Cambria" w:cs="Cambria"/>
                                <w:color w:val="336600"/>
                                <w:sz w:val="16"/>
                                <w:szCs w:val="16"/>
                                <w:lang w:val="fr-FR"/>
                              </w:rPr>
                            </w:pPr>
                          </w:p>
                          <w:p w14:paraId="70FFA111" w14:textId="2BA52AC7" w:rsidR="00E7000E" w:rsidRPr="00CC470A" w:rsidRDefault="00E7000E" w:rsidP="00C55C35">
                            <w:pPr>
                              <w:spacing w:line="258" w:lineRule="auto"/>
                              <w:jc w:val="both"/>
                              <w:textDirection w:val="btLr"/>
                              <w:rPr>
                                <w:rFonts w:ascii="Cambria" w:eastAsia="Cambria" w:hAnsi="Cambria" w:cs="Cambria"/>
                                <w:color w:val="336600"/>
                                <w:sz w:val="16"/>
                                <w:szCs w:val="16"/>
                                <w:lang w:val="fr-FR"/>
                              </w:rPr>
                            </w:pPr>
                            <w:r w:rsidRPr="00CC470A">
                              <w:rPr>
                                <w:rFonts w:ascii="Cambria" w:eastAsia="Cambria" w:hAnsi="Cambria" w:cs="Cambria"/>
                                <w:color w:val="336600"/>
                                <w:sz w:val="16"/>
                                <w:szCs w:val="16"/>
                                <w:lang w:val="fr-FR"/>
                              </w:rPr>
                              <w:t>Grâce à la recherche, les jeunes ont pu développer des moyens innovants d'étendre la portée Bluetooth et le partage de contenu sans Internet. Un dispositif d'extension de portée Bluetooth capable d'étendre la portée Bluetooth jusqu'à 135 km a été adopté. Cela signifie que tout le monde dans cette plage de l'expéditeur du message pourrait transmettre le message en temps réel au public tant qu'ils avaient un identifiant téléphonique de l'expéditeur.</w:t>
                            </w:r>
                          </w:p>
                          <w:p w14:paraId="7EF66807" w14:textId="77777777" w:rsidR="00E7000E" w:rsidRPr="00F654E8" w:rsidRDefault="00E7000E" w:rsidP="00314952">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Cette approche de l'engagement du public et de la communication était la suivante :</w:t>
                            </w:r>
                          </w:p>
                          <w:p w14:paraId="4E01CEE6" w14:textId="77777777" w:rsidR="00E7000E" w:rsidRPr="00F654E8" w:rsidRDefault="00E7000E" w:rsidP="00314952">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Utilisé avec succès par les jeunes pour exprimer leurs opinions concernant la mauvaise gouvernance, les violations des droits de l'homme, le manque d'emplois et d'opportunités, la surpopulation des universités, la médiocrité des établissements de santé et l'accès des jeunes aux soins de santé.</w:t>
                            </w:r>
                          </w:p>
                          <w:p w14:paraId="366B3F39" w14:textId="6305E62A" w:rsidR="00E7000E" w:rsidRPr="00F654E8" w:rsidRDefault="00E7000E" w:rsidP="00C55C35">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 xml:space="preserve">Vital lors de la campagne pour </w:t>
                            </w:r>
                            <w:r w:rsidRPr="00F654E8">
                              <w:rPr>
                                <w:rFonts w:ascii="Cambria" w:eastAsia="Cambria" w:hAnsi="Cambria" w:cs="Cambria"/>
                                <w:i/>
                                <w:iCs/>
                                <w:color w:val="336600"/>
                                <w:sz w:val="16"/>
                                <w:szCs w:val="16"/>
                                <w:lang w:val="fr-FR"/>
                              </w:rPr>
                              <w:t>le retour de la Constitution de 1992 d'août 2017 à juin 2018 :</w:t>
                            </w:r>
                            <w:r w:rsidRPr="00F654E8">
                              <w:rPr>
                                <w:rFonts w:ascii="Cambria" w:eastAsia="Cambria" w:hAnsi="Cambria" w:cs="Cambria"/>
                                <w:color w:val="336600"/>
                                <w:sz w:val="16"/>
                                <w:szCs w:val="16"/>
                                <w:lang w:val="fr-FR"/>
                              </w:rPr>
                              <w:t xml:space="preserve"> à travers cette campagne, les jeunes ont plaidé pour des réformes, y compris la réintroduction des limites du mandat présidentiel. Le Togo était le seul pays d'Afrique de l'Ouest sans limite de mandat. La campagne a été soutenue par des citoyens de toutes les classes sociales et de toutes les générations, y compris les partis politiques d'opposition dont le rassemblement a également conduit à un slogan national « Faure doit partir » en réponse à la menace du gouvernement aux manifestations publiques planifiées pour réclamer la constitution de 199</w:t>
                            </w:r>
                            <w:r w:rsidRPr="00CC470A">
                              <w:rPr>
                                <w:rFonts w:ascii="Cambria" w:eastAsia="Cambria" w:hAnsi="Cambria" w:cs="Cambria"/>
                                <w:color w:val="336600"/>
                                <w:sz w:val="16"/>
                                <w:szCs w:val="16"/>
                                <w:lang w:val="fr-FR"/>
                              </w:rPr>
                              <w:t>2.</w:t>
                            </w:r>
                          </w:p>
                          <w:p w14:paraId="519994E0" w14:textId="77777777" w:rsidR="00E7000E" w:rsidRPr="00E971AD" w:rsidRDefault="00E7000E">
                            <w:pPr>
                              <w:spacing w:after="0" w:line="258" w:lineRule="auto"/>
                              <w:jc w:val="both"/>
                              <w:textDirection w:val="btLr"/>
                              <w:rPr>
                                <w:lang w:val="fr-FR"/>
                              </w:rPr>
                            </w:pPr>
                          </w:p>
                          <w:p w14:paraId="5691E3BA" w14:textId="36291D73" w:rsidR="00E7000E" w:rsidRPr="00366885" w:rsidRDefault="00E7000E" w:rsidP="00C55C35">
                            <w:pPr>
                              <w:spacing w:line="258" w:lineRule="auto"/>
                              <w:jc w:val="both"/>
                              <w:textDirection w:val="btLr"/>
                              <w:rPr>
                                <w:rFonts w:ascii="Cambria" w:eastAsia="Cambria" w:hAnsi="Cambria" w:cs="Cambria"/>
                                <w:color w:val="336600"/>
                                <w:sz w:val="16"/>
                                <w:szCs w:val="16"/>
                                <w:lang w:val="fr-FR"/>
                              </w:rPr>
                            </w:pPr>
                            <w:r w:rsidRPr="00366885">
                              <w:rPr>
                                <w:rFonts w:ascii="Cambria" w:eastAsia="Cambria" w:hAnsi="Cambria" w:cs="Cambria"/>
                                <w:b/>
                                <w:color w:val="336600"/>
                                <w:sz w:val="16"/>
                                <w:szCs w:val="16"/>
                                <w:lang w:val="fr-FR"/>
                              </w:rPr>
                              <w:t>Résultats</w:t>
                            </w:r>
                            <w:r w:rsidRPr="00366885">
                              <w:rPr>
                                <w:rFonts w:ascii="Cambria" w:eastAsia="Cambria" w:hAnsi="Cambria" w:cs="Cambria"/>
                                <w:color w:val="336600"/>
                                <w:sz w:val="16"/>
                                <w:szCs w:val="16"/>
                                <w:lang w:val="fr-FR"/>
                              </w:rPr>
                              <w:t xml:space="preserve"> :  L'utilisation de Bluetooth a conduit le gouvernement à abandonner Internet parce qu'il s'est rendu compte que les gens continuaient à se mobiliser. Au lieu de cela, l'impact de la dénonciation était qu'il nuisait au gouvernement et aux entreprises en termes de perte de revenus.</w:t>
                            </w:r>
                          </w:p>
                          <w:p w14:paraId="35DA355B"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L'engagement du public et la communication via Bluetooth ont contribué à une forte participation du public aux manifestations publiques prévues.</w:t>
                            </w:r>
                          </w:p>
                          <w:p w14:paraId="0F3DB549"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Le soutien de masse au « mouvement Faure doit partir » en plus du retour de la constitution de 1992 a conduit à des concessions du gouvernement, y compris la réintroduction de la constitution de 1992 qui a ouvert la voie à :</w:t>
                            </w:r>
                          </w:p>
                          <w:p w14:paraId="4D606119"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La réintroduction des limites du mandat présidentiel. Cependant, le président n'a pas démissionné car il a affirmé que la disposition sur les limites de mandat ne pouvait pas être appliquée rétrospectivement.</w:t>
                            </w:r>
                          </w:p>
                          <w:p w14:paraId="0579E30A"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La tenue des élections communales de 2019. La dernière fois qu'elles ont eu lieu, c'était en 1986. Cela a permis aux partis d'opposition de gagner certaines autorités locales et de contrôler certaines villes.</w:t>
                            </w:r>
                          </w:p>
                          <w:p w14:paraId="300799C7"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Cela a profité aux jeunes dans la mesure où ils suivent les discussions sur les politiques, acquièrent de l'expérience sur ce qui se passe dans les législatures et apprennent le débat, la présentation et d'autres compétences.</w:t>
                            </w:r>
                          </w:p>
                          <w:p w14:paraId="0D13D15E" w14:textId="77777777" w:rsidR="00E7000E" w:rsidRDefault="00E7000E" w:rsidP="008A6713">
                            <w:pPr>
                              <w:spacing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Première élection locale organisée en 2019 depuis 1986 avec des partis d'opposition réussissant à l'emporter dans certaines localités</w:t>
                            </w:r>
                            <w:r w:rsidRPr="00366885">
                              <w:rPr>
                                <w:rFonts w:ascii="Cambria" w:eastAsia="Cambria" w:hAnsi="Cambria" w:cs="Cambria"/>
                                <w:color w:val="336600"/>
                                <w:sz w:val="16"/>
                                <w:szCs w:val="16"/>
                                <w:lang w:val="fr-FR"/>
                              </w:rPr>
                              <w:t>.</w:t>
                            </w:r>
                          </w:p>
                          <w:p w14:paraId="1E5CD0D6" w14:textId="19006A7E" w:rsidR="00E7000E" w:rsidRPr="008A6713" w:rsidRDefault="00E7000E" w:rsidP="008A6713">
                            <w:pPr>
                              <w:spacing w:line="258" w:lineRule="auto"/>
                              <w:jc w:val="both"/>
                              <w:textDirection w:val="btLr"/>
                              <w:rPr>
                                <w:rFonts w:ascii="Cambria" w:eastAsia="Cambria" w:hAnsi="Cambria" w:cs="Cambria"/>
                                <w:color w:val="336600"/>
                                <w:sz w:val="16"/>
                                <w:szCs w:val="16"/>
                                <w:lang w:val="fr-FR"/>
                              </w:rPr>
                            </w:pPr>
                            <w:r w:rsidRPr="00366885">
                              <w:rPr>
                                <w:rFonts w:ascii="Cambria" w:eastAsia="Cambria" w:hAnsi="Cambria" w:cs="Cambria"/>
                                <w:b/>
                                <w:color w:val="336600"/>
                                <w:sz w:val="16"/>
                                <w:szCs w:val="16"/>
                                <w:lang w:val="fr-FR"/>
                              </w:rPr>
                              <w:t>Leçons</w:t>
                            </w:r>
                            <w:r w:rsidRPr="00366885">
                              <w:rPr>
                                <w:rFonts w:ascii="Cambria" w:eastAsia="Cambria" w:hAnsi="Cambria" w:cs="Cambria"/>
                                <w:color w:val="336600"/>
                                <w:sz w:val="16"/>
                                <w:szCs w:val="16"/>
                                <w:lang w:val="fr-FR"/>
                              </w:rPr>
                              <w:t xml:space="preserve"> : </w:t>
                            </w:r>
                            <w:r w:rsidRPr="008A6713">
                              <w:rPr>
                                <w:rFonts w:ascii="Cambria" w:eastAsia="Cambria" w:hAnsi="Cambria" w:cs="Cambria"/>
                                <w:color w:val="336600"/>
                                <w:sz w:val="16"/>
                                <w:szCs w:val="16"/>
                                <w:lang w:val="fr-FR"/>
                              </w:rPr>
                              <w:t>Avoir une option de plate-forme gratuite est essentiel lors de la conduite d'exercices de mobilisation ou d'éducation dans un environnement politiquement contraint.</w:t>
                            </w:r>
                          </w:p>
                          <w:p w14:paraId="69C4767C" w14:textId="77777777" w:rsidR="00E7000E" w:rsidRPr="008A6713" w:rsidRDefault="00E7000E" w:rsidP="008A6713">
                            <w:pPr>
                              <w:spacing w:after="0" w:line="258" w:lineRule="auto"/>
                              <w:jc w:val="both"/>
                              <w:textDirection w:val="btLr"/>
                              <w:rPr>
                                <w:rFonts w:ascii="Cambria" w:eastAsia="Cambria" w:hAnsi="Cambria" w:cs="Cambria"/>
                                <w:color w:val="336600"/>
                                <w:sz w:val="16"/>
                                <w:szCs w:val="16"/>
                                <w:lang w:val="fr-FR"/>
                              </w:rPr>
                            </w:pPr>
                            <w:r w:rsidRPr="008A6713">
                              <w:rPr>
                                <w:rFonts w:ascii="Cambria" w:eastAsia="Cambria" w:hAnsi="Cambria" w:cs="Cambria"/>
                                <w:color w:val="336600"/>
                                <w:sz w:val="16"/>
                                <w:szCs w:val="16"/>
                                <w:lang w:val="fr-FR"/>
                              </w:rPr>
                              <w:t>Les jeunes ne sont pas politiquement apathiques. Ils réagissent bien lorsqu'il y a un effort coordonné vers un objectif autour duquel ils peuvent se rallier.</w:t>
                            </w:r>
                          </w:p>
                        </w:txbxContent>
                      </wps:txbx>
                      <wps:bodyPr spcFirstLastPara="1" wrap="square" lIns="91425" tIns="45700" rIns="91425" bIns="45700" anchor="ctr" anchorCtr="0">
                        <a:noAutofit/>
                      </wps:bodyPr>
                    </wps:wsp>
                  </a:graphicData>
                </a:graphic>
              </wp:anchor>
            </w:drawing>
          </mc:Choice>
          <mc:Fallback>
            <w:pict>
              <v:shape w14:anchorId="5199939E" id="Speech Bubble: Rectangle with Corners Rounded 46" o:spid="_x0000_s1072" type="#_x0000_t62" style="position:absolute;margin-left:-26pt;margin-top:0;width:504.35pt;height:68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" adj="6101,21412" fillcolor="#f2f2f2" strokecolor="#31538f" strokeweight="1pt">
                <v:stroke startarrowwidth="narrow" startarrowlength="short" endarrowwidth="narrow" endarrowlength="short"/>
                <v:textbox inset="2.53958mm,1.2694mm,2.53958mm,1.2694mm">
                  <w:txbxContent>
                    <w:p w14:paraId="3F437D7D" w14:textId="77777777" w:rsidR="00E7000E" w:rsidRPr="00CC470A" w:rsidRDefault="00E7000E" w:rsidP="002123C4">
                      <w:pPr>
                        <w:spacing w:line="258" w:lineRule="auto"/>
                        <w:textDirection w:val="btLr"/>
                        <w:rPr>
                          <w:rFonts w:ascii="Cambria" w:eastAsia="Cambria" w:hAnsi="Cambria" w:cs="Cambria"/>
                          <w:b/>
                          <w:color w:val="336600"/>
                          <w:sz w:val="16"/>
                          <w:szCs w:val="16"/>
                          <w:lang w:val="fr-FR"/>
                        </w:rPr>
                      </w:pPr>
                      <w:r w:rsidRPr="00CC470A">
                        <w:rPr>
                          <w:rFonts w:ascii="Cambria" w:eastAsia="Cambria" w:hAnsi="Cambria" w:cs="Cambria"/>
                          <w:b/>
                          <w:color w:val="336600"/>
                          <w:sz w:val="16"/>
                          <w:szCs w:val="16"/>
                          <w:lang w:val="fr-FR"/>
                        </w:rPr>
                        <w:t>Etude de cas : Engagement public et communication—Ligue civile togolaise (Togo)</w:t>
                      </w:r>
                    </w:p>
                    <w:p w14:paraId="6103B8D1" w14:textId="3D592951" w:rsidR="00E7000E" w:rsidRPr="00CC470A" w:rsidRDefault="00E7000E" w:rsidP="005B61FE">
                      <w:pPr>
                        <w:spacing w:line="258" w:lineRule="auto"/>
                        <w:jc w:val="both"/>
                        <w:textDirection w:val="btLr"/>
                        <w:rPr>
                          <w:rFonts w:ascii="Cambria" w:eastAsia="Cambria" w:hAnsi="Cambria" w:cs="Cambria"/>
                          <w:bCs/>
                          <w:color w:val="336600"/>
                          <w:sz w:val="16"/>
                          <w:szCs w:val="16"/>
                          <w:lang w:val="fr-FR"/>
                        </w:rPr>
                      </w:pPr>
                      <w:r w:rsidRPr="00CC470A">
                        <w:rPr>
                          <w:rFonts w:ascii="Cambria" w:eastAsia="Cambria" w:hAnsi="Cambria" w:cs="Cambria"/>
                          <w:b/>
                          <w:color w:val="336600"/>
                          <w:sz w:val="16"/>
                          <w:szCs w:val="16"/>
                          <w:lang w:val="fr-FR"/>
                        </w:rPr>
                        <w:t xml:space="preserve">Problème : </w:t>
                      </w:r>
                      <w:r w:rsidRPr="00CC470A">
                        <w:rPr>
                          <w:rFonts w:ascii="Cambria" w:eastAsia="Cambria" w:hAnsi="Cambria" w:cs="Cambria"/>
                          <w:bCs/>
                          <w:color w:val="336600"/>
                          <w:sz w:val="16"/>
                          <w:szCs w:val="16"/>
                          <w:lang w:val="fr-FR"/>
                        </w:rPr>
                        <w:t>Exclusion législative, hostilité politique structurelle, marginalisation politique des jeunes et opportunités économiques limitées.</w:t>
                      </w:r>
                    </w:p>
                    <w:p w14:paraId="0EC7746C" w14:textId="79FC0A77" w:rsidR="00E7000E" w:rsidRPr="00CC470A" w:rsidRDefault="00E7000E" w:rsidP="008E3473">
                      <w:pPr>
                        <w:spacing w:line="258" w:lineRule="auto"/>
                        <w:jc w:val="both"/>
                        <w:textDirection w:val="btLr"/>
                        <w:rPr>
                          <w:rFonts w:ascii="Cambria" w:eastAsia="Cambria" w:hAnsi="Cambria" w:cs="Cambria"/>
                          <w:color w:val="336600"/>
                          <w:sz w:val="16"/>
                          <w:szCs w:val="16"/>
                          <w:lang w:val="fr-FR"/>
                        </w:rPr>
                      </w:pPr>
                      <w:r w:rsidRPr="00CC470A">
                        <w:rPr>
                          <w:rFonts w:ascii="Cambria" w:eastAsia="Cambria" w:hAnsi="Cambria" w:cs="Cambria"/>
                          <w:b/>
                          <w:color w:val="336600"/>
                          <w:sz w:val="16"/>
                          <w:szCs w:val="16"/>
                          <w:lang w:val="fr-FR"/>
                        </w:rPr>
                        <w:t>Stratégie</w:t>
                      </w:r>
                      <w:r w:rsidRPr="00CC470A">
                        <w:rPr>
                          <w:rFonts w:ascii="Cambria" w:eastAsia="Cambria" w:hAnsi="Cambria" w:cs="Cambria"/>
                          <w:color w:val="336600"/>
                          <w:sz w:val="16"/>
                          <w:szCs w:val="16"/>
                          <w:lang w:val="fr-FR"/>
                        </w:rPr>
                        <w:t xml:space="preserve"> :  Utiliser des approches innovantes pour l'engagement du public et la communication. L'un des défis auxquels les jeunes ont été confrontés au Togo était la répression de leur voix, y compris la fermeture d'Internet pendant les périodes d'activité politique. Cela signifiait que les jeunes ne pouvaient plus se mobiliser entre eux et le grand public via WhatsApp et Facebook qui étaient largement utilisés par les jeunes au Togo.</w:t>
                      </w:r>
                    </w:p>
                    <w:p w14:paraId="5670D29B" w14:textId="2C512798" w:rsidR="00E7000E" w:rsidRPr="00AC75D0" w:rsidRDefault="00E7000E" w:rsidP="00AC75D0">
                      <w:pPr>
                        <w:spacing w:after="0" w:line="240" w:lineRule="auto"/>
                        <w:ind w:firstLine="720"/>
                        <w:jc w:val="both"/>
                        <w:textDirection w:val="btLr"/>
                        <w:rPr>
                          <w:rFonts w:ascii="Cambria" w:eastAsia="Cambria" w:hAnsi="Cambria" w:cs="Cambria"/>
                          <w:color w:val="336600"/>
                          <w:sz w:val="16"/>
                          <w:szCs w:val="16"/>
                          <w:lang w:val="fr-FR"/>
                        </w:rPr>
                      </w:pPr>
                      <w:r w:rsidRPr="00AC75D0">
                        <w:rPr>
                          <w:rFonts w:ascii="Cambria" w:eastAsia="Cambria" w:hAnsi="Cambria" w:cs="Cambria"/>
                          <w:color w:val="336600"/>
                          <w:sz w:val="16"/>
                          <w:szCs w:val="16"/>
                          <w:lang w:val="fr-FR"/>
                        </w:rPr>
                        <w:t>Une approche majeure d'engagement et de communication a été l'adoption de Bluetooth comme outil de connectivité alternatif pour la mobilisation et la communication. Bluetooth avait été utilisé plus d'une décennie avant que les autres plates-formes numériques ne deviennent populaires et était comparativement moins cher. Les jeunes ont encouragé l'utilisation de Bluetooth pour partager des messages qui avaient été téléchargés, réduisant ainsi considérablement le coût étant donné que seuls quelques-uns auraient besoin de télécharger et de partager librement avec les masses via Bluetooth. Chaque fois que les messages étaient envoyés, ils étaient accompagnés d'une note « '</w:t>
                      </w:r>
                      <w:proofErr w:type="spellStart"/>
                      <w:r w:rsidRPr="00AC75D0">
                        <w:rPr>
                          <w:rFonts w:ascii="Cambria" w:eastAsia="Cambria" w:hAnsi="Cambria" w:cs="Cambria"/>
                          <w:color w:val="336600"/>
                          <w:sz w:val="16"/>
                          <w:szCs w:val="16"/>
                          <w:lang w:val="fr-FR"/>
                        </w:rPr>
                        <w:t>Mimè</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 (partagez vite</w:t>
                      </w:r>
                      <w:r w:rsidRPr="00CC470A">
                        <w:rPr>
                          <w:rFonts w:ascii="Cambria" w:eastAsia="Cambria" w:hAnsi="Cambria" w:cs="Cambria"/>
                          <w:color w:val="336600"/>
                          <w:sz w:val="16"/>
                          <w:szCs w:val="16"/>
                          <w:lang w:val="fr-FR"/>
                        </w:rPr>
                        <w:t xml:space="preserve">, </w:t>
                      </w:r>
                      <w:r w:rsidRPr="00AC75D0">
                        <w:rPr>
                          <w:rFonts w:ascii="Cambria" w:eastAsia="Cambria" w:hAnsi="Cambria" w:cs="Cambria"/>
                          <w:color w:val="336600"/>
                          <w:sz w:val="16"/>
                          <w:szCs w:val="16"/>
                          <w:lang w:val="fr-FR"/>
                        </w:rPr>
                        <w:t>vite</w:t>
                      </w:r>
                      <w:r w:rsidRPr="00CC470A">
                        <w:rPr>
                          <w:rFonts w:ascii="Cambria" w:eastAsia="Cambria" w:hAnsi="Cambria" w:cs="Cambria"/>
                          <w:color w:val="336600"/>
                          <w:sz w:val="16"/>
                          <w:szCs w:val="16"/>
                          <w:lang w:val="fr-FR"/>
                        </w:rPr>
                        <w:t xml:space="preserve"> et </w:t>
                      </w:r>
                      <w:r w:rsidRPr="00AC75D0">
                        <w:rPr>
                          <w:rFonts w:ascii="Cambria" w:eastAsia="Cambria" w:hAnsi="Cambria" w:cs="Cambria"/>
                          <w:color w:val="336600"/>
                          <w:sz w:val="16"/>
                          <w:szCs w:val="16"/>
                          <w:lang w:val="fr-FR"/>
                        </w:rPr>
                        <w:t>vite) pour s'assurer que les messages atteignent un public plus large en peu de temps. Le concept "</w:t>
                      </w:r>
                      <w:proofErr w:type="spellStart"/>
                      <w:r w:rsidRPr="00AC75D0">
                        <w:rPr>
                          <w:rFonts w:ascii="Cambria" w:eastAsia="Cambria" w:hAnsi="Cambria" w:cs="Cambria"/>
                          <w:color w:val="336600"/>
                          <w:sz w:val="16"/>
                          <w:szCs w:val="16"/>
                          <w:lang w:val="fr-FR"/>
                        </w:rPr>
                        <w:t>Mimè</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xml:space="preserve"> </w:t>
                      </w:r>
                      <w:proofErr w:type="spellStart"/>
                      <w:r w:rsidRPr="00AC75D0">
                        <w:rPr>
                          <w:rFonts w:ascii="Cambria" w:eastAsia="Cambria" w:hAnsi="Cambria" w:cs="Cambria"/>
                          <w:color w:val="336600"/>
                          <w:sz w:val="16"/>
                          <w:szCs w:val="16"/>
                          <w:lang w:val="fr-FR"/>
                        </w:rPr>
                        <w:t>Tcha</w:t>
                      </w:r>
                      <w:proofErr w:type="spellEnd"/>
                      <w:r w:rsidRPr="00AC75D0">
                        <w:rPr>
                          <w:rFonts w:ascii="Cambria" w:eastAsia="Cambria" w:hAnsi="Cambria" w:cs="Cambria"/>
                          <w:color w:val="336600"/>
                          <w:sz w:val="16"/>
                          <w:szCs w:val="16"/>
                          <w:lang w:val="fr-FR"/>
                        </w:rPr>
                        <w:t>" a été popularisé par la composition de chansons servant ainsi un double effet de divertissement et de sensibilisation du public.</w:t>
                      </w:r>
                    </w:p>
                    <w:p w14:paraId="414C554E" w14:textId="285BF793" w:rsidR="00E7000E" w:rsidRDefault="00E7000E" w:rsidP="00AC75D0">
                      <w:pPr>
                        <w:spacing w:after="0" w:line="240" w:lineRule="auto"/>
                        <w:ind w:firstLine="720"/>
                        <w:jc w:val="both"/>
                        <w:textDirection w:val="btLr"/>
                        <w:rPr>
                          <w:rFonts w:ascii="Cambria" w:eastAsia="Cambria" w:hAnsi="Cambria" w:cs="Cambria"/>
                          <w:color w:val="336600"/>
                          <w:sz w:val="16"/>
                          <w:szCs w:val="16"/>
                          <w:lang w:val="fr-FR"/>
                        </w:rPr>
                      </w:pPr>
                      <w:r w:rsidRPr="00AC75D0">
                        <w:rPr>
                          <w:rFonts w:ascii="Cambria" w:eastAsia="Cambria" w:hAnsi="Cambria" w:cs="Cambria"/>
                          <w:color w:val="336600"/>
                          <w:sz w:val="16"/>
                          <w:szCs w:val="16"/>
                          <w:lang w:val="fr-FR"/>
                        </w:rPr>
                        <w:t>(</w:t>
                      </w:r>
                      <w:hyperlink r:id="rId28" w:history="1">
                        <w:r w:rsidRPr="00AC75D0">
                          <w:rPr>
                            <w:rStyle w:val="Hyperlink"/>
                            <w:rFonts w:ascii="Cambria" w:eastAsia="Cambria" w:hAnsi="Cambria" w:cs="Cambria"/>
                            <w:sz w:val="16"/>
                            <w:szCs w:val="16"/>
                            <w:lang w:val="fr-FR"/>
                          </w:rPr>
                          <w:t>https://www.youtube.com/watch?v=5e6gJvkU6nA</w:t>
                        </w:r>
                      </w:hyperlink>
                      <w:r w:rsidRPr="00AC75D0">
                        <w:rPr>
                          <w:rFonts w:ascii="Cambria" w:eastAsia="Cambria" w:hAnsi="Cambria" w:cs="Cambria"/>
                          <w:color w:val="336600"/>
                          <w:sz w:val="16"/>
                          <w:szCs w:val="16"/>
                          <w:lang w:val="fr-FR"/>
                        </w:rPr>
                        <w:t>)</w:t>
                      </w:r>
                    </w:p>
                    <w:p w14:paraId="3EA12694" w14:textId="77777777" w:rsidR="00E7000E" w:rsidRPr="00AC75D0" w:rsidRDefault="00E7000E" w:rsidP="00AC75D0">
                      <w:pPr>
                        <w:spacing w:after="0" w:line="240" w:lineRule="auto"/>
                        <w:ind w:firstLine="720"/>
                        <w:jc w:val="both"/>
                        <w:textDirection w:val="btLr"/>
                        <w:rPr>
                          <w:rFonts w:ascii="Cambria" w:eastAsia="Cambria" w:hAnsi="Cambria" w:cs="Cambria"/>
                          <w:color w:val="336600"/>
                          <w:sz w:val="16"/>
                          <w:szCs w:val="16"/>
                          <w:lang w:val="fr-FR"/>
                        </w:rPr>
                      </w:pPr>
                    </w:p>
                    <w:p w14:paraId="70FFA111" w14:textId="2BA52AC7" w:rsidR="00E7000E" w:rsidRPr="00CC470A" w:rsidRDefault="00E7000E" w:rsidP="00C55C35">
                      <w:pPr>
                        <w:spacing w:line="258" w:lineRule="auto"/>
                        <w:jc w:val="both"/>
                        <w:textDirection w:val="btLr"/>
                        <w:rPr>
                          <w:rFonts w:ascii="Cambria" w:eastAsia="Cambria" w:hAnsi="Cambria" w:cs="Cambria"/>
                          <w:color w:val="336600"/>
                          <w:sz w:val="16"/>
                          <w:szCs w:val="16"/>
                          <w:lang w:val="fr-FR"/>
                        </w:rPr>
                      </w:pPr>
                      <w:r w:rsidRPr="00CC470A">
                        <w:rPr>
                          <w:rFonts w:ascii="Cambria" w:eastAsia="Cambria" w:hAnsi="Cambria" w:cs="Cambria"/>
                          <w:color w:val="336600"/>
                          <w:sz w:val="16"/>
                          <w:szCs w:val="16"/>
                          <w:lang w:val="fr-FR"/>
                        </w:rPr>
                        <w:t>Grâce à la recherche, les jeunes ont pu développer des moyens innovants d'étendre la portée Bluetooth et le partage de contenu sans Internet. Un dispositif d'extension de portée Bluetooth capable d'étendre la portée Bluetooth jusqu'à 135 km a été adopté. Cela signifie que tout le monde dans cette plage de l'expéditeur du message pourrait transmettre le message en temps réel au public tant qu'ils avaient un identifiant téléphonique de l'expéditeur.</w:t>
                      </w:r>
                    </w:p>
                    <w:p w14:paraId="7EF66807" w14:textId="77777777" w:rsidR="00E7000E" w:rsidRPr="00F654E8" w:rsidRDefault="00E7000E" w:rsidP="00314952">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Cette approche de l'engagement du public et de la communication était la suivante :</w:t>
                      </w:r>
                    </w:p>
                    <w:p w14:paraId="4E01CEE6" w14:textId="77777777" w:rsidR="00E7000E" w:rsidRPr="00F654E8" w:rsidRDefault="00E7000E" w:rsidP="00314952">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Utilisé avec succès par les jeunes pour exprimer leurs opinions concernant la mauvaise gouvernance, les violations des droits de l'homme, le manque d'emplois et d'opportunités, la surpopulation des universités, la médiocrité des établissements de santé et l'accès des jeunes aux soins de santé.</w:t>
                      </w:r>
                    </w:p>
                    <w:p w14:paraId="366B3F39" w14:textId="6305E62A" w:rsidR="00E7000E" w:rsidRPr="00F654E8" w:rsidRDefault="00E7000E" w:rsidP="00C55C35">
                      <w:pPr>
                        <w:spacing w:after="0" w:line="258" w:lineRule="auto"/>
                        <w:jc w:val="both"/>
                        <w:textDirection w:val="btLr"/>
                        <w:rPr>
                          <w:rFonts w:ascii="Cambria" w:eastAsia="Cambria" w:hAnsi="Cambria" w:cs="Cambria"/>
                          <w:color w:val="336600"/>
                          <w:sz w:val="16"/>
                          <w:szCs w:val="16"/>
                          <w:lang w:val="fr-FR"/>
                        </w:rPr>
                      </w:pPr>
                      <w:r w:rsidRPr="00F654E8">
                        <w:rPr>
                          <w:rFonts w:ascii="Cambria" w:eastAsia="Cambria" w:hAnsi="Cambria" w:cs="Cambria"/>
                          <w:color w:val="336600"/>
                          <w:sz w:val="16"/>
                          <w:szCs w:val="16"/>
                          <w:lang w:val="fr-FR"/>
                        </w:rPr>
                        <w:t xml:space="preserve">Vital lors de la campagne pour </w:t>
                      </w:r>
                      <w:r w:rsidRPr="00F654E8">
                        <w:rPr>
                          <w:rFonts w:ascii="Cambria" w:eastAsia="Cambria" w:hAnsi="Cambria" w:cs="Cambria"/>
                          <w:i/>
                          <w:iCs/>
                          <w:color w:val="336600"/>
                          <w:sz w:val="16"/>
                          <w:szCs w:val="16"/>
                          <w:lang w:val="fr-FR"/>
                        </w:rPr>
                        <w:t>le retour de la Constitution de 1992 d'août 2017 à juin 2018 :</w:t>
                      </w:r>
                      <w:r w:rsidRPr="00F654E8">
                        <w:rPr>
                          <w:rFonts w:ascii="Cambria" w:eastAsia="Cambria" w:hAnsi="Cambria" w:cs="Cambria"/>
                          <w:color w:val="336600"/>
                          <w:sz w:val="16"/>
                          <w:szCs w:val="16"/>
                          <w:lang w:val="fr-FR"/>
                        </w:rPr>
                        <w:t xml:space="preserve"> à travers cette campagne, les jeunes ont plaidé pour des réformes, y compris la réintroduction des limites du mandat présidentiel. Le Togo était le seul pays d'Afrique de l'Ouest sans limite de mandat. La campagne a été soutenue par des citoyens de toutes les classes sociales et de toutes les générations, y compris les partis politiques d'opposition dont le rassemblement a également conduit à un slogan national « Faure doit partir » en réponse à la menace du gouvernement aux manifestations publiques planifiées pour réclamer la constitution de 199</w:t>
                      </w:r>
                      <w:r w:rsidRPr="00CC470A">
                        <w:rPr>
                          <w:rFonts w:ascii="Cambria" w:eastAsia="Cambria" w:hAnsi="Cambria" w:cs="Cambria"/>
                          <w:color w:val="336600"/>
                          <w:sz w:val="16"/>
                          <w:szCs w:val="16"/>
                          <w:lang w:val="fr-FR"/>
                        </w:rPr>
                        <w:t>2.</w:t>
                      </w:r>
                    </w:p>
                    <w:p w14:paraId="519994E0" w14:textId="77777777" w:rsidR="00E7000E" w:rsidRPr="00E971AD" w:rsidRDefault="00E7000E">
                      <w:pPr>
                        <w:spacing w:after="0" w:line="258" w:lineRule="auto"/>
                        <w:jc w:val="both"/>
                        <w:textDirection w:val="btLr"/>
                        <w:rPr>
                          <w:lang w:val="fr-FR"/>
                        </w:rPr>
                      </w:pPr>
                    </w:p>
                    <w:p w14:paraId="5691E3BA" w14:textId="36291D73" w:rsidR="00E7000E" w:rsidRPr="00366885" w:rsidRDefault="00E7000E" w:rsidP="00C55C35">
                      <w:pPr>
                        <w:spacing w:line="258" w:lineRule="auto"/>
                        <w:jc w:val="both"/>
                        <w:textDirection w:val="btLr"/>
                        <w:rPr>
                          <w:rFonts w:ascii="Cambria" w:eastAsia="Cambria" w:hAnsi="Cambria" w:cs="Cambria"/>
                          <w:color w:val="336600"/>
                          <w:sz w:val="16"/>
                          <w:szCs w:val="16"/>
                          <w:lang w:val="fr-FR"/>
                        </w:rPr>
                      </w:pPr>
                      <w:r w:rsidRPr="00366885">
                        <w:rPr>
                          <w:rFonts w:ascii="Cambria" w:eastAsia="Cambria" w:hAnsi="Cambria" w:cs="Cambria"/>
                          <w:b/>
                          <w:color w:val="336600"/>
                          <w:sz w:val="16"/>
                          <w:szCs w:val="16"/>
                          <w:lang w:val="fr-FR"/>
                        </w:rPr>
                        <w:t>Résultats</w:t>
                      </w:r>
                      <w:r w:rsidRPr="00366885">
                        <w:rPr>
                          <w:rFonts w:ascii="Cambria" w:eastAsia="Cambria" w:hAnsi="Cambria" w:cs="Cambria"/>
                          <w:color w:val="336600"/>
                          <w:sz w:val="16"/>
                          <w:szCs w:val="16"/>
                          <w:lang w:val="fr-FR"/>
                        </w:rPr>
                        <w:t xml:space="preserve"> :  L'utilisation de Bluetooth a conduit le gouvernement à abandonner Internet parce qu'il s'est rendu compte que les gens continuaient à se mobiliser. Au lieu de cela, l'impact de la dénonciation était qu'il nuisait au gouvernement et aux entreprises en termes de perte de revenus.</w:t>
                      </w:r>
                    </w:p>
                    <w:p w14:paraId="35DA355B"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L'engagement du public et la communication via Bluetooth ont contribué à une forte participation du public aux manifestations publiques prévues.</w:t>
                      </w:r>
                    </w:p>
                    <w:p w14:paraId="0F3DB549"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Le soutien de masse au « mouvement Faure doit partir » en plus du retour de la constitution de 1992 a conduit à des concessions du gouvernement, y compris la réintroduction de la constitution de 1992 qui a ouvert la voie à :</w:t>
                      </w:r>
                    </w:p>
                    <w:p w14:paraId="4D606119"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La réintroduction des limites du mandat présidentiel. Cependant, le président n'a pas démissionné car il a affirmé que la disposition sur les limites de mandat ne pouvait pas être appliquée rétrospectivement.</w:t>
                      </w:r>
                    </w:p>
                    <w:p w14:paraId="0579E30A"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La tenue des élections communales de 2019. La dernière fois qu'elles ont eu lieu, c'était en 1986. Cela a permis aux partis d'opposition de gagner certaines autorités locales et de contrôler certaines villes.</w:t>
                      </w:r>
                    </w:p>
                    <w:p w14:paraId="300799C7" w14:textId="77777777" w:rsidR="00E7000E" w:rsidRPr="00C55C35" w:rsidRDefault="00E7000E" w:rsidP="00C55C35">
                      <w:pPr>
                        <w:spacing w:after="0"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Cela a profité aux jeunes dans la mesure où ils suivent les discussions sur les politiques, acquièrent de l'expérience sur ce qui se passe dans les législatures et apprennent le débat, la présentation et d'autres compétences.</w:t>
                      </w:r>
                    </w:p>
                    <w:p w14:paraId="0D13D15E" w14:textId="77777777" w:rsidR="00E7000E" w:rsidRDefault="00E7000E" w:rsidP="008A6713">
                      <w:pPr>
                        <w:spacing w:line="258" w:lineRule="auto"/>
                        <w:jc w:val="both"/>
                        <w:textDirection w:val="btLr"/>
                        <w:rPr>
                          <w:rFonts w:ascii="Cambria" w:eastAsia="Cambria" w:hAnsi="Cambria" w:cs="Cambria"/>
                          <w:color w:val="336600"/>
                          <w:sz w:val="16"/>
                          <w:szCs w:val="16"/>
                          <w:lang w:val="fr-FR"/>
                        </w:rPr>
                      </w:pPr>
                      <w:r w:rsidRPr="00C55C35">
                        <w:rPr>
                          <w:rFonts w:ascii="Cambria" w:eastAsia="Cambria" w:hAnsi="Cambria" w:cs="Cambria"/>
                          <w:color w:val="336600"/>
                          <w:sz w:val="16"/>
                          <w:szCs w:val="16"/>
                          <w:lang w:val="fr-FR"/>
                        </w:rPr>
                        <w:t>Première élection locale organisée en 2019 depuis 1986 avec des partis d'opposition réussissant à l'emporter dans certaines localités</w:t>
                      </w:r>
                      <w:r w:rsidRPr="00366885">
                        <w:rPr>
                          <w:rFonts w:ascii="Cambria" w:eastAsia="Cambria" w:hAnsi="Cambria" w:cs="Cambria"/>
                          <w:color w:val="336600"/>
                          <w:sz w:val="16"/>
                          <w:szCs w:val="16"/>
                          <w:lang w:val="fr-FR"/>
                        </w:rPr>
                        <w:t>.</w:t>
                      </w:r>
                    </w:p>
                    <w:p w14:paraId="1E5CD0D6" w14:textId="19006A7E" w:rsidR="00E7000E" w:rsidRPr="008A6713" w:rsidRDefault="00E7000E" w:rsidP="008A6713">
                      <w:pPr>
                        <w:spacing w:line="258" w:lineRule="auto"/>
                        <w:jc w:val="both"/>
                        <w:textDirection w:val="btLr"/>
                        <w:rPr>
                          <w:rFonts w:ascii="Cambria" w:eastAsia="Cambria" w:hAnsi="Cambria" w:cs="Cambria"/>
                          <w:color w:val="336600"/>
                          <w:sz w:val="16"/>
                          <w:szCs w:val="16"/>
                          <w:lang w:val="fr-FR"/>
                        </w:rPr>
                      </w:pPr>
                      <w:r w:rsidRPr="00366885">
                        <w:rPr>
                          <w:rFonts w:ascii="Cambria" w:eastAsia="Cambria" w:hAnsi="Cambria" w:cs="Cambria"/>
                          <w:b/>
                          <w:color w:val="336600"/>
                          <w:sz w:val="16"/>
                          <w:szCs w:val="16"/>
                          <w:lang w:val="fr-FR"/>
                        </w:rPr>
                        <w:t>Leçons</w:t>
                      </w:r>
                      <w:r w:rsidRPr="00366885">
                        <w:rPr>
                          <w:rFonts w:ascii="Cambria" w:eastAsia="Cambria" w:hAnsi="Cambria" w:cs="Cambria"/>
                          <w:color w:val="336600"/>
                          <w:sz w:val="16"/>
                          <w:szCs w:val="16"/>
                          <w:lang w:val="fr-FR"/>
                        </w:rPr>
                        <w:t xml:space="preserve"> : </w:t>
                      </w:r>
                      <w:r w:rsidRPr="008A6713">
                        <w:rPr>
                          <w:rFonts w:ascii="Cambria" w:eastAsia="Cambria" w:hAnsi="Cambria" w:cs="Cambria"/>
                          <w:color w:val="336600"/>
                          <w:sz w:val="16"/>
                          <w:szCs w:val="16"/>
                          <w:lang w:val="fr-FR"/>
                        </w:rPr>
                        <w:t>Avoir une option de plate-forme gratuite est essentiel lors de la conduite d'exercices de mobilisation ou d'éducation dans un environnement politiquement contraint.</w:t>
                      </w:r>
                    </w:p>
                    <w:p w14:paraId="69C4767C" w14:textId="77777777" w:rsidR="00E7000E" w:rsidRPr="008A6713" w:rsidRDefault="00E7000E" w:rsidP="008A6713">
                      <w:pPr>
                        <w:spacing w:after="0" w:line="258" w:lineRule="auto"/>
                        <w:jc w:val="both"/>
                        <w:textDirection w:val="btLr"/>
                        <w:rPr>
                          <w:rFonts w:ascii="Cambria" w:eastAsia="Cambria" w:hAnsi="Cambria" w:cs="Cambria"/>
                          <w:color w:val="336600"/>
                          <w:sz w:val="16"/>
                          <w:szCs w:val="16"/>
                          <w:lang w:val="fr-FR"/>
                        </w:rPr>
                      </w:pPr>
                      <w:r w:rsidRPr="008A6713">
                        <w:rPr>
                          <w:rFonts w:ascii="Cambria" w:eastAsia="Cambria" w:hAnsi="Cambria" w:cs="Cambria"/>
                          <w:color w:val="336600"/>
                          <w:sz w:val="16"/>
                          <w:szCs w:val="16"/>
                          <w:lang w:val="fr-FR"/>
                        </w:rPr>
                        <w:t>Les jeunes ne sont pas politiquement apathiques. Ils réagissent bien lorsqu'il y a un effort coordonné vers un objectif autour duquel ils peuvent se rallier.</w:t>
                      </w:r>
                    </w:p>
                  </w:txbxContent>
                </v:textbox>
                <w10:wrap type="square"/>
              </v:shape>
            </w:pict>
          </mc:Fallback>
        </mc:AlternateConten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7722" w:rsidRPr="00E7000E" w14:paraId="519992BE" w14:textId="77777777">
        <w:tc>
          <w:tcPr>
            <w:tcW w:w="9016" w:type="dxa"/>
            <w:shd w:val="clear" w:color="auto" w:fill="F2F2F2"/>
          </w:tcPr>
          <w:p w14:paraId="519992A7" w14:textId="70A694ED" w:rsidR="001E7722" w:rsidRPr="00E7000E" w:rsidRDefault="00E4616F" w:rsidP="00E7000E">
            <w:pPr>
              <w:tabs>
                <w:tab w:val="left" w:pos="3443"/>
              </w:tabs>
              <w:rPr>
                <w:rFonts w:ascii="Arial" w:eastAsia="Cambria" w:hAnsi="Arial" w:cs="Arial"/>
                <w:b/>
                <w:color w:val="000000"/>
                <w:sz w:val="24"/>
                <w:szCs w:val="24"/>
              </w:rPr>
            </w:pPr>
            <w:bookmarkStart w:id="82" w:name="_heading=h.1664s55" w:colFirst="0" w:colLast="0"/>
            <w:bookmarkEnd w:id="82"/>
            <w:r w:rsidRPr="00E7000E">
              <w:rPr>
                <w:rFonts w:ascii="Arial" w:eastAsia="Cambria" w:hAnsi="Arial" w:cs="Arial"/>
                <w:b/>
                <w:color w:val="000000"/>
                <w:sz w:val="24"/>
                <w:szCs w:val="24"/>
              </w:rPr>
              <w:lastRenderedPageBreak/>
              <w:t xml:space="preserve">Observations </w:t>
            </w:r>
            <w:proofErr w:type="spellStart"/>
            <w:r w:rsidRPr="00E7000E">
              <w:rPr>
                <w:rFonts w:ascii="Arial" w:eastAsia="Cambria" w:hAnsi="Arial" w:cs="Arial"/>
                <w:b/>
                <w:color w:val="000000"/>
                <w:sz w:val="24"/>
                <w:szCs w:val="24"/>
              </w:rPr>
              <w:t>pertinentes</w:t>
            </w:r>
            <w:proofErr w:type="spellEnd"/>
          </w:p>
          <w:p w14:paraId="75EE5A3C" w14:textId="1DF1F424" w:rsidR="00AA7FB8" w:rsidRPr="00E7000E" w:rsidRDefault="00AA7FB8" w:rsidP="00D44E68">
            <w:pPr>
              <w:numPr>
                <w:ilvl w:val="0"/>
                <w:numId w:val="33"/>
              </w:numPr>
              <w:pBdr>
                <w:top w:val="nil"/>
                <w:left w:val="nil"/>
                <w:bottom w:val="nil"/>
                <w:right w:val="nil"/>
                <w:between w:val="nil"/>
              </w:pBdr>
              <w:tabs>
                <w:tab w:val="left" w:pos="3443"/>
              </w:tabs>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Certaines autorités considèrent les manifestations comme une attaque personnelle contre elles et leur administration, ce qui conduit à l'usage de la force pour réprimer les manifestations au lieu de l'engagement. Par conséquent, des messages créatifs, un engagement et un investissement dans le capital social sont nécessaires pour contrer le recours à la force par les autorités.</w:t>
            </w:r>
          </w:p>
          <w:p w14:paraId="519992AA" w14:textId="2694EF20" w:rsidR="001E7722" w:rsidRPr="00E7000E" w:rsidRDefault="000A3604" w:rsidP="00E7000E">
            <w:pPr>
              <w:tabs>
                <w:tab w:val="left" w:pos="3443"/>
              </w:tabs>
              <w:rPr>
                <w:rFonts w:ascii="Arial" w:eastAsia="Cambria" w:hAnsi="Arial" w:cs="Arial"/>
                <w:b/>
                <w:i/>
                <w:color w:val="000000"/>
                <w:sz w:val="24"/>
                <w:szCs w:val="24"/>
              </w:rPr>
            </w:pPr>
            <w:proofErr w:type="spellStart"/>
            <w:r w:rsidRPr="00E7000E">
              <w:rPr>
                <w:rFonts w:ascii="Arial" w:eastAsia="Cambria" w:hAnsi="Arial" w:cs="Arial"/>
                <w:b/>
                <w:i/>
                <w:color w:val="000000"/>
                <w:sz w:val="24"/>
                <w:szCs w:val="24"/>
              </w:rPr>
              <w:t>Stratégies</w:t>
            </w:r>
            <w:proofErr w:type="spellEnd"/>
            <w:r w:rsidRPr="00E7000E">
              <w:rPr>
                <w:rFonts w:ascii="Arial" w:eastAsia="Cambria" w:hAnsi="Arial" w:cs="Arial"/>
                <w:b/>
                <w:i/>
                <w:color w:val="000000"/>
                <w:sz w:val="24"/>
                <w:szCs w:val="24"/>
              </w:rPr>
              <w:t xml:space="preserve"> de </w:t>
            </w:r>
            <w:r w:rsidR="00566B14" w:rsidRPr="00E7000E">
              <w:rPr>
                <w:rFonts w:ascii="Arial" w:eastAsia="Cambria" w:hAnsi="Arial" w:cs="Arial"/>
                <w:b/>
                <w:i/>
                <w:color w:val="000000"/>
                <w:sz w:val="24"/>
                <w:szCs w:val="24"/>
              </w:rPr>
              <w:t xml:space="preserve">communication </w:t>
            </w:r>
          </w:p>
          <w:p w14:paraId="7A0ABDCA" w14:textId="4746C9BF" w:rsidR="00EC5F0D" w:rsidRPr="00E7000E" w:rsidRDefault="00EC5F0D" w:rsidP="00D44E68">
            <w:pPr>
              <w:numPr>
                <w:ilvl w:val="0"/>
                <w:numId w:val="2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Obstacles qui empêchent les jeunes de s'engager dans des questions qui leur sont importantes : comprendre les obstacles qui empêchent les jeunes de participer pleinement aux processus politiques et électoraux est un pilier important qui contribue à l'élaboration d'une stratégie de communication ciblée et efficace. La compréhension des obstacles permet le développement de messages clés qui trouvent un écho auprès de publics spécifiques et la mesure et le suivi des activités de communication deviennent une partie intégrante de la stratégie.</w:t>
            </w:r>
          </w:p>
          <w:p w14:paraId="09857342" w14:textId="73022B44" w:rsidR="002F70B6" w:rsidRPr="00E7000E" w:rsidRDefault="002F70B6" w:rsidP="00D44E68">
            <w:pPr>
              <w:numPr>
                <w:ilvl w:val="0"/>
                <w:numId w:val="2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Engager les jeunes marginalisés dans l'action : Les jeunes marginalisés ont besoin d'une attention particulière dans la communication en raison des multiples défis auxquels ils sont confrontés au niveau socio-économique et les encouragements et seront nécessaires pour qu'ils participent efficacement aux processus politiques et électoraux. En travaillant avec des jeunes marginalisés, il est important de situer dans leurs réalités comment la participation fait partie du changement pour surmonter et relever leurs défis socio-économiques.</w:t>
            </w:r>
          </w:p>
          <w:p w14:paraId="4E7F4974" w14:textId="27C21682" w:rsidR="00B77FA5" w:rsidRPr="00E7000E" w:rsidRDefault="00B77FA5" w:rsidP="00D44E68">
            <w:pPr>
              <w:numPr>
                <w:ilvl w:val="0"/>
                <w:numId w:val="2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Des ressources efficaces pour la mise en œuvre des activités de </w:t>
            </w:r>
            <w:proofErr w:type="gramStart"/>
            <w:r w:rsidRPr="00E7000E">
              <w:rPr>
                <w:rFonts w:ascii="Arial" w:eastAsia="Cambria" w:hAnsi="Arial" w:cs="Arial"/>
                <w:i/>
                <w:color w:val="000000"/>
                <w:sz w:val="24"/>
                <w:szCs w:val="24"/>
                <w:lang w:val="fr-FR"/>
              </w:rPr>
              <w:t>communicati</w:t>
            </w:r>
            <w:r w:rsidR="001B2447">
              <w:rPr>
                <w:rFonts w:ascii="Arial" w:eastAsia="Cambria" w:hAnsi="Arial" w:cs="Arial"/>
                <w:i/>
                <w:color w:val="000000"/>
                <w:sz w:val="24"/>
                <w:szCs w:val="24"/>
                <w:lang w:val="fr-FR"/>
              </w:rPr>
              <w:t>on</w:t>
            </w:r>
            <w:r w:rsidRPr="00E7000E">
              <w:rPr>
                <w:rFonts w:ascii="Arial" w:eastAsia="Cambria" w:hAnsi="Arial" w:cs="Arial"/>
                <w:i/>
                <w:color w:val="000000"/>
                <w:sz w:val="24"/>
                <w:szCs w:val="24"/>
                <w:lang w:val="fr-FR"/>
              </w:rPr>
              <w:t>:</w:t>
            </w:r>
            <w:proofErr w:type="gramEnd"/>
            <w:r w:rsidRPr="00E7000E">
              <w:rPr>
                <w:rFonts w:ascii="Arial" w:eastAsia="Cambria" w:hAnsi="Arial" w:cs="Arial"/>
                <w:i/>
                <w:color w:val="000000"/>
                <w:sz w:val="24"/>
                <w:szCs w:val="24"/>
                <w:lang w:val="fr-FR"/>
              </w:rPr>
              <w:t xml:space="preserve"> Des stratégies de communication efficaces nécessitent des ressources qui soutiennent les activités qui conduisent finalement à une participation accrue des jeunes dans les processus politique et électora</w:t>
            </w:r>
            <w:r w:rsidR="000F68B4" w:rsidRPr="00E7000E">
              <w:rPr>
                <w:rFonts w:ascii="Arial" w:eastAsia="Cambria" w:hAnsi="Arial" w:cs="Arial"/>
                <w:i/>
                <w:color w:val="000000"/>
                <w:sz w:val="24"/>
                <w:szCs w:val="24"/>
                <w:lang w:val="fr-FR"/>
              </w:rPr>
              <w:t>l</w:t>
            </w:r>
            <w:r w:rsidRPr="00E7000E">
              <w:rPr>
                <w:rFonts w:ascii="Arial" w:eastAsia="Cambria" w:hAnsi="Arial" w:cs="Arial"/>
                <w:i/>
                <w:color w:val="000000"/>
                <w:sz w:val="24"/>
                <w:szCs w:val="24"/>
                <w:lang w:val="fr-FR"/>
              </w:rPr>
              <w:t>.</w:t>
            </w:r>
          </w:p>
          <w:p w14:paraId="519992AF" w14:textId="7854A362" w:rsidR="001E7722" w:rsidRPr="00E7000E" w:rsidRDefault="008425B1" w:rsidP="00E7000E">
            <w:pPr>
              <w:shd w:val="clear" w:color="auto" w:fill="F2F2F2"/>
              <w:jc w:val="both"/>
              <w:rPr>
                <w:rFonts w:ascii="Arial" w:eastAsia="Cambria" w:hAnsi="Arial" w:cs="Arial"/>
                <w:b/>
                <w:i/>
                <w:sz w:val="24"/>
                <w:szCs w:val="24"/>
                <w:lang w:val="fr-FR"/>
              </w:rPr>
            </w:pPr>
            <w:r w:rsidRPr="00E7000E">
              <w:rPr>
                <w:rFonts w:ascii="Arial" w:eastAsia="Cambria" w:hAnsi="Arial" w:cs="Arial"/>
                <w:b/>
                <w:i/>
                <w:sz w:val="24"/>
                <w:szCs w:val="24"/>
                <w:lang w:val="fr-FR"/>
              </w:rPr>
              <w:t>C</w:t>
            </w:r>
            <w:r w:rsidR="00A117DD" w:rsidRPr="00E7000E">
              <w:rPr>
                <w:rFonts w:ascii="Arial" w:eastAsia="Cambria" w:hAnsi="Arial" w:cs="Arial"/>
                <w:b/>
                <w:i/>
                <w:sz w:val="24"/>
                <w:szCs w:val="24"/>
                <w:lang w:val="fr-FR"/>
              </w:rPr>
              <w:t>oll</w:t>
            </w:r>
            <w:r w:rsidRPr="00E7000E">
              <w:rPr>
                <w:rFonts w:ascii="Arial" w:eastAsia="Cambria" w:hAnsi="Arial" w:cs="Arial"/>
                <w:b/>
                <w:i/>
                <w:sz w:val="24"/>
                <w:szCs w:val="24"/>
                <w:lang w:val="fr-FR"/>
              </w:rPr>
              <w:t xml:space="preserve">aboration avec </w:t>
            </w:r>
            <w:r w:rsidR="00E06BAE" w:rsidRPr="00E7000E">
              <w:rPr>
                <w:rFonts w:ascii="Arial" w:eastAsia="Cambria" w:hAnsi="Arial" w:cs="Arial"/>
                <w:b/>
                <w:i/>
                <w:sz w:val="24"/>
                <w:szCs w:val="24"/>
                <w:lang w:val="fr-FR"/>
              </w:rPr>
              <w:t xml:space="preserve">les jeunes en les considérant comme des </w:t>
            </w:r>
            <w:r w:rsidR="00566B14" w:rsidRPr="00E7000E">
              <w:rPr>
                <w:rFonts w:ascii="Arial" w:eastAsia="Cambria" w:hAnsi="Arial" w:cs="Arial"/>
                <w:b/>
                <w:i/>
                <w:sz w:val="24"/>
                <w:szCs w:val="24"/>
                <w:lang w:val="fr-FR"/>
              </w:rPr>
              <w:t>cit</w:t>
            </w:r>
            <w:r w:rsidR="009472DB" w:rsidRPr="00E7000E">
              <w:rPr>
                <w:rFonts w:ascii="Arial" w:eastAsia="Cambria" w:hAnsi="Arial" w:cs="Arial"/>
                <w:b/>
                <w:i/>
                <w:sz w:val="24"/>
                <w:szCs w:val="24"/>
                <w:lang w:val="fr-FR"/>
              </w:rPr>
              <w:t>oyens actifs</w:t>
            </w:r>
          </w:p>
          <w:p w14:paraId="270E7B0A" w14:textId="13BA87DC" w:rsidR="006A0EA1" w:rsidRPr="00E7000E" w:rsidRDefault="00F12AA7" w:rsidP="00D44E68">
            <w:pPr>
              <w:numPr>
                <w:ilvl w:val="0"/>
                <w:numId w:val="3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sz w:val="24"/>
                <w:szCs w:val="24"/>
                <w:lang w:val="fr-FR"/>
              </w:rPr>
              <w:t xml:space="preserve">Élaboration du </w:t>
            </w:r>
            <w:r w:rsidR="006A0EA1" w:rsidRPr="00E7000E">
              <w:rPr>
                <w:rFonts w:ascii="Arial" w:eastAsia="Cambria" w:hAnsi="Arial" w:cs="Arial"/>
                <w:i/>
                <w:sz w:val="24"/>
                <w:szCs w:val="24"/>
                <w:lang w:val="fr-FR"/>
              </w:rPr>
              <w:t xml:space="preserve">récit </w:t>
            </w:r>
            <w:r w:rsidR="006A0EA1" w:rsidRPr="00E7000E">
              <w:rPr>
                <w:rFonts w:ascii="Arial" w:eastAsia="Cambria" w:hAnsi="Arial" w:cs="Arial"/>
                <w:i/>
                <w:color w:val="000000"/>
                <w:sz w:val="24"/>
                <w:szCs w:val="24"/>
                <w:lang w:val="fr-FR"/>
              </w:rPr>
              <w:t>des jeunes pour la participation aux processus politique et électora</w:t>
            </w:r>
            <w:r w:rsidR="004F1560" w:rsidRPr="00E7000E">
              <w:rPr>
                <w:rFonts w:ascii="Arial" w:eastAsia="Cambria" w:hAnsi="Arial" w:cs="Arial"/>
                <w:i/>
                <w:color w:val="000000"/>
                <w:sz w:val="24"/>
                <w:szCs w:val="24"/>
                <w:lang w:val="fr-FR"/>
              </w:rPr>
              <w:t>l</w:t>
            </w:r>
            <w:r w:rsidR="006A0EA1" w:rsidRPr="00E7000E">
              <w:rPr>
                <w:rFonts w:ascii="Arial" w:eastAsia="Cambria" w:hAnsi="Arial" w:cs="Arial"/>
                <w:i/>
                <w:color w:val="000000"/>
                <w:sz w:val="24"/>
                <w:szCs w:val="24"/>
                <w:lang w:val="fr-FR"/>
              </w:rPr>
              <w:t xml:space="preserve"> : </w:t>
            </w:r>
            <w:r w:rsidR="00D61B8D" w:rsidRPr="00E7000E">
              <w:rPr>
                <w:rFonts w:ascii="Arial" w:eastAsia="Cambria" w:hAnsi="Arial" w:cs="Arial"/>
                <w:i/>
                <w:color w:val="000000"/>
                <w:sz w:val="24"/>
                <w:szCs w:val="24"/>
                <w:lang w:val="fr-FR"/>
              </w:rPr>
              <w:t xml:space="preserve">L’élaboration </w:t>
            </w:r>
            <w:r w:rsidR="006A0EA1" w:rsidRPr="00E7000E">
              <w:rPr>
                <w:rFonts w:ascii="Arial" w:eastAsia="Cambria" w:hAnsi="Arial" w:cs="Arial"/>
                <w:i/>
                <w:color w:val="000000"/>
                <w:sz w:val="24"/>
                <w:szCs w:val="24"/>
                <w:lang w:val="fr-FR"/>
              </w:rPr>
              <w:t>du récit des jeunes pour la participation aborde la participation à travers des messages clés clairs et une compréhension partagée. Cela implique des efforts de collaboration entre les organisations de jeunesse et les leaders de la jeunesse.</w:t>
            </w:r>
          </w:p>
          <w:p w14:paraId="38629F10" w14:textId="7C6CF127" w:rsidR="009C1D9C" w:rsidRPr="00E7000E" w:rsidRDefault="009C1D9C" w:rsidP="00D44E68">
            <w:pPr>
              <w:numPr>
                <w:ilvl w:val="0"/>
                <w:numId w:val="3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S'attaquer aux obstacles à la participation des jeunes : La clé pour surmonter les obstacles pourrait consister à remédier au manque de mécanismes de communication efficace pour amplifier les voix des jeunes et les facteurs socio-économiques.</w:t>
            </w:r>
          </w:p>
          <w:p w14:paraId="519992B2" w14:textId="55D2F271" w:rsidR="001E7722" w:rsidRPr="00E7000E" w:rsidRDefault="002B206C" w:rsidP="00D44E68">
            <w:pPr>
              <w:numPr>
                <w:ilvl w:val="0"/>
                <w:numId w:val="30"/>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Initier </w:t>
            </w:r>
            <w:r w:rsidR="00284649" w:rsidRPr="00E7000E">
              <w:rPr>
                <w:rFonts w:ascii="Arial" w:eastAsia="Cambria" w:hAnsi="Arial" w:cs="Arial"/>
                <w:i/>
                <w:color w:val="000000"/>
                <w:sz w:val="24"/>
                <w:szCs w:val="24"/>
                <w:lang w:val="fr-FR"/>
              </w:rPr>
              <w:t>et assurer la représentation à tous les niveaux des processus politique et électora</w:t>
            </w:r>
            <w:r w:rsidR="00EC279F" w:rsidRPr="00E7000E">
              <w:rPr>
                <w:rFonts w:ascii="Arial" w:eastAsia="Cambria" w:hAnsi="Arial" w:cs="Arial"/>
                <w:i/>
                <w:color w:val="000000"/>
                <w:sz w:val="24"/>
                <w:szCs w:val="24"/>
                <w:lang w:val="fr-FR"/>
              </w:rPr>
              <w:t>l.</w:t>
            </w:r>
            <w:r w:rsidR="00566B14" w:rsidRPr="00E7000E">
              <w:rPr>
                <w:rFonts w:ascii="Arial" w:eastAsia="Cambria" w:hAnsi="Arial" w:cs="Arial"/>
                <w:i/>
                <w:color w:val="000000"/>
                <w:sz w:val="24"/>
                <w:szCs w:val="24"/>
                <w:lang w:val="fr-FR"/>
              </w:rPr>
              <w:t xml:space="preserve"> </w:t>
            </w:r>
          </w:p>
          <w:p w14:paraId="60325D3D" w14:textId="32919EA9" w:rsidR="0026666D" w:rsidRPr="00E7000E" w:rsidRDefault="00FD24B2" w:rsidP="00E7000E">
            <w:pPr>
              <w:shd w:val="clear" w:color="auto" w:fill="F2F2F2"/>
              <w:jc w:val="both"/>
              <w:rPr>
                <w:rFonts w:ascii="Arial" w:eastAsia="Cambria" w:hAnsi="Arial" w:cs="Arial"/>
                <w:b/>
                <w:i/>
                <w:sz w:val="24"/>
                <w:szCs w:val="24"/>
                <w:lang w:val="fr-FR"/>
              </w:rPr>
            </w:pPr>
            <w:r w:rsidRPr="00E7000E">
              <w:rPr>
                <w:rFonts w:ascii="Arial" w:eastAsia="Cambria" w:hAnsi="Arial" w:cs="Arial"/>
                <w:b/>
                <w:i/>
                <w:sz w:val="24"/>
                <w:szCs w:val="24"/>
                <w:lang w:val="fr-FR"/>
              </w:rPr>
              <w:t xml:space="preserve">Conception </w:t>
            </w:r>
            <w:r w:rsidR="0026666D" w:rsidRPr="00E7000E">
              <w:rPr>
                <w:rFonts w:ascii="Arial" w:eastAsia="Cambria" w:hAnsi="Arial" w:cs="Arial"/>
                <w:b/>
                <w:i/>
                <w:sz w:val="24"/>
                <w:szCs w:val="24"/>
                <w:lang w:val="fr-FR"/>
              </w:rPr>
              <w:t>de la communication</w:t>
            </w:r>
          </w:p>
          <w:p w14:paraId="519992B4" w14:textId="7F03499C" w:rsidR="001E7722" w:rsidRPr="00E7000E" w:rsidRDefault="00566B14" w:rsidP="00E7000E">
            <w:pPr>
              <w:shd w:val="clear" w:color="auto" w:fill="F2F2F2"/>
              <w:jc w:val="both"/>
              <w:rPr>
                <w:rFonts w:ascii="Arial" w:eastAsia="Cambria" w:hAnsi="Arial" w:cs="Arial"/>
                <w:b/>
                <w:i/>
                <w:sz w:val="24"/>
                <w:szCs w:val="24"/>
              </w:rPr>
            </w:pPr>
            <w:r w:rsidRPr="00E7000E">
              <w:rPr>
                <w:rFonts w:ascii="Arial" w:eastAsia="Cambria" w:hAnsi="Arial" w:cs="Arial"/>
                <w:b/>
                <w:i/>
                <w:sz w:val="24"/>
                <w:szCs w:val="24"/>
                <w:lang w:val="fr-FR"/>
              </w:rPr>
              <w:t xml:space="preserve"> </w:t>
            </w:r>
          </w:p>
          <w:p w14:paraId="62BD56CA" w14:textId="1177C4F2" w:rsidR="00F03225" w:rsidRPr="00E7000E" w:rsidRDefault="00F03225" w:rsidP="00D44E68">
            <w:pPr>
              <w:numPr>
                <w:ilvl w:val="0"/>
                <w:numId w:val="29"/>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Les stratégies de communication </w:t>
            </w:r>
            <w:r w:rsidR="008E2333" w:rsidRPr="00E7000E">
              <w:rPr>
                <w:rFonts w:ascii="Arial" w:eastAsia="Cambria" w:hAnsi="Arial" w:cs="Arial"/>
                <w:i/>
                <w:color w:val="000000"/>
                <w:sz w:val="24"/>
                <w:szCs w:val="24"/>
                <w:lang w:val="fr-FR"/>
              </w:rPr>
              <w:t>doivent avoir</w:t>
            </w:r>
            <w:r w:rsidRPr="00E7000E">
              <w:rPr>
                <w:rFonts w:ascii="Arial" w:eastAsia="Cambria" w:hAnsi="Arial" w:cs="Arial"/>
                <w:i/>
                <w:color w:val="000000"/>
                <w:sz w:val="24"/>
                <w:szCs w:val="24"/>
                <w:lang w:val="fr-FR"/>
              </w:rPr>
              <w:t xml:space="preserve"> un </w:t>
            </w:r>
            <w:r w:rsidR="001502F4" w:rsidRPr="00E7000E">
              <w:rPr>
                <w:rFonts w:ascii="Arial" w:eastAsia="Cambria" w:hAnsi="Arial" w:cs="Arial"/>
                <w:i/>
                <w:color w:val="000000"/>
                <w:sz w:val="24"/>
                <w:szCs w:val="24"/>
                <w:lang w:val="fr-FR"/>
              </w:rPr>
              <w:t>système de contrô</w:t>
            </w:r>
            <w:r w:rsidR="00C61D03" w:rsidRPr="00E7000E">
              <w:rPr>
                <w:rFonts w:ascii="Arial" w:eastAsia="Cambria" w:hAnsi="Arial" w:cs="Arial"/>
                <w:i/>
                <w:color w:val="000000"/>
                <w:sz w:val="24"/>
                <w:szCs w:val="24"/>
                <w:lang w:val="fr-FR"/>
              </w:rPr>
              <w:t>le</w:t>
            </w:r>
            <w:r w:rsidR="00CF3CC5" w:rsidRPr="00E7000E">
              <w:rPr>
                <w:rFonts w:ascii="Arial" w:eastAsia="Cambria" w:hAnsi="Arial" w:cs="Arial"/>
                <w:i/>
                <w:color w:val="000000"/>
                <w:sz w:val="24"/>
                <w:szCs w:val="24"/>
                <w:lang w:val="fr-FR"/>
              </w:rPr>
              <w:t xml:space="preserve"> et de </w:t>
            </w:r>
            <w:r w:rsidR="001B2447">
              <w:rPr>
                <w:rFonts w:ascii="Arial" w:eastAsia="Cambria" w:hAnsi="Arial" w:cs="Arial"/>
                <w:i/>
                <w:color w:val="000000"/>
                <w:sz w:val="24"/>
                <w:szCs w:val="24"/>
                <w:lang w:val="fr-FR"/>
              </w:rPr>
              <w:t>suivi</w:t>
            </w:r>
            <w:r w:rsidRPr="00E7000E">
              <w:rPr>
                <w:rFonts w:ascii="Arial" w:eastAsia="Cambria" w:hAnsi="Arial" w:cs="Arial"/>
                <w:i/>
                <w:color w:val="000000"/>
                <w:sz w:val="24"/>
                <w:szCs w:val="24"/>
                <w:lang w:val="fr-FR"/>
              </w:rPr>
              <w:t xml:space="preserve"> comme</w:t>
            </w:r>
            <w:r w:rsidR="00651E1F" w:rsidRPr="00E7000E">
              <w:rPr>
                <w:rFonts w:ascii="Arial" w:eastAsia="Cambria" w:hAnsi="Arial" w:cs="Arial"/>
                <w:i/>
                <w:color w:val="000000"/>
                <w:sz w:val="24"/>
                <w:szCs w:val="24"/>
                <w:lang w:val="fr-FR"/>
              </w:rPr>
              <w:t xml:space="preserve"> une méthode d’</w:t>
            </w:r>
            <w:r w:rsidRPr="00E7000E">
              <w:rPr>
                <w:rFonts w:ascii="Arial" w:eastAsia="Cambria" w:hAnsi="Arial" w:cs="Arial"/>
                <w:i/>
                <w:color w:val="000000"/>
                <w:sz w:val="24"/>
                <w:szCs w:val="24"/>
                <w:lang w:val="fr-FR"/>
              </w:rPr>
              <w:t>évaluation (et compétence) pour mesurer l'impact et évaluer la portée des organisations de jeunesse.</w:t>
            </w:r>
          </w:p>
          <w:p w14:paraId="7B825454" w14:textId="77777777" w:rsidR="008E2A5E" w:rsidRPr="00E7000E" w:rsidRDefault="008E2A5E" w:rsidP="00D44E68">
            <w:pPr>
              <w:numPr>
                <w:ilvl w:val="0"/>
                <w:numId w:val="29"/>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stratégies de communication doivent refléter la diversité des manières dont les jeunes s'engagent dans leur communauté. Ces lieux de communication comprennent les écoles et les universités, les groupes de jeunes, les quartiers, les clubs de sports et de loisirs, les associations bénévoles et les groupes religieux.</w:t>
            </w:r>
          </w:p>
          <w:p w14:paraId="519992B7" w14:textId="36DE0C65" w:rsidR="001E7722" w:rsidRDefault="001E7722" w:rsidP="00E7000E">
            <w:pPr>
              <w:shd w:val="clear" w:color="auto" w:fill="F2F2F2"/>
              <w:rPr>
                <w:rFonts w:ascii="Arial" w:eastAsia="Cambria" w:hAnsi="Arial" w:cs="Arial"/>
                <w:b/>
                <w:i/>
                <w:sz w:val="24"/>
                <w:szCs w:val="24"/>
                <w:lang w:val="fr-FR"/>
              </w:rPr>
            </w:pPr>
          </w:p>
          <w:p w14:paraId="7F8E475E" w14:textId="77777777" w:rsidR="001B2447" w:rsidRPr="00E7000E" w:rsidRDefault="001B2447" w:rsidP="00E7000E">
            <w:pPr>
              <w:shd w:val="clear" w:color="auto" w:fill="F2F2F2"/>
              <w:rPr>
                <w:rFonts w:ascii="Arial" w:eastAsia="Cambria" w:hAnsi="Arial" w:cs="Arial"/>
                <w:b/>
                <w:i/>
                <w:sz w:val="24"/>
                <w:szCs w:val="24"/>
                <w:lang w:val="fr-FR"/>
              </w:rPr>
            </w:pPr>
          </w:p>
          <w:p w14:paraId="519992B8" w14:textId="44920E8F" w:rsidR="001E7722" w:rsidRPr="00E7000E" w:rsidRDefault="00E53D94" w:rsidP="00E7000E">
            <w:pPr>
              <w:shd w:val="clear" w:color="auto" w:fill="F2F2F2"/>
              <w:rPr>
                <w:rFonts w:ascii="Arial" w:eastAsia="Cambria" w:hAnsi="Arial" w:cs="Arial"/>
                <w:b/>
                <w:i/>
                <w:sz w:val="24"/>
                <w:szCs w:val="24"/>
                <w:lang w:val="fr-FR"/>
              </w:rPr>
            </w:pPr>
            <w:r w:rsidRPr="00E7000E">
              <w:rPr>
                <w:rFonts w:ascii="Arial" w:eastAsia="Cambria" w:hAnsi="Arial" w:cs="Arial"/>
                <w:b/>
                <w:i/>
                <w:sz w:val="24"/>
                <w:szCs w:val="24"/>
                <w:lang w:val="fr-FR"/>
              </w:rPr>
              <w:lastRenderedPageBreak/>
              <w:t>O</w:t>
            </w:r>
            <w:r w:rsidR="00343DFA" w:rsidRPr="00E7000E">
              <w:rPr>
                <w:rFonts w:ascii="Arial" w:eastAsia="Cambria" w:hAnsi="Arial" w:cs="Arial"/>
                <w:b/>
                <w:i/>
                <w:sz w:val="24"/>
                <w:szCs w:val="24"/>
                <w:lang w:val="fr-FR"/>
              </w:rPr>
              <w:t>utils de communication innovants et nouveaux</w:t>
            </w:r>
          </w:p>
          <w:p w14:paraId="5F9B5C52" w14:textId="5DCD0026" w:rsidR="00083143" w:rsidRPr="00E7000E" w:rsidRDefault="00083143" w:rsidP="00D44E68">
            <w:pPr>
              <w:numPr>
                <w:ilvl w:val="0"/>
                <w:numId w:val="31"/>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Les organisations de jeunesse doivent disposer des compétences techniques appropriées pour les plateformes numériques qui garantissent une large portée, un prix abordable et l'exactitude des informations.</w:t>
            </w:r>
          </w:p>
          <w:p w14:paraId="392183F0" w14:textId="1E45FF05" w:rsidR="00FA5F56" w:rsidRPr="00E7000E" w:rsidRDefault="00FA5F56" w:rsidP="00D44E68">
            <w:pPr>
              <w:numPr>
                <w:ilvl w:val="0"/>
                <w:numId w:val="31"/>
              </w:numPr>
              <w:pBdr>
                <w:top w:val="nil"/>
                <w:left w:val="nil"/>
                <w:bottom w:val="nil"/>
                <w:right w:val="nil"/>
                <w:between w:val="nil"/>
              </w:pBdr>
              <w:shd w:val="clear" w:color="auto" w:fill="F2F2F2"/>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Apprendre à utiliser les canaux et outils médiatiques appropriés qui garantissent l'accès à l'information pour la participation des jeunes.</w:t>
            </w:r>
          </w:p>
          <w:p w14:paraId="65010FE8" w14:textId="77777777" w:rsidR="002F10B1" w:rsidRPr="00E7000E" w:rsidRDefault="002F10B1" w:rsidP="00D44E68">
            <w:pPr>
              <w:numPr>
                <w:ilvl w:val="0"/>
                <w:numId w:val="31"/>
              </w:numPr>
              <w:pBdr>
                <w:top w:val="nil"/>
                <w:left w:val="nil"/>
                <w:bottom w:val="nil"/>
                <w:right w:val="nil"/>
                <w:between w:val="nil"/>
              </w:pBdr>
              <w:tabs>
                <w:tab w:val="left" w:pos="3443"/>
              </w:tabs>
              <w:ind w:left="357" w:hanging="357"/>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Plans de communication des risques, pour atténuer la désinformation et la désinformation, en particulier sur les plateformes numériques.</w:t>
            </w:r>
          </w:p>
          <w:p w14:paraId="423CEDFF" w14:textId="37589694" w:rsidR="00F05416" w:rsidRPr="00E7000E" w:rsidRDefault="00F05416" w:rsidP="00D44E68">
            <w:pPr>
              <w:numPr>
                <w:ilvl w:val="0"/>
                <w:numId w:val="31"/>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 xml:space="preserve">Expression individuelle par rapport à l'expression communautaire sur les plateformes numériques : il est important que, comme les jeunes se présentent comme collaboratifs et synergiques dans leurs efforts pour accroître la participation, que les formes d'expression de l'individu et de la communauté ne se heurtent pas car cela crée un risque de fragmentation de </w:t>
            </w:r>
            <w:r w:rsidR="00EE411B" w:rsidRPr="00E7000E">
              <w:rPr>
                <w:rFonts w:ascii="Arial" w:eastAsia="Cambria" w:hAnsi="Arial" w:cs="Arial"/>
                <w:i/>
                <w:color w:val="000000"/>
                <w:sz w:val="24"/>
                <w:szCs w:val="24"/>
                <w:lang w:val="fr-FR"/>
              </w:rPr>
              <w:t>m</w:t>
            </w:r>
            <w:r w:rsidRPr="00E7000E">
              <w:rPr>
                <w:rFonts w:ascii="Arial" w:eastAsia="Cambria" w:hAnsi="Arial" w:cs="Arial"/>
                <w:i/>
                <w:color w:val="000000"/>
                <w:sz w:val="24"/>
                <w:szCs w:val="24"/>
                <w:lang w:val="fr-FR"/>
              </w:rPr>
              <w:t>essagerie.</w:t>
            </w:r>
          </w:p>
          <w:p w14:paraId="0883874D" w14:textId="712186ED" w:rsidR="0003238F" w:rsidRPr="00E7000E" w:rsidRDefault="0003238F" w:rsidP="00D44E68">
            <w:pPr>
              <w:numPr>
                <w:ilvl w:val="0"/>
                <w:numId w:val="31"/>
              </w:numPr>
              <w:pBdr>
                <w:top w:val="nil"/>
                <w:left w:val="nil"/>
                <w:bottom w:val="nil"/>
                <w:right w:val="nil"/>
                <w:between w:val="nil"/>
              </w:pBdr>
              <w:ind w:left="357" w:hanging="357"/>
              <w:jc w:val="both"/>
              <w:rPr>
                <w:rFonts w:ascii="Arial" w:eastAsia="Cambria" w:hAnsi="Arial" w:cs="Arial"/>
                <w:i/>
                <w:color w:val="000000"/>
                <w:sz w:val="24"/>
                <w:szCs w:val="24"/>
                <w:lang w:val="fr-FR"/>
              </w:rPr>
            </w:pPr>
            <w:r w:rsidRPr="00E7000E">
              <w:rPr>
                <w:rFonts w:ascii="Arial" w:eastAsia="Cambria" w:hAnsi="Arial" w:cs="Arial"/>
                <w:i/>
                <w:color w:val="000000"/>
                <w:sz w:val="24"/>
                <w:szCs w:val="24"/>
                <w:lang w:val="fr-FR"/>
              </w:rPr>
              <w:t>Dans certains pays, l'utilisation d'outils conventionnels tels que des brochures, des affiches et des dépliants n'est pas aussi efficace que l'utilisation de clips audio en raison des niveaux d'alphabétisation et des contraintes de temps.</w:t>
            </w:r>
          </w:p>
          <w:p w14:paraId="519992BD" w14:textId="7DECC02E" w:rsidR="001E7722" w:rsidRPr="00E7000E" w:rsidRDefault="001E7722" w:rsidP="00E7000E">
            <w:pPr>
              <w:pBdr>
                <w:top w:val="nil"/>
                <w:left w:val="nil"/>
                <w:bottom w:val="nil"/>
                <w:right w:val="nil"/>
                <w:between w:val="nil"/>
              </w:pBdr>
              <w:ind w:left="357"/>
              <w:jc w:val="both"/>
              <w:rPr>
                <w:rFonts w:ascii="Arial" w:eastAsia="Cambria" w:hAnsi="Arial" w:cs="Arial"/>
                <w:color w:val="000000"/>
                <w:sz w:val="24"/>
                <w:szCs w:val="24"/>
                <w:lang w:val="fr-FR"/>
              </w:rPr>
            </w:pPr>
          </w:p>
        </w:tc>
      </w:tr>
    </w:tbl>
    <w:p w14:paraId="519992BF" w14:textId="77777777" w:rsidR="001E7722" w:rsidRPr="00E7000E" w:rsidRDefault="001E7722" w:rsidP="00E7000E">
      <w:pPr>
        <w:tabs>
          <w:tab w:val="left" w:pos="3443"/>
        </w:tabs>
        <w:spacing w:after="0" w:line="240" w:lineRule="auto"/>
        <w:rPr>
          <w:rFonts w:ascii="Arial" w:eastAsia="Cambria" w:hAnsi="Arial" w:cs="Arial"/>
          <w:color w:val="000000"/>
          <w:sz w:val="24"/>
          <w:szCs w:val="24"/>
          <w:lang w:val="fr-FR"/>
        </w:rPr>
      </w:pPr>
    </w:p>
    <w:p w14:paraId="519992C0" w14:textId="77777777" w:rsidR="001E7722" w:rsidRPr="00E7000E" w:rsidRDefault="00566B14" w:rsidP="00E7000E">
      <w:pPr>
        <w:spacing w:after="0" w:line="240" w:lineRule="auto"/>
        <w:rPr>
          <w:rFonts w:ascii="Arial" w:eastAsia="Cambria" w:hAnsi="Arial" w:cs="Arial"/>
          <w:color w:val="000000"/>
          <w:sz w:val="24"/>
          <w:szCs w:val="24"/>
          <w:lang w:val="fr-FR"/>
        </w:rPr>
      </w:pPr>
      <w:r w:rsidRPr="00E7000E">
        <w:rPr>
          <w:rFonts w:ascii="Arial" w:hAnsi="Arial" w:cs="Arial"/>
          <w:lang w:val="fr-FR"/>
        </w:rPr>
        <w:br w:type="page"/>
      </w:r>
    </w:p>
    <w:p w14:paraId="519992C1" w14:textId="68AD0BA5" w:rsidR="001E7722" w:rsidRPr="00E7000E" w:rsidRDefault="00E50788" w:rsidP="00E7000E">
      <w:pPr>
        <w:pStyle w:val="Heading1"/>
        <w:rPr>
          <w:rFonts w:ascii="Arial" w:hAnsi="Arial"/>
          <w:lang w:val="fr-FR"/>
        </w:rPr>
      </w:pPr>
      <w:bookmarkStart w:id="83" w:name="_heading=h.3q5sasy" w:colFirst="0" w:colLast="0"/>
      <w:bookmarkEnd w:id="83"/>
      <w:r w:rsidRPr="00E7000E">
        <w:rPr>
          <w:rFonts w:ascii="Arial" w:hAnsi="Arial"/>
          <w:lang w:val="fr-FR"/>
        </w:rPr>
        <w:lastRenderedPageBreak/>
        <w:t xml:space="preserve">TROISIEME </w:t>
      </w:r>
      <w:r w:rsidR="00566B14" w:rsidRPr="00E7000E">
        <w:rPr>
          <w:rFonts w:ascii="Arial" w:hAnsi="Arial"/>
          <w:lang w:val="fr-FR"/>
        </w:rPr>
        <w:t>PART</w:t>
      </w:r>
      <w:r w:rsidRPr="00E7000E">
        <w:rPr>
          <w:rFonts w:ascii="Arial" w:hAnsi="Arial"/>
          <w:lang w:val="fr-FR"/>
        </w:rPr>
        <w:t>IE</w:t>
      </w:r>
    </w:p>
    <w:p w14:paraId="519992C2" w14:textId="35180C5E" w:rsidR="001E7722" w:rsidRPr="00E7000E" w:rsidRDefault="00566B14" w:rsidP="00E7000E">
      <w:pPr>
        <w:pStyle w:val="Heading1"/>
        <w:rPr>
          <w:rFonts w:ascii="Arial" w:hAnsi="Arial"/>
          <w:lang w:val="fr-FR"/>
        </w:rPr>
      </w:pPr>
      <w:bookmarkStart w:id="84" w:name="_heading=h.25b2l0r" w:colFirst="0" w:colLast="0"/>
      <w:bookmarkEnd w:id="84"/>
      <w:r w:rsidRPr="00E7000E">
        <w:rPr>
          <w:rFonts w:ascii="Arial" w:hAnsi="Arial"/>
          <w:lang w:val="fr-FR"/>
        </w:rPr>
        <w:t>ANNEXES</w:t>
      </w:r>
    </w:p>
    <w:p w14:paraId="519992C3" w14:textId="77777777" w:rsidR="001E7722" w:rsidRPr="00E7000E" w:rsidRDefault="001E7722" w:rsidP="00E7000E">
      <w:pPr>
        <w:tabs>
          <w:tab w:val="left" w:pos="3443"/>
        </w:tabs>
        <w:spacing w:after="0" w:line="240" w:lineRule="auto"/>
        <w:rPr>
          <w:rFonts w:ascii="Arial" w:eastAsia="Cambria" w:hAnsi="Arial" w:cs="Arial"/>
          <w:b/>
          <w:color w:val="FFFFFF"/>
          <w:sz w:val="28"/>
          <w:szCs w:val="28"/>
          <w:lang w:val="fr-FR"/>
        </w:rPr>
      </w:pPr>
    </w:p>
    <w:p w14:paraId="519992C4" w14:textId="1ADD7A96" w:rsidR="001E7722" w:rsidRPr="00E7000E" w:rsidRDefault="00566B14" w:rsidP="001B2447">
      <w:pPr>
        <w:shd w:val="clear" w:color="auto" w:fill="F2F2F2"/>
        <w:tabs>
          <w:tab w:val="left" w:pos="6160"/>
        </w:tabs>
        <w:spacing w:after="0" w:line="240" w:lineRule="auto"/>
        <w:jc w:val="both"/>
        <w:rPr>
          <w:rFonts w:ascii="Arial" w:eastAsia="Cambria" w:hAnsi="Arial" w:cs="Arial"/>
          <w:b/>
          <w:sz w:val="24"/>
          <w:szCs w:val="24"/>
          <w:lang w:val="fr-FR"/>
        </w:rPr>
      </w:pPr>
      <w:r w:rsidRPr="00E7000E">
        <w:rPr>
          <w:rFonts w:ascii="Arial" w:eastAsia="Cambria" w:hAnsi="Arial" w:cs="Arial"/>
          <w:b/>
          <w:color w:val="000000"/>
          <w:sz w:val="24"/>
          <w:szCs w:val="24"/>
          <w:lang w:val="fr-FR"/>
        </w:rPr>
        <w:t>Annexe </w:t>
      </w:r>
      <w:proofErr w:type="gramStart"/>
      <w:r w:rsidRPr="00E7000E">
        <w:rPr>
          <w:rFonts w:ascii="Arial" w:eastAsia="Cambria" w:hAnsi="Arial" w:cs="Arial"/>
          <w:b/>
          <w:color w:val="000000"/>
          <w:sz w:val="24"/>
          <w:szCs w:val="24"/>
          <w:lang w:val="fr-FR"/>
        </w:rPr>
        <w:t>1:</w:t>
      </w:r>
      <w:proofErr w:type="gramEnd"/>
      <w:r w:rsidRPr="00E7000E">
        <w:rPr>
          <w:rFonts w:ascii="Arial" w:eastAsia="Cambria" w:hAnsi="Arial" w:cs="Arial"/>
          <w:b/>
          <w:color w:val="000000"/>
          <w:sz w:val="24"/>
          <w:szCs w:val="24"/>
          <w:lang w:val="fr-FR"/>
        </w:rPr>
        <w:t xml:space="preserve"> Degr</w:t>
      </w:r>
      <w:r w:rsidR="00B131A3" w:rsidRPr="00E7000E">
        <w:rPr>
          <w:rFonts w:ascii="Arial" w:eastAsia="Cambria" w:hAnsi="Arial" w:cs="Arial"/>
          <w:b/>
          <w:color w:val="000000"/>
          <w:sz w:val="24"/>
          <w:szCs w:val="24"/>
          <w:lang w:val="fr-FR"/>
        </w:rPr>
        <w:t>é d</w:t>
      </w:r>
      <w:r w:rsidRPr="00E7000E">
        <w:rPr>
          <w:rFonts w:ascii="Arial" w:eastAsia="Cambria" w:hAnsi="Arial" w:cs="Arial"/>
          <w:b/>
          <w:color w:val="000000"/>
          <w:sz w:val="24"/>
          <w:szCs w:val="24"/>
          <w:lang w:val="fr-FR"/>
        </w:rPr>
        <w:t>e</w:t>
      </w:r>
      <w:r w:rsidR="00B131A3" w:rsidRPr="00E7000E">
        <w:rPr>
          <w:rFonts w:ascii="Arial" w:eastAsia="Cambria" w:hAnsi="Arial" w:cs="Arial"/>
          <w:b/>
          <w:color w:val="000000"/>
          <w:sz w:val="24"/>
          <w:szCs w:val="24"/>
          <w:lang w:val="fr-FR"/>
        </w:rPr>
        <w:t xml:space="preserve"> </w:t>
      </w:r>
      <w:r w:rsidRPr="00E7000E">
        <w:rPr>
          <w:rFonts w:ascii="Arial" w:eastAsia="Cambria" w:hAnsi="Arial" w:cs="Arial"/>
          <w:b/>
          <w:color w:val="000000"/>
          <w:sz w:val="24"/>
          <w:szCs w:val="24"/>
          <w:lang w:val="fr-FR"/>
        </w:rPr>
        <w:t xml:space="preserve">ratification </w:t>
      </w:r>
      <w:r w:rsidR="0093005F" w:rsidRPr="00E7000E">
        <w:rPr>
          <w:rFonts w:ascii="Arial" w:eastAsia="Cambria" w:hAnsi="Arial" w:cs="Arial"/>
          <w:b/>
          <w:color w:val="000000"/>
          <w:sz w:val="24"/>
          <w:szCs w:val="24"/>
          <w:lang w:val="fr-FR"/>
        </w:rPr>
        <w:t xml:space="preserve">de la Charte </w:t>
      </w:r>
      <w:r w:rsidR="0097072C" w:rsidRPr="00E7000E">
        <w:rPr>
          <w:rFonts w:ascii="Arial" w:eastAsia="Cambria" w:hAnsi="Arial" w:cs="Arial"/>
          <w:b/>
          <w:color w:val="000000"/>
          <w:sz w:val="24"/>
          <w:szCs w:val="24"/>
          <w:lang w:val="fr-FR"/>
        </w:rPr>
        <w:t xml:space="preserve">de la jeunesse </w:t>
      </w:r>
      <w:r w:rsidR="00773DB7" w:rsidRPr="00E7000E">
        <w:rPr>
          <w:rFonts w:ascii="Arial" w:eastAsia="Cambria" w:hAnsi="Arial" w:cs="Arial"/>
          <w:b/>
          <w:color w:val="000000"/>
          <w:sz w:val="24"/>
          <w:szCs w:val="24"/>
          <w:lang w:val="fr-FR"/>
        </w:rPr>
        <w:t xml:space="preserve">africaine </w:t>
      </w:r>
      <w:r w:rsidR="0097072C" w:rsidRPr="00E7000E">
        <w:rPr>
          <w:rFonts w:ascii="Arial" w:eastAsia="Cambria" w:hAnsi="Arial" w:cs="Arial"/>
          <w:b/>
          <w:color w:val="000000"/>
          <w:sz w:val="24"/>
          <w:szCs w:val="24"/>
          <w:lang w:val="fr-FR"/>
        </w:rPr>
        <w:t>à la date d</w:t>
      </w:r>
      <w:r w:rsidR="00777097" w:rsidRPr="00E7000E">
        <w:rPr>
          <w:rFonts w:ascii="Arial" w:eastAsia="Cambria" w:hAnsi="Arial" w:cs="Arial"/>
          <w:b/>
          <w:color w:val="000000"/>
          <w:sz w:val="24"/>
          <w:szCs w:val="24"/>
          <w:lang w:val="fr-FR"/>
        </w:rPr>
        <w:t xml:space="preserve">e juin </w:t>
      </w:r>
      <w:r w:rsidRPr="00E7000E">
        <w:rPr>
          <w:rFonts w:ascii="Arial" w:eastAsia="Cambria" w:hAnsi="Arial" w:cs="Arial"/>
          <w:b/>
          <w:color w:val="000000"/>
          <w:sz w:val="24"/>
          <w:szCs w:val="24"/>
          <w:lang w:val="fr-FR"/>
        </w:rPr>
        <w:t>2020</w:t>
      </w:r>
    </w:p>
    <w:p w14:paraId="2B5321A6" w14:textId="77777777" w:rsidR="006B57F9" w:rsidRPr="00E7000E" w:rsidRDefault="006B57F9" w:rsidP="00E7000E">
      <w:pPr>
        <w:tabs>
          <w:tab w:val="left" w:pos="2169"/>
        </w:tabs>
        <w:spacing w:after="0" w:line="240" w:lineRule="auto"/>
        <w:rPr>
          <w:rFonts w:ascii="Arial" w:eastAsia="Cambria" w:hAnsi="Arial" w:cs="Arial"/>
          <w:sz w:val="24"/>
          <w:szCs w:val="24"/>
          <w:lang w:val="fr-FR"/>
        </w:rPr>
      </w:pPr>
    </w:p>
    <w:p w14:paraId="0EC70222" w14:textId="77777777" w:rsidR="006B57F9" w:rsidRPr="00E7000E" w:rsidRDefault="006B57F9" w:rsidP="00E7000E">
      <w:pPr>
        <w:tabs>
          <w:tab w:val="left" w:pos="2169"/>
        </w:tabs>
        <w:spacing w:after="0" w:line="240" w:lineRule="auto"/>
        <w:rPr>
          <w:rFonts w:ascii="Arial" w:eastAsia="Cambria" w:hAnsi="Arial" w:cs="Arial"/>
          <w:sz w:val="24"/>
          <w:szCs w:val="24"/>
        </w:rPr>
      </w:pPr>
      <w:r w:rsidRPr="00E7000E">
        <w:rPr>
          <w:rFonts w:ascii="Arial" w:eastAsia="Calibri" w:hAnsi="Arial" w:cs="Arial"/>
          <w:noProof/>
          <w:lang w:val="fr-FR" w:eastAsia="fr-FR"/>
        </w:rPr>
        <w:drawing>
          <wp:inline distT="0" distB="0" distL="0" distR="0" wp14:anchorId="3C60ECBE" wp14:editId="4E0D9030">
            <wp:extent cx="5731510" cy="5097372"/>
            <wp:effectExtent l="0" t="0" r="2540" b="8255"/>
            <wp:docPr id="3" name="Image 2" descr="C:\DISQUE CONSTY\MES PHOTOSHOPS\MEBE\VISIT CARD\Image3.Carte d'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ISQUE CONSTY\MES PHOTOSHOPS\MEBE\VISIT CARD\Image3.Carte d'Afriqu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097372"/>
                    </a:xfrm>
                    <a:prstGeom prst="rect">
                      <a:avLst/>
                    </a:prstGeom>
                    <a:noFill/>
                    <a:ln>
                      <a:noFill/>
                    </a:ln>
                  </pic:spPr>
                </pic:pic>
              </a:graphicData>
            </a:graphic>
          </wp:inline>
        </w:drawing>
      </w:r>
    </w:p>
    <w:p w14:paraId="17CDDB38" w14:textId="77777777" w:rsidR="008B045F" w:rsidRPr="00E7000E" w:rsidRDefault="008B045F" w:rsidP="00E7000E">
      <w:pPr>
        <w:tabs>
          <w:tab w:val="left" w:pos="2169"/>
        </w:tabs>
        <w:spacing w:after="0" w:line="240" w:lineRule="auto"/>
        <w:rPr>
          <w:rFonts w:ascii="Arial" w:eastAsia="Cambria" w:hAnsi="Arial" w:cs="Arial"/>
          <w:sz w:val="24"/>
          <w:szCs w:val="24"/>
        </w:rPr>
      </w:pPr>
    </w:p>
    <w:p w14:paraId="519992C6" w14:textId="5F1AAB3A" w:rsidR="008B045F" w:rsidRPr="001B2447" w:rsidRDefault="008B045F" w:rsidP="00E7000E">
      <w:pPr>
        <w:tabs>
          <w:tab w:val="left" w:pos="2169"/>
        </w:tabs>
        <w:spacing w:after="0" w:line="240" w:lineRule="auto"/>
        <w:rPr>
          <w:rFonts w:ascii="Arial" w:eastAsia="Cambria" w:hAnsi="Arial" w:cs="Arial"/>
          <w:sz w:val="20"/>
          <w:szCs w:val="24"/>
        </w:rPr>
        <w:sectPr w:rsidR="008B045F" w:rsidRPr="001B2447">
          <w:pgSz w:w="11906" w:h="16838"/>
          <w:pgMar w:top="1440" w:right="1440" w:bottom="1440" w:left="1440" w:header="708" w:footer="708" w:gutter="0"/>
          <w:cols w:space="720"/>
        </w:sectPr>
      </w:pPr>
      <w:r w:rsidRPr="001B2447">
        <w:rPr>
          <w:rFonts w:ascii="Arial" w:eastAsia="Cambria" w:hAnsi="Arial" w:cs="Arial"/>
          <w:b/>
          <w:sz w:val="20"/>
          <w:szCs w:val="24"/>
        </w:rPr>
        <w:t>Source: African Leadership Institute (AFLI) 2020</w:t>
      </w:r>
    </w:p>
    <w:p w14:paraId="474E3605" w14:textId="47BDB83F" w:rsidR="0032055B" w:rsidRPr="00E7000E" w:rsidRDefault="00566B14" w:rsidP="00E7000E">
      <w:pPr>
        <w:shd w:val="clear" w:color="auto" w:fill="F2F2F2"/>
        <w:tabs>
          <w:tab w:val="left" w:pos="6160"/>
        </w:tabs>
        <w:spacing w:after="0" w:line="240" w:lineRule="auto"/>
        <w:rPr>
          <w:rFonts w:ascii="Arial" w:eastAsia="Cambria" w:hAnsi="Arial" w:cs="Arial"/>
          <w:b/>
          <w:sz w:val="16"/>
          <w:szCs w:val="16"/>
          <w:lang w:val="fr-FR"/>
        </w:rPr>
      </w:pPr>
      <w:bookmarkStart w:id="85" w:name="_heading=h.kgcv8k" w:colFirst="0" w:colLast="0"/>
      <w:bookmarkEnd w:id="85"/>
      <w:r w:rsidRPr="00E7000E">
        <w:rPr>
          <w:rFonts w:ascii="Arial" w:eastAsia="Cambria" w:hAnsi="Arial" w:cs="Arial"/>
          <w:b/>
          <w:color w:val="000000"/>
          <w:sz w:val="16"/>
          <w:szCs w:val="16"/>
          <w:lang w:val="fr-FR"/>
        </w:rPr>
        <w:lastRenderedPageBreak/>
        <w:t>Annexe </w:t>
      </w:r>
      <w:r w:rsidR="00974E91" w:rsidRPr="00E7000E">
        <w:rPr>
          <w:rFonts w:ascii="Arial" w:eastAsia="Cambria" w:hAnsi="Arial" w:cs="Arial"/>
          <w:b/>
          <w:color w:val="000000"/>
          <w:sz w:val="16"/>
          <w:szCs w:val="16"/>
          <w:lang w:val="fr-FR"/>
        </w:rPr>
        <w:t>2 :</w:t>
      </w:r>
      <w:r w:rsidRPr="00E7000E">
        <w:rPr>
          <w:rFonts w:ascii="Arial" w:eastAsia="Cambria" w:hAnsi="Arial" w:cs="Arial"/>
          <w:b/>
          <w:color w:val="000000"/>
          <w:sz w:val="16"/>
          <w:szCs w:val="16"/>
          <w:lang w:val="fr-FR"/>
        </w:rPr>
        <w:t xml:space="preserve"> </w:t>
      </w:r>
      <w:r w:rsidR="0032055B" w:rsidRPr="00E7000E">
        <w:rPr>
          <w:rFonts w:ascii="Arial" w:eastAsia="Cambria" w:hAnsi="Arial" w:cs="Arial"/>
          <w:b/>
          <w:sz w:val="16"/>
          <w:szCs w:val="16"/>
          <w:lang w:val="fr-FR"/>
        </w:rPr>
        <w:t>Liste des organisations dirigées par des jeunes et d'autres acteurs clés consultés</w:t>
      </w:r>
    </w:p>
    <w:tbl>
      <w:tblPr>
        <w:tblStyle w:val="ae"/>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1312"/>
        <w:gridCol w:w="4164"/>
        <w:gridCol w:w="3685"/>
        <w:gridCol w:w="749"/>
        <w:gridCol w:w="2970"/>
      </w:tblGrid>
      <w:tr w:rsidR="001E7722" w:rsidRPr="00E7000E" w14:paraId="519992CE" w14:textId="77777777" w:rsidTr="001B2447">
        <w:trPr>
          <w:jc w:val="center"/>
        </w:trPr>
        <w:tc>
          <w:tcPr>
            <w:tcW w:w="1927" w:type="dxa"/>
            <w:gridSpan w:val="2"/>
            <w:shd w:val="clear" w:color="auto" w:fill="F2F2F2"/>
          </w:tcPr>
          <w:p w14:paraId="519992C9" w14:textId="2CD74936" w:rsidR="001E7722" w:rsidRPr="00E7000E" w:rsidRDefault="00974E91" w:rsidP="00E7000E">
            <w:pPr>
              <w:pBdr>
                <w:top w:val="nil"/>
                <w:left w:val="nil"/>
                <w:bottom w:val="nil"/>
                <w:right w:val="nil"/>
                <w:between w:val="nil"/>
              </w:pBdr>
              <w:jc w:val="both"/>
              <w:rPr>
                <w:rFonts w:ascii="Arial" w:eastAsia="Cambria" w:hAnsi="Arial" w:cs="Arial"/>
                <w:b/>
                <w:color w:val="000000"/>
                <w:sz w:val="16"/>
                <w:szCs w:val="16"/>
              </w:rPr>
            </w:pPr>
            <w:r w:rsidRPr="00E7000E">
              <w:rPr>
                <w:rFonts w:ascii="Arial" w:eastAsia="Cambria" w:hAnsi="Arial" w:cs="Arial"/>
                <w:b/>
                <w:color w:val="000000"/>
                <w:sz w:val="16"/>
                <w:szCs w:val="16"/>
              </w:rPr>
              <w:t>Pays</w:t>
            </w:r>
            <w:r w:rsidR="00566B14" w:rsidRPr="00E7000E">
              <w:rPr>
                <w:rFonts w:ascii="Arial" w:eastAsia="Cambria" w:hAnsi="Arial" w:cs="Arial"/>
                <w:b/>
                <w:color w:val="000000"/>
                <w:sz w:val="16"/>
                <w:szCs w:val="16"/>
              </w:rPr>
              <w:t xml:space="preserve"> </w:t>
            </w:r>
          </w:p>
        </w:tc>
        <w:tc>
          <w:tcPr>
            <w:tcW w:w="4164" w:type="dxa"/>
            <w:shd w:val="clear" w:color="auto" w:fill="F2F2F2"/>
          </w:tcPr>
          <w:p w14:paraId="519992CA" w14:textId="77777777" w:rsidR="001E7722" w:rsidRPr="00E7000E" w:rsidRDefault="00566B14" w:rsidP="00E7000E">
            <w:pPr>
              <w:pBdr>
                <w:top w:val="nil"/>
                <w:left w:val="nil"/>
                <w:bottom w:val="nil"/>
                <w:right w:val="nil"/>
                <w:between w:val="nil"/>
              </w:pBdr>
              <w:jc w:val="both"/>
              <w:rPr>
                <w:rFonts w:ascii="Arial" w:eastAsia="Cambria" w:hAnsi="Arial" w:cs="Arial"/>
                <w:b/>
                <w:color w:val="000000"/>
                <w:sz w:val="16"/>
                <w:szCs w:val="16"/>
              </w:rPr>
            </w:pPr>
            <w:r w:rsidRPr="00E7000E">
              <w:rPr>
                <w:rFonts w:ascii="Arial" w:eastAsia="Cambria" w:hAnsi="Arial" w:cs="Arial"/>
                <w:b/>
                <w:color w:val="000000"/>
                <w:sz w:val="16"/>
                <w:szCs w:val="16"/>
              </w:rPr>
              <w:t xml:space="preserve">Organisation </w:t>
            </w:r>
          </w:p>
        </w:tc>
        <w:tc>
          <w:tcPr>
            <w:tcW w:w="3685" w:type="dxa"/>
            <w:shd w:val="clear" w:color="auto" w:fill="F2F2F2"/>
          </w:tcPr>
          <w:p w14:paraId="519992CB" w14:textId="37EB9D14" w:rsidR="001E7722" w:rsidRPr="00E7000E" w:rsidRDefault="00566B14" w:rsidP="00E7000E">
            <w:pPr>
              <w:pBdr>
                <w:top w:val="nil"/>
                <w:left w:val="nil"/>
                <w:bottom w:val="nil"/>
                <w:right w:val="nil"/>
                <w:between w:val="nil"/>
              </w:pBdr>
              <w:jc w:val="both"/>
              <w:rPr>
                <w:rFonts w:ascii="Arial" w:eastAsia="Cambria" w:hAnsi="Arial" w:cs="Arial"/>
                <w:b/>
                <w:color w:val="000000"/>
                <w:sz w:val="16"/>
                <w:szCs w:val="16"/>
              </w:rPr>
            </w:pPr>
            <w:r w:rsidRPr="00E7000E">
              <w:rPr>
                <w:rFonts w:ascii="Arial" w:eastAsia="Cambria" w:hAnsi="Arial" w:cs="Arial"/>
                <w:b/>
                <w:color w:val="000000"/>
                <w:sz w:val="16"/>
                <w:szCs w:val="16"/>
              </w:rPr>
              <w:t>N</w:t>
            </w:r>
            <w:r w:rsidR="00974E91" w:rsidRPr="00E7000E">
              <w:rPr>
                <w:rFonts w:ascii="Arial" w:eastAsia="Cambria" w:hAnsi="Arial" w:cs="Arial"/>
                <w:b/>
                <w:color w:val="000000"/>
                <w:sz w:val="16"/>
                <w:szCs w:val="16"/>
              </w:rPr>
              <w:t>om</w:t>
            </w:r>
            <w:r w:rsidRPr="00E7000E">
              <w:rPr>
                <w:rFonts w:ascii="Arial" w:eastAsia="Cambria" w:hAnsi="Arial" w:cs="Arial"/>
                <w:b/>
                <w:color w:val="000000"/>
                <w:sz w:val="16"/>
                <w:szCs w:val="16"/>
              </w:rPr>
              <w:t xml:space="preserve"> </w:t>
            </w:r>
          </w:p>
        </w:tc>
        <w:tc>
          <w:tcPr>
            <w:tcW w:w="749" w:type="dxa"/>
            <w:shd w:val="clear" w:color="auto" w:fill="F2F2F2"/>
          </w:tcPr>
          <w:p w14:paraId="519992CC" w14:textId="4B1A1C97" w:rsidR="001E7722" w:rsidRPr="00E7000E" w:rsidRDefault="00966ECA" w:rsidP="00E7000E">
            <w:pPr>
              <w:pBdr>
                <w:top w:val="nil"/>
                <w:left w:val="nil"/>
                <w:bottom w:val="nil"/>
                <w:right w:val="nil"/>
                <w:between w:val="nil"/>
              </w:pBdr>
              <w:jc w:val="both"/>
              <w:rPr>
                <w:rFonts w:ascii="Arial" w:eastAsia="Cambria" w:hAnsi="Arial" w:cs="Arial"/>
                <w:b/>
                <w:color w:val="000000"/>
                <w:sz w:val="16"/>
                <w:szCs w:val="16"/>
              </w:rPr>
            </w:pPr>
            <w:r w:rsidRPr="00E7000E">
              <w:rPr>
                <w:rFonts w:ascii="Arial" w:eastAsia="Cambria" w:hAnsi="Arial" w:cs="Arial"/>
                <w:b/>
                <w:color w:val="000000"/>
                <w:sz w:val="16"/>
                <w:szCs w:val="16"/>
              </w:rPr>
              <w:t>Sex</w:t>
            </w:r>
            <w:r w:rsidR="00566B14" w:rsidRPr="00E7000E">
              <w:rPr>
                <w:rFonts w:ascii="Arial" w:eastAsia="Cambria" w:hAnsi="Arial" w:cs="Arial"/>
                <w:b/>
                <w:color w:val="000000"/>
                <w:sz w:val="16"/>
                <w:szCs w:val="16"/>
              </w:rPr>
              <w:t xml:space="preserve"> </w:t>
            </w:r>
          </w:p>
        </w:tc>
        <w:tc>
          <w:tcPr>
            <w:tcW w:w="2970" w:type="dxa"/>
            <w:shd w:val="clear" w:color="auto" w:fill="F2F2F2"/>
          </w:tcPr>
          <w:p w14:paraId="519992CD" w14:textId="43C7B814" w:rsidR="001E7722" w:rsidRPr="00E7000E" w:rsidRDefault="00566B14" w:rsidP="00E7000E">
            <w:pPr>
              <w:pBdr>
                <w:top w:val="nil"/>
                <w:left w:val="nil"/>
                <w:bottom w:val="nil"/>
                <w:right w:val="nil"/>
                <w:between w:val="nil"/>
              </w:pBdr>
              <w:jc w:val="both"/>
              <w:rPr>
                <w:rFonts w:ascii="Arial" w:eastAsia="Cambria" w:hAnsi="Arial" w:cs="Arial"/>
                <w:b/>
                <w:color w:val="000000"/>
                <w:sz w:val="16"/>
                <w:szCs w:val="16"/>
              </w:rPr>
            </w:pPr>
            <w:proofErr w:type="spellStart"/>
            <w:r w:rsidRPr="00E7000E">
              <w:rPr>
                <w:rFonts w:ascii="Arial" w:eastAsia="Cambria" w:hAnsi="Arial" w:cs="Arial"/>
                <w:b/>
                <w:color w:val="000000"/>
                <w:sz w:val="16"/>
                <w:szCs w:val="16"/>
              </w:rPr>
              <w:t>Contats</w:t>
            </w:r>
            <w:proofErr w:type="spellEnd"/>
            <w:r w:rsidRPr="00E7000E">
              <w:rPr>
                <w:rFonts w:ascii="Arial" w:eastAsia="Cambria" w:hAnsi="Arial" w:cs="Arial"/>
                <w:b/>
                <w:color w:val="000000"/>
                <w:sz w:val="16"/>
                <w:szCs w:val="16"/>
              </w:rPr>
              <w:t xml:space="preserve"> </w:t>
            </w:r>
          </w:p>
        </w:tc>
      </w:tr>
      <w:tr w:rsidR="001E7722" w:rsidRPr="00E7000E" w14:paraId="519992D5" w14:textId="77777777" w:rsidTr="001B2447">
        <w:trPr>
          <w:trHeight w:val="603"/>
          <w:jc w:val="center"/>
        </w:trPr>
        <w:tc>
          <w:tcPr>
            <w:tcW w:w="615" w:type="dxa"/>
          </w:tcPr>
          <w:p w14:paraId="519992CF"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w:t>
            </w:r>
          </w:p>
        </w:tc>
        <w:tc>
          <w:tcPr>
            <w:tcW w:w="1312" w:type="dxa"/>
          </w:tcPr>
          <w:p w14:paraId="519992D0"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Botswana </w:t>
            </w:r>
          </w:p>
        </w:tc>
        <w:tc>
          <w:tcPr>
            <w:tcW w:w="4164" w:type="dxa"/>
          </w:tcPr>
          <w:p w14:paraId="519992D1" w14:textId="3974B782" w:rsidR="001E7722" w:rsidRPr="00E7000E" w:rsidRDefault="00566B14" w:rsidP="00E7000E">
            <w:pPr>
              <w:jc w:val="both"/>
              <w:rPr>
                <w:rFonts w:ascii="Arial" w:eastAsia="Cambria" w:hAnsi="Arial" w:cs="Arial"/>
                <w:b/>
                <w:sz w:val="16"/>
                <w:szCs w:val="16"/>
              </w:rPr>
            </w:pPr>
            <w:r w:rsidRPr="00E7000E">
              <w:rPr>
                <w:rFonts w:ascii="Arial" w:eastAsia="Cambria" w:hAnsi="Arial" w:cs="Arial"/>
                <w:color w:val="000000"/>
                <w:sz w:val="16"/>
                <w:szCs w:val="16"/>
                <w:lang w:val="en-US"/>
              </w:rPr>
              <w:t xml:space="preserve"> </w:t>
            </w:r>
            <w:r w:rsidRPr="00E7000E">
              <w:rPr>
                <w:rFonts w:ascii="Arial" w:eastAsia="Cambria" w:hAnsi="Arial" w:cs="Arial"/>
                <w:i/>
                <w:iCs/>
                <w:color w:val="000000"/>
                <w:sz w:val="16"/>
                <w:szCs w:val="16"/>
              </w:rPr>
              <w:t>Youth and Elections in Botswana</w:t>
            </w:r>
            <w:r w:rsidRPr="00E7000E">
              <w:rPr>
                <w:rFonts w:ascii="Arial" w:eastAsia="Cambria" w:hAnsi="Arial" w:cs="Arial"/>
                <w:color w:val="000000"/>
                <w:sz w:val="16"/>
                <w:szCs w:val="16"/>
              </w:rPr>
              <w:t xml:space="preserve"> (OYEBO)</w:t>
            </w:r>
          </w:p>
        </w:tc>
        <w:tc>
          <w:tcPr>
            <w:tcW w:w="3685" w:type="dxa"/>
          </w:tcPr>
          <w:p w14:paraId="519992D2"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Rebaone</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Mmereki</w:t>
            </w:r>
            <w:proofErr w:type="spellEnd"/>
          </w:p>
        </w:tc>
        <w:tc>
          <w:tcPr>
            <w:tcW w:w="749" w:type="dxa"/>
          </w:tcPr>
          <w:p w14:paraId="519992D3"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F05CD42" w14:textId="77777777" w:rsidR="001E7722" w:rsidRPr="00E7000E" w:rsidRDefault="00E7000E" w:rsidP="00E7000E">
            <w:pPr>
              <w:jc w:val="both"/>
              <w:rPr>
                <w:rFonts w:ascii="Arial" w:eastAsia="Cambria" w:hAnsi="Arial" w:cs="Arial"/>
                <w:color w:val="000000"/>
                <w:sz w:val="16"/>
                <w:szCs w:val="16"/>
              </w:rPr>
            </w:pPr>
            <w:hyperlink r:id="rId30">
              <w:r w:rsidR="00566B14" w:rsidRPr="00E7000E">
                <w:rPr>
                  <w:rFonts w:ascii="Arial" w:eastAsia="Cambria" w:hAnsi="Arial" w:cs="Arial"/>
                  <w:color w:val="000000"/>
                  <w:sz w:val="16"/>
                  <w:szCs w:val="16"/>
                </w:rPr>
                <w:t>mmerekirjd@gmail.com</w:t>
              </w:r>
            </w:hyperlink>
          </w:p>
          <w:p w14:paraId="519992D4" w14:textId="6C0D8DCC" w:rsidR="0040195B" w:rsidRPr="00E7000E" w:rsidRDefault="0040195B" w:rsidP="00E7000E">
            <w:pPr>
              <w:jc w:val="both"/>
              <w:rPr>
                <w:rFonts w:ascii="Arial" w:eastAsia="Cambria" w:hAnsi="Arial" w:cs="Arial"/>
                <w:b/>
                <w:sz w:val="16"/>
                <w:szCs w:val="16"/>
              </w:rPr>
            </w:pPr>
          </w:p>
        </w:tc>
      </w:tr>
      <w:tr w:rsidR="001E7722" w:rsidRPr="00E7000E" w14:paraId="519992DC" w14:textId="77777777" w:rsidTr="001B2447">
        <w:trPr>
          <w:trHeight w:val="738"/>
          <w:jc w:val="center"/>
        </w:trPr>
        <w:tc>
          <w:tcPr>
            <w:tcW w:w="615" w:type="dxa"/>
          </w:tcPr>
          <w:p w14:paraId="519992D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2</w:t>
            </w:r>
          </w:p>
        </w:tc>
        <w:tc>
          <w:tcPr>
            <w:tcW w:w="1312" w:type="dxa"/>
          </w:tcPr>
          <w:p w14:paraId="519992D7" w14:textId="32C6DE3C"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Camero</w:t>
            </w:r>
            <w:r w:rsidR="008D446E" w:rsidRPr="00E7000E">
              <w:rPr>
                <w:rFonts w:ascii="Arial" w:eastAsia="Cambria" w:hAnsi="Arial" w:cs="Arial"/>
                <w:color w:val="000000"/>
                <w:sz w:val="16"/>
                <w:szCs w:val="16"/>
              </w:rPr>
              <w:t>u</w:t>
            </w:r>
            <w:r w:rsidRPr="00E7000E">
              <w:rPr>
                <w:rFonts w:ascii="Arial" w:eastAsia="Cambria" w:hAnsi="Arial" w:cs="Arial"/>
                <w:color w:val="000000"/>
                <w:sz w:val="16"/>
                <w:szCs w:val="16"/>
              </w:rPr>
              <w:t>n</w:t>
            </w:r>
          </w:p>
        </w:tc>
        <w:tc>
          <w:tcPr>
            <w:tcW w:w="4164" w:type="dxa"/>
          </w:tcPr>
          <w:p w14:paraId="519992D8" w14:textId="77777777" w:rsidR="001E7722" w:rsidRPr="00E7000E" w:rsidRDefault="00566B14" w:rsidP="00E7000E">
            <w:pPr>
              <w:pBdr>
                <w:top w:val="nil"/>
                <w:left w:val="nil"/>
                <w:bottom w:val="nil"/>
                <w:right w:val="nil"/>
                <w:between w:val="nil"/>
              </w:pBdr>
              <w:jc w:val="both"/>
              <w:rPr>
                <w:rFonts w:ascii="Arial" w:eastAsia="Cambria" w:hAnsi="Arial" w:cs="Arial"/>
                <w:i/>
                <w:iCs/>
                <w:color w:val="000000"/>
                <w:sz w:val="16"/>
                <w:szCs w:val="16"/>
              </w:rPr>
            </w:pPr>
            <w:r w:rsidRPr="00E7000E">
              <w:rPr>
                <w:rFonts w:ascii="Arial" w:eastAsia="Cambria" w:hAnsi="Arial" w:cs="Arial"/>
                <w:i/>
                <w:iCs/>
                <w:color w:val="000000"/>
                <w:sz w:val="16"/>
                <w:szCs w:val="16"/>
              </w:rPr>
              <w:t>Network for Solidarity, Empowerment and Transformation for All</w:t>
            </w:r>
          </w:p>
        </w:tc>
        <w:tc>
          <w:tcPr>
            <w:tcW w:w="3685" w:type="dxa"/>
          </w:tcPr>
          <w:p w14:paraId="519992D9"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Ateki</w:t>
            </w:r>
            <w:proofErr w:type="spellEnd"/>
            <w:r w:rsidRPr="00E7000E">
              <w:rPr>
                <w:rFonts w:ascii="Arial" w:eastAsia="Cambria" w:hAnsi="Arial" w:cs="Arial"/>
                <w:color w:val="000000"/>
                <w:sz w:val="16"/>
                <w:szCs w:val="16"/>
              </w:rPr>
              <w:t xml:space="preserve"> Seta Caxton</w:t>
            </w:r>
          </w:p>
        </w:tc>
        <w:tc>
          <w:tcPr>
            <w:tcW w:w="749" w:type="dxa"/>
          </w:tcPr>
          <w:p w14:paraId="519992DA"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2DB" w14:textId="77777777" w:rsidR="001E7722" w:rsidRPr="00E7000E" w:rsidRDefault="00566B14" w:rsidP="00E7000E">
            <w:pPr>
              <w:jc w:val="both"/>
              <w:rPr>
                <w:rFonts w:ascii="Arial" w:eastAsia="Cambria" w:hAnsi="Arial" w:cs="Arial"/>
                <w:b/>
                <w:sz w:val="16"/>
                <w:szCs w:val="16"/>
              </w:rPr>
            </w:pPr>
            <w:r w:rsidRPr="00E7000E">
              <w:rPr>
                <w:rFonts w:ascii="Arial" w:eastAsia="Cambria" w:hAnsi="Arial" w:cs="Arial"/>
                <w:color w:val="000000"/>
                <w:sz w:val="16"/>
                <w:szCs w:val="16"/>
              </w:rPr>
              <w:t>atekiseta@yahoo.com</w:t>
            </w:r>
          </w:p>
        </w:tc>
      </w:tr>
      <w:tr w:rsidR="001E7722" w:rsidRPr="00E7000E" w14:paraId="519992E3" w14:textId="77777777" w:rsidTr="001B2447">
        <w:trPr>
          <w:trHeight w:val="90"/>
          <w:jc w:val="center"/>
        </w:trPr>
        <w:tc>
          <w:tcPr>
            <w:tcW w:w="615" w:type="dxa"/>
          </w:tcPr>
          <w:p w14:paraId="519992DD"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3</w:t>
            </w:r>
          </w:p>
        </w:tc>
        <w:tc>
          <w:tcPr>
            <w:tcW w:w="1312" w:type="dxa"/>
          </w:tcPr>
          <w:p w14:paraId="519992DE"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Gabon </w:t>
            </w:r>
          </w:p>
        </w:tc>
        <w:tc>
          <w:tcPr>
            <w:tcW w:w="4164" w:type="dxa"/>
          </w:tcPr>
          <w:p w14:paraId="519992DF" w14:textId="34C9F1D3" w:rsidR="001E7722" w:rsidRPr="00E7000E" w:rsidRDefault="00D6109A" w:rsidP="00E7000E">
            <w:pPr>
              <w:pBdr>
                <w:top w:val="nil"/>
                <w:left w:val="nil"/>
                <w:bottom w:val="nil"/>
                <w:right w:val="nil"/>
                <w:between w:val="nil"/>
              </w:pBdr>
              <w:jc w:val="both"/>
              <w:rPr>
                <w:rFonts w:ascii="Arial" w:eastAsia="Cambria" w:hAnsi="Arial" w:cs="Arial"/>
                <w:color w:val="000000"/>
                <w:sz w:val="16"/>
                <w:szCs w:val="16"/>
                <w:lang w:val="fr-FR"/>
              </w:rPr>
            </w:pPr>
            <w:r w:rsidRPr="00E7000E">
              <w:rPr>
                <w:rFonts w:ascii="Arial" w:eastAsia="Cambria" w:hAnsi="Arial" w:cs="Arial"/>
                <w:color w:val="000000"/>
                <w:sz w:val="16"/>
                <w:szCs w:val="16"/>
                <w:lang w:val="fr-FR"/>
              </w:rPr>
              <w:t>Conseil national de la jeunesse</w:t>
            </w:r>
            <w:r w:rsidR="00566B14" w:rsidRPr="00E7000E">
              <w:rPr>
                <w:rFonts w:ascii="Arial" w:eastAsia="Cambria" w:hAnsi="Arial" w:cs="Arial"/>
                <w:color w:val="000000"/>
                <w:sz w:val="16"/>
                <w:szCs w:val="16"/>
                <w:lang w:val="fr-FR"/>
              </w:rPr>
              <w:t xml:space="preserve"> (</w:t>
            </w:r>
            <w:r w:rsidR="00C90153" w:rsidRPr="00E7000E">
              <w:rPr>
                <w:rFonts w:ascii="Arial" w:eastAsia="Cambria" w:hAnsi="Arial" w:cs="Arial"/>
                <w:color w:val="000000"/>
                <w:sz w:val="16"/>
                <w:szCs w:val="16"/>
                <w:lang w:val="fr-FR"/>
              </w:rPr>
              <w:t>C</w:t>
            </w:r>
            <w:r w:rsidR="00566B14" w:rsidRPr="00E7000E">
              <w:rPr>
                <w:rFonts w:ascii="Arial" w:eastAsia="Cambria" w:hAnsi="Arial" w:cs="Arial"/>
                <w:color w:val="000000"/>
                <w:sz w:val="16"/>
                <w:szCs w:val="16"/>
                <w:lang w:val="fr-FR"/>
              </w:rPr>
              <w:t>N</w:t>
            </w:r>
            <w:r w:rsidR="00C90153" w:rsidRPr="00E7000E">
              <w:rPr>
                <w:rFonts w:ascii="Arial" w:eastAsia="Cambria" w:hAnsi="Arial" w:cs="Arial"/>
                <w:color w:val="000000"/>
                <w:sz w:val="16"/>
                <w:szCs w:val="16"/>
                <w:lang w:val="fr-FR"/>
              </w:rPr>
              <w:t>J</w:t>
            </w:r>
            <w:r w:rsidR="00566B14" w:rsidRPr="00E7000E">
              <w:rPr>
                <w:rFonts w:ascii="Arial" w:eastAsia="Cambria" w:hAnsi="Arial" w:cs="Arial"/>
                <w:color w:val="000000"/>
                <w:sz w:val="16"/>
                <w:szCs w:val="16"/>
                <w:lang w:val="fr-FR"/>
              </w:rPr>
              <w:t xml:space="preserve">) </w:t>
            </w:r>
          </w:p>
        </w:tc>
        <w:tc>
          <w:tcPr>
            <w:tcW w:w="3685" w:type="dxa"/>
          </w:tcPr>
          <w:p w14:paraId="519992E0"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color w:val="000000"/>
                <w:sz w:val="16"/>
                <w:szCs w:val="16"/>
              </w:rPr>
              <w:t xml:space="preserve">Andy Roland </w:t>
            </w:r>
            <w:proofErr w:type="spellStart"/>
            <w:r w:rsidRPr="00E7000E">
              <w:rPr>
                <w:rFonts w:ascii="Arial" w:eastAsia="Cambria" w:hAnsi="Arial" w:cs="Arial"/>
                <w:color w:val="000000"/>
                <w:sz w:val="16"/>
                <w:szCs w:val="16"/>
              </w:rPr>
              <w:t>Nziengui</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Nziengui</w:t>
            </w:r>
            <w:proofErr w:type="spellEnd"/>
          </w:p>
        </w:tc>
        <w:tc>
          <w:tcPr>
            <w:tcW w:w="749" w:type="dxa"/>
          </w:tcPr>
          <w:p w14:paraId="519992E1"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2E2" w14:textId="77777777" w:rsidR="001E7722" w:rsidRPr="00E7000E" w:rsidRDefault="00566B14" w:rsidP="00E7000E">
            <w:pPr>
              <w:jc w:val="both"/>
              <w:rPr>
                <w:rFonts w:ascii="Arial" w:eastAsia="Cambria" w:hAnsi="Arial" w:cs="Arial"/>
                <w:b/>
                <w:sz w:val="16"/>
                <w:szCs w:val="16"/>
              </w:rPr>
            </w:pPr>
            <w:r w:rsidRPr="00E7000E">
              <w:rPr>
                <w:rFonts w:ascii="Arial" w:eastAsia="Cambria" w:hAnsi="Arial" w:cs="Arial"/>
                <w:color w:val="000000"/>
                <w:sz w:val="16"/>
                <w:szCs w:val="16"/>
              </w:rPr>
              <w:t>andynziengui@gmail.com</w:t>
            </w:r>
          </w:p>
        </w:tc>
      </w:tr>
      <w:tr w:rsidR="001E7722" w:rsidRPr="00E7000E" w14:paraId="519992EA" w14:textId="77777777" w:rsidTr="001B2447">
        <w:trPr>
          <w:trHeight w:val="90"/>
          <w:jc w:val="center"/>
        </w:trPr>
        <w:tc>
          <w:tcPr>
            <w:tcW w:w="615" w:type="dxa"/>
          </w:tcPr>
          <w:p w14:paraId="519992E4"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4</w:t>
            </w:r>
          </w:p>
        </w:tc>
        <w:tc>
          <w:tcPr>
            <w:tcW w:w="1312" w:type="dxa"/>
          </w:tcPr>
          <w:p w14:paraId="519992E5"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Ghana</w:t>
            </w:r>
          </w:p>
        </w:tc>
        <w:tc>
          <w:tcPr>
            <w:tcW w:w="4164" w:type="dxa"/>
          </w:tcPr>
          <w:p w14:paraId="519992E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Gender Centre for Empowering Development (GENCED)</w:t>
            </w:r>
          </w:p>
        </w:tc>
        <w:tc>
          <w:tcPr>
            <w:tcW w:w="3685" w:type="dxa"/>
          </w:tcPr>
          <w:p w14:paraId="519992E7" w14:textId="7777777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color w:val="000000"/>
                <w:sz w:val="16"/>
                <w:szCs w:val="16"/>
              </w:rPr>
              <w:t xml:space="preserve">Esther </w:t>
            </w:r>
            <w:proofErr w:type="spellStart"/>
            <w:r w:rsidRPr="00E7000E">
              <w:rPr>
                <w:rFonts w:ascii="Arial" w:eastAsia="Cambria" w:hAnsi="Arial" w:cs="Arial"/>
                <w:color w:val="000000"/>
                <w:sz w:val="16"/>
                <w:szCs w:val="16"/>
              </w:rPr>
              <w:t>Taiwah</w:t>
            </w:r>
            <w:proofErr w:type="spellEnd"/>
          </w:p>
        </w:tc>
        <w:tc>
          <w:tcPr>
            <w:tcW w:w="749" w:type="dxa"/>
          </w:tcPr>
          <w:p w14:paraId="519992E8"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2E9" w14:textId="77777777" w:rsidR="001E7722" w:rsidRPr="00E7000E" w:rsidRDefault="00E7000E" w:rsidP="00E7000E">
            <w:pPr>
              <w:jc w:val="both"/>
              <w:rPr>
                <w:rFonts w:ascii="Arial" w:eastAsia="Cambria" w:hAnsi="Arial" w:cs="Arial"/>
                <w:color w:val="000000"/>
                <w:sz w:val="16"/>
                <w:szCs w:val="16"/>
              </w:rPr>
            </w:pPr>
            <w:hyperlink r:id="rId31">
              <w:r w:rsidR="00566B14" w:rsidRPr="00E7000E">
                <w:rPr>
                  <w:rFonts w:ascii="Arial" w:eastAsia="Cambria" w:hAnsi="Arial" w:cs="Arial"/>
                  <w:color w:val="0000FF"/>
                  <w:sz w:val="16"/>
                  <w:szCs w:val="16"/>
                  <w:u w:val="single"/>
                </w:rPr>
                <w:t>esther.tawiah@genced.org</w:t>
              </w:r>
            </w:hyperlink>
          </w:p>
        </w:tc>
      </w:tr>
      <w:tr w:rsidR="001E7722" w:rsidRPr="00E7000E" w14:paraId="519992F3" w14:textId="77777777" w:rsidTr="001B2447">
        <w:trPr>
          <w:trHeight w:val="331"/>
          <w:jc w:val="center"/>
        </w:trPr>
        <w:tc>
          <w:tcPr>
            <w:tcW w:w="615" w:type="dxa"/>
            <w:vMerge w:val="restart"/>
          </w:tcPr>
          <w:p w14:paraId="519992E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5</w:t>
            </w:r>
          </w:p>
        </w:tc>
        <w:tc>
          <w:tcPr>
            <w:tcW w:w="1312" w:type="dxa"/>
            <w:vMerge w:val="restart"/>
          </w:tcPr>
          <w:p w14:paraId="519992E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Kenya </w:t>
            </w:r>
          </w:p>
        </w:tc>
        <w:tc>
          <w:tcPr>
            <w:tcW w:w="4164" w:type="dxa"/>
          </w:tcPr>
          <w:p w14:paraId="519992ED"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Emerging Leaders Foundation</w:t>
            </w:r>
          </w:p>
          <w:p w14:paraId="519992EE"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3685" w:type="dxa"/>
          </w:tcPr>
          <w:p w14:paraId="519992EF"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 xml:space="preserve">Caren </w:t>
            </w:r>
            <w:proofErr w:type="spellStart"/>
            <w:r w:rsidRPr="00E7000E">
              <w:rPr>
                <w:rFonts w:ascii="Arial" w:eastAsia="Cambria" w:hAnsi="Arial" w:cs="Arial"/>
                <w:sz w:val="16"/>
                <w:szCs w:val="16"/>
              </w:rPr>
              <w:t>Wakoli</w:t>
            </w:r>
            <w:proofErr w:type="spellEnd"/>
          </w:p>
        </w:tc>
        <w:tc>
          <w:tcPr>
            <w:tcW w:w="749" w:type="dxa"/>
          </w:tcPr>
          <w:p w14:paraId="519992F0"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F</w:t>
            </w:r>
          </w:p>
        </w:tc>
        <w:tc>
          <w:tcPr>
            <w:tcW w:w="2970" w:type="dxa"/>
          </w:tcPr>
          <w:p w14:paraId="519992F1" w14:textId="77777777" w:rsidR="001E7722" w:rsidRPr="00E7000E" w:rsidRDefault="00E7000E" w:rsidP="00E7000E">
            <w:pPr>
              <w:jc w:val="both"/>
              <w:rPr>
                <w:rFonts w:ascii="Arial" w:eastAsia="Cambria" w:hAnsi="Arial" w:cs="Arial"/>
                <w:sz w:val="16"/>
                <w:szCs w:val="16"/>
              </w:rPr>
            </w:pPr>
            <w:hyperlink r:id="rId32">
              <w:r w:rsidR="00566B14" w:rsidRPr="00E7000E">
                <w:rPr>
                  <w:rFonts w:ascii="Arial" w:eastAsia="Cambria" w:hAnsi="Arial" w:cs="Arial"/>
                  <w:color w:val="000000"/>
                  <w:sz w:val="16"/>
                  <w:szCs w:val="16"/>
                </w:rPr>
                <w:t>cwakoli@yahoo.com</w:t>
              </w:r>
            </w:hyperlink>
          </w:p>
          <w:p w14:paraId="519992F2"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2FA" w14:textId="77777777" w:rsidTr="001B2447">
        <w:trPr>
          <w:jc w:val="center"/>
        </w:trPr>
        <w:tc>
          <w:tcPr>
            <w:tcW w:w="615" w:type="dxa"/>
            <w:vMerge/>
          </w:tcPr>
          <w:p w14:paraId="519992F4"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1312" w:type="dxa"/>
            <w:vMerge/>
          </w:tcPr>
          <w:p w14:paraId="519992F5"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4164" w:type="dxa"/>
          </w:tcPr>
          <w:p w14:paraId="519992F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National Democratic Institute (NDI)</w:t>
            </w:r>
          </w:p>
        </w:tc>
        <w:tc>
          <w:tcPr>
            <w:tcW w:w="3685" w:type="dxa"/>
          </w:tcPr>
          <w:p w14:paraId="519992F7"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 xml:space="preserve">Benedictus </w:t>
            </w:r>
            <w:proofErr w:type="spellStart"/>
            <w:r w:rsidRPr="00E7000E">
              <w:rPr>
                <w:rFonts w:ascii="Arial" w:eastAsia="Cambria" w:hAnsi="Arial" w:cs="Arial"/>
                <w:sz w:val="16"/>
                <w:szCs w:val="16"/>
              </w:rPr>
              <w:t>Rono</w:t>
            </w:r>
            <w:proofErr w:type="spellEnd"/>
          </w:p>
        </w:tc>
        <w:tc>
          <w:tcPr>
            <w:tcW w:w="749" w:type="dxa"/>
          </w:tcPr>
          <w:p w14:paraId="519992F8"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F</w:t>
            </w:r>
          </w:p>
        </w:tc>
        <w:tc>
          <w:tcPr>
            <w:tcW w:w="2970" w:type="dxa"/>
          </w:tcPr>
          <w:p w14:paraId="519992F9"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brono@ndi.org</w:t>
            </w:r>
          </w:p>
        </w:tc>
      </w:tr>
      <w:tr w:rsidR="001E7722" w:rsidRPr="00E7000E" w14:paraId="51999301" w14:textId="77777777" w:rsidTr="001B2447">
        <w:trPr>
          <w:trHeight w:val="515"/>
          <w:jc w:val="center"/>
        </w:trPr>
        <w:tc>
          <w:tcPr>
            <w:tcW w:w="615" w:type="dxa"/>
            <w:vMerge w:val="restart"/>
          </w:tcPr>
          <w:p w14:paraId="519992F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6</w:t>
            </w:r>
          </w:p>
        </w:tc>
        <w:tc>
          <w:tcPr>
            <w:tcW w:w="1312" w:type="dxa"/>
            <w:vMerge w:val="restart"/>
          </w:tcPr>
          <w:p w14:paraId="519992F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Nigeria </w:t>
            </w:r>
          </w:p>
        </w:tc>
        <w:tc>
          <w:tcPr>
            <w:tcW w:w="4164" w:type="dxa"/>
          </w:tcPr>
          <w:p w14:paraId="519992FD" w14:textId="77777777" w:rsidR="001E7722" w:rsidRPr="00E7000E" w:rsidRDefault="00566B14" w:rsidP="00E7000E">
            <w:pPr>
              <w:jc w:val="both"/>
              <w:rPr>
                <w:rFonts w:ascii="Arial" w:eastAsia="Cambria" w:hAnsi="Arial" w:cs="Arial"/>
                <w:b/>
                <w:sz w:val="16"/>
                <w:szCs w:val="16"/>
              </w:rPr>
            </w:pPr>
            <w:proofErr w:type="spellStart"/>
            <w:r w:rsidRPr="00E7000E">
              <w:rPr>
                <w:rFonts w:ascii="Arial" w:eastAsia="Cambria" w:hAnsi="Arial" w:cs="Arial"/>
                <w:color w:val="000000"/>
                <w:sz w:val="16"/>
                <w:szCs w:val="16"/>
              </w:rPr>
              <w:t>Youngstars</w:t>
            </w:r>
            <w:proofErr w:type="spellEnd"/>
            <w:r w:rsidRPr="00E7000E">
              <w:rPr>
                <w:rFonts w:ascii="Arial" w:eastAsia="Cambria" w:hAnsi="Arial" w:cs="Arial"/>
                <w:color w:val="000000"/>
                <w:sz w:val="16"/>
                <w:szCs w:val="16"/>
              </w:rPr>
              <w:t xml:space="preserve"> Foundation</w:t>
            </w:r>
          </w:p>
        </w:tc>
        <w:tc>
          <w:tcPr>
            <w:tcW w:w="3685" w:type="dxa"/>
          </w:tcPr>
          <w:p w14:paraId="519992FE" w14:textId="77777777" w:rsidR="001E7722" w:rsidRPr="00E7000E" w:rsidRDefault="00566B14" w:rsidP="00E7000E">
            <w:pPr>
              <w:jc w:val="both"/>
              <w:rPr>
                <w:rFonts w:ascii="Arial" w:eastAsia="Cambria" w:hAnsi="Arial" w:cs="Arial"/>
                <w:b/>
                <w:sz w:val="16"/>
                <w:szCs w:val="16"/>
              </w:rPr>
            </w:pPr>
            <w:r w:rsidRPr="00E7000E">
              <w:rPr>
                <w:rFonts w:ascii="Arial" w:eastAsia="Cambria" w:hAnsi="Arial" w:cs="Arial"/>
                <w:color w:val="000000"/>
                <w:sz w:val="16"/>
                <w:szCs w:val="16"/>
              </w:rPr>
              <w:t xml:space="preserve">Kingsley </w:t>
            </w:r>
            <w:proofErr w:type="spellStart"/>
            <w:r w:rsidRPr="00E7000E">
              <w:rPr>
                <w:rFonts w:ascii="Arial" w:eastAsia="Cambria" w:hAnsi="Arial" w:cs="Arial"/>
                <w:color w:val="000000"/>
                <w:sz w:val="16"/>
                <w:szCs w:val="16"/>
              </w:rPr>
              <w:t>Bangwell</w:t>
            </w:r>
            <w:proofErr w:type="spellEnd"/>
          </w:p>
        </w:tc>
        <w:tc>
          <w:tcPr>
            <w:tcW w:w="749" w:type="dxa"/>
          </w:tcPr>
          <w:p w14:paraId="519992FF"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00" w14:textId="77777777" w:rsidR="001E7722" w:rsidRPr="00E7000E" w:rsidRDefault="00E7000E" w:rsidP="00E7000E">
            <w:pPr>
              <w:jc w:val="both"/>
              <w:rPr>
                <w:rFonts w:ascii="Arial" w:eastAsia="Cambria" w:hAnsi="Arial" w:cs="Arial"/>
                <w:b/>
                <w:sz w:val="16"/>
                <w:szCs w:val="16"/>
              </w:rPr>
            </w:pPr>
            <w:hyperlink r:id="rId33">
              <w:r w:rsidR="00566B14" w:rsidRPr="00E7000E">
                <w:rPr>
                  <w:rFonts w:ascii="Arial" w:eastAsia="Cambria" w:hAnsi="Arial" w:cs="Arial"/>
                  <w:color w:val="000000"/>
                  <w:sz w:val="16"/>
                  <w:szCs w:val="16"/>
                </w:rPr>
                <w:t>kntb12@yahoo.com</w:t>
              </w:r>
            </w:hyperlink>
          </w:p>
        </w:tc>
      </w:tr>
      <w:tr w:rsidR="001E7722" w:rsidRPr="00E7000E" w14:paraId="51999308" w14:textId="77777777" w:rsidTr="001B2447">
        <w:trPr>
          <w:trHeight w:val="453"/>
          <w:jc w:val="center"/>
        </w:trPr>
        <w:tc>
          <w:tcPr>
            <w:tcW w:w="615" w:type="dxa"/>
            <w:vMerge/>
          </w:tcPr>
          <w:p w14:paraId="51999302" w14:textId="77777777" w:rsidR="001E7722" w:rsidRPr="00E7000E" w:rsidRDefault="001E7722" w:rsidP="00E7000E">
            <w:pPr>
              <w:widowControl w:val="0"/>
              <w:pBdr>
                <w:top w:val="nil"/>
                <w:left w:val="nil"/>
                <w:bottom w:val="nil"/>
                <w:right w:val="nil"/>
                <w:between w:val="nil"/>
              </w:pBdr>
              <w:rPr>
                <w:rFonts w:ascii="Arial" w:eastAsia="Cambria" w:hAnsi="Arial" w:cs="Arial"/>
                <w:b/>
                <w:sz w:val="16"/>
                <w:szCs w:val="16"/>
              </w:rPr>
            </w:pPr>
          </w:p>
        </w:tc>
        <w:tc>
          <w:tcPr>
            <w:tcW w:w="1312" w:type="dxa"/>
            <w:vMerge/>
          </w:tcPr>
          <w:p w14:paraId="51999303" w14:textId="77777777" w:rsidR="001E7722" w:rsidRPr="00E7000E" w:rsidRDefault="001E7722" w:rsidP="00E7000E">
            <w:pPr>
              <w:widowControl w:val="0"/>
              <w:pBdr>
                <w:top w:val="nil"/>
                <w:left w:val="nil"/>
                <w:bottom w:val="nil"/>
                <w:right w:val="nil"/>
                <w:between w:val="nil"/>
              </w:pBdr>
              <w:rPr>
                <w:rFonts w:ascii="Arial" w:eastAsia="Cambria" w:hAnsi="Arial" w:cs="Arial"/>
                <w:b/>
                <w:sz w:val="16"/>
                <w:szCs w:val="16"/>
              </w:rPr>
            </w:pPr>
          </w:p>
        </w:tc>
        <w:tc>
          <w:tcPr>
            <w:tcW w:w="4164" w:type="dxa"/>
          </w:tcPr>
          <w:p w14:paraId="51999304" w14:textId="7777777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color w:val="000000"/>
                <w:sz w:val="16"/>
                <w:szCs w:val="16"/>
              </w:rPr>
              <w:t>YIAGA</w:t>
            </w:r>
          </w:p>
        </w:tc>
        <w:tc>
          <w:tcPr>
            <w:tcW w:w="3685" w:type="dxa"/>
          </w:tcPr>
          <w:p w14:paraId="51999305" w14:textId="7777777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color w:val="000000"/>
                <w:sz w:val="16"/>
                <w:szCs w:val="16"/>
              </w:rPr>
              <w:t xml:space="preserve">Ibrahim </w:t>
            </w:r>
            <w:proofErr w:type="spellStart"/>
            <w:r w:rsidRPr="00E7000E">
              <w:rPr>
                <w:rFonts w:ascii="Arial" w:eastAsia="Cambria" w:hAnsi="Arial" w:cs="Arial"/>
                <w:color w:val="000000"/>
                <w:sz w:val="16"/>
                <w:szCs w:val="16"/>
              </w:rPr>
              <w:t>Faruk</w:t>
            </w:r>
            <w:proofErr w:type="spellEnd"/>
          </w:p>
        </w:tc>
        <w:tc>
          <w:tcPr>
            <w:tcW w:w="749" w:type="dxa"/>
          </w:tcPr>
          <w:p w14:paraId="5199930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07"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fibrahim@yiaga.org</w:t>
            </w:r>
          </w:p>
        </w:tc>
      </w:tr>
      <w:tr w:rsidR="001E7722" w:rsidRPr="00E7000E" w14:paraId="51999310" w14:textId="77777777" w:rsidTr="001B2447">
        <w:trPr>
          <w:trHeight w:val="386"/>
          <w:jc w:val="center"/>
        </w:trPr>
        <w:tc>
          <w:tcPr>
            <w:tcW w:w="615" w:type="dxa"/>
          </w:tcPr>
          <w:p w14:paraId="51999309"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7</w:t>
            </w:r>
          </w:p>
        </w:tc>
        <w:tc>
          <w:tcPr>
            <w:tcW w:w="1312" w:type="dxa"/>
          </w:tcPr>
          <w:p w14:paraId="5199930A" w14:textId="13269815"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Tanzani</w:t>
            </w:r>
            <w:r w:rsidR="00707FDD" w:rsidRPr="00E7000E">
              <w:rPr>
                <w:rFonts w:ascii="Arial" w:eastAsia="Cambria" w:hAnsi="Arial" w:cs="Arial"/>
                <w:color w:val="000000"/>
                <w:sz w:val="16"/>
                <w:szCs w:val="16"/>
              </w:rPr>
              <w:t>e</w:t>
            </w:r>
            <w:proofErr w:type="spellEnd"/>
          </w:p>
        </w:tc>
        <w:tc>
          <w:tcPr>
            <w:tcW w:w="4164" w:type="dxa"/>
          </w:tcPr>
          <w:p w14:paraId="5199930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Tanzania Youth Coalition (TYC)</w:t>
            </w:r>
          </w:p>
        </w:tc>
        <w:tc>
          <w:tcPr>
            <w:tcW w:w="3685" w:type="dxa"/>
          </w:tcPr>
          <w:p w14:paraId="5199930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Lenin</w:t>
            </w:r>
          </w:p>
        </w:tc>
        <w:tc>
          <w:tcPr>
            <w:tcW w:w="749" w:type="dxa"/>
          </w:tcPr>
          <w:p w14:paraId="5199930D"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0E"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info@tzyc.org</w:t>
            </w:r>
          </w:p>
          <w:p w14:paraId="5199930F"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31A" w14:textId="77777777" w:rsidTr="001B2447">
        <w:trPr>
          <w:trHeight w:val="197"/>
          <w:jc w:val="center"/>
        </w:trPr>
        <w:tc>
          <w:tcPr>
            <w:tcW w:w="615" w:type="dxa"/>
          </w:tcPr>
          <w:p w14:paraId="51999311"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8</w:t>
            </w:r>
          </w:p>
        </w:tc>
        <w:tc>
          <w:tcPr>
            <w:tcW w:w="1312" w:type="dxa"/>
          </w:tcPr>
          <w:p w14:paraId="51999312"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Togo</w:t>
            </w:r>
          </w:p>
        </w:tc>
        <w:tc>
          <w:tcPr>
            <w:tcW w:w="4164" w:type="dxa"/>
          </w:tcPr>
          <w:p w14:paraId="386E72CB" w14:textId="608D3AC4" w:rsidR="002C4BC4" w:rsidRPr="00E7000E" w:rsidRDefault="002C4BC4" w:rsidP="00E7000E">
            <w:pPr>
              <w:jc w:val="both"/>
              <w:rPr>
                <w:rFonts w:ascii="Arial" w:eastAsia="Cambria" w:hAnsi="Arial" w:cs="Arial"/>
                <w:color w:val="000000"/>
                <w:sz w:val="16"/>
                <w:szCs w:val="16"/>
                <w:lang w:val="fr-FR"/>
              </w:rPr>
            </w:pPr>
            <w:r w:rsidRPr="00E7000E">
              <w:rPr>
                <w:rFonts w:ascii="Arial" w:eastAsia="Cambria" w:hAnsi="Arial" w:cs="Arial"/>
                <w:color w:val="000000"/>
                <w:sz w:val="16"/>
                <w:szCs w:val="16"/>
                <w:lang w:val="fr-FR"/>
              </w:rPr>
              <w:t>La Ligue civile togolaise</w:t>
            </w:r>
          </w:p>
          <w:p w14:paraId="51999314" w14:textId="6926D2D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color w:val="000000"/>
                <w:sz w:val="16"/>
                <w:szCs w:val="16"/>
                <w:lang w:val="fr-FR"/>
              </w:rPr>
              <w:t xml:space="preserve"> </w:t>
            </w:r>
          </w:p>
        </w:tc>
        <w:tc>
          <w:tcPr>
            <w:tcW w:w="3685" w:type="dxa"/>
          </w:tcPr>
          <w:p w14:paraId="51999315" w14:textId="7777777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color w:val="000000"/>
                <w:sz w:val="16"/>
                <w:szCs w:val="16"/>
              </w:rPr>
              <w:t>Farida Bemba</w:t>
            </w:r>
          </w:p>
          <w:p w14:paraId="51999316"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749" w:type="dxa"/>
          </w:tcPr>
          <w:p w14:paraId="51999317"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F</w:t>
            </w:r>
          </w:p>
        </w:tc>
        <w:tc>
          <w:tcPr>
            <w:tcW w:w="2970" w:type="dxa"/>
          </w:tcPr>
          <w:p w14:paraId="51999318"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faridabemba@gmail.com</w:t>
            </w:r>
          </w:p>
          <w:p w14:paraId="51999319"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321" w14:textId="77777777" w:rsidTr="001B2447">
        <w:trPr>
          <w:trHeight w:val="101"/>
          <w:jc w:val="center"/>
        </w:trPr>
        <w:tc>
          <w:tcPr>
            <w:tcW w:w="615" w:type="dxa"/>
            <w:vMerge w:val="restart"/>
          </w:tcPr>
          <w:p w14:paraId="5199931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9</w:t>
            </w:r>
          </w:p>
        </w:tc>
        <w:tc>
          <w:tcPr>
            <w:tcW w:w="1312" w:type="dxa"/>
            <w:vMerge w:val="restart"/>
          </w:tcPr>
          <w:p w14:paraId="5199931C" w14:textId="2519737C"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Tunisi</w:t>
            </w:r>
            <w:r w:rsidR="002C4BC4" w:rsidRPr="00E7000E">
              <w:rPr>
                <w:rFonts w:ascii="Arial" w:eastAsia="Cambria" w:hAnsi="Arial" w:cs="Arial"/>
                <w:color w:val="000000"/>
                <w:sz w:val="16"/>
                <w:szCs w:val="16"/>
              </w:rPr>
              <w:t>e</w:t>
            </w:r>
            <w:proofErr w:type="spellEnd"/>
          </w:p>
        </w:tc>
        <w:tc>
          <w:tcPr>
            <w:tcW w:w="4164" w:type="dxa"/>
          </w:tcPr>
          <w:p w14:paraId="5199931D"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Tun’Act</w:t>
            </w:r>
            <w:proofErr w:type="spellEnd"/>
          </w:p>
        </w:tc>
        <w:tc>
          <w:tcPr>
            <w:tcW w:w="3685" w:type="dxa"/>
          </w:tcPr>
          <w:p w14:paraId="5199931E"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Zied</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Touzani</w:t>
            </w:r>
            <w:proofErr w:type="spellEnd"/>
          </w:p>
        </w:tc>
        <w:tc>
          <w:tcPr>
            <w:tcW w:w="749" w:type="dxa"/>
          </w:tcPr>
          <w:p w14:paraId="5199931F"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20"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 xml:space="preserve">zied.touzani@gmail.com </w:t>
            </w:r>
          </w:p>
        </w:tc>
      </w:tr>
      <w:tr w:rsidR="001E7722" w:rsidRPr="00E7000E" w14:paraId="51999328" w14:textId="77777777" w:rsidTr="001B2447">
        <w:trPr>
          <w:trHeight w:val="101"/>
          <w:jc w:val="center"/>
        </w:trPr>
        <w:tc>
          <w:tcPr>
            <w:tcW w:w="615" w:type="dxa"/>
            <w:vMerge/>
          </w:tcPr>
          <w:p w14:paraId="51999322" w14:textId="77777777" w:rsidR="001E7722" w:rsidRPr="00E7000E" w:rsidRDefault="001E7722" w:rsidP="00E7000E">
            <w:pPr>
              <w:widowControl w:val="0"/>
              <w:pBdr>
                <w:top w:val="nil"/>
                <w:left w:val="nil"/>
                <w:bottom w:val="nil"/>
                <w:right w:val="nil"/>
                <w:between w:val="nil"/>
              </w:pBdr>
              <w:rPr>
                <w:rFonts w:ascii="Arial" w:eastAsia="Cambria" w:hAnsi="Arial" w:cs="Arial"/>
                <w:sz w:val="16"/>
                <w:szCs w:val="16"/>
              </w:rPr>
            </w:pPr>
          </w:p>
        </w:tc>
        <w:tc>
          <w:tcPr>
            <w:tcW w:w="1312" w:type="dxa"/>
            <w:vMerge/>
          </w:tcPr>
          <w:p w14:paraId="51999323" w14:textId="77777777" w:rsidR="001E7722" w:rsidRPr="00E7000E" w:rsidRDefault="001E7722" w:rsidP="00E7000E">
            <w:pPr>
              <w:widowControl w:val="0"/>
              <w:pBdr>
                <w:top w:val="nil"/>
                <w:left w:val="nil"/>
                <w:bottom w:val="nil"/>
                <w:right w:val="nil"/>
                <w:between w:val="nil"/>
              </w:pBdr>
              <w:rPr>
                <w:rFonts w:ascii="Arial" w:eastAsia="Cambria" w:hAnsi="Arial" w:cs="Arial"/>
                <w:sz w:val="16"/>
                <w:szCs w:val="16"/>
              </w:rPr>
            </w:pPr>
          </w:p>
        </w:tc>
        <w:tc>
          <w:tcPr>
            <w:tcW w:w="4164" w:type="dxa"/>
            <w:vMerge w:val="restart"/>
          </w:tcPr>
          <w:p w14:paraId="51999324" w14:textId="6EE7BEC8" w:rsidR="001E7722" w:rsidRPr="00E7000E" w:rsidRDefault="00026BF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Jeunesse</w:t>
            </w:r>
            <w:proofErr w:type="spellEnd"/>
            <w:r w:rsidRPr="00E7000E">
              <w:rPr>
                <w:rFonts w:ascii="Arial" w:eastAsia="Cambria" w:hAnsi="Arial" w:cs="Arial"/>
                <w:color w:val="000000"/>
                <w:sz w:val="16"/>
                <w:szCs w:val="16"/>
              </w:rPr>
              <w:t xml:space="preserve"> sans </w:t>
            </w:r>
            <w:proofErr w:type="spellStart"/>
            <w:r w:rsidRPr="00E7000E">
              <w:rPr>
                <w:rFonts w:ascii="Arial" w:eastAsia="Cambria" w:hAnsi="Arial" w:cs="Arial"/>
                <w:color w:val="000000"/>
                <w:sz w:val="16"/>
                <w:szCs w:val="16"/>
              </w:rPr>
              <w:t>frontières</w:t>
            </w:r>
            <w:proofErr w:type="spellEnd"/>
          </w:p>
        </w:tc>
        <w:tc>
          <w:tcPr>
            <w:tcW w:w="3685" w:type="dxa"/>
          </w:tcPr>
          <w:p w14:paraId="51999325"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222222"/>
                <w:sz w:val="16"/>
                <w:szCs w:val="16"/>
                <w:highlight w:val="white"/>
              </w:rPr>
              <w:t>Mouldi</w:t>
            </w:r>
            <w:proofErr w:type="spellEnd"/>
            <w:r w:rsidRPr="00E7000E">
              <w:rPr>
                <w:rFonts w:ascii="Arial" w:eastAsia="Cambria" w:hAnsi="Arial" w:cs="Arial"/>
                <w:color w:val="222222"/>
                <w:sz w:val="16"/>
                <w:szCs w:val="16"/>
                <w:highlight w:val="white"/>
              </w:rPr>
              <w:t xml:space="preserve"> AYARI</w:t>
            </w:r>
          </w:p>
        </w:tc>
        <w:tc>
          <w:tcPr>
            <w:tcW w:w="749" w:type="dxa"/>
          </w:tcPr>
          <w:p w14:paraId="51999326"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27"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222222"/>
                <w:sz w:val="16"/>
                <w:szCs w:val="16"/>
                <w:highlight w:val="white"/>
              </w:rPr>
              <w:t>mouldi.ayari@jsf.tn</w:t>
            </w:r>
          </w:p>
        </w:tc>
      </w:tr>
      <w:tr w:rsidR="001E7722" w:rsidRPr="00E7000E" w14:paraId="5199932F" w14:textId="77777777" w:rsidTr="001B2447">
        <w:trPr>
          <w:trHeight w:val="101"/>
          <w:jc w:val="center"/>
        </w:trPr>
        <w:tc>
          <w:tcPr>
            <w:tcW w:w="615" w:type="dxa"/>
            <w:vMerge/>
          </w:tcPr>
          <w:p w14:paraId="51999329"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1312" w:type="dxa"/>
            <w:vMerge/>
          </w:tcPr>
          <w:p w14:paraId="5199932A"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4164" w:type="dxa"/>
            <w:vMerge/>
          </w:tcPr>
          <w:p w14:paraId="5199932B"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3685" w:type="dxa"/>
          </w:tcPr>
          <w:p w14:paraId="5199932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222222"/>
                <w:sz w:val="16"/>
                <w:szCs w:val="16"/>
                <w:highlight w:val="white"/>
              </w:rPr>
              <w:t>Ahmed ALLOUCH</w:t>
            </w:r>
          </w:p>
        </w:tc>
        <w:tc>
          <w:tcPr>
            <w:tcW w:w="749" w:type="dxa"/>
          </w:tcPr>
          <w:p w14:paraId="5199932D"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2E"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222222"/>
                <w:sz w:val="16"/>
                <w:szCs w:val="16"/>
                <w:highlight w:val="white"/>
              </w:rPr>
              <w:t>ahmed.allouch@jsf.tn</w:t>
            </w:r>
          </w:p>
        </w:tc>
      </w:tr>
      <w:tr w:rsidR="001E7722" w:rsidRPr="00E7000E" w14:paraId="51999336" w14:textId="77777777" w:rsidTr="001B2447">
        <w:trPr>
          <w:jc w:val="center"/>
        </w:trPr>
        <w:tc>
          <w:tcPr>
            <w:tcW w:w="615" w:type="dxa"/>
          </w:tcPr>
          <w:p w14:paraId="51999330"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10</w:t>
            </w:r>
          </w:p>
        </w:tc>
        <w:tc>
          <w:tcPr>
            <w:tcW w:w="1312" w:type="dxa"/>
          </w:tcPr>
          <w:p w14:paraId="51999331" w14:textId="43E31CFD"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Zambi</w:t>
            </w:r>
            <w:r w:rsidR="00026BF4" w:rsidRPr="00E7000E">
              <w:rPr>
                <w:rFonts w:ascii="Arial" w:eastAsia="Cambria" w:hAnsi="Arial" w:cs="Arial"/>
                <w:color w:val="000000"/>
                <w:sz w:val="16"/>
                <w:szCs w:val="16"/>
              </w:rPr>
              <w:t>e</w:t>
            </w:r>
            <w:proofErr w:type="spellEnd"/>
          </w:p>
        </w:tc>
        <w:tc>
          <w:tcPr>
            <w:tcW w:w="4164" w:type="dxa"/>
          </w:tcPr>
          <w:p w14:paraId="51999332"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Southern African Youth Forum (</w:t>
            </w:r>
            <w:proofErr w:type="spellStart"/>
            <w:r w:rsidRPr="00E7000E">
              <w:rPr>
                <w:rFonts w:ascii="Arial" w:eastAsia="Cambria" w:hAnsi="Arial" w:cs="Arial"/>
                <w:sz w:val="16"/>
                <w:szCs w:val="16"/>
              </w:rPr>
              <w:t>SAYoF</w:t>
            </w:r>
            <w:proofErr w:type="spellEnd"/>
            <w:r w:rsidRPr="00E7000E">
              <w:rPr>
                <w:rFonts w:ascii="Arial" w:eastAsia="Cambria" w:hAnsi="Arial" w:cs="Arial"/>
                <w:sz w:val="16"/>
                <w:szCs w:val="16"/>
              </w:rPr>
              <w:t>)</w:t>
            </w:r>
          </w:p>
        </w:tc>
        <w:tc>
          <w:tcPr>
            <w:tcW w:w="3685" w:type="dxa"/>
          </w:tcPr>
          <w:p w14:paraId="51999333"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Misheck</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Gondo</w:t>
            </w:r>
            <w:proofErr w:type="spellEnd"/>
          </w:p>
        </w:tc>
        <w:tc>
          <w:tcPr>
            <w:tcW w:w="749" w:type="dxa"/>
          </w:tcPr>
          <w:p w14:paraId="51999334"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35" w14:textId="77777777" w:rsidR="001E7722" w:rsidRPr="00E7000E" w:rsidRDefault="00566B14" w:rsidP="00E7000E">
            <w:pPr>
              <w:jc w:val="both"/>
              <w:rPr>
                <w:rFonts w:ascii="Arial" w:eastAsia="Cambria" w:hAnsi="Arial" w:cs="Arial"/>
                <w:color w:val="0563C1"/>
                <w:sz w:val="16"/>
                <w:szCs w:val="16"/>
              </w:rPr>
            </w:pPr>
            <w:r w:rsidRPr="00E7000E">
              <w:rPr>
                <w:rFonts w:ascii="Arial" w:eastAsia="Cambria" w:hAnsi="Arial" w:cs="Arial"/>
                <w:color w:val="000000"/>
                <w:sz w:val="16"/>
                <w:szCs w:val="16"/>
                <w:highlight w:val="white"/>
              </w:rPr>
              <w:t>info@sayof.org</w:t>
            </w:r>
          </w:p>
        </w:tc>
      </w:tr>
      <w:tr w:rsidR="001E7722" w:rsidRPr="00E7000E" w14:paraId="5199933E" w14:textId="77777777" w:rsidTr="001B2447">
        <w:trPr>
          <w:jc w:val="center"/>
        </w:trPr>
        <w:tc>
          <w:tcPr>
            <w:tcW w:w="615" w:type="dxa"/>
            <w:vMerge w:val="restart"/>
          </w:tcPr>
          <w:p w14:paraId="51999337"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11</w:t>
            </w:r>
          </w:p>
        </w:tc>
        <w:tc>
          <w:tcPr>
            <w:tcW w:w="1312" w:type="dxa"/>
            <w:vMerge w:val="restart"/>
          </w:tcPr>
          <w:p w14:paraId="51999338"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Zimbabwe </w:t>
            </w:r>
          </w:p>
        </w:tc>
        <w:tc>
          <w:tcPr>
            <w:tcW w:w="4164" w:type="dxa"/>
          </w:tcPr>
          <w:p w14:paraId="51999339" w14:textId="77777777" w:rsidR="001E7722" w:rsidRPr="00E7000E" w:rsidRDefault="00566B14" w:rsidP="00E7000E">
            <w:pP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Gov</w:t>
            </w:r>
            <w:proofErr w:type="spellEnd"/>
            <w:r w:rsidRPr="00E7000E">
              <w:rPr>
                <w:rFonts w:ascii="Arial" w:eastAsia="Cambria" w:hAnsi="Arial" w:cs="Arial"/>
                <w:color w:val="000000"/>
                <w:sz w:val="16"/>
                <w:szCs w:val="16"/>
              </w:rPr>
              <w:t xml:space="preserve"> Enhance</w:t>
            </w:r>
          </w:p>
          <w:p w14:paraId="5199933A"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3685" w:type="dxa"/>
          </w:tcPr>
          <w:p w14:paraId="5199933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Zuwa</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Madondo</w:t>
            </w:r>
            <w:proofErr w:type="spellEnd"/>
          </w:p>
        </w:tc>
        <w:tc>
          <w:tcPr>
            <w:tcW w:w="749" w:type="dxa"/>
          </w:tcPr>
          <w:p w14:paraId="5199933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3D" w14:textId="77777777" w:rsidR="001E7722" w:rsidRPr="00E7000E" w:rsidRDefault="00566B14" w:rsidP="00E7000E">
            <w:pPr>
              <w:jc w:val="both"/>
              <w:rPr>
                <w:rFonts w:ascii="Arial" w:eastAsia="Cambria" w:hAnsi="Arial" w:cs="Arial"/>
                <w:b/>
                <w:sz w:val="16"/>
                <w:szCs w:val="16"/>
              </w:rPr>
            </w:pPr>
            <w:r w:rsidRPr="00E7000E">
              <w:rPr>
                <w:rFonts w:ascii="Arial" w:eastAsia="Cambria" w:hAnsi="Arial" w:cs="Arial"/>
                <w:sz w:val="16"/>
                <w:szCs w:val="16"/>
              </w:rPr>
              <w:t>zuwa.matondo@yahoo.com zmatondo@govenhanceafrica.org</w:t>
            </w:r>
          </w:p>
        </w:tc>
      </w:tr>
      <w:tr w:rsidR="001E7722" w:rsidRPr="00E7000E" w14:paraId="51999345" w14:textId="77777777" w:rsidTr="001B2447">
        <w:trPr>
          <w:jc w:val="center"/>
        </w:trPr>
        <w:tc>
          <w:tcPr>
            <w:tcW w:w="615" w:type="dxa"/>
            <w:vMerge/>
          </w:tcPr>
          <w:p w14:paraId="5199933F" w14:textId="77777777" w:rsidR="001E7722" w:rsidRPr="00E7000E" w:rsidRDefault="001E7722" w:rsidP="00E7000E">
            <w:pPr>
              <w:widowControl w:val="0"/>
              <w:pBdr>
                <w:top w:val="nil"/>
                <w:left w:val="nil"/>
                <w:bottom w:val="nil"/>
                <w:right w:val="nil"/>
                <w:between w:val="nil"/>
              </w:pBdr>
              <w:rPr>
                <w:rFonts w:ascii="Arial" w:eastAsia="Cambria" w:hAnsi="Arial" w:cs="Arial"/>
                <w:b/>
                <w:sz w:val="16"/>
                <w:szCs w:val="16"/>
              </w:rPr>
            </w:pPr>
          </w:p>
        </w:tc>
        <w:tc>
          <w:tcPr>
            <w:tcW w:w="1312" w:type="dxa"/>
            <w:vMerge/>
          </w:tcPr>
          <w:p w14:paraId="51999340" w14:textId="77777777" w:rsidR="001E7722" w:rsidRPr="00E7000E" w:rsidRDefault="001E7722" w:rsidP="00E7000E">
            <w:pPr>
              <w:widowControl w:val="0"/>
              <w:pBdr>
                <w:top w:val="nil"/>
                <w:left w:val="nil"/>
                <w:bottom w:val="nil"/>
                <w:right w:val="nil"/>
                <w:between w:val="nil"/>
              </w:pBdr>
              <w:rPr>
                <w:rFonts w:ascii="Arial" w:eastAsia="Cambria" w:hAnsi="Arial" w:cs="Arial"/>
                <w:b/>
                <w:sz w:val="16"/>
                <w:szCs w:val="16"/>
              </w:rPr>
            </w:pPr>
          </w:p>
        </w:tc>
        <w:tc>
          <w:tcPr>
            <w:tcW w:w="4164" w:type="dxa"/>
          </w:tcPr>
          <w:p w14:paraId="51999341" w14:textId="77777777" w:rsidR="001E7722" w:rsidRPr="00E7000E" w:rsidRDefault="00566B14" w:rsidP="00E7000E">
            <w:pPr>
              <w:jc w:val="both"/>
              <w:rPr>
                <w:rFonts w:ascii="Arial" w:eastAsia="Cambria" w:hAnsi="Arial" w:cs="Arial"/>
                <w:color w:val="000000"/>
                <w:sz w:val="16"/>
                <w:szCs w:val="16"/>
              </w:rPr>
            </w:pPr>
            <w:r w:rsidRPr="00E7000E">
              <w:rPr>
                <w:rFonts w:ascii="Arial" w:eastAsia="Cambria" w:hAnsi="Arial" w:cs="Arial"/>
                <w:sz w:val="16"/>
                <w:szCs w:val="16"/>
              </w:rPr>
              <w:t>Youth Empowerment and Transformation Trust (YETT)</w:t>
            </w:r>
          </w:p>
        </w:tc>
        <w:tc>
          <w:tcPr>
            <w:tcW w:w="3685" w:type="dxa"/>
          </w:tcPr>
          <w:p w14:paraId="51999342"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Tafadzwa</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Macheka</w:t>
            </w:r>
            <w:proofErr w:type="spellEnd"/>
          </w:p>
        </w:tc>
        <w:tc>
          <w:tcPr>
            <w:tcW w:w="749" w:type="dxa"/>
          </w:tcPr>
          <w:p w14:paraId="51999343"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44" w14:textId="77777777" w:rsidR="001E7722" w:rsidRPr="00E7000E" w:rsidRDefault="00566B14" w:rsidP="00E7000E">
            <w:pPr>
              <w:jc w:val="both"/>
              <w:rPr>
                <w:rFonts w:ascii="Arial" w:eastAsia="Cambria" w:hAnsi="Arial" w:cs="Arial"/>
                <w:sz w:val="16"/>
                <w:szCs w:val="16"/>
              </w:rPr>
            </w:pPr>
            <w:r w:rsidRPr="00E7000E">
              <w:rPr>
                <w:rFonts w:ascii="Arial" w:eastAsia="Cambria" w:hAnsi="Arial" w:cs="Arial"/>
                <w:sz w:val="16"/>
                <w:szCs w:val="16"/>
              </w:rPr>
              <w:t>tafazwa@yetzw.net</w:t>
            </w:r>
          </w:p>
        </w:tc>
      </w:tr>
      <w:tr w:rsidR="001E7722" w:rsidRPr="00E7000E" w14:paraId="5199934C" w14:textId="77777777" w:rsidTr="001B2447">
        <w:trPr>
          <w:jc w:val="center"/>
        </w:trPr>
        <w:tc>
          <w:tcPr>
            <w:tcW w:w="615" w:type="dxa"/>
            <w:vMerge w:val="restart"/>
          </w:tcPr>
          <w:p w14:paraId="5199934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12</w:t>
            </w:r>
          </w:p>
        </w:tc>
        <w:tc>
          <w:tcPr>
            <w:tcW w:w="1312" w:type="dxa"/>
            <w:vMerge w:val="restart"/>
          </w:tcPr>
          <w:p w14:paraId="51999347" w14:textId="036AF0E8" w:rsidR="001E7722" w:rsidRPr="00E7000E" w:rsidRDefault="00B4231B"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Afrique</w:t>
            </w:r>
            <w:proofErr w:type="spellEnd"/>
            <w:r w:rsidRPr="00E7000E">
              <w:rPr>
                <w:rFonts w:ascii="Arial" w:eastAsia="Cambria" w:hAnsi="Arial" w:cs="Arial"/>
                <w:color w:val="000000"/>
                <w:sz w:val="16"/>
                <w:szCs w:val="16"/>
              </w:rPr>
              <w:t xml:space="preserve"> du </w:t>
            </w:r>
            <w:proofErr w:type="spellStart"/>
            <w:r w:rsidRPr="00E7000E">
              <w:rPr>
                <w:rFonts w:ascii="Arial" w:eastAsia="Cambria" w:hAnsi="Arial" w:cs="Arial"/>
                <w:color w:val="000000"/>
                <w:sz w:val="16"/>
                <w:szCs w:val="16"/>
              </w:rPr>
              <w:t>Sud</w:t>
            </w:r>
            <w:proofErr w:type="spellEnd"/>
          </w:p>
        </w:tc>
        <w:tc>
          <w:tcPr>
            <w:tcW w:w="4164" w:type="dxa"/>
            <w:vMerge w:val="restart"/>
          </w:tcPr>
          <w:p w14:paraId="51999348"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Independent Electoral Commission</w:t>
            </w:r>
          </w:p>
        </w:tc>
        <w:tc>
          <w:tcPr>
            <w:tcW w:w="3685" w:type="dxa"/>
          </w:tcPr>
          <w:p w14:paraId="51999349"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 xml:space="preserve">Moses </w:t>
            </w:r>
            <w:proofErr w:type="spellStart"/>
            <w:r w:rsidRPr="00E7000E">
              <w:rPr>
                <w:rFonts w:ascii="Arial" w:eastAsia="Cambria" w:hAnsi="Arial" w:cs="Arial"/>
                <w:color w:val="000000"/>
                <w:sz w:val="16"/>
                <w:szCs w:val="16"/>
              </w:rPr>
              <w:t>Pitso</w:t>
            </w:r>
            <w:proofErr w:type="spellEnd"/>
          </w:p>
        </w:tc>
        <w:tc>
          <w:tcPr>
            <w:tcW w:w="749" w:type="dxa"/>
          </w:tcPr>
          <w:p w14:paraId="5199934A"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4B"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PitsoMo@elections.org.za</w:t>
            </w:r>
          </w:p>
        </w:tc>
      </w:tr>
      <w:tr w:rsidR="001E7722" w:rsidRPr="00E7000E" w14:paraId="51999353" w14:textId="77777777" w:rsidTr="001B2447">
        <w:trPr>
          <w:jc w:val="center"/>
        </w:trPr>
        <w:tc>
          <w:tcPr>
            <w:tcW w:w="615" w:type="dxa"/>
            <w:vMerge/>
          </w:tcPr>
          <w:p w14:paraId="5199934D"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1312" w:type="dxa"/>
            <w:vMerge/>
          </w:tcPr>
          <w:p w14:paraId="5199934E"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4164" w:type="dxa"/>
            <w:vMerge/>
          </w:tcPr>
          <w:p w14:paraId="5199934F" w14:textId="77777777" w:rsidR="001E7722" w:rsidRPr="00E7000E" w:rsidRDefault="001E7722" w:rsidP="00E7000E">
            <w:pPr>
              <w:widowControl w:val="0"/>
              <w:pBdr>
                <w:top w:val="nil"/>
                <w:left w:val="nil"/>
                <w:bottom w:val="nil"/>
                <w:right w:val="nil"/>
                <w:between w:val="nil"/>
              </w:pBdr>
              <w:rPr>
                <w:rFonts w:ascii="Arial" w:eastAsia="Cambria" w:hAnsi="Arial" w:cs="Arial"/>
                <w:color w:val="000000"/>
                <w:sz w:val="16"/>
                <w:szCs w:val="16"/>
              </w:rPr>
            </w:pPr>
          </w:p>
        </w:tc>
        <w:tc>
          <w:tcPr>
            <w:tcW w:w="3685" w:type="dxa"/>
          </w:tcPr>
          <w:p w14:paraId="51999350"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Masego</w:t>
            </w:r>
            <w:proofErr w:type="spellEnd"/>
            <w:r w:rsidRPr="00E7000E">
              <w:rPr>
                <w:rFonts w:ascii="Arial" w:eastAsia="Cambria" w:hAnsi="Arial" w:cs="Arial"/>
                <w:color w:val="000000"/>
                <w:sz w:val="16"/>
                <w:szCs w:val="16"/>
              </w:rPr>
              <w:t xml:space="preserve"> </w:t>
            </w:r>
            <w:proofErr w:type="spellStart"/>
            <w:r w:rsidRPr="00E7000E">
              <w:rPr>
                <w:rFonts w:ascii="Arial" w:eastAsia="Cambria" w:hAnsi="Arial" w:cs="Arial"/>
                <w:color w:val="000000"/>
                <w:sz w:val="16"/>
                <w:szCs w:val="16"/>
              </w:rPr>
              <w:t>Shiburi</w:t>
            </w:r>
            <w:proofErr w:type="spellEnd"/>
          </w:p>
        </w:tc>
        <w:tc>
          <w:tcPr>
            <w:tcW w:w="749" w:type="dxa"/>
          </w:tcPr>
          <w:p w14:paraId="51999351"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M</w:t>
            </w:r>
          </w:p>
        </w:tc>
        <w:tc>
          <w:tcPr>
            <w:tcW w:w="2970" w:type="dxa"/>
          </w:tcPr>
          <w:p w14:paraId="51999352"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355" w14:textId="77777777" w:rsidTr="001B2447">
        <w:trPr>
          <w:jc w:val="center"/>
        </w:trPr>
        <w:tc>
          <w:tcPr>
            <w:tcW w:w="13495" w:type="dxa"/>
            <w:gridSpan w:val="6"/>
          </w:tcPr>
          <w:p w14:paraId="51999354" w14:textId="77777777" w:rsidR="001E7722" w:rsidRPr="00E7000E" w:rsidRDefault="00566B14" w:rsidP="00E7000E">
            <w:pPr>
              <w:pBdr>
                <w:top w:val="nil"/>
                <w:left w:val="nil"/>
                <w:bottom w:val="nil"/>
                <w:right w:val="nil"/>
                <w:between w:val="nil"/>
              </w:pBdr>
              <w:jc w:val="center"/>
              <w:rPr>
                <w:rFonts w:ascii="Arial" w:eastAsia="Cambria" w:hAnsi="Arial" w:cs="Arial"/>
                <w:b/>
                <w:color w:val="000000"/>
                <w:sz w:val="16"/>
                <w:szCs w:val="16"/>
              </w:rPr>
            </w:pPr>
            <w:r w:rsidRPr="00E7000E">
              <w:rPr>
                <w:rFonts w:ascii="Arial" w:eastAsia="Cambria" w:hAnsi="Arial" w:cs="Arial"/>
                <w:b/>
                <w:color w:val="000000"/>
                <w:sz w:val="16"/>
                <w:szCs w:val="16"/>
              </w:rPr>
              <w:t>CASE STUDY COUNTRIES COMPILED FROM THE LITERATURE</w:t>
            </w:r>
          </w:p>
        </w:tc>
      </w:tr>
      <w:tr w:rsidR="001E7722" w:rsidRPr="00E7000E" w14:paraId="5199935B" w14:textId="77777777" w:rsidTr="001B2447">
        <w:trPr>
          <w:jc w:val="center"/>
        </w:trPr>
        <w:tc>
          <w:tcPr>
            <w:tcW w:w="615" w:type="dxa"/>
          </w:tcPr>
          <w:p w14:paraId="51999356"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13</w:t>
            </w:r>
          </w:p>
        </w:tc>
        <w:tc>
          <w:tcPr>
            <w:tcW w:w="5476" w:type="dxa"/>
            <w:gridSpan w:val="2"/>
          </w:tcPr>
          <w:p w14:paraId="51999357"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Burkina Faso</w:t>
            </w:r>
          </w:p>
        </w:tc>
        <w:tc>
          <w:tcPr>
            <w:tcW w:w="3685" w:type="dxa"/>
          </w:tcPr>
          <w:p w14:paraId="51999358"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749" w:type="dxa"/>
          </w:tcPr>
          <w:p w14:paraId="51999359"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5A"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361" w14:textId="77777777" w:rsidTr="001B2447">
        <w:trPr>
          <w:jc w:val="center"/>
        </w:trPr>
        <w:tc>
          <w:tcPr>
            <w:tcW w:w="615" w:type="dxa"/>
          </w:tcPr>
          <w:p w14:paraId="5199935C"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14</w:t>
            </w:r>
          </w:p>
        </w:tc>
        <w:tc>
          <w:tcPr>
            <w:tcW w:w="5476" w:type="dxa"/>
            <w:gridSpan w:val="2"/>
          </w:tcPr>
          <w:p w14:paraId="5199935D" w14:textId="028010D8"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proofErr w:type="spellStart"/>
            <w:r w:rsidRPr="00E7000E">
              <w:rPr>
                <w:rFonts w:ascii="Arial" w:eastAsia="Cambria" w:hAnsi="Arial" w:cs="Arial"/>
                <w:color w:val="000000"/>
                <w:sz w:val="16"/>
                <w:szCs w:val="16"/>
              </w:rPr>
              <w:t>M</w:t>
            </w:r>
            <w:r w:rsidR="00B4231B" w:rsidRPr="00E7000E">
              <w:rPr>
                <w:rFonts w:ascii="Arial" w:eastAsia="Cambria" w:hAnsi="Arial" w:cs="Arial"/>
                <w:color w:val="000000"/>
                <w:sz w:val="16"/>
                <w:szCs w:val="16"/>
              </w:rPr>
              <w:t>aroc</w:t>
            </w:r>
            <w:proofErr w:type="spellEnd"/>
            <w:r w:rsidR="00B4231B" w:rsidRPr="00E7000E">
              <w:rPr>
                <w:rFonts w:ascii="Arial" w:eastAsia="Cambria" w:hAnsi="Arial" w:cs="Arial"/>
                <w:color w:val="000000"/>
                <w:sz w:val="16"/>
                <w:szCs w:val="16"/>
              </w:rPr>
              <w:t xml:space="preserve"> </w:t>
            </w:r>
            <w:r w:rsidRPr="00E7000E">
              <w:rPr>
                <w:rFonts w:ascii="Arial" w:eastAsia="Cambria" w:hAnsi="Arial" w:cs="Arial"/>
                <w:color w:val="000000"/>
                <w:sz w:val="16"/>
                <w:szCs w:val="16"/>
              </w:rPr>
              <w:t xml:space="preserve"> </w:t>
            </w:r>
          </w:p>
        </w:tc>
        <w:tc>
          <w:tcPr>
            <w:tcW w:w="3685" w:type="dxa"/>
          </w:tcPr>
          <w:p w14:paraId="5199935E"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749" w:type="dxa"/>
          </w:tcPr>
          <w:p w14:paraId="5199935F"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60"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r w:rsidR="001E7722" w:rsidRPr="00E7000E" w14:paraId="51999367" w14:textId="77777777" w:rsidTr="001B2447">
        <w:trPr>
          <w:jc w:val="center"/>
        </w:trPr>
        <w:tc>
          <w:tcPr>
            <w:tcW w:w="615" w:type="dxa"/>
          </w:tcPr>
          <w:p w14:paraId="51999362"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15</w:t>
            </w:r>
          </w:p>
        </w:tc>
        <w:tc>
          <w:tcPr>
            <w:tcW w:w="5476" w:type="dxa"/>
            <w:gridSpan w:val="2"/>
          </w:tcPr>
          <w:p w14:paraId="51999363" w14:textId="77777777" w:rsidR="001E7722" w:rsidRPr="00E7000E" w:rsidRDefault="00566B14" w:rsidP="00E7000E">
            <w:pPr>
              <w:pBdr>
                <w:top w:val="nil"/>
                <w:left w:val="nil"/>
                <w:bottom w:val="nil"/>
                <w:right w:val="nil"/>
                <w:between w:val="nil"/>
              </w:pBdr>
              <w:jc w:val="both"/>
              <w:rPr>
                <w:rFonts w:ascii="Arial" w:eastAsia="Cambria" w:hAnsi="Arial" w:cs="Arial"/>
                <w:color w:val="000000"/>
                <w:sz w:val="16"/>
                <w:szCs w:val="16"/>
              </w:rPr>
            </w:pPr>
            <w:r w:rsidRPr="00E7000E">
              <w:rPr>
                <w:rFonts w:ascii="Arial" w:eastAsia="Cambria" w:hAnsi="Arial" w:cs="Arial"/>
                <w:color w:val="000000"/>
                <w:sz w:val="16"/>
                <w:szCs w:val="16"/>
              </w:rPr>
              <w:t>Rwanda</w:t>
            </w:r>
          </w:p>
        </w:tc>
        <w:tc>
          <w:tcPr>
            <w:tcW w:w="3685" w:type="dxa"/>
          </w:tcPr>
          <w:p w14:paraId="51999364"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749" w:type="dxa"/>
          </w:tcPr>
          <w:p w14:paraId="51999365"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c>
          <w:tcPr>
            <w:tcW w:w="2970" w:type="dxa"/>
          </w:tcPr>
          <w:p w14:paraId="51999366" w14:textId="77777777" w:rsidR="001E7722" w:rsidRPr="00E7000E" w:rsidRDefault="001E7722" w:rsidP="00E7000E">
            <w:pPr>
              <w:pBdr>
                <w:top w:val="nil"/>
                <w:left w:val="nil"/>
                <w:bottom w:val="nil"/>
                <w:right w:val="nil"/>
                <w:between w:val="nil"/>
              </w:pBdr>
              <w:jc w:val="both"/>
              <w:rPr>
                <w:rFonts w:ascii="Arial" w:eastAsia="Cambria" w:hAnsi="Arial" w:cs="Arial"/>
                <w:color w:val="000000"/>
                <w:sz w:val="16"/>
                <w:szCs w:val="16"/>
              </w:rPr>
            </w:pPr>
          </w:p>
        </w:tc>
      </w:tr>
    </w:tbl>
    <w:p w14:paraId="51999368" w14:textId="77777777" w:rsidR="001E7722" w:rsidRPr="00E7000E" w:rsidRDefault="001E7722" w:rsidP="00E7000E">
      <w:pPr>
        <w:spacing w:after="0" w:line="240" w:lineRule="auto"/>
        <w:rPr>
          <w:rFonts w:ascii="Arial" w:eastAsia="Cambria" w:hAnsi="Arial" w:cs="Arial"/>
          <w:b/>
          <w:color w:val="000000"/>
          <w:sz w:val="16"/>
          <w:szCs w:val="16"/>
          <w:highlight w:val="red"/>
        </w:rPr>
        <w:sectPr w:rsidR="001E7722" w:rsidRPr="00E7000E">
          <w:pgSz w:w="16838" w:h="11906" w:orient="landscape"/>
          <w:pgMar w:top="1440" w:right="1440" w:bottom="1440" w:left="1440" w:header="708" w:footer="708" w:gutter="0"/>
          <w:cols w:space="720"/>
        </w:sectPr>
      </w:pPr>
    </w:p>
    <w:p w14:paraId="51999369" w14:textId="2E47BB02" w:rsidR="001E7722" w:rsidRPr="00E7000E" w:rsidRDefault="0074123D" w:rsidP="00E7000E">
      <w:pPr>
        <w:pStyle w:val="Heading1"/>
        <w:rPr>
          <w:rFonts w:ascii="Arial" w:hAnsi="Arial"/>
        </w:rPr>
      </w:pPr>
      <w:bookmarkStart w:id="86" w:name="_heading=h.1jlao46" w:colFirst="0" w:colLast="0"/>
      <w:bookmarkEnd w:id="86"/>
      <w:r w:rsidRPr="00E7000E">
        <w:rPr>
          <w:rFonts w:ascii="Arial" w:hAnsi="Arial"/>
          <w:lang w:val="fr-FR"/>
        </w:rPr>
        <w:lastRenderedPageBreak/>
        <w:t>NOTES DE FIN DE PAGE</w:t>
      </w:r>
    </w:p>
    <w:sectPr w:rsidR="001E7722" w:rsidRPr="00E7000E">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CF28E" w14:textId="77777777" w:rsidR="00D44E68" w:rsidRDefault="00D44E68">
      <w:pPr>
        <w:spacing w:after="0" w:line="240" w:lineRule="auto"/>
      </w:pPr>
      <w:r>
        <w:separator/>
      </w:r>
    </w:p>
  </w:endnote>
  <w:endnote w:type="continuationSeparator" w:id="0">
    <w:p w14:paraId="0672D136" w14:textId="77777777" w:rsidR="00D44E68" w:rsidRDefault="00D4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Neue">
    <w:altName w:val="Arial"/>
    <w:charset w:val="00"/>
    <w:family w:val="auto"/>
    <w:pitch w:val="default"/>
  </w:font>
  <w:font w:name="inherit">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93A9" w14:textId="77777777" w:rsidR="00E7000E" w:rsidRDefault="00E7000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93AB" w14:textId="545CAC1F" w:rsidR="00E7000E" w:rsidRPr="005C5391" w:rsidRDefault="00E7000E" w:rsidP="005C5391">
    <w:pPr>
      <w:pBdr>
        <w:top w:val="single" w:sz="4" w:space="1" w:color="D9D9D9"/>
        <w:left w:val="nil"/>
        <w:bottom w:val="nil"/>
        <w:right w:val="nil"/>
        <w:between w:val="nil"/>
      </w:pBdr>
      <w:tabs>
        <w:tab w:val="center" w:pos="4513"/>
        <w:tab w:val="right" w:pos="9026"/>
      </w:tabs>
      <w:spacing w:line="240" w:lineRule="auto"/>
      <w:jc w:val="center"/>
      <w:rPr>
        <w:b/>
        <w:color w:val="00B050"/>
        <w:lang w:val="fr-FR"/>
      </w:rPr>
    </w:pPr>
    <w:r w:rsidRPr="0096257F">
      <w:rPr>
        <w:b/>
        <w:color w:val="00B050"/>
        <w:lang w:val="fr-FR"/>
      </w:rPr>
      <w:t>Participation des jeunes aux pro</w:t>
    </w:r>
    <w:r w:rsidR="005C5391">
      <w:rPr>
        <w:b/>
        <w:color w:val="00B050"/>
        <w:lang w:val="fr-FR"/>
      </w:rPr>
      <w:t>cessus politiques et électoraux</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93AD" w14:textId="77777777" w:rsidR="00E7000E" w:rsidRDefault="00E7000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6341C" w14:textId="77777777" w:rsidR="00D44E68" w:rsidRDefault="00D44E68">
      <w:pPr>
        <w:spacing w:after="0" w:line="240" w:lineRule="auto"/>
      </w:pPr>
      <w:r>
        <w:separator/>
      </w:r>
    </w:p>
  </w:footnote>
  <w:footnote w:type="continuationSeparator" w:id="0">
    <w:p w14:paraId="342BA87E" w14:textId="77777777" w:rsidR="00D44E68" w:rsidRDefault="00D44E68">
      <w:pPr>
        <w:spacing w:after="0" w:line="240" w:lineRule="auto"/>
      </w:pPr>
      <w:r>
        <w:continuationSeparator/>
      </w:r>
    </w:p>
  </w:footnote>
  <w:footnote w:id="1">
    <w:p w14:paraId="79FCF476" w14:textId="77777777" w:rsidR="00E7000E" w:rsidRDefault="00E7000E" w:rsidP="000A5392">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African Youth Charter, Definitions. “</w:t>
      </w:r>
      <w:r>
        <w:rPr>
          <w:rFonts w:ascii="Cambria" w:eastAsia="Cambria" w:hAnsi="Cambria" w:cs="Cambria"/>
          <w:i/>
          <w:color w:val="000000"/>
          <w:sz w:val="20"/>
          <w:szCs w:val="20"/>
        </w:rPr>
        <w:t xml:space="preserve">youth” </w:t>
      </w:r>
      <w:hyperlink r:id="rId1">
        <w:r>
          <w:rPr>
            <w:rFonts w:ascii="Cambria" w:eastAsia="Cambria" w:hAnsi="Cambria" w:cs="Cambria"/>
            <w:color w:val="000000"/>
            <w:sz w:val="20"/>
            <w:szCs w:val="20"/>
          </w:rPr>
          <w:t>https://au.int/sites/default/files/treaties/7789-treaty-0033_-_african_youth_charter_e.pdf</w:t>
        </w:r>
      </w:hyperlink>
      <w:r>
        <w:rPr>
          <w:rFonts w:ascii="Cambria" w:eastAsia="Cambria" w:hAnsi="Cambria" w:cs="Cambria"/>
          <w:color w:val="000000"/>
          <w:sz w:val="20"/>
          <w:szCs w:val="20"/>
        </w:rPr>
        <w:t xml:space="preserve"> (Accessed 29 October 2020)</w:t>
      </w:r>
    </w:p>
  </w:footnote>
  <w:footnote w:id="2">
    <w:p w14:paraId="7002667F" w14:textId="77777777" w:rsidR="00E7000E" w:rsidRDefault="00E7000E" w:rsidP="006865F7">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Ezeh</w:t>
      </w:r>
      <w:proofErr w:type="spellEnd"/>
      <w:r>
        <w:rPr>
          <w:rFonts w:ascii="Cambria" w:eastAsia="Cambria" w:hAnsi="Cambria" w:cs="Cambria"/>
          <w:color w:val="000000"/>
          <w:sz w:val="20"/>
          <w:szCs w:val="20"/>
        </w:rPr>
        <w:t xml:space="preserve">, A., </w:t>
      </w:r>
      <w:proofErr w:type="spellStart"/>
      <w:r>
        <w:rPr>
          <w:rFonts w:ascii="Cambria" w:eastAsia="Cambria" w:hAnsi="Cambria" w:cs="Cambria"/>
          <w:color w:val="000000"/>
          <w:sz w:val="20"/>
          <w:szCs w:val="20"/>
        </w:rPr>
        <w:t>Feyissa</w:t>
      </w:r>
      <w:proofErr w:type="spellEnd"/>
      <w:r>
        <w:rPr>
          <w:rFonts w:ascii="Cambria" w:eastAsia="Cambria" w:hAnsi="Cambria" w:cs="Cambria"/>
          <w:color w:val="000000"/>
          <w:sz w:val="20"/>
          <w:szCs w:val="20"/>
        </w:rPr>
        <w:t xml:space="preserve">, T G. The Conversation </w:t>
      </w:r>
      <w:proofErr w:type="spellStart"/>
      <w:r>
        <w:rPr>
          <w:rFonts w:ascii="Cambria" w:eastAsia="Cambria" w:hAnsi="Cambria" w:cs="Cambria"/>
          <w:i/>
          <w:color w:val="000000"/>
          <w:sz w:val="20"/>
          <w:szCs w:val="20"/>
        </w:rPr>
        <w:t>Whats</w:t>
      </w:r>
      <w:proofErr w:type="spellEnd"/>
      <w:r>
        <w:rPr>
          <w:rFonts w:ascii="Cambria" w:eastAsia="Cambria" w:hAnsi="Cambria" w:cs="Cambria"/>
          <w:i/>
          <w:color w:val="000000"/>
          <w:sz w:val="20"/>
          <w:szCs w:val="20"/>
        </w:rPr>
        <w:t xml:space="preserve"> driving Africa’s population growth. And what can change it </w:t>
      </w:r>
      <w:r>
        <w:rPr>
          <w:rFonts w:ascii="Cambria" w:eastAsia="Cambria" w:hAnsi="Cambria" w:cs="Cambria"/>
          <w:color w:val="000000"/>
          <w:sz w:val="20"/>
          <w:szCs w:val="20"/>
        </w:rPr>
        <w:t xml:space="preserve">2019. </w:t>
      </w:r>
      <w:hyperlink r:id="rId2" w:anchor=":~:text=Population%20growth%20rates%20continue%20to,population%20of%201.3%20billion%20people">
        <w:r>
          <w:rPr>
            <w:rFonts w:ascii="Cambria" w:eastAsia="Cambria" w:hAnsi="Cambria" w:cs="Cambria"/>
            <w:color w:val="000000"/>
            <w:sz w:val="20"/>
            <w:szCs w:val="20"/>
          </w:rPr>
          <w:t>https://theconversation.com/whats-driving-africas-population-growth-and-what-can-change-it-126362#:~:text=Population%20growth%20rates%20continue%20to,population%20of%201.3%20billion%20people</w:t>
        </w:r>
      </w:hyperlink>
      <w:r>
        <w:rPr>
          <w:rFonts w:ascii="Cambria" w:eastAsia="Cambria" w:hAnsi="Cambria" w:cs="Cambria"/>
          <w:color w:val="000000"/>
          <w:sz w:val="20"/>
          <w:szCs w:val="20"/>
        </w:rPr>
        <w:t xml:space="preserve">. (Accessed 30 October 2020) </w:t>
      </w:r>
    </w:p>
  </w:footnote>
  <w:footnote w:id="3">
    <w:p w14:paraId="6BBF6B8A" w14:textId="77777777" w:rsidR="00E7000E" w:rsidRDefault="00E7000E" w:rsidP="00A35B43">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Mo Ibrahim foundation </w:t>
      </w:r>
      <w:r>
        <w:rPr>
          <w:rFonts w:ascii="Cambria" w:eastAsia="Cambria" w:hAnsi="Cambria" w:cs="Cambria"/>
          <w:i/>
          <w:color w:val="000000"/>
          <w:sz w:val="20"/>
          <w:szCs w:val="20"/>
        </w:rPr>
        <w:t>“Africa’s first challenge: the youth bulge stuck in ‘waithood’”</w:t>
      </w:r>
      <w:r>
        <w:rPr>
          <w:rFonts w:ascii="Cambria" w:eastAsia="Cambria" w:hAnsi="Cambria" w:cs="Cambria"/>
          <w:color w:val="000000"/>
          <w:sz w:val="20"/>
          <w:szCs w:val="20"/>
        </w:rPr>
        <w:t xml:space="preserve"> </w:t>
      </w:r>
      <w:hyperlink r:id="rId3" w:anchor=":~:text=Almost%2060%25%20of%20Africa's%20population,to%20be%2019.8%20in%202020">
        <w:r>
          <w:rPr>
            <w:rFonts w:ascii="Cambria" w:eastAsia="Cambria" w:hAnsi="Cambria" w:cs="Cambria"/>
            <w:color w:val="000000"/>
            <w:sz w:val="20"/>
            <w:szCs w:val="20"/>
          </w:rPr>
          <w:t>https://mo.ibrahim.foundation/news/2019/africas-first-challenge-youth-bulge-stuck-waithood#:~:text=Almost%2060%25%20of%20Africa's%20population,to%20be%2019.8%20in%202020</w:t>
        </w:r>
      </w:hyperlink>
      <w:r>
        <w:rPr>
          <w:rFonts w:ascii="Cambria" w:eastAsia="Cambria" w:hAnsi="Cambria" w:cs="Cambria"/>
          <w:color w:val="000000"/>
          <w:sz w:val="20"/>
          <w:szCs w:val="20"/>
        </w:rPr>
        <w:t>. (Accessed 29 October 2020)</w:t>
      </w:r>
    </w:p>
  </w:footnote>
  <w:footnote w:id="4">
    <w:p w14:paraId="2299B23E" w14:textId="77777777" w:rsidR="00E7000E" w:rsidRDefault="00E7000E" w:rsidP="00BD61A8">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African Union Policy brief 2019, </w:t>
      </w:r>
      <w:r>
        <w:rPr>
          <w:rFonts w:ascii="Cambria" w:eastAsia="Cambria" w:hAnsi="Cambria" w:cs="Cambria"/>
          <w:i/>
          <w:color w:val="000000"/>
          <w:sz w:val="20"/>
          <w:szCs w:val="20"/>
        </w:rPr>
        <w:t>Africa’s future youth and the data defining their lives</w:t>
      </w:r>
      <w:r>
        <w:rPr>
          <w:rFonts w:ascii="Cambria" w:eastAsia="Cambria" w:hAnsi="Cambria" w:cs="Cambria"/>
          <w:color w:val="000000"/>
          <w:sz w:val="20"/>
          <w:szCs w:val="20"/>
        </w:rPr>
        <w:t xml:space="preserve"> </w:t>
      </w:r>
      <w:hyperlink r:id="rId4">
        <w:r>
          <w:rPr>
            <w:rFonts w:ascii="Cambria" w:eastAsia="Cambria" w:hAnsi="Cambria" w:cs="Cambria"/>
            <w:color w:val="000000"/>
            <w:sz w:val="20"/>
            <w:szCs w:val="20"/>
          </w:rPr>
          <w:t>https://au.int/sites/default/files/documents/37828-doc-soayr_policy_brief_ok.pdf</w:t>
        </w:r>
      </w:hyperlink>
      <w:r>
        <w:rPr>
          <w:rFonts w:ascii="Cambria" w:eastAsia="Cambria" w:hAnsi="Cambria" w:cs="Cambria"/>
          <w:color w:val="000000"/>
          <w:sz w:val="20"/>
          <w:szCs w:val="20"/>
        </w:rPr>
        <w:t xml:space="preserve"> (Accessed 30 October 2020) </w:t>
      </w:r>
    </w:p>
  </w:footnote>
  <w:footnote w:id="5">
    <w:p w14:paraId="1821EAE4" w14:textId="77777777" w:rsidR="00E7000E" w:rsidRDefault="00E7000E" w:rsidP="00610F69">
      <w:pPr>
        <w:spacing w:after="0" w:line="276" w:lineRule="auto"/>
        <w:jc w:val="both"/>
      </w:pPr>
      <w:r>
        <w:rPr>
          <w:rStyle w:val="FootnoteReference"/>
        </w:rPr>
        <w:footnoteRef/>
      </w:r>
      <w:r>
        <w:rPr>
          <w:rFonts w:ascii="Cambria" w:eastAsia="Cambria" w:hAnsi="Cambria" w:cs="Cambria"/>
          <w:sz w:val="20"/>
          <w:szCs w:val="20"/>
        </w:rPr>
        <w:t xml:space="preserve"> See (</w:t>
      </w:r>
      <w:hyperlink r:id="rId5">
        <w:r>
          <w:rPr>
            <w:rFonts w:ascii="Cambria" w:eastAsia="Cambria" w:hAnsi="Cambria" w:cs="Cambria"/>
            <w:color w:val="000000"/>
            <w:sz w:val="20"/>
            <w:szCs w:val="20"/>
          </w:rPr>
          <w:t>https://mo.ibrahim.foundation/news/2019/africas-first-challenge-youth-bulge-stuck-waithood</w:t>
        </w:r>
      </w:hyperlink>
      <w:r>
        <w:rPr>
          <w:rFonts w:ascii="Cambria" w:eastAsia="Cambria" w:hAnsi="Cambria" w:cs="Cambria"/>
          <w:b/>
          <w:sz w:val="24"/>
          <w:szCs w:val="24"/>
        </w:rPr>
        <w:t xml:space="preserve"> </w:t>
      </w:r>
    </w:p>
  </w:footnote>
  <w:footnote w:id="6">
    <w:p w14:paraId="440B65D7" w14:textId="77777777" w:rsidR="00E7000E" w:rsidRDefault="00E7000E" w:rsidP="005B2AA8">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hyperlink r:id="rId6">
        <w:r>
          <w:rPr>
            <w:rFonts w:ascii="Cambria" w:eastAsia="Cambria" w:hAnsi="Cambria" w:cs="Cambria"/>
            <w:color w:val="000000"/>
            <w:sz w:val="20"/>
            <w:szCs w:val="20"/>
          </w:rPr>
          <w:t>https://afrobarometer.org/sites/default/files/publications/Policy%20papers/ab_r6_policypaperno34_youth_political_engagement_in_africa_youth_day_release_eng2.pdf</w:t>
        </w:r>
      </w:hyperlink>
    </w:p>
  </w:footnote>
  <w:footnote w:id="7">
    <w:p w14:paraId="30173FE3" w14:textId="77777777" w:rsidR="00E7000E" w:rsidRDefault="00E7000E" w:rsidP="00EB4582">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Electoral commission of South Africa, Over 700 000 new voters added to the voters’ roll ahead of elections </w:t>
      </w:r>
      <w:hyperlink r:id="rId7">
        <w:r>
          <w:rPr>
            <w:rFonts w:ascii="Cambria" w:eastAsia="Cambria" w:hAnsi="Cambria" w:cs="Cambria"/>
            <w:color w:val="000000"/>
            <w:sz w:val="20"/>
            <w:szCs w:val="20"/>
          </w:rPr>
          <w:t>https://www.elections.org.za/content/About-Us/News/Over-700-000-new-voters-added-to-the-voters--roll-ahead-of-elections/</w:t>
        </w:r>
      </w:hyperlink>
      <w:r>
        <w:rPr>
          <w:rFonts w:ascii="Cambria" w:eastAsia="Cambria" w:hAnsi="Cambria" w:cs="Cambria"/>
          <w:color w:val="000000"/>
          <w:sz w:val="20"/>
          <w:szCs w:val="20"/>
        </w:rPr>
        <w:t xml:space="preserve"> (Accessed 1 November 2020)</w:t>
      </w:r>
    </w:p>
  </w:footnote>
  <w:footnote w:id="8">
    <w:p w14:paraId="26A5017F" w14:textId="77777777" w:rsidR="00E7000E" w:rsidRDefault="00E7000E" w:rsidP="00011498">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Mumbure</w:t>
      </w:r>
      <w:proofErr w:type="spellEnd"/>
      <w:r>
        <w:rPr>
          <w:rFonts w:ascii="Cambria" w:eastAsia="Cambria" w:hAnsi="Cambria" w:cs="Cambria"/>
          <w:color w:val="000000"/>
          <w:sz w:val="20"/>
          <w:szCs w:val="20"/>
        </w:rPr>
        <w:t xml:space="preserve">, D. 2019 What </w:t>
      </w:r>
      <w:proofErr w:type="spellStart"/>
      <w:r>
        <w:rPr>
          <w:rFonts w:ascii="Cambria" w:eastAsia="Cambria" w:hAnsi="Cambria" w:cs="Cambria"/>
          <w:color w:val="000000"/>
          <w:sz w:val="20"/>
          <w:szCs w:val="20"/>
        </w:rPr>
        <w:t>fueled</w:t>
      </w:r>
      <w:proofErr w:type="spellEnd"/>
      <w:r>
        <w:rPr>
          <w:rFonts w:ascii="Cambria" w:eastAsia="Cambria" w:hAnsi="Cambria" w:cs="Cambria"/>
          <w:color w:val="000000"/>
          <w:sz w:val="20"/>
          <w:szCs w:val="20"/>
        </w:rPr>
        <w:t xml:space="preserve"> voter apathy among young South Africans? </w:t>
      </w:r>
      <w:r>
        <w:rPr>
          <w:rFonts w:ascii="Cambria" w:eastAsia="Cambria" w:hAnsi="Cambria" w:cs="Cambria"/>
          <w:i/>
          <w:color w:val="000000"/>
          <w:sz w:val="20"/>
          <w:szCs w:val="20"/>
        </w:rPr>
        <w:t xml:space="preserve">Africanews.com </w:t>
      </w:r>
      <w:hyperlink r:id="rId8">
        <w:r>
          <w:rPr>
            <w:rFonts w:ascii="Cambria" w:eastAsia="Cambria" w:hAnsi="Cambria" w:cs="Cambria"/>
            <w:color w:val="000000"/>
            <w:sz w:val="20"/>
            <w:szCs w:val="20"/>
          </w:rPr>
          <w:t>https://www.africanews.com/2019/05/14/what-fueled-voter-apathy-among-young-south-africans/</w:t>
        </w:r>
      </w:hyperlink>
      <w:r>
        <w:rPr>
          <w:rFonts w:ascii="Cambria" w:eastAsia="Cambria" w:hAnsi="Cambria" w:cs="Cambria"/>
          <w:color w:val="000000"/>
          <w:sz w:val="20"/>
          <w:szCs w:val="20"/>
        </w:rPr>
        <w:t xml:space="preserve"> (Accessed 1 November 2020)</w:t>
      </w:r>
    </w:p>
  </w:footnote>
  <w:footnote w:id="9">
    <w:p w14:paraId="6271DAD6" w14:textId="77777777" w:rsidR="00E7000E" w:rsidRDefault="00E7000E" w:rsidP="005B4F96">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Malawi young pioneers </w:t>
      </w:r>
      <w:hyperlink r:id="rId9">
        <w:r>
          <w:rPr>
            <w:rFonts w:ascii="Cambria" w:eastAsia="Cambria" w:hAnsi="Cambria" w:cs="Cambria"/>
            <w:color w:val="000000"/>
            <w:sz w:val="20"/>
            <w:szCs w:val="20"/>
          </w:rPr>
          <w:t>https://www.globalsecurity.org/military/world/africa/mw-myp.htm</w:t>
        </w:r>
      </w:hyperlink>
      <w:r>
        <w:rPr>
          <w:rFonts w:ascii="Cambria" w:eastAsia="Cambria" w:hAnsi="Cambria" w:cs="Cambria"/>
          <w:color w:val="000000"/>
          <w:sz w:val="20"/>
          <w:szCs w:val="20"/>
        </w:rPr>
        <w:t xml:space="preserve"> (Accessed 1 November 2020) </w:t>
      </w:r>
    </w:p>
  </w:footnote>
  <w:footnote w:id="10">
    <w:p w14:paraId="34F7CAC3" w14:textId="77777777" w:rsidR="00E7000E" w:rsidRDefault="00E7000E" w:rsidP="00381FC3">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Bradfield, P. 2013 African Experiences of Youth in Political Violence—Reflections on Zimbabwe </w:t>
      </w:r>
      <w:r>
        <w:rPr>
          <w:rFonts w:ascii="Cambria" w:eastAsia="Cambria" w:hAnsi="Cambria" w:cs="Cambria"/>
          <w:i/>
          <w:color w:val="000000"/>
          <w:sz w:val="20"/>
          <w:szCs w:val="20"/>
        </w:rPr>
        <w:t xml:space="preserve">Beyond </w:t>
      </w:r>
      <w:proofErr w:type="gramStart"/>
      <w:r>
        <w:rPr>
          <w:rFonts w:ascii="Cambria" w:eastAsia="Cambria" w:hAnsi="Cambria" w:cs="Cambria"/>
          <w:i/>
          <w:color w:val="000000"/>
          <w:sz w:val="20"/>
          <w:szCs w:val="20"/>
        </w:rPr>
        <w:t>The</w:t>
      </w:r>
      <w:proofErr w:type="gramEnd"/>
      <w:r>
        <w:rPr>
          <w:rFonts w:ascii="Cambria" w:eastAsia="Cambria" w:hAnsi="Cambria" w:cs="Cambria"/>
          <w:i/>
          <w:color w:val="000000"/>
          <w:sz w:val="20"/>
          <w:szCs w:val="20"/>
        </w:rPr>
        <w:t xml:space="preserve"> Hague Thoughts on international justice from The Hague and beyond.</w:t>
      </w:r>
      <w:r>
        <w:rPr>
          <w:rFonts w:ascii="Cambria" w:eastAsia="Cambria" w:hAnsi="Cambria" w:cs="Cambria"/>
          <w:color w:val="000000"/>
          <w:sz w:val="20"/>
          <w:szCs w:val="20"/>
        </w:rPr>
        <w:t xml:space="preserve"> </w:t>
      </w:r>
      <w:hyperlink r:id="rId10">
        <w:r>
          <w:rPr>
            <w:rFonts w:ascii="Cambria" w:eastAsia="Cambria" w:hAnsi="Cambria" w:cs="Cambria"/>
            <w:color w:val="000000"/>
            <w:sz w:val="20"/>
            <w:szCs w:val="20"/>
          </w:rPr>
          <w:t>https://beyondthehague.com/2013/08/26/african-experiences-of-youth-in-political-violence-reflections-on-zimbabwe/</w:t>
        </w:r>
      </w:hyperlink>
      <w:r>
        <w:rPr>
          <w:rFonts w:ascii="Cambria" w:eastAsia="Cambria" w:hAnsi="Cambria" w:cs="Cambria"/>
          <w:color w:val="000000"/>
          <w:sz w:val="20"/>
          <w:szCs w:val="20"/>
        </w:rPr>
        <w:t xml:space="preserve"> (Accessed 1 November 2020)</w:t>
      </w:r>
    </w:p>
  </w:footnote>
  <w:footnote w:id="11">
    <w:p w14:paraId="41446D70" w14:textId="77777777" w:rsidR="00E7000E" w:rsidRDefault="00E7000E" w:rsidP="000C1B4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See Mail &amp; Guardian Newspaper of 14 July 2016. On— line at: https://mg.co.za/article/2016-07-14-00-kenyans-fear-re-emergence-of-the-banned-mungiki-sect-and-its-deadly-reign-of-terror/</w:t>
      </w:r>
    </w:p>
  </w:footnote>
  <w:footnote w:id="12">
    <w:p w14:paraId="44D6D951" w14:textId="77777777" w:rsidR="00E7000E" w:rsidRDefault="00E7000E" w:rsidP="005C3FDF">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The 2017 Commonwealth Evaluation report on the Ghana National Peace Council. Commonwealth Secretariat.  </w:t>
      </w:r>
    </w:p>
  </w:footnote>
  <w:footnote w:id="13">
    <w:p w14:paraId="430DB05F" w14:textId="77777777" w:rsidR="00E7000E" w:rsidRDefault="00E7000E" w:rsidP="00513F15">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Ibid </w:t>
      </w:r>
    </w:p>
  </w:footnote>
  <w:footnote w:id="14">
    <w:p w14:paraId="7356592B" w14:textId="77777777" w:rsidR="00E7000E" w:rsidRDefault="00E7000E" w:rsidP="00B12641">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Youth political engagement in South Africa: Beyond student protests </w:t>
      </w:r>
      <w:proofErr w:type="spellStart"/>
      <w:r>
        <w:rPr>
          <w:rFonts w:ascii="Cambria" w:eastAsia="Cambria" w:hAnsi="Cambria" w:cs="Cambria"/>
          <w:i/>
          <w:color w:val="000000"/>
          <w:sz w:val="20"/>
          <w:szCs w:val="20"/>
        </w:rPr>
        <w:t>Afrobarometer</w:t>
      </w:r>
      <w:proofErr w:type="spellEnd"/>
      <w:r>
        <w:rPr>
          <w:rFonts w:ascii="Cambria" w:eastAsia="Cambria" w:hAnsi="Cambria" w:cs="Cambria"/>
          <w:i/>
          <w:color w:val="000000"/>
          <w:sz w:val="20"/>
          <w:szCs w:val="20"/>
        </w:rPr>
        <w:t xml:space="preserve"> </w:t>
      </w:r>
      <w:hyperlink r:id="rId11">
        <w:r>
          <w:rPr>
            <w:rFonts w:ascii="Cambria" w:eastAsia="Cambria" w:hAnsi="Cambria" w:cs="Cambria"/>
            <w:color w:val="000000"/>
            <w:sz w:val="20"/>
            <w:szCs w:val="20"/>
          </w:rPr>
          <w:t>https://media.africaportal.org/documents/ab-dispatchno101-youth-engagement.pdf</w:t>
        </w:r>
      </w:hyperlink>
      <w:r>
        <w:rPr>
          <w:rFonts w:ascii="Cambria" w:eastAsia="Cambria" w:hAnsi="Cambria" w:cs="Cambria"/>
          <w:color w:val="000000"/>
          <w:sz w:val="20"/>
          <w:szCs w:val="20"/>
        </w:rPr>
        <w:t xml:space="preserve"> (Accessed 1 November 2020) </w:t>
      </w:r>
    </w:p>
  </w:footnote>
  <w:footnote w:id="15">
    <w:p w14:paraId="3C13E830" w14:textId="77777777" w:rsidR="00E7000E" w:rsidRDefault="00E7000E" w:rsidP="00984633">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Mourdoukoutas</w:t>
      </w:r>
      <w:proofErr w:type="spellEnd"/>
      <w:r>
        <w:rPr>
          <w:rFonts w:ascii="Cambria" w:eastAsia="Cambria" w:hAnsi="Cambria" w:cs="Cambria"/>
          <w:color w:val="000000"/>
          <w:sz w:val="20"/>
          <w:szCs w:val="20"/>
        </w:rPr>
        <w:t>, E. 2018 The hashtag revolution gaining ground</w:t>
      </w:r>
      <w:r>
        <w:rPr>
          <w:rFonts w:ascii="Cambria" w:eastAsia="Cambria" w:hAnsi="Cambria" w:cs="Cambria"/>
          <w:b/>
          <w:color w:val="000000"/>
          <w:sz w:val="20"/>
          <w:szCs w:val="20"/>
        </w:rPr>
        <w:t xml:space="preserve">: </w:t>
      </w:r>
      <w:r>
        <w:rPr>
          <w:rFonts w:ascii="Cambria" w:eastAsia="Cambria" w:hAnsi="Cambria" w:cs="Cambria"/>
          <w:color w:val="000000"/>
          <w:sz w:val="20"/>
          <w:szCs w:val="20"/>
        </w:rPr>
        <w:t xml:space="preserve">Africa’s millennials are using technology to drive change </w:t>
      </w:r>
      <w:r>
        <w:rPr>
          <w:rFonts w:ascii="Cambria" w:eastAsia="Cambria" w:hAnsi="Cambria" w:cs="Cambria"/>
          <w:i/>
          <w:color w:val="000000"/>
          <w:sz w:val="20"/>
          <w:szCs w:val="20"/>
        </w:rPr>
        <w:t>Africa renewal</w:t>
      </w:r>
      <w:r>
        <w:rPr>
          <w:rFonts w:ascii="Cambria" w:eastAsia="Cambria" w:hAnsi="Cambria" w:cs="Cambria"/>
          <w:color w:val="000000"/>
          <w:sz w:val="20"/>
          <w:szCs w:val="20"/>
        </w:rPr>
        <w:t xml:space="preserve"> </w:t>
      </w:r>
      <w:hyperlink r:id="rId12">
        <w:r>
          <w:rPr>
            <w:rFonts w:ascii="Cambria" w:eastAsia="Cambria" w:hAnsi="Cambria" w:cs="Cambria"/>
            <w:color w:val="000000"/>
            <w:sz w:val="20"/>
            <w:szCs w:val="20"/>
          </w:rPr>
          <w:t>https://www.un.org/africarenewal/magazine/april-2018-july-2018/hashtag-revolution-gaining-ground</w:t>
        </w:r>
      </w:hyperlink>
      <w:r>
        <w:rPr>
          <w:rFonts w:ascii="Cambria" w:eastAsia="Cambria" w:hAnsi="Cambria" w:cs="Cambria"/>
          <w:color w:val="000000"/>
          <w:sz w:val="20"/>
          <w:szCs w:val="20"/>
        </w:rPr>
        <w:t xml:space="preserve"> (Accessed 1 November 2020) </w:t>
      </w:r>
    </w:p>
  </w:footnote>
  <w:footnote w:id="16">
    <w:p w14:paraId="4A4DCD53" w14:textId="77777777" w:rsidR="00E7000E" w:rsidRDefault="00E7000E" w:rsidP="008F714B">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hyperlink r:id="rId13">
        <w:r>
          <w:rPr>
            <w:rFonts w:ascii="Cambria" w:eastAsia="Cambria" w:hAnsi="Cambria" w:cs="Cambria"/>
            <w:color w:val="000000"/>
            <w:sz w:val="20"/>
            <w:szCs w:val="20"/>
          </w:rPr>
          <w:t>https://wagingnonviolence.org/2017/06/south-africa-fees-must-fall/</w:t>
        </w:r>
      </w:hyperlink>
    </w:p>
  </w:footnote>
  <w:footnote w:id="17">
    <w:p w14:paraId="0E8D7919" w14:textId="77777777" w:rsidR="00E7000E" w:rsidRDefault="00E7000E" w:rsidP="00E45CED">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Y'En</w:t>
      </w:r>
      <w:proofErr w:type="spellEnd"/>
      <w:r>
        <w:rPr>
          <w:rFonts w:ascii="Cambria" w:eastAsia="Cambria" w:hAnsi="Cambria" w:cs="Cambria"/>
          <w:color w:val="000000"/>
          <w:sz w:val="20"/>
          <w:szCs w:val="20"/>
        </w:rPr>
        <w:t xml:space="preserve"> A </w:t>
      </w:r>
      <w:proofErr w:type="spellStart"/>
      <w:r>
        <w:rPr>
          <w:rFonts w:ascii="Cambria" w:eastAsia="Cambria" w:hAnsi="Cambria" w:cs="Cambria"/>
          <w:color w:val="000000"/>
          <w:sz w:val="20"/>
          <w:szCs w:val="20"/>
        </w:rPr>
        <w:t>Marre</w:t>
      </w:r>
      <w:proofErr w:type="spellEnd"/>
      <w:r>
        <w:rPr>
          <w:rFonts w:ascii="Cambria" w:eastAsia="Cambria" w:hAnsi="Cambria" w:cs="Cambria"/>
          <w:color w:val="000000"/>
          <w:sz w:val="20"/>
          <w:szCs w:val="20"/>
        </w:rPr>
        <w:t xml:space="preserve">!” (We’re Fed Up!): Senegal in the Season of Discontent: </w:t>
      </w:r>
      <w:hyperlink r:id="rId14">
        <w:r>
          <w:rPr>
            <w:rFonts w:ascii="Cambria" w:eastAsia="Cambria" w:hAnsi="Cambria" w:cs="Cambria"/>
            <w:color w:val="000000"/>
            <w:sz w:val="20"/>
            <w:szCs w:val="20"/>
          </w:rPr>
          <w:t>https://origins.osu.edu/article/yen-marre-were-fed-senegal-season-discontent</w:t>
        </w:r>
      </w:hyperlink>
    </w:p>
  </w:footnote>
  <w:footnote w:id="18">
    <w:p w14:paraId="6E7E7983" w14:textId="77777777" w:rsidR="00E7000E" w:rsidRDefault="00E7000E" w:rsidP="00DB0E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Lessons from </w:t>
      </w:r>
      <w:proofErr w:type="spellStart"/>
      <w:r>
        <w:rPr>
          <w:rFonts w:ascii="Cambria" w:eastAsia="Cambria" w:hAnsi="Cambria" w:cs="Cambria"/>
          <w:color w:val="000000"/>
          <w:sz w:val="20"/>
          <w:szCs w:val="20"/>
        </w:rPr>
        <w:t>Bobi</w:t>
      </w:r>
      <w:proofErr w:type="spellEnd"/>
      <w:r>
        <w:rPr>
          <w:rFonts w:ascii="Cambria" w:eastAsia="Cambria" w:hAnsi="Cambria" w:cs="Cambria"/>
          <w:color w:val="000000"/>
          <w:sz w:val="20"/>
          <w:szCs w:val="20"/>
        </w:rPr>
        <w:t xml:space="preserve"> Wine’s Story for Youth </w:t>
      </w:r>
      <w:r>
        <w:rPr>
          <w:rFonts w:ascii="Cambria" w:eastAsia="Cambria" w:hAnsi="Cambria" w:cs="Cambria"/>
          <w:i/>
          <w:color w:val="000000"/>
          <w:sz w:val="20"/>
          <w:szCs w:val="20"/>
        </w:rPr>
        <w:t>REIGNITE Africa</w:t>
      </w:r>
      <w:r>
        <w:rPr>
          <w:rFonts w:ascii="Cambria" w:eastAsia="Cambria" w:hAnsi="Cambria" w:cs="Cambria"/>
          <w:color w:val="000000"/>
          <w:sz w:val="20"/>
          <w:szCs w:val="20"/>
        </w:rPr>
        <w:t xml:space="preserve"> </w:t>
      </w:r>
      <w:hyperlink r:id="rId15">
        <w:r>
          <w:rPr>
            <w:rFonts w:ascii="Cambria" w:eastAsia="Cambria" w:hAnsi="Cambria" w:cs="Cambria"/>
            <w:color w:val="000000"/>
            <w:sz w:val="20"/>
            <w:szCs w:val="20"/>
          </w:rPr>
          <w:t>http://reigniteafrica.org/2017/07/02/lessons-from-bobi-wines-story-for-youth/</w:t>
        </w:r>
      </w:hyperlink>
      <w:r>
        <w:rPr>
          <w:rFonts w:ascii="Cambria" w:eastAsia="Cambria" w:hAnsi="Cambria" w:cs="Cambria"/>
          <w:color w:val="000000"/>
          <w:sz w:val="20"/>
          <w:szCs w:val="20"/>
        </w:rPr>
        <w:t xml:space="preserve"> </w:t>
      </w:r>
    </w:p>
  </w:footnote>
  <w:footnote w:id="19">
    <w:p w14:paraId="28D5BDBC" w14:textId="77777777" w:rsidR="00E7000E" w:rsidRDefault="00E7000E" w:rsidP="00DB0E0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Mutyaba</w:t>
      </w:r>
      <w:proofErr w:type="spellEnd"/>
      <w:r>
        <w:rPr>
          <w:rFonts w:ascii="Cambria" w:eastAsia="Cambria" w:hAnsi="Cambria" w:cs="Cambria"/>
          <w:color w:val="000000"/>
          <w:sz w:val="20"/>
          <w:szCs w:val="20"/>
        </w:rPr>
        <w:t xml:space="preserve">, M. 2017 Uganda: 3 lessons from the Ghetto President’s by-election triumph. </w:t>
      </w:r>
      <w:r>
        <w:rPr>
          <w:rFonts w:ascii="Cambria" w:eastAsia="Cambria" w:hAnsi="Cambria" w:cs="Cambria"/>
          <w:i/>
          <w:color w:val="000000"/>
          <w:sz w:val="20"/>
          <w:szCs w:val="20"/>
        </w:rPr>
        <w:t xml:space="preserve">African Arguments </w:t>
      </w:r>
      <w:r>
        <w:rPr>
          <w:rFonts w:ascii="Cambria" w:eastAsia="Cambria" w:hAnsi="Cambria" w:cs="Cambria"/>
          <w:color w:val="000000"/>
          <w:sz w:val="20"/>
          <w:szCs w:val="20"/>
        </w:rPr>
        <w:t xml:space="preserve"> </w:t>
      </w:r>
      <w:hyperlink r:id="rId16">
        <w:r>
          <w:rPr>
            <w:rFonts w:ascii="Cambria" w:eastAsia="Cambria" w:hAnsi="Cambria" w:cs="Cambria"/>
            <w:color w:val="000000"/>
            <w:sz w:val="20"/>
            <w:szCs w:val="20"/>
          </w:rPr>
          <w:t>https://africanarguments.org/2017/07/03/uganda-3-lessons-from-the-ghetto-presidents-by-election-triumph/</w:t>
        </w:r>
      </w:hyperlink>
      <w:r>
        <w:rPr>
          <w:rFonts w:ascii="Cambria" w:eastAsia="Cambria" w:hAnsi="Cambria" w:cs="Cambria"/>
          <w:color w:val="000000"/>
          <w:sz w:val="20"/>
          <w:szCs w:val="20"/>
        </w:rPr>
        <w:t xml:space="preserve"> (Accessed 4 November 2020)  </w:t>
      </w:r>
    </w:p>
  </w:footnote>
  <w:footnote w:id="20">
    <w:p w14:paraId="18A5FE7F" w14:textId="77777777" w:rsidR="00E7000E" w:rsidRDefault="00E7000E" w:rsidP="00970FC8">
      <w:pPr>
        <w:pBdr>
          <w:top w:val="nil"/>
          <w:left w:val="nil"/>
          <w:bottom w:val="nil"/>
          <w:right w:val="nil"/>
          <w:between w:val="nil"/>
        </w:pBdr>
        <w:spacing w:after="0" w:line="240" w:lineRule="auto"/>
        <w:jc w:val="both"/>
        <w:rPr>
          <w:color w:val="000000"/>
          <w:sz w:val="20"/>
          <w:szCs w:val="20"/>
        </w:rPr>
      </w:pPr>
      <w:r>
        <w:rPr>
          <w:rStyle w:val="FootnoteReference"/>
        </w:rPr>
        <w:footnoteRef/>
      </w:r>
      <w:r>
        <w:rPr>
          <w:rFonts w:ascii="Cambria" w:eastAsia="Cambria" w:hAnsi="Cambria" w:cs="Cambria"/>
          <w:color w:val="000000"/>
          <w:sz w:val="20"/>
          <w:szCs w:val="20"/>
        </w:rPr>
        <w:t>https://organizingengagement.org/models/pathways-to-participation/</w:t>
      </w:r>
    </w:p>
  </w:footnote>
  <w:footnote w:id="21">
    <w:p w14:paraId="394AEADC" w14:textId="77777777" w:rsidR="00E7000E" w:rsidRDefault="00E7000E" w:rsidP="002236BB">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African Youth Charter, Article 11.1 and 2b </w:t>
      </w:r>
      <w:hyperlink r:id="rId17">
        <w:r>
          <w:rPr>
            <w:rFonts w:ascii="Cambria" w:eastAsia="Cambria" w:hAnsi="Cambria" w:cs="Cambria"/>
            <w:color w:val="000000"/>
            <w:sz w:val="20"/>
            <w:szCs w:val="20"/>
          </w:rPr>
          <w:t>https://au.int/sites/default/files/treaties/7789-treaty-0033_-_african_youth_charter_e.pdf</w:t>
        </w:r>
      </w:hyperlink>
    </w:p>
  </w:footnote>
  <w:footnote w:id="22">
    <w:p w14:paraId="268C287D" w14:textId="335286B3" w:rsidR="00E7000E" w:rsidRPr="00A6046A" w:rsidRDefault="00E7000E" w:rsidP="00F167B7">
      <w:pPr>
        <w:pBdr>
          <w:top w:val="nil"/>
          <w:left w:val="nil"/>
          <w:bottom w:val="nil"/>
          <w:right w:val="nil"/>
          <w:between w:val="nil"/>
        </w:pBdr>
        <w:spacing w:line="240" w:lineRule="auto"/>
        <w:rPr>
          <w:color w:val="000000"/>
          <w:sz w:val="20"/>
          <w:szCs w:val="20"/>
          <w:lang w:val="fr-FR"/>
        </w:rPr>
      </w:pPr>
      <w:r>
        <w:rPr>
          <w:rStyle w:val="FootnoteReference"/>
        </w:rPr>
        <w:footnoteRef/>
      </w:r>
      <w:r w:rsidRPr="00686B6B">
        <w:rPr>
          <w:rFonts w:ascii="Cambria" w:eastAsia="Cambria" w:hAnsi="Cambria" w:cs="Cambria"/>
          <w:color w:val="000000"/>
          <w:sz w:val="20"/>
          <w:szCs w:val="20"/>
          <w:lang w:val="fr-FR"/>
        </w:rPr>
        <w:t xml:space="preserve"> </w:t>
      </w:r>
      <w:r w:rsidRPr="00686B6B">
        <w:rPr>
          <w:rFonts w:ascii="Cambria" w:eastAsia="Cambria" w:hAnsi="Cambria" w:cs="Cambria"/>
          <w:color w:val="000000"/>
          <w:lang w:val="fr-FR"/>
        </w:rPr>
        <w:t>Voir le Cadre continental de la Commission de l'Union africaine pour la jeunesse, la paix et la sécurité</w:t>
      </w:r>
      <w:r w:rsidRPr="00A6046A">
        <w:rPr>
          <w:rFonts w:ascii="Cambria" w:eastAsia="Cambria" w:hAnsi="Cambria" w:cs="Cambria"/>
          <w:color w:val="000000"/>
          <w:sz w:val="20"/>
          <w:szCs w:val="20"/>
          <w:lang w:val="fr-FR"/>
        </w:rPr>
        <w:t>.</w:t>
      </w:r>
    </w:p>
  </w:footnote>
  <w:footnote w:id="23">
    <w:p w14:paraId="61B8B3C3" w14:textId="77777777" w:rsidR="00E7000E" w:rsidRDefault="00E7000E" w:rsidP="009B2078">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Ranta</w:t>
      </w:r>
      <w:proofErr w:type="spellEnd"/>
      <w:r>
        <w:rPr>
          <w:rFonts w:ascii="Cambria" w:eastAsia="Cambria" w:hAnsi="Cambria" w:cs="Cambria"/>
          <w:color w:val="000000"/>
          <w:sz w:val="20"/>
          <w:szCs w:val="20"/>
        </w:rPr>
        <w:t xml:space="preserve">, E. 2018 Patronage and Ethnicity amongst Politically Active Young Kenyan in </w:t>
      </w:r>
      <w:r>
        <w:rPr>
          <w:rFonts w:ascii="Cambria" w:eastAsia="Cambria" w:hAnsi="Cambria" w:cs="Cambria"/>
          <w:i/>
          <w:color w:val="000000"/>
          <w:sz w:val="20"/>
          <w:szCs w:val="20"/>
        </w:rPr>
        <w:t xml:space="preserve">Youth and Political Engagement in Africa. </w:t>
      </w:r>
      <w:r>
        <w:rPr>
          <w:rFonts w:ascii="Cambria" w:eastAsia="Cambria" w:hAnsi="Cambria" w:cs="Cambria"/>
          <w:color w:val="000000"/>
          <w:sz w:val="20"/>
          <w:szCs w:val="20"/>
        </w:rPr>
        <w:t>BRILL</w:t>
      </w:r>
      <w:r>
        <w:rPr>
          <w:rFonts w:ascii="Cambria" w:eastAsia="Cambria" w:hAnsi="Cambria" w:cs="Cambria"/>
          <w:i/>
          <w:color w:val="000000"/>
          <w:sz w:val="20"/>
          <w:szCs w:val="20"/>
        </w:rPr>
        <w:t xml:space="preserve"> </w:t>
      </w:r>
      <w:hyperlink r:id="rId18">
        <w:r>
          <w:rPr>
            <w:rFonts w:ascii="Cambria" w:eastAsia="Cambria" w:hAnsi="Cambria" w:cs="Cambria"/>
            <w:color w:val="000000"/>
            <w:sz w:val="20"/>
            <w:szCs w:val="20"/>
          </w:rPr>
          <w:t>https://www.jstor.org/stable/10.1163/j.ctvbqs5zx.20</w:t>
        </w:r>
      </w:hyperlink>
      <w:r>
        <w:rPr>
          <w:rFonts w:ascii="Cambria" w:eastAsia="Cambria" w:hAnsi="Cambria" w:cs="Cambria"/>
          <w:color w:val="000000"/>
          <w:sz w:val="20"/>
          <w:szCs w:val="20"/>
        </w:rPr>
        <w:t xml:space="preserve"> (Accessed 30 October 2020)</w:t>
      </w:r>
    </w:p>
  </w:footnote>
  <w:footnote w:id="24">
    <w:p w14:paraId="70E96D2F" w14:textId="77777777" w:rsidR="00E7000E" w:rsidRDefault="00E7000E" w:rsidP="00283FEA">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r>
        <w:rPr>
          <w:rStyle w:val="FootnoteReference"/>
        </w:rPr>
        <w:footnoteRef/>
      </w:r>
      <w:r>
        <w:rPr>
          <w:rFonts w:ascii="Cambria" w:eastAsia="Cambria" w:hAnsi="Cambria" w:cs="Cambria"/>
          <w:color w:val="000000"/>
          <w:sz w:val="20"/>
          <w:szCs w:val="20"/>
        </w:rPr>
        <w:t xml:space="preserve"> See </w:t>
      </w:r>
      <w:proofErr w:type="spellStart"/>
      <w:r>
        <w:rPr>
          <w:rFonts w:ascii="Cambria" w:eastAsia="Cambria" w:hAnsi="Cambria" w:cs="Cambria"/>
          <w:color w:val="000000"/>
          <w:sz w:val="20"/>
          <w:szCs w:val="20"/>
        </w:rPr>
        <w:t>Karuitha</w:t>
      </w:r>
      <w:proofErr w:type="spellEnd"/>
      <w:r>
        <w:rPr>
          <w:rFonts w:ascii="Cambria" w:eastAsia="Cambria" w:hAnsi="Cambria" w:cs="Cambria"/>
          <w:color w:val="000000"/>
          <w:sz w:val="20"/>
          <w:szCs w:val="20"/>
        </w:rPr>
        <w:t xml:space="preserve">,  </w:t>
      </w:r>
      <w:hyperlink r:id="rId19">
        <w:r>
          <w:rPr>
            <w:rFonts w:ascii="Cambria" w:eastAsia="Cambria" w:hAnsi="Cambria" w:cs="Cambria"/>
            <w:smallCaps/>
            <w:color w:val="000000"/>
            <w:sz w:val="20"/>
            <w:szCs w:val="20"/>
          </w:rPr>
          <w:t xml:space="preserve">J. 2020. </w:t>
        </w:r>
      </w:hyperlink>
      <w:r>
        <w:rPr>
          <w:rFonts w:ascii="Cambria" w:eastAsia="Cambria" w:hAnsi="Cambria" w:cs="Cambria"/>
          <w:color w:val="2B3033"/>
          <w:sz w:val="20"/>
          <w:szCs w:val="20"/>
          <w:highlight w:val="white"/>
        </w:rPr>
        <w:t>Youth and the digital economy in Africa. Africa Portal Online at:</w:t>
      </w:r>
      <w:r>
        <w:rPr>
          <w:rFonts w:ascii="Cambria" w:eastAsia="Cambria" w:hAnsi="Cambria" w:cs="Cambria"/>
          <w:color w:val="000000"/>
          <w:sz w:val="20"/>
          <w:szCs w:val="20"/>
        </w:rPr>
        <w:t xml:space="preserve"> </w:t>
      </w:r>
      <w:r>
        <w:rPr>
          <w:rFonts w:ascii="Cambria" w:eastAsia="Cambria" w:hAnsi="Cambria" w:cs="Cambria"/>
          <w:color w:val="2B3033"/>
          <w:sz w:val="20"/>
          <w:szCs w:val="20"/>
          <w:highlight w:val="white"/>
        </w:rPr>
        <w:t>https</w:t>
      </w:r>
      <w:r>
        <w:rPr>
          <w:rFonts w:ascii="Cambria" w:eastAsia="Cambria" w:hAnsi="Cambria" w:cs="Cambria"/>
          <w:color w:val="000000"/>
          <w:sz w:val="20"/>
          <w:szCs w:val="20"/>
          <w:highlight w:val="white"/>
        </w:rPr>
        <w:t>://www.africaportal.org/features/youth-and-digital-economy-africa/</w:t>
      </w:r>
    </w:p>
  </w:footnote>
  <w:footnote w:id="25">
    <w:p w14:paraId="6DCA22D6" w14:textId="77777777" w:rsidR="00E7000E" w:rsidRDefault="00E7000E" w:rsidP="002155B5">
      <w:pPr>
        <w:pStyle w:val="Heading1"/>
        <w:shd w:val="clear" w:color="auto" w:fill="FFFFFF"/>
        <w:spacing w:before="150"/>
        <w:jc w:val="both"/>
        <w:rPr>
          <w:color w:val="000000"/>
        </w:rPr>
      </w:pPr>
      <w:r>
        <w:rPr>
          <w:rStyle w:val="FootnoteReference"/>
        </w:rPr>
        <w:footnoteRef/>
      </w:r>
      <w:r>
        <w:rPr>
          <w:color w:val="000000"/>
          <w:sz w:val="20"/>
          <w:szCs w:val="20"/>
        </w:rPr>
        <w:t xml:space="preserve"> </w:t>
      </w:r>
      <w:hyperlink r:id="rId20">
        <w:r>
          <w:rPr>
            <w:b w:val="0"/>
            <w:color w:val="000000"/>
            <w:sz w:val="20"/>
            <w:szCs w:val="20"/>
            <w:u w:val="single"/>
          </w:rPr>
          <w:t>Helsper</w:t>
        </w:r>
      </w:hyperlink>
      <w:r>
        <w:rPr>
          <w:b w:val="0"/>
          <w:color w:val="000000"/>
          <w:sz w:val="20"/>
          <w:szCs w:val="20"/>
        </w:rPr>
        <w:t>, E. 2016. Digital Inequality: Disadvantaged Young People Experience Higher Barriers to Digital Engagement. Online at: Https://blogs.lse.ac.uk/medialse/2016/12/07/digital-inequality-disadvantaged-young-people-experience-higher-barriers-to-digital-engagement/</w:t>
      </w:r>
    </w:p>
  </w:footnote>
  <w:footnote w:id="26">
    <w:p w14:paraId="7FE7A55E" w14:textId="77777777" w:rsidR="00E7000E" w:rsidRDefault="00E7000E" w:rsidP="0043668D">
      <w:pPr>
        <w:pStyle w:val="Heading1"/>
        <w:shd w:val="clear" w:color="auto" w:fill="FFFFFF"/>
        <w:jc w:val="both"/>
        <w:rPr>
          <w:color w:val="000000"/>
        </w:rPr>
      </w:pPr>
      <w:r>
        <w:rPr>
          <w:rStyle w:val="FootnoteReference"/>
        </w:rPr>
        <w:footnoteRef/>
      </w:r>
      <w:proofErr w:type="spellStart"/>
      <w:r>
        <w:rPr>
          <w:b w:val="0"/>
          <w:color w:val="000000"/>
          <w:sz w:val="20"/>
          <w:szCs w:val="20"/>
        </w:rPr>
        <w:t>Ateki</w:t>
      </w:r>
      <w:proofErr w:type="spellEnd"/>
      <w:r>
        <w:rPr>
          <w:b w:val="0"/>
          <w:color w:val="000000"/>
          <w:sz w:val="20"/>
          <w:szCs w:val="20"/>
        </w:rPr>
        <w:t xml:space="preserve"> Caxton 2019 Debunking the Skeptics: Why the Voting Age in Cameroon should be lowered from 20 to 18</w:t>
      </w:r>
      <w:r>
        <w:rPr>
          <w:color w:val="000000"/>
          <w:sz w:val="20"/>
          <w:szCs w:val="20"/>
        </w:rPr>
        <w:t xml:space="preserve"> </w:t>
      </w:r>
      <w:r>
        <w:rPr>
          <w:b w:val="0"/>
          <w:color w:val="000000"/>
          <w:sz w:val="20"/>
          <w:szCs w:val="20"/>
        </w:rPr>
        <w:t>https://www.newseta.org/debunking-the-skeptics-why-the-voting-age-in-cameroon-should-be-lowered-from-20-to-18/</w:t>
      </w:r>
    </w:p>
  </w:footnote>
  <w:footnote w:id="27">
    <w:p w14:paraId="519993CD" w14:textId="77777777" w:rsidR="00E7000E" w:rsidRDefault="00E7000E">
      <w:pPr>
        <w:spacing w:after="0" w:line="240" w:lineRule="auto"/>
        <w:jc w:val="both"/>
      </w:pPr>
      <w:r>
        <w:rPr>
          <w:rStyle w:val="FootnoteReference"/>
        </w:rPr>
        <w:footnoteRef/>
      </w:r>
      <w:r>
        <w:t xml:space="preserve"> </w:t>
      </w:r>
      <w:r>
        <w:rPr>
          <w:rFonts w:ascii="Cambria" w:eastAsia="Cambria" w:hAnsi="Cambria" w:cs="Cambria"/>
        </w:rPr>
        <w:t xml:space="preserve">See </w:t>
      </w:r>
      <w:proofErr w:type="spellStart"/>
      <w:r>
        <w:rPr>
          <w:rFonts w:ascii="Cambria" w:eastAsia="Cambria" w:hAnsi="Cambria" w:cs="Cambria"/>
          <w:sz w:val="20"/>
          <w:szCs w:val="20"/>
        </w:rPr>
        <w:t>Raftree</w:t>
      </w:r>
      <w:proofErr w:type="spellEnd"/>
      <w:r>
        <w:rPr>
          <w:rFonts w:ascii="Cambria" w:eastAsia="Cambria" w:hAnsi="Cambria" w:cs="Cambria"/>
          <w:sz w:val="20"/>
          <w:szCs w:val="20"/>
        </w:rPr>
        <w:t xml:space="preserve">, L. ICT Opportunities and Barriers for Youth in Developing Countries. Online at: </w:t>
      </w:r>
      <w:hyperlink r:id="rId21">
        <w:r>
          <w:rPr>
            <w:rFonts w:ascii="Cambria" w:eastAsia="Cambria" w:hAnsi="Cambria" w:cs="Cambria"/>
            <w:color w:val="000000"/>
            <w:sz w:val="20"/>
            <w:szCs w:val="20"/>
          </w:rPr>
          <w:t>https://www.unicef-irc.org/article/1009-ict-opportunities-and-barriers-for-youth-in-developing-countries.html</w:t>
        </w:r>
      </w:hyperlink>
      <w:r>
        <w:rPr>
          <w:rFonts w:ascii="Cambria" w:eastAsia="Cambria" w:hAnsi="Cambria" w:cs="Cambria"/>
          <w:sz w:val="20"/>
          <w:szCs w:val="20"/>
        </w:rPr>
        <w:t xml:space="preserve"> (Accessed on 29/01/2021)</w:t>
      </w:r>
    </w:p>
  </w:footnote>
  <w:footnote w:id="28">
    <w:p w14:paraId="3773E0C1" w14:textId="77777777" w:rsidR="00E7000E" w:rsidRPr="00A820A4" w:rsidRDefault="00E7000E" w:rsidP="00AC2F0C">
      <w:pPr>
        <w:pBdr>
          <w:top w:val="nil"/>
          <w:left w:val="nil"/>
          <w:bottom w:val="nil"/>
          <w:right w:val="nil"/>
          <w:between w:val="nil"/>
        </w:pBdr>
        <w:spacing w:after="0" w:line="240" w:lineRule="auto"/>
        <w:rPr>
          <w:rFonts w:ascii="Cambria" w:eastAsia="Cambria" w:hAnsi="Cambria" w:cs="Cambria"/>
          <w:color w:val="000000"/>
          <w:sz w:val="20"/>
          <w:szCs w:val="20"/>
          <w:lang w:val="fr-FR"/>
        </w:rPr>
      </w:pPr>
      <w:r>
        <w:rPr>
          <w:rStyle w:val="FootnoteReference"/>
        </w:rPr>
        <w:footnoteRef/>
      </w:r>
      <w:r w:rsidRPr="00A820A4">
        <w:rPr>
          <w:rFonts w:ascii="Cambria" w:eastAsia="Cambria" w:hAnsi="Cambria" w:cs="Cambria"/>
          <w:color w:val="000000"/>
          <w:sz w:val="20"/>
          <w:szCs w:val="20"/>
          <w:lang w:val="fr-FR"/>
        </w:rPr>
        <w:t xml:space="preserve"> Le balai citoyen. About us  </w:t>
      </w:r>
      <w:hyperlink r:id="rId22">
        <w:r w:rsidRPr="00A820A4">
          <w:rPr>
            <w:rFonts w:ascii="Cambria" w:eastAsia="Cambria" w:hAnsi="Cambria" w:cs="Cambria"/>
            <w:color w:val="000000"/>
            <w:sz w:val="20"/>
            <w:szCs w:val="20"/>
            <w:lang w:val="fr-FR"/>
          </w:rPr>
          <w:t>https://lebalaicitoyen.fr/qui-nous-sommes/</w:t>
        </w:r>
      </w:hyperlink>
    </w:p>
  </w:footnote>
  <w:footnote w:id="29">
    <w:p w14:paraId="33258C6F" w14:textId="77777777" w:rsidR="00E7000E" w:rsidRPr="004C7042" w:rsidRDefault="00E7000E" w:rsidP="004C7042">
      <w:pPr>
        <w:pBdr>
          <w:top w:val="nil"/>
          <w:left w:val="nil"/>
          <w:bottom w:val="nil"/>
          <w:right w:val="nil"/>
          <w:between w:val="nil"/>
        </w:pBdr>
        <w:spacing w:after="0" w:line="240" w:lineRule="auto"/>
        <w:rPr>
          <w:rFonts w:ascii="Cambria" w:eastAsia="Cambria" w:hAnsi="Cambria" w:cs="Cambria"/>
          <w:color w:val="000000"/>
          <w:sz w:val="20"/>
          <w:szCs w:val="20"/>
          <w:lang w:val="fr-FR"/>
        </w:rPr>
      </w:pPr>
      <w:r>
        <w:rPr>
          <w:rStyle w:val="FootnoteReference"/>
        </w:rPr>
        <w:footnoteRef/>
      </w:r>
      <w:r w:rsidRPr="004C7042">
        <w:rPr>
          <w:rFonts w:ascii="Cambria" w:eastAsia="Cambria" w:hAnsi="Cambria" w:cs="Cambria"/>
          <w:color w:val="000000"/>
          <w:sz w:val="20"/>
          <w:szCs w:val="20"/>
          <w:lang w:val="fr-FR"/>
        </w:rPr>
        <w:t xml:space="preserve"> </w:t>
      </w:r>
      <w:hyperlink r:id="rId23">
        <w:r w:rsidRPr="004C7042">
          <w:rPr>
            <w:rFonts w:ascii="Cambria" w:eastAsia="Cambria" w:hAnsi="Cambria" w:cs="Cambria"/>
            <w:color w:val="000000"/>
            <w:sz w:val="20"/>
            <w:szCs w:val="20"/>
            <w:lang w:val="fr-FR"/>
          </w:rPr>
          <w:t>https://wagingnonviolence.org/2017/06/south-africa-fees-must-fall/</w:t>
        </w:r>
      </w:hyperlink>
    </w:p>
  </w:footnote>
  <w:footnote w:id="30">
    <w:p w14:paraId="69317689" w14:textId="77777777" w:rsidR="00E7000E" w:rsidRDefault="00E7000E" w:rsidP="00D85191">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Shutting down the internet to shut up critics </w:t>
      </w:r>
      <w:r>
        <w:rPr>
          <w:rFonts w:ascii="Cambria" w:eastAsia="Cambria" w:hAnsi="Cambria" w:cs="Cambria"/>
          <w:i/>
          <w:color w:val="000000"/>
          <w:sz w:val="20"/>
          <w:szCs w:val="20"/>
        </w:rPr>
        <w:t xml:space="preserve">Human Rights Watch </w:t>
      </w:r>
      <w:hyperlink r:id="rId24">
        <w:r>
          <w:rPr>
            <w:rFonts w:ascii="Cambria" w:eastAsia="Cambria" w:hAnsi="Cambria" w:cs="Cambria"/>
            <w:color w:val="000000"/>
            <w:sz w:val="20"/>
            <w:szCs w:val="20"/>
          </w:rPr>
          <w:t>https://www.hrw.org/world-report/2020/country-chapters/global-5</w:t>
        </w:r>
      </w:hyperlink>
      <w:r>
        <w:rPr>
          <w:rFonts w:ascii="Cambria" w:eastAsia="Cambria" w:hAnsi="Cambria" w:cs="Cambria"/>
          <w:color w:val="000000"/>
          <w:sz w:val="20"/>
          <w:szCs w:val="20"/>
        </w:rPr>
        <w:t xml:space="preserve"> (Accessed 1 November 2020) </w:t>
      </w:r>
    </w:p>
  </w:footnote>
  <w:footnote w:id="31">
    <w:p w14:paraId="38C5DE43" w14:textId="77777777" w:rsidR="00E7000E" w:rsidRDefault="00E7000E" w:rsidP="004F6B5C">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Mutyaba</w:t>
      </w:r>
      <w:proofErr w:type="spellEnd"/>
      <w:r>
        <w:rPr>
          <w:rFonts w:ascii="Cambria" w:eastAsia="Cambria" w:hAnsi="Cambria" w:cs="Cambria"/>
          <w:color w:val="000000"/>
          <w:sz w:val="20"/>
          <w:szCs w:val="20"/>
        </w:rPr>
        <w:t xml:space="preserve">, M. 2017 Uganda: 3 lessons from the Ghetto President’s by-election triumph. </w:t>
      </w:r>
      <w:r>
        <w:rPr>
          <w:rFonts w:ascii="Cambria" w:eastAsia="Cambria" w:hAnsi="Cambria" w:cs="Cambria"/>
          <w:i/>
          <w:color w:val="000000"/>
          <w:sz w:val="20"/>
          <w:szCs w:val="20"/>
        </w:rPr>
        <w:t xml:space="preserve">African Arguments </w:t>
      </w:r>
      <w:r>
        <w:rPr>
          <w:rFonts w:ascii="Cambria" w:eastAsia="Cambria" w:hAnsi="Cambria" w:cs="Cambria"/>
          <w:color w:val="000000"/>
          <w:sz w:val="20"/>
          <w:szCs w:val="20"/>
        </w:rPr>
        <w:t xml:space="preserve"> </w:t>
      </w:r>
      <w:hyperlink r:id="rId25">
        <w:r>
          <w:rPr>
            <w:rFonts w:ascii="Cambria" w:eastAsia="Cambria" w:hAnsi="Cambria" w:cs="Cambria"/>
            <w:color w:val="000000"/>
            <w:sz w:val="20"/>
            <w:szCs w:val="20"/>
          </w:rPr>
          <w:t>https://africanarguments.org/2017/07/03/uganda-3-lessons-from-the-ghetto-presidents-by-election-triumph/</w:t>
        </w:r>
      </w:hyperlink>
      <w:r>
        <w:rPr>
          <w:rFonts w:ascii="Cambria" w:eastAsia="Cambria" w:hAnsi="Cambria" w:cs="Cambria"/>
          <w:color w:val="000000"/>
          <w:sz w:val="20"/>
          <w:szCs w:val="20"/>
        </w:rPr>
        <w:t xml:space="preserve"> (Accessed 4 November 2020)  </w:t>
      </w:r>
    </w:p>
  </w:footnote>
  <w:footnote w:id="32">
    <w:p w14:paraId="58811EFC" w14:textId="77777777" w:rsidR="00E7000E" w:rsidRDefault="00E7000E" w:rsidP="00900AF9">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See Franca Brilliant 2000. Civic Education Programming Since 1990—A Case Study Based Analysis. Washington: </w:t>
      </w:r>
      <w:proofErr w:type="spellStart"/>
      <w:r>
        <w:rPr>
          <w:rFonts w:ascii="Cambria" w:eastAsia="Cambria" w:hAnsi="Cambria" w:cs="Cambria"/>
          <w:color w:val="000000"/>
          <w:sz w:val="20"/>
          <w:szCs w:val="20"/>
        </w:rPr>
        <w:t>Center</w:t>
      </w:r>
      <w:proofErr w:type="spellEnd"/>
      <w:r>
        <w:rPr>
          <w:rFonts w:ascii="Cambria" w:eastAsia="Cambria" w:hAnsi="Cambria" w:cs="Cambria"/>
          <w:color w:val="000000"/>
          <w:sz w:val="20"/>
          <w:szCs w:val="20"/>
        </w:rPr>
        <w:t xml:space="preserve"> for Civic Education</w:t>
      </w:r>
    </w:p>
  </w:footnote>
  <w:footnote w:id="33">
    <w:p w14:paraId="6C53A94F" w14:textId="77777777" w:rsidR="00E7000E" w:rsidRDefault="00E7000E" w:rsidP="004501EB">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Oni, A and J. </w:t>
      </w:r>
      <w:proofErr w:type="spellStart"/>
      <w:r>
        <w:rPr>
          <w:rFonts w:ascii="Cambria" w:eastAsia="Cambria" w:hAnsi="Cambria" w:cs="Cambria"/>
          <w:color w:val="000000"/>
          <w:sz w:val="20"/>
          <w:szCs w:val="20"/>
        </w:rPr>
        <w:t>Adetoro</w:t>
      </w:r>
      <w:proofErr w:type="spellEnd"/>
      <w:r>
        <w:rPr>
          <w:rFonts w:ascii="Cambria" w:eastAsia="Cambria" w:hAnsi="Cambria" w:cs="Cambria"/>
          <w:color w:val="000000"/>
          <w:sz w:val="20"/>
          <w:szCs w:val="20"/>
        </w:rPr>
        <w:t> 2015 The effectiveness of student involvement in decision-making and university leadership: A comparative analysis of 12 universities in South-west Nigeria. Journal of Student Affairs in Africa 3 (1), p. 65–81</w:t>
      </w:r>
    </w:p>
  </w:footnote>
  <w:footnote w:id="34">
    <w:p w14:paraId="2C2020BA" w14:textId="77777777" w:rsidR="00E7000E" w:rsidRDefault="00E7000E" w:rsidP="002570F0">
      <w:pPr>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See Ace project online at: Ace: https://aceproject.org/ace-en/topics/yt/yt30/youth-party-wings</w:t>
      </w:r>
    </w:p>
  </w:footnote>
  <w:footnote w:id="35">
    <w:p w14:paraId="22CAB586" w14:textId="77777777" w:rsidR="00E7000E" w:rsidRDefault="00E7000E" w:rsidP="004861DC">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hyperlink r:id="rId26">
        <w:r>
          <w:rPr>
            <w:rFonts w:ascii="Cambria" w:eastAsia="Cambria" w:hAnsi="Cambria" w:cs="Cambria"/>
            <w:color w:val="000000"/>
            <w:sz w:val="20"/>
            <w:szCs w:val="20"/>
          </w:rPr>
          <w:t>https://www.kqed.org/arts/93432/the_arab_singer_who_inspired_tunisians_in_revolution</w:t>
        </w:r>
      </w:hyperlink>
    </w:p>
  </w:footnote>
  <w:footnote w:id="36">
    <w:p w14:paraId="46702016" w14:textId="77777777" w:rsidR="00E7000E" w:rsidRDefault="00E7000E" w:rsidP="00DF5A6C">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w:t>
      </w:r>
      <w:hyperlink r:id="rId27">
        <w:r>
          <w:rPr>
            <w:rFonts w:ascii="Cambria" w:eastAsia="Cambria" w:hAnsi="Cambria" w:cs="Cambria"/>
            <w:color w:val="000000"/>
            <w:sz w:val="20"/>
            <w:szCs w:val="20"/>
          </w:rPr>
          <w:t>https://www.theafricareport.com/49657/africas-youth-busting-myths-and-creating-change/</w:t>
        </w:r>
      </w:hyperlink>
    </w:p>
  </w:footnote>
  <w:footnote w:id="37">
    <w:p w14:paraId="29A06B6D" w14:textId="77777777" w:rsidR="00E7000E" w:rsidRDefault="00E7000E" w:rsidP="00A33839">
      <w:pPr>
        <w:shd w:val="clear" w:color="auto" w:fill="FFFFFF"/>
        <w:spacing w:after="0" w:line="240" w:lineRule="auto"/>
        <w:jc w:val="both"/>
        <w:rPr>
          <w:rFonts w:ascii="Cambria" w:eastAsia="Cambria" w:hAnsi="Cambria" w:cs="Cambria"/>
          <w:sz w:val="20"/>
          <w:szCs w:val="20"/>
        </w:rPr>
      </w:pPr>
      <w:r>
        <w:rPr>
          <w:rStyle w:val="FootnoteReference"/>
        </w:rPr>
        <w:footnoteRef/>
      </w:r>
      <w:r>
        <w:rPr>
          <w:rFonts w:ascii="Cambria" w:eastAsia="Cambria" w:hAnsi="Cambria" w:cs="Cambria"/>
          <w:sz w:val="20"/>
          <w:szCs w:val="20"/>
        </w:rPr>
        <w:t xml:space="preserve"> </w:t>
      </w:r>
      <w:hyperlink r:id="rId28">
        <w:r>
          <w:rPr>
            <w:rFonts w:ascii="Cambria" w:eastAsia="Cambria" w:hAnsi="Cambria" w:cs="Cambria"/>
            <w:color w:val="000000"/>
            <w:sz w:val="20"/>
            <w:szCs w:val="20"/>
          </w:rPr>
          <w:t>https://www.opendemocracy.net/en/north-africa-west-asia/graffiti-new-form-of-expression-on-walls-of-cairo/</w:t>
        </w:r>
      </w:hyperlink>
    </w:p>
  </w:footnote>
  <w:footnote w:id="38">
    <w:p w14:paraId="421A436D" w14:textId="77777777" w:rsidR="00E7000E" w:rsidRDefault="00E7000E" w:rsidP="00ED6A0B">
      <w:pPr>
        <w:pBdr>
          <w:top w:val="nil"/>
          <w:left w:val="nil"/>
          <w:bottom w:val="nil"/>
          <w:right w:val="nil"/>
          <w:between w:val="nil"/>
        </w:pBdr>
        <w:spacing w:after="0" w:line="240" w:lineRule="auto"/>
        <w:jc w:val="both"/>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https://www.dailymaverick.co.za/article/2020-10-30-behind-the-cover-the-entwined-geniuses-of-fela-kuti-and-lemi-ghariokwu/</w:t>
      </w:r>
    </w:p>
  </w:footnote>
  <w:footnote w:id="39">
    <w:p w14:paraId="4AD9F265" w14:textId="77777777" w:rsidR="00E7000E" w:rsidRDefault="00E7000E" w:rsidP="005B7570">
      <w:pPr>
        <w:spacing w:after="0" w:line="240" w:lineRule="auto"/>
        <w:jc w:val="both"/>
      </w:pPr>
      <w:r>
        <w:rPr>
          <w:rStyle w:val="FootnoteReference"/>
        </w:rPr>
        <w:footnoteRef/>
      </w:r>
      <w:r>
        <w:rPr>
          <w:rFonts w:ascii="Cambria" w:eastAsia="Cambria" w:hAnsi="Cambria" w:cs="Cambria"/>
          <w:sz w:val="20"/>
          <w:szCs w:val="20"/>
        </w:rPr>
        <w:t xml:space="preserve"> See: </w:t>
      </w:r>
      <w:hyperlink r:id="rId29">
        <w:r>
          <w:rPr>
            <w:rFonts w:ascii="Cambria" w:eastAsia="Cambria" w:hAnsi="Cambria" w:cs="Cambria"/>
            <w:color w:val="000000"/>
            <w:sz w:val="20"/>
            <w:szCs w:val="20"/>
          </w:rPr>
          <w:t>https://m.youtube.com/c/BUSTOPTV/about?disable_polymer=true</w:t>
        </w:r>
      </w:hyperlink>
      <w:r>
        <w:rPr>
          <w:rFonts w:ascii="Cambria" w:eastAsia="Cambria" w:hAnsi="Cambria" w:cs="Cambria"/>
          <w:sz w:val="20"/>
          <w:szCs w:val="20"/>
        </w:rPr>
        <w:t xml:space="preserve"> (BUSTOP TV) and </w:t>
      </w:r>
      <w:hyperlink r:id="rId30">
        <w:r>
          <w:rPr>
            <w:rFonts w:ascii="Cambria" w:eastAsia="Cambria" w:hAnsi="Cambria" w:cs="Cambria"/>
            <w:color w:val="000000"/>
            <w:sz w:val="20"/>
            <w:szCs w:val="20"/>
          </w:rPr>
          <w:t>https://youtube.com/c/funfactoryug</w:t>
        </w:r>
      </w:hyperlink>
      <w:r>
        <w:rPr>
          <w:rFonts w:ascii="Cambria" w:eastAsia="Cambria" w:hAnsi="Cambria" w:cs="Cambria"/>
          <w:sz w:val="20"/>
          <w:szCs w:val="20"/>
        </w:rPr>
        <w:t xml:space="preserve"> (FUN Factory)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93A7" w14:textId="77777777" w:rsidR="00E7000E" w:rsidRDefault="00E7000E">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57D39" w14:textId="3B26855B" w:rsidR="005C5391" w:rsidRPr="005C5391" w:rsidRDefault="005C5391">
    <w:pPr>
      <w:pStyle w:val="Header"/>
      <w:jc w:val="right"/>
      <w:rPr>
        <w:rFonts w:ascii="Arial" w:hAnsi="Arial" w:cs="Arial"/>
        <w:b/>
      </w:rPr>
    </w:pPr>
    <w:r w:rsidRPr="005C5391">
      <w:rPr>
        <w:rFonts w:ascii="Arial" w:hAnsi="Arial" w:cs="Arial"/>
        <w:b/>
      </w:rPr>
      <w:t xml:space="preserve">Page </w:t>
    </w:r>
    <w:sdt>
      <w:sdtPr>
        <w:rPr>
          <w:rFonts w:ascii="Arial" w:hAnsi="Arial" w:cs="Arial"/>
          <w:b/>
        </w:rPr>
        <w:id w:val="-2096237684"/>
        <w:docPartObj>
          <w:docPartGallery w:val="Page Numbers (Top of Page)"/>
          <w:docPartUnique/>
        </w:docPartObj>
      </w:sdtPr>
      <w:sdtEndPr>
        <w:rPr>
          <w:noProof/>
        </w:rPr>
      </w:sdtEndPr>
      <w:sdtContent>
        <w:r w:rsidRPr="005C5391">
          <w:rPr>
            <w:rFonts w:ascii="Arial" w:hAnsi="Arial" w:cs="Arial"/>
            <w:b/>
          </w:rPr>
          <w:fldChar w:fldCharType="begin"/>
        </w:r>
        <w:r w:rsidRPr="005C5391">
          <w:rPr>
            <w:rFonts w:ascii="Arial" w:hAnsi="Arial" w:cs="Arial"/>
            <w:b/>
          </w:rPr>
          <w:instrText xml:space="preserve"> PAGE   \* MERGEFORMAT </w:instrText>
        </w:r>
        <w:r w:rsidRPr="005C5391">
          <w:rPr>
            <w:rFonts w:ascii="Arial" w:hAnsi="Arial" w:cs="Arial"/>
            <w:b/>
          </w:rPr>
          <w:fldChar w:fldCharType="separate"/>
        </w:r>
        <w:r w:rsidR="00D878B0">
          <w:rPr>
            <w:rFonts w:ascii="Arial" w:hAnsi="Arial" w:cs="Arial"/>
            <w:b/>
            <w:noProof/>
          </w:rPr>
          <w:t>19</w:t>
        </w:r>
        <w:r w:rsidRPr="005C5391">
          <w:rPr>
            <w:rFonts w:ascii="Arial" w:hAnsi="Arial" w:cs="Arial"/>
            <w:b/>
            <w:noProof/>
          </w:rPr>
          <w:fldChar w:fldCharType="end"/>
        </w:r>
      </w:sdtContent>
    </w:sdt>
  </w:p>
  <w:p w14:paraId="519993A8" w14:textId="1863739B" w:rsidR="00E7000E" w:rsidRDefault="005C5391" w:rsidP="005C5391">
    <w:pPr>
      <w:pBdr>
        <w:top w:val="nil"/>
        <w:left w:val="nil"/>
        <w:bottom w:val="nil"/>
        <w:right w:val="nil"/>
        <w:between w:val="nil"/>
      </w:pBdr>
      <w:tabs>
        <w:tab w:val="left" w:pos="7258"/>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93AC" w14:textId="77777777" w:rsidR="00E7000E" w:rsidRDefault="00E7000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7B6"/>
    <w:multiLevelType w:val="hybridMultilevel"/>
    <w:tmpl w:val="DE087362"/>
    <w:lvl w:ilvl="0" w:tplc="583A285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783504E"/>
    <w:multiLevelType w:val="multilevel"/>
    <w:tmpl w:val="0CC2D8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5A63"/>
    <w:multiLevelType w:val="hybridMultilevel"/>
    <w:tmpl w:val="A2785DAA"/>
    <w:lvl w:ilvl="0" w:tplc="821CF3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4054F8"/>
    <w:multiLevelType w:val="multilevel"/>
    <w:tmpl w:val="082861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E036C6"/>
    <w:multiLevelType w:val="hybridMultilevel"/>
    <w:tmpl w:val="06845818"/>
    <w:lvl w:ilvl="0" w:tplc="821CF3C0">
      <w:start w:val="1"/>
      <w:numFmt w:val="lowerLetter"/>
      <w:lvlText w:val="(%1)"/>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5" w15:restartNumberingAfterBreak="0">
    <w:nsid w:val="0CF539BD"/>
    <w:multiLevelType w:val="multilevel"/>
    <w:tmpl w:val="45FE823E"/>
    <w:lvl w:ilvl="0">
      <w:start w:val="1"/>
      <w:numFmt w:val="bullet"/>
      <w:lvlText w:val="●"/>
      <w:lvlJc w:val="left"/>
      <w:pPr>
        <w:ind w:left="720" w:hanging="360"/>
      </w:pPr>
      <w:rPr>
        <w:rFonts w:ascii="Noto Sans Symbols" w:eastAsia="Noto Sans Symbols" w:hAnsi="Noto Sans Symbols" w:cs="Noto Sans Symbols"/>
        <w:color w:val="006600"/>
        <w:sz w:val="20"/>
        <w:szCs w:val="20"/>
      </w:rPr>
    </w:lvl>
    <w:lvl w:ilvl="1">
      <w:start w:val="1"/>
      <w:numFmt w:val="lowerLetter"/>
      <w:lvlText w:val="(%2)"/>
      <w:lvlJc w:val="left"/>
      <w:pPr>
        <w:ind w:left="3195" w:hanging="360"/>
      </w:pPr>
      <w:rPr>
        <w:b/>
        <w:bC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7F1192"/>
    <w:multiLevelType w:val="multilevel"/>
    <w:tmpl w:val="6D828086"/>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675539"/>
    <w:multiLevelType w:val="multilevel"/>
    <w:tmpl w:val="68FE42D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79138D"/>
    <w:multiLevelType w:val="hybridMultilevel"/>
    <w:tmpl w:val="63D2E13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183993"/>
    <w:multiLevelType w:val="multilevel"/>
    <w:tmpl w:val="066CAE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lowerLetter"/>
      <w:lvlText w:val="%4)"/>
      <w:lvlJc w:val="left"/>
      <w:pPr>
        <w:ind w:left="2880" w:hanging="360"/>
      </w:pPr>
      <w:rPr>
        <w:b/>
        <w:color w:val="2222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346685"/>
    <w:multiLevelType w:val="multilevel"/>
    <w:tmpl w:val="744E5E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60667D"/>
    <w:multiLevelType w:val="hybridMultilevel"/>
    <w:tmpl w:val="0E0AFD2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BD5FFA"/>
    <w:multiLevelType w:val="multilevel"/>
    <w:tmpl w:val="8902A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720CEF"/>
    <w:multiLevelType w:val="multilevel"/>
    <w:tmpl w:val="399A4F5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4B1074"/>
    <w:multiLevelType w:val="multilevel"/>
    <w:tmpl w:val="E7229F94"/>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1056CD4"/>
    <w:multiLevelType w:val="hybridMultilevel"/>
    <w:tmpl w:val="AF480F48"/>
    <w:lvl w:ilvl="0" w:tplc="821CF3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EC2B46"/>
    <w:multiLevelType w:val="hybridMultilevel"/>
    <w:tmpl w:val="63E0E51C"/>
    <w:lvl w:ilvl="0" w:tplc="09A8B678">
      <w:start w:val="1"/>
      <w:numFmt w:val="decimal"/>
      <w:lvlText w:val="%1)"/>
      <w:lvlJc w:val="left"/>
      <w:pPr>
        <w:ind w:left="720" w:hanging="360"/>
      </w:pPr>
      <w:rPr>
        <w:b/>
      </w:rPr>
    </w:lvl>
    <w:lvl w:ilvl="1" w:tplc="F25EC13C">
      <w:start w:val="1"/>
      <w:numFmt w:val="lowerLetter"/>
      <w:lvlText w:val="(%2)"/>
      <w:lvlJc w:val="left"/>
      <w:pPr>
        <w:ind w:left="1500" w:hanging="4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6053F0A"/>
    <w:multiLevelType w:val="hybridMultilevel"/>
    <w:tmpl w:val="0622C172"/>
    <w:lvl w:ilvl="0" w:tplc="583A2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A64360"/>
    <w:multiLevelType w:val="multilevel"/>
    <w:tmpl w:val="0896C3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BB5F56"/>
    <w:multiLevelType w:val="multilevel"/>
    <w:tmpl w:val="43EC0C62"/>
    <w:lvl w:ilvl="0">
      <w:start w:val="2"/>
      <w:numFmt w:val="decimal"/>
      <w:lvlText w:val="%1"/>
      <w:lvlJc w:val="left"/>
      <w:pPr>
        <w:ind w:left="360" w:hanging="360"/>
      </w:pPr>
      <w:rPr>
        <w:b/>
      </w:rPr>
    </w:lvl>
    <w:lvl w:ilvl="1">
      <w:start w:val="1"/>
      <w:numFmt w:val="decimal"/>
      <w:lvlText w:val="%1.%2"/>
      <w:lvlJc w:val="left"/>
      <w:pPr>
        <w:ind w:left="644" w:hanging="359"/>
      </w:pPr>
      <w:rPr>
        <w:b/>
      </w:rPr>
    </w:lvl>
    <w:lvl w:ilvl="2">
      <w:start w:val="1"/>
      <w:numFmt w:val="decimal"/>
      <w:lvlText w:val="%1.%2.%3"/>
      <w:lvlJc w:val="left"/>
      <w:pPr>
        <w:ind w:left="5760" w:hanging="720"/>
      </w:pPr>
    </w:lvl>
    <w:lvl w:ilvl="3">
      <w:start w:val="1"/>
      <w:numFmt w:val="decimal"/>
      <w:lvlText w:val="%1.%2.%3.%4"/>
      <w:lvlJc w:val="left"/>
      <w:pPr>
        <w:ind w:left="8640" w:hanging="1080"/>
      </w:pPr>
    </w:lvl>
    <w:lvl w:ilvl="4">
      <w:start w:val="1"/>
      <w:numFmt w:val="decimal"/>
      <w:lvlText w:val="%1.%2.%3.%4.%5"/>
      <w:lvlJc w:val="left"/>
      <w:pPr>
        <w:ind w:left="11160" w:hanging="1080"/>
      </w:pPr>
    </w:lvl>
    <w:lvl w:ilvl="5">
      <w:start w:val="1"/>
      <w:numFmt w:val="decimal"/>
      <w:lvlText w:val="%1.%2.%3.%4.%5.%6"/>
      <w:lvlJc w:val="left"/>
      <w:pPr>
        <w:ind w:left="14040" w:hanging="1440"/>
      </w:pPr>
    </w:lvl>
    <w:lvl w:ilvl="6">
      <w:start w:val="1"/>
      <w:numFmt w:val="decimal"/>
      <w:lvlText w:val="%1.%2.%3.%4.%5.%6.%7"/>
      <w:lvlJc w:val="left"/>
      <w:pPr>
        <w:ind w:left="16560" w:hanging="1440"/>
      </w:pPr>
    </w:lvl>
    <w:lvl w:ilvl="7">
      <w:start w:val="1"/>
      <w:numFmt w:val="decimal"/>
      <w:lvlText w:val="%1.%2.%3.%4.%5.%6.%7.%8"/>
      <w:lvlJc w:val="left"/>
      <w:pPr>
        <w:ind w:left="19440" w:hanging="1800"/>
      </w:pPr>
    </w:lvl>
    <w:lvl w:ilvl="8">
      <w:start w:val="1"/>
      <w:numFmt w:val="decimal"/>
      <w:lvlText w:val="%1.%2.%3.%4.%5.%6.%7.%8.%9"/>
      <w:lvlJc w:val="left"/>
      <w:pPr>
        <w:ind w:left="21960" w:hanging="1800"/>
      </w:pPr>
    </w:lvl>
  </w:abstractNum>
  <w:abstractNum w:abstractNumId="20" w15:restartNumberingAfterBreak="0">
    <w:nsid w:val="27E24721"/>
    <w:multiLevelType w:val="multilevel"/>
    <w:tmpl w:val="0AACA928"/>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A506F67"/>
    <w:multiLevelType w:val="multilevel"/>
    <w:tmpl w:val="037266E8"/>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2" w15:restartNumberingAfterBreak="0">
    <w:nsid w:val="2B3D09E8"/>
    <w:multiLevelType w:val="hybridMultilevel"/>
    <w:tmpl w:val="92868BD6"/>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BA4353"/>
    <w:multiLevelType w:val="hybridMultilevel"/>
    <w:tmpl w:val="EB1AF4A6"/>
    <w:lvl w:ilvl="0" w:tplc="821CF3C0">
      <w:start w:val="1"/>
      <w:numFmt w:val="lowerLetter"/>
      <w:lvlText w:val="(%1)"/>
      <w:lvlJc w:val="left"/>
      <w:pPr>
        <w:ind w:left="1077" w:hanging="360"/>
      </w:pPr>
      <w:rPr>
        <w:rFonts w:hint="default"/>
      </w:rPr>
    </w:lvl>
    <w:lvl w:ilvl="1" w:tplc="821CF3C0">
      <w:start w:val="1"/>
      <w:numFmt w:val="lowerLetter"/>
      <w:lvlText w:val="(%2)"/>
      <w:lvlJc w:val="left"/>
      <w:pPr>
        <w:ind w:left="1797" w:hanging="360"/>
      </w:pPr>
      <w:rPr>
        <w:rFonts w:hint="default"/>
      </w:r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4" w15:restartNumberingAfterBreak="0">
    <w:nsid w:val="2C172685"/>
    <w:multiLevelType w:val="multilevel"/>
    <w:tmpl w:val="F0360790"/>
    <w:lvl w:ilvl="0">
      <w:start w:val="1"/>
      <w:numFmt w:val="lowerLetter"/>
      <w:lvlText w:val="(%1)"/>
      <w:lvlJc w:val="left"/>
      <w:pPr>
        <w:ind w:left="717" w:hanging="360"/>
      </w:pPr>
      <w:rPr>
        <w:b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5" w15:restartNumberingAfterBreak="0">
    <w:nsid w:val="2C416D44"/>
    <w:multiLevelType w:val="multilevel"/>
    <w:tmpl w:val="BD224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b/>
      </w:rPr>
    </w:lvl>
    <w:lvl w:ilvl="2">
      <w:start w:val="1"/>
      <w:numFmt w:val="decimal"/>
      <w:lvlText w:val="%3)"/>
      <w:lvlJc w:val="left"/>
      <w:pPr>
        <w:ind w:left="2160" w:hanging="360"/>
      </w:pPr>
      <w:rPr>
        <w:b/>
        <w:color w:val="000000"/>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D666E3A"/>
    <w:multiLevelType w:val="multilevel"/>
    <w:tmpl w:val="CC8217D2"/>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EA245B2"/>
    <w:multiLevelType w:val="multilevel"/>
    <w:tmpl w:val="FD74EF4A"/>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2B4750"/>
    <w:multiLevelType w:val="multilevel"/>
    <w:tmpl w:val="0BEE26E4"/>
    <w:lvl w:ilvl="0">
      <w:start w:val="1"/>
      <w:numFmt w:val="bullet"/>
      <w:lvlText w:val="●"/>
      <w:lvlJc w:val="left"/>
      <w:pPr>
        <w:ind w:left="1080" w:hanging="360"/>
      </w:pPr>
      <w:rPr>
        <w:rFonts w:ascii="Noto Sans Symbols" w:eastAsia="Noto Sans Symbols" w:hAnsi="Noto Sans Symbols" w:cs="Noto Sans Symbols"/>
        <w:color w:val="0066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33C4236"/>
    <w:multiLevelType w:val="multilevel"/>
    <w:tmpl w:val="5686AA7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38D56DC"/>
    <w:multiLevelType w:val="hybridMultilevel"/>
    <w:tmpl w:val="1A2C853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3B7333F"/>
    <w:multiLevelType w:val="hybridMultilevel"/>
    <w:tmpl w:val="47DE8BEE"/>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D16800AE">
      <w:start w:val="1"/>
      <w:numFmt w:val="decimal"/>
      <w:lvlText w:val="%3)"/>
      <w:lvlJc w:val="left"/>
      <w:pPr>
        <w:ind w:left="2160" w:hanging="180"/>
      </w:pPr>
      <w:rPr>
        <w:b/>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4F96B66"/>
    <w:multiLevelType w:val="multilevel"/>
    <w:tmpl w:val="0FEAFFCE"/>
    <w:lvl w:ilvl="0">
      <w:start w:val="1"/>
      <w:numFmt w:val="bullet"/>
      <w:lvlText w:val="●"/>
      <w:lvlJc w:val="left"/>
      <w:pPr>
        <w:ind w:left="780" w:hanging="360"/>
      </w:pPr>
      <w:rPr>
        <w:rFonts w:ascii="Noto Sans Symbols" w:eastAsia="Noto Sans Symbols" w:hAnsi="Noto Sans Symbols" w:cs="Noto Sans Symbols"/>
        <w:color w:val="0066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15:restartNumberingAfterBreak="0">
    <w:nsid w:val="35390920"/>
    <w:multiLevelType w:val="multilevel"/>
    <w:tmpl w:val="A5D428C6"/>
    <w:lvl w:ilvl="0">
      <w:start w:val="1"/>
      <w:numFmt w:val="lowerRoman"/>
      <w:lvlText w:val="%1."/>
      <w:lvlJc w:val="right"/>
      <w:pPr>
        <w:ind w:left="1077" w:hanging="360"/>
      </w:pPr>
    </w:lvl>
    <w:lvl w:ilvl="1">
      <w:start w:val="1"/>
      <w:numFmt w:val="lowerRoman"/>
      <w:lvlText w:val="%2."/>
      <w:lvlJc w:val="righ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4" w15:restartNumberingAfterBreak="0">
    <w:nsid w:val="3576251A"/>
    <w:multiLevelType w:val="multilevel"/>
    <w:tmpl w:val="17C66970"/>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640748F"/>
    <w:multiLevelType w:val="multilevel"/>
    <w:tmpl w:val="E98AF8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4626DB"/>
    <w:multiLevelType w:val="multilevel"/>
    <w:tmpl w:val="A2C4DA3A"/>
    <w:lvl w:ilvl="0">
      <w:start w:val="1"/>
      <w:numFmt w:val="lowerLetter"/>
      <w:lvlText w:val="(%1)"/>
      <w:lvlJc w:val="left"/>
      <w:pPr>
        <w:ind w:left="717" w:hanging="360"/>
      </w:pPr>
      <w:rPr>
        <w:b/>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7" w15:restartNumberingAfterBreak="0">
    <w:nsid w:val="3DAD5E3F"/>
    <w:multiLevelType w:val="multilevel"/>
    <w:tmpl w:val="CC8A8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E160549"/>
    <w:multiLevelType w:val="multilevel"/>
    <w:tmpl w:val="E3641D4E"/>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10D42A1"/>
    <w:multiLevelType w:val="multilevel"/>
    <w:tmpl w:val="A6743C72"/>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9022D2"/>
    <w:multiLevelType w:val="multilevel"/>
    <w:tmpl w:val="2B9C85A8"/>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5825318"/>
    <w:multiLevelType w:val="multilevel"/>
    <w:tmpl w:val="21C4D79E"/>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58A76C2"/>
    <w:multiLevelType w:val="hybridMultilevel"/>
    <w:tmpl w:val="24CAAB96"/>
    <w:lvl w:ilvl="0" w:tplc="821CF3C0">
      <w:start w:val="1"/>
      <w:numFmt w:val="lowerLetter"/>
      <w:lvlText w:val="(%1)"/>
      <w:lvlJc w:val="left"/>
      <w:pPr>
        <w:ind w:left="720" w:hanging="360"/>
      </w:pPr>
      <w:rPr>
        <w:rFonts w:hint="default"/>
      </w:rPr>
    </w:lvl>
    <w:lvl w:ilvl="1" w:tplc="583A285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8355F54"/>
    <w:multiLevelType w:val="multilevel"/>
    <w:tmpl w:val="DB365DEA"/>
    <w:lvl w:ilvl="0">
      <w:start w:val="1"/>
      <w:numFmt w:val="bullet"/>
      <w:lvlText w:val="●"/>
      <w:lvlJc w:val="left"/>
      <w:pPr>
        <w:ind w:left="1080" w:hanging="360"/>
      </w:pPr>
      <w:rPr>
        <w:rFonts w:ascii="Noto Sans Symbols" w:eastAsia="Noto Sans Symbols" w:hAnsi="Noto Sans Symbols" w:cs="Noto Sans Symbols"/>
        <w:color w:val="0066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4CBA46AA"/>
    <w:multiLevelType w:val="multilevel"/>
    <w:tmpl w:val="5C34B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30D520E"/>
    <w:multiLevelType w:val="hybridMultilevel"/>
    <w:tmpl w:val="E06E9814"/>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BEE2853E">
      <w:start w:val="1"/>
      <w:numFmt w:val="decimal"/>
      <w:lvlText w:val="%4)"/>
      <w:lvlJc w:val="left"/>
      <w:pPr>
        <w:ind w:left="2880" w:hanging="360"/>
      </w:pPr>
      <w:rPr>
        <w:b/>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B742BB7"/>
    <w:multiLevelType w:val="multilevel"/>
    <w:tmpl w:val="14CC4800"/>
    <w:lvl w:ilvl="0">
      <w:start w:val="1"/>
      <w:numFmt w:val="lowerLetter"/>
      <w:lvlText w:val="(%1)"/>
      <w:lvlJc w:val="left"/>
      <w:pPr>
        <w:ind w:left="720" w:hanging="360"/>
      </w:pPr>
      <w:rPr>
        <w:rFonts w:ascii="Arial" w:eastAsia="Cambria" w:hAnsi="Arial" w:cs="Arial" w:hint="default"/>
        <w:b/>
        <w:color w:val="auto"/>
        <w:sz w:val="24"/>
        <w:szCs w:val="24"/>
      </w:rPr>
    </w:lvl>
    <w:lvl w:ilvl="1">
      <w:start w:val="1"/>
      <w:numFmt w:val="lowerLetter"/>
      <w:lvlText w:val="%2)"/>
      <w:lvlJc w:val="left"/>
      <w:pPr>
        <w:ind w:left="1440" w:hanging="360"/>
      </w:pPr>
      <w:rPr>
        <w:rFonts w:ascii="Calibri" w:eastAsia="Calibri" w:hAnsi="Calibri" w:cs="Calibri"/>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17101AB"/>
    <w:multiLevelType w:val="multilevel"/>
    <w:tmpl w:val="6D4C940C"/>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4914F8B"/>
    <w:multiLevelType w:val="multilevel"/>
    <w:tmpl w:val="7FB60D32"/>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A273155"/>
    <w:multiLevelType w:val="multilevel"/>
    <w:tmpl w:val="B3D229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912EE4"/>
    <w:multiLevelType w:val="multilevel"/>
    <w:tmpl w:val="4398B0FE"/>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15:restartNumberingAfterBreak="0">
    <w:nsid w:val="6ED369C7"/>
    <w:multiLevelType w:val="multilevel"/>
    <w:tmpl w:val="856881C2"/>
    <w:lvl w:ilvl="0">
      <w:start w:val="1"/>
      <w:numFmt w:val="bullet"/>
      <w:lvlText w:val="●"/>
      <w:lvlJc w:val="left"/>
      <w:pPr>
        <w:ind w:left="771" w:hanging="360"/>
      </w:pPr>
      <w:rPr>
        <w:rFonts w:ascii="Noto Sans Symbols" w:eastAsia="Noto Sans Symbols" w:hAnsi="Noto Sans Symbols" w:cs="Noto Sans Symbols"/>
        <w:color w:val="006600"/>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52" w15:restartNumberingAfterBreak="0">
    <w:nsid w:val="706B08DA"/>
    <w:multiLevelType w:val="multilevel"/>
    <w:tmpl w:val="95B4A414"/>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0EC6993"/>
    <w:multiLevelType w:val="multilevel"/>
    <w:tmpl w:val="FA90F90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28820BC"/>
    <w:multiLevelType w:val="multilevel"/>
    <w:tmpl w:val="F5845E42"/>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5191B7E"/>
    <w:multiLevelType w:val="hybridMultilevel"/>
    <w:tmpl w:val="ACC24408"/>
    <w:lvl w:ilvl="0" w:tplc="7350415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73504154">
      <w:start w:val="1"/>
      <w:numFmt w:val="lowerRoman"/>
      <w:lvlText w:val="%4)"/>
      <w:lvlJc w:val="right"/>
      <w:pPr>
        <w:ind w:left="3600" w:hanging="360"/>
      </w:pPr>
      <w:rPr>
        <w:rFonts w:hint="default"/>
      </w:r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6" w15:restartNumberingAfterBreak="0">
    <w:nsid w:val="765F709D"/>
    <w:multiLevelType w:val="hybridMultilevel"/>
    <w:tmpl w:val="0234C4B4"/>
    <w:lvl w:ilvl="0" w:tplc="821CF3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6C37969"/>
    <w:multiLevelType w:val="multilevel"/>
    <w:tmpl w:val="1C80A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7E14C6C"/>
    <w:multiLevelType w:val="multilevel"/>
    <w:tmpl w:val="3158753E"/>
    <w:lvl w:ilvl="0">
      <w:start w:val="1"/>
      <w:numFmt w:val="bullet"/>
      <w:lvlText w:val="●"/>
      <w:lvlJc w:val="left"/>
      <w:pPr>
        <w:ind w:left="720" w:hanging="360"/>
      </w:pPr>
      <w:rPr>
        <w:rFonts w:ascii="Noto Sans Symbols" w:eastAsia="Noto Sans Symbols" w:hAnsi="Noto Sans Symbols" w:cs="Noto Sans Symbols"/>
        <w:color w:val="00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BAB18D9"/>
    <w:multiLevelType w:val="hybridMultilevel"/>
    <w:tmpl w:val="E1B8D5C0"/>
    <w:lvl w:ilvl="0" w:tplc="821CF3C0">
      <w:start w:val="1"/>
      <w:numFmt w:val="lowerLetter"/>
      <w:lvlText w:val="(%1)"/>
      <w:lvlJc w:val="left"/>
      <w:pPr>
        <w:ind w:left="720" w:hanging="360"/>
      </w:pPr>
      <w:rPr>
        <w:rFonts w:hint="default"/>
      </w:rPr>
    </w:lvl>
    <w:lvl w:ilvl="1" w:tplc="583A285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53"/>
  </w:num>
  <w:num w:numId="3">
    <w:abstractNumId w:val="18"/>
  </w:num>
  <w:num w:numId="4">
    <w:abstractNumId w:val="57"/>
  </w:num>
  <w:num w:numId="5">
    <w:abstractNumId w:val="14"/>
  </w:num>
  <w:num w:numId="6">
    <w:abstractNumId w:val="12"/>
  </w:num>
  <w:num w:numId="7">
    <w:abstractNumId w:val="51"/>
  </w:num>
  <w:num w:numId="8">
    <w:abstractNumId w:val="40"/>
  </w:num>
  <w:num w:numId="9">
    <w:abstractNumId w:val="10"/>
  </w:num>
  <w:num w:numId="10">
    <w:abstractNumId w:val="49"/>
  </w:num>
  <w:num w:numId="11">
    <w:abstractNumId w:val="46"/>
  </w:num>
  <w:num w:numId="12">
    <w:abstractNumId w:val="50"/>
  </w:num>
  <w:num w:numId="13">
    <w:abstractNumId w:val="44"/>
  </w:num>
  <w:num w:numId="14">
    <w:abstractNumId w:val="33"/>
  </w:num>
  <w:num w:numId="15">
    <w:abstractNumId w:val="43"/>
  </w:num>
  <w:num w:numId="16">
    <w:abstractNumId w:val="28"/>
  </w:num>
  <w:num w:numId="17">
    <w:abstractNumId w:val="20"/>
  </w:num>
  <w:num w:numId="18">
    <w:abstractNumId w:val="54"/>
  </w:num>
  <w:num w:numId="19">
    <w:abstractNumId w:val="29"/>
  </w:num>
  <w:num w:numId="20">
    <w:abstractNumId w:val="58"/>
  </w:num>
  <w:num w:numId="21">
    <w:abstractNumId w:val="7"/>
  </w:num>
  <w:num w:numId="22">
    <w:abstractNumId w:val="38"/>
  </w:num>
  <w:num w:numId="23">
    <w:abstractNumId w:val="41"/>
  </w:num>
  <w:num w:numId="24">
    <w:abstractNumId w:val="39"/>
  </w:num>
  <w:num w:numId="25">
    <w:abstractNumId w:val="24"/>
  </w:num>
  <w:num w:numId="26">
    <w:abstractNumId w:val="26"/>
  </w:num>
  <w:num w:numId="27">
    <w:abstractNumId w:val="21"/>
  </w:num>
  <w:num w:numId="28">
    <w:abstractNumId w:val="19"/>
  </w:num>
  <w:num w:numId="29">
    <w:abstractNumId w:val="27"/>
  </w:num>
  <w:num w:numId="30">
    <w:abstractNumId w:val="34"/>
  </w:num>
  <w:num w:numId="31">
    <w:abstractNumId w:val="32"/>
  </w:num>
  <w:num w:numId="32">
    <w:abstractNumId w:val="5"/>
  </w:num>
  <w:num w:numId="33">
    <w:abstractNumId w:val="6"/>
  </w:num>
  <w:num w:numId="34">
    <w:abstractNumId w:val="3"/>
  </w:num>
  <w:num w:numId="35">
    <w:abstractNumId w:val="47"/>
  </w:num>
  <w:num w:numId="36">
    <w:abstractNumId w:val="1"/>
  </w:num>
  <w:num w:numId="37">
    <w:abstractNumId w:val="48"/>
  </w:num>
  <w:num w:numId="38">
    <w:abstractNumId w:val="36"/>
  </w:num>
  <w:num w:numId="39">
    <w:abstractNumId w:val="37"/>
  </w:num>
  <w:num w:numId="40">
    <w:abstractNumId w:val="52"/>
  </w:num>
  <w:num w:numId="41">
    <w:abstractNumId w:val="25"/>
  </w:num>
  <w:num w:numId="42">
    <w:abstractNumId w:val="13"/>
  </w:num>
  <w:num w:numId="43">
    <w:abstractNumId w:val="35"/>
  </w:num>
  <w:num w:numId="44">
    <w:abstractNumId w:val="17"/>
  </w:num>
  <w:num w:numId="45">
    <w:abstractNumId w:val="22"/>
  </w:num>
  <w:num w:numId="46">
    <w:abstractNumId w:val="11"/>
  </w:num>
  <w:num w:numId="47">
    <w:abstractNumId w:val="2"/>
  </w:num>
  <w:num w:numId="48">
    <w:abstractNumId w:val="16"/>
  </w:num>
  <w:num w:numId="49">
    <w:abstractNumId w:val="15"/>
  </w:num>
  <w:num w:numId="50">
    <w:abstractNumId w:val="4"/>
  </w:num>
  <w:num w:numId="51">
    <w:abstractNumId w:val="23"/>
  </w:num>
  <w:num w:numId="52">
    <w:abstractNumId w:val="8"/>
  </w:num>
  <w:num w:numId="53">
    <w:abstractNumId w:val="56"/>
  </w:num>
  <w:num w:numId="54">
    <w:abstractNumId w:val="30"/>
  </w:num>
  <w:num w:numId="55">
    <w:abstractNumId w:val="55"/>
  </w:num>
  <w:num w:numId="56">
    <w:abstractNumId w:val="31"/>
  </w:num>
  <w:num w:numId="57">
    <w:abstractNumId w:val="45"/>
  </w:num>
  <w:num w:numId="58">
    <w:abstractNumId w:val="42"/>
  </w:num>
  <w:num w:numId="59">
    <w:abstractNumId w:val="0"/>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722"/>
    <w:rsid w:val="000014C8"/>
    <w:rsid w:val="00001622"/>
    <w:rsid w:val="00001FD1"/>
    <w:rsid w:val="00002CC7"/>
    <w:rsid w:val="0000362A"/>
    <w:rsid w:val="000043CF"/>
    <w:rsid w:val="00005FCD"/>
    <w:rsid w:val="000075B7"/>
    <w:rsid w:val="000078B4"/>
    <w:rsid w:val="00010532"/>
    <w:rsid w:val="00010D89"/>
    <w:rsid w:val="00011498"/>
    <w:rsid w:val="00012155"/>
    <w:rsid w:val="000129B0"/>
    <w:rsid w:val="0001340F"/>
    <w:rsid w:val="00014EE1"/>
    <w:rsid w:val="0001710E"/>
    <w:rsid w:val="000212BD"/>
    <w:rsid w:val="0002139A"/>
    <w:rsid w:val="00021EC3"/>
    <w:rsid w:val="000247ED"/>
    <w:rsid w:val="000248A5"/>
    <w:rsid w:val="0002516D"/>
    <w:rsid w:val="00025747"/>
    <w:rsid w:val="00025778"/>
    <w:rsid w:val="00026BEB"/>
    <w:rsid w:val="00026BF4"/>
    <w:rsid w:val="00027E80"/>
    <w:rsid w:val="00030CB6"/>
    <w:rsid w:val="000315B9"/>
    <w:rsid w:val="0003238F"/>
    <w:rsid w:val="0003327B"/>
    <w:rsid w:val="00033943"/>
    <w:rsid w:val="00033DF9"/>
    <w:rsid w:val="00034F6D"/>
    <w:rsid w:val="00037635"/>
    <w:rsid w:val="0004369C"/>
    <w:rsid w:val="000438D3"/>
    <w:rsid w:val="0004578B"/>
    <w:rsid w:val="00047376"/>
    <w:rsid w:val="00051CD3"/>
    <w:rsid w:val="00053E8E"/>
    <w:rsid w:val="000545E4"/>
    <w:rsid w:val="00057015"/>
    <w:rsid w:val="0006146A"/>
    <w:rsid w:val="000615E6"/>
    <w:rsid w:val="0006190E"/>
    <w:rsid w:val="000624F2"/>
    <w:rsid w:val="000632C7"/>
    <w:rsid w:val="00063510"/>
    <w:rsid w:val="0006602C"/>
    <w:rsid w:val="000727E5"/>
    <w:rsid w:val="000736FF"/>
    <w:rsid w:val="00073E1B"/>
    <w:rsid w:val="00075EEE"/>
    <w:rsid w:val="000765E0"/>
    <w:rsid w:val="00076C25"/>
    <w:rsid w:val="000770E3"/>
    <w:rsid w:val="00077356"/>
    <w:rsid w:val="000773F6"/>
    <w:rsid w:val="000801D9"/>
    <w:rsid w:val="00080D0E"/>
    <w:rsid w:val="00081478"/>
    <w:rsid w:val="00081595"/>
    <w:rsid w:val="0008281A"/>
    <w:rsid w:val="000828F2"/>
    <w:rsid w:val="00082D9A"/>
    <w:rsid w:val="00083143"/>
    <w:rsid w:val="00083B8D"/>
    <w:rsid w:val="00084FD6"/>
    <w:rsid w:val="00086178"/>
    <w:rsid w:val="00087C32"/>
    <w:rsid w:val="00090FE0"/>
    <w:rsid w:val="00091CA6"/>
    <w:rsid w:val="000924E0"/>
    <w:rsid w:val="00092889"/>
    <w:rsid w:val="00095B3E"/>
    <w:rsid w:val="000A142A"/>
    <w:rsid w:val="000A3559"/>
    <w:rsid w:val="000A3604"/>
    <w:rsid w:val="000A3CDD"/>
    <w:rsid w:val="000A3D52"/>
    <w:rsid w:val="000A40E9"/>
    <w:rsid w:val="000A4D29"/>
    <w:rsid w:val="000A5392"/>
    <w:rsid w:val="000A5C1D"/>
    <w:rsid w:val="000A5DD5"/>
    <w:rsid w:val="000A5F3F"/>
    <w:rsid w:val="000A6047"/>
    <w:rsid w:val="000A65DD"/>
    <w:rsid w:val="000B00A3"/>
    <w:rsid w:val="000B0A07"/>
    <w:rsid w:val="000B2355"/>
    <w:rsid w:val="000B34A3"/>
    <w:rsid w:val="000B4130"/>
    <w:rsid w:val="000B470B"/>
    <w:rsid w:val="000B4D47"/>
    <w:rsid w:val="000B5D6E"/>
    <w:rsid w:val="000B5FE8"/>
    <w:rsid w:val="000C0D57"/>
    <w:rsid w:val="000C14CD"/>
    <w:rsid w:val="000C14EB"/>
    <w:rsid w:val="000C16E3"/>
    <w:rsid w:val="000C1B40"/>
    <w:rsid w:val="000C1F1F"/>
    <w:rsid w:val="000C5973"/>
    <w:rsid w:val="000C672F"/>
    <w:rsid w:val="000D09B5"/>
    <w:rsid w:val="000D28D2"/>
    <w:rsid w:val="000D3831"/>
    <w:rsid w:val="000D40DC"/>
    <w:rsid w:val="000D4F01"/>
    <w:rsid w:val="000E0866"/>
    <w:rsid w:val="000E46FD"/>
    <w:rsid w:val="000E4F75"/>
    <w:rsid w:val="000E5F81"/>
    <w:rsid w:val="000E6E85"/>
    <w:rsid w:val="000E6FBF"/>
    <w:rsid w:val="000E7E65"/>
    <w:rsid w:val="000E7FAC"/>
    <w:rsid w:val="000F0E57"/>
    <w:rsid w:val="000F226A"/>
    <w:rsid w:val="000F22AC"/>
    <w:rsid w:val="000F3965"/>
    <w:rsid w:val="000F4239"/>
    <w:rsid w:val="000F54EE"/>
    <w:rsid w:val="000F58B0"/>
    <w:rsid w:val="000F6656"/>
    <w:rsid w:val="000F68B4"/>
    <w:rsid w:val="000F6A95"/>
    <w:rsid w:val="000F71C7"/>
    <w:rsid w:val="000F721D"/>
    <w:rsid w:val="000F7DDB"/>
    <w:rsid w:val="00100D91"/>
    <w:rsid w:val="001018CB"/>
    <w:rsid w:val="001025C8"/>
    <w:rsid w:val="00102C0B"/>
    <w:rsid w:val="001064D8"/>
    <w:rsid w:val="00106632"/>
    <w:rsid w:val="00110B30"/>
    <w:rsid w:val="001124A7"/>
    <w:rsid w:val="00112931"/>
    <w:rsid w:val="00112C3D"/>
    <w:rsid w:val="00112E12"/>
    <w:rsid w:val="001137B7"/>
    <w:rsid w:val="00113E77"/>
    <w:rsid w:val="001141A6"/>
    <w:rsid w:val="001141CE"/>
    <w:rsid w:val="00115CA1"/>
    <w:rsid w:val="00115ECA"/>
    <w:rsid w:val="0011791F"/>
    <w:rsid w:val="0012332A"/>
    <w:rsid w:val="00124D8A"/>
    <w:rsid w:val="00125A50"/>
    <w:rsid w:val="00127614"/>
    <w:rsid w:val="001276B4"/>
    <w:rsid w:val="001341AD"/>
    <w:rsid w:val="00134335"/>
    <w:rsid w:val="001347F6"/>
    <w:rsid w:val="00135AF8"/>
    <w:rsid w:val="00136522"/>
    <w:rsid w:val="0014146A"/>
    <w:rsid w:val="00142B10"/>
    <w:rsid w:val="001435E8"/>
    <w:rsid w:val="00143D18"/>
    <w:rsid w:val="00145569"/>
    <w:rsid w:val="00146111"/>
    <w:rsid w:val="00147059"/>
    <w:rsid w:val="001502F4"/>
    <w:rsid w:val="00150982"/>
    <w:rsid w:val="00152379"/>
    <w:rsid w:val="00154A47"/>
    <w:rsid w:val="00154D4D"/>
    <w:rsid w:val="001577E4"/>
    <w:rsid w:val="00160748"/>
    <w:rsid w:val="00161454"/>
    <w:rsid w:val="00161AEE"/>
    <w:rsid w:val="00162024"/>
    <w:rsid w:val="001634AF"/>
    <w:rsid w:val="0016551A"/>
    <w:rsid w:val="00171213"/>
    <w:rsid w:val="001734C1"/>
    <w:rsid w:val="0017427A"/>
    <w:rsid w:val="001808F5"/>
    <w:rsid w:val="00182573"/>
    <w:rsid w:val="00184FAD"/>
    <w:rsid w:val="001869B7"/>
    <w:rsid w:val="00186CFB"/>
    <w:rsid w:val="0018760C"/>
    <w:rsid w:val="00187917"/>
    <w:rsid w:val="0019380F"/>
    <w:rsid w:val="00194B29"/>
    <w:rsid w:val="0019517A"/>
    <w:rsid w:val="001956C6"/>
    <w:rsid w:val="001962C2"/>
    <w:rsid w:val="00197702"/>
    <w:rsid w:val="001A0310"/>
    <w:rsid w:val="001A10C5"/>
    <w:rsid w:val="001A2077"/>
    <w:rsid w:val="001A2DA5"/>
    <w:rsid w:val="001A6FB3"/>
    <w:rsid w:val="001A76F0"/>
    <w:rsid w:val="001B0072"/>
    <w:rsid w:val="001B0B41"/>
    <w:rsid w:val="001B1FDC"/>
    <w:rsid w:val="001B2447"/>
    <w:rsid w:val="001B3A79"/>
    <w:rsid w:val="001B411B"/>
    <w:rsid w:val="001B4D21"/>
    <w:rsid w:val="001B7112"/>
    <w:rsid w:val="001B7989"/>
    <w:rsid w:val="001C0B2A"/>
    <w:rsid w:val="001C1D49"/>
    <w:rsid w:val="001C2968"/>
    <w:rsid w:val="001C2AF9"/>
    <w:rsid w:val="001C2FA0"/>
    <w:rsid w:val="001C3272"/>
    <w:rsid w:val="001C3D9C"/>
    <w:rsid w:val="001C3E6A"/>
    <w:rsid w:val="001C4256"/>
    <w:rsid w:val="001C77CD"/>
    <w:rsid w:val="001D087F"/>
    <w:rsid w:val="001D29D4"/>
    <w:rsid w:val="001D4B74"/>
    <w:rsid w:val="001D514A"/>
    <w:rsid w:val="001D582C"/>
    <w:rsid w:val="001D62BF"/>
    <w:rsid w:val="001D650B"/>
    <w:rsid w:val="001D66F4"/>
    <w:rsid w:val="001D7392"/>
    <w:rsid w:val="001E0439"/>
    <w:rsid w:val="001E1BFB"/>
    <w:rsid w:val="001E2D58"/>
    <w:rsid w:val="001E4779"/>
    <w:rsid w:val="001E4F56"/>
    <w:rsid w:val="001E540A"/>
    <w:rsid w:val="001E7220"/>
    <w:rsid w:val="001E7722"/>
    <w:rsid w:val="001F13F9"/>
    <w:rsid w:val="001F27F6"/>
    <w:rsid w:val="001F4A52"/>
    <w:rsid w:val="001F5893"/>
    <w:rsid w:val="0020215F"/>
    <w:rsid w:val="0020258F"/>
    <w:rsid w:val="0020441D"/>
    <w:rsid w:val="00207836"/>
    <w:rsid w:val="00210D61"/>
    <w:rsid w:val="002112B7"/>
    <w:rsid w:val="0021175B"/>
    <w:rsid w:val="00211A2A"/>
    <w:rsid w:val="002123C4"/>
    <w:rsid w:val="0021267C"/>
    <w:rsid w:val="00212FF2"/>
    <w:rsid w:val="002134EC"/>
    <w:rsid w:val="00213963"/>
    <w:rsid w:val="002141B6"/>
    <w:rsid w:val="00214D8D"/>
    <w:rsid w:val="00215479"/>
    <w:rsid w:val="002155B5"/>
    <w:rsid w:val="00220095"/>
    <w:rsid w:val="0022124C"/>
    <w:rsid w:val="002219D5"/>
    <w:rsid w:val="00221AF9"/>
    <w:rsid w:val="00223474"/>
    <w:rsid w:val="002236BB"/>
    <w:rsid w:val="0022549B"/>
    <w:rsid w:val="0022725E"/>
    <w:rsid w:val="002272DE"/>
    <w:rsid w:val="0023046C"/>
    <w:rsid w:val="00230CFD"/>
    <w:rsid w:val="002317EE"/>
    <w:rsid w:val="00235203"/>
    <w:rsid w:val="00235DC2"/>
    <w:rsid w:val="00237163"/>
    <w:rsid w:val="00241006"/>
    <w:rsid w:val="00241993"/>
    <w:rsid w:val="00242315"/>
    <w:rsid w:val="00243749"/>
    <w:rsid w:val="00243982"/>
    <w:rsid w:val="00243AB8"/>
    <w:rsid w:val="002448B2"/>
    <w:rsid w:val="00245956"/>
    <w:rsid w:val="00246F6C"/>
    <w:rsid w:val="002471EA"/>
    <w:rsid w:val="00247E73"/>
    <w:rsid w:val="00250D2F"/>
    <w:rsid w:val="002535A2"/>
    <w:rsid w:val="0025482C"/>
    <w:rsid w:val="002559B4"/>
    <w:rsid w:val="00255C42"/>
    <w:rsid w:val="00256DB7"/>
    <w:rsid w:val="002570F0"/>
    <w:rsid w:val="00257C7A"/>
    <w:rsid w:val="00260526"/>
    <w:rsid w:val="00260C36"/>
    <w:rsid w:val="002611D6"/>
    <w:rsid w:val="002615D4"/>
    <w:rsid w:val="00263EF5"/>
    <w:rsid w:val="0026666D"/>
    <w:rsid w:val="0026775F"/>
    <w:rsid w:val="00270400"/>
    <w:rsid w:val="00270ED4"/>
    <w:rsid w:val="00272152"/>
    <w:rsid w:val="0027660A"/>
    <w:rsid w:val="00276E61"/>
    <w:rsid w:val="002817A8"/>
    <w:rsid w:val="0028182E"/>
    <w:rsid w:val="00281A47"/>
    <w:rsid w:val="00283FEA"/>
    <w:rsid w:val="00284649"/>
    <w:rsid w:val="00284861"/>
    <w:rsid w:val="00285F00"/>
    <w:rsid w:val="002867C0"/>
    <w:rsid w:val="0028694E"/>
    <w:rsid w:val="00287FCC"/>
    <w:rsid w:val="00291DD8"/>
    <w:rsid w:val="00293EB9"/>
    <w:rsid w:val="0029416E"/>
    <w:rsid w:val="0029447C"/>
    <w:rsid w:val="00294FB6"/>
    <w:rsid w:val="002951D7"/>
    <w:rsid w:val="00296F6B"/>
    <w:rsid w:val="00297090"/>
    <w:rsid w:val="002A2095"/>
    <w:rsid w:val="002A23C8"/>
    <w:rsid w:val="002A25EC"/>
    <w:rsid w:val="002A2B1B"/>
    <w:rsid w:val="002A2FC5"/>
    <w:rsid w:val="002A63C3"/>
    <w:rsid w:val="002A6A3E"/>
    <w:rsid w:val="002B018B"/>
    <w:rsid w:val="002B1E0F"/>
    <w:rsid w:val="002B1EE9"/>
    <w:rsid w:val="002B206C"/>
    <w:rsid w:val="002B372B"/>
    <w:rsid w:val="002B5FAE"/>
    <w:rsid w:val="002B6D0E"/>
    <w:rsid w:val="002B727F"/>
    <w:rsid w:val="002B7E8E"/>
    <w:rsid w:val="002C0326"/>
    <w:rsid w:val="002C0767"/>
    <w:rsid w:val="002C1319"/>
    <w:rsid w:val="002C2BCB"/>
    <w:rsid w:val="002C3A8C"/>
    <w:rsid w:val="002C4BC4"/>
    <w:rsid w:val="002C68BD"/>
    <w:rsid w:val="002D2AF2"/>
    <w:rsid w:val="002D3F31"/>
    <w:rsid w:val="002D47BD"/>
    <w:rsid w:val="002D5088"/>
    <w:rsid w:val="002D6CED"/>
    <w:rsid w:val="002D7196"/>
    <w:rsid w:val="002D7813"/>
    <w:rsid w:val="002E401C"/>
    <w:rsid w:val="002E4930"/>
    <w:rsid w:val="002E4C02"/>
    <w:rsid w:val="002E542C"/>
    <w:rsid w:val="002E5CAE"/>
    <w:rsid w:val="002E7003"/>
    <w:rsid w:val="002F10B1"/>
    <w:rsid w:val="002F1458"/>
    <w:rsid w:val="002F612D"/>
    <w:rsid w:val="002F70B6"/>
    <w:rsid w:val="003001D6"/>
    <w:rsid w:val="00301649"/>
    <w:rsid w:val="00301EFF"/>
    <w:rsid w:val="00304E86"/>
    <w:rsid w:val="00305072"/>
    <w:rsid w:val="00306988"/>
    <w:rsid w:val="003072AF"/>
    <w:rsid w:val="003113A1"/>
    <w:rsid w:val="0031172A"/>
    <w:rsid w:val="00311879"/>
    <w:rsid w:val="00314952"/>
    <w:rsid w:val="00315856"/>
    <w:rsid w:val="00316683"/>
    <w:rsid w:val="00317925"/>
    <w:rsid w:val="0032055B"/>
    <w:rsid w:val="003208DC"/>
    <w:rsid w:val="0032180E"/>
    <w:rsid w:val="00321F7F"/>
    <w:rsid w:val="00322939"/>
    <w:rsid w:val="003244B3"/>
    <w:rsid w:val="003275DB"/>
    <w:rsid w:val="003277AF"/>
    <w:rsid w:val="00331645"/>
    <w:rsid w:val="00331EBD"/>
    <w:rsid w:val="0033505E"/>
    <w:rsid w:val="00336B85"/>
    <w:rsid w:val="00337353"/>
    <w:rsid w:val="00337D0D"/>
    <w:rsid w:val="00340A75"/>
    <w:rsid w:val="00341152"/>
    <w:rsid w:val="00341783"/>
    <w:rsid w:val="003418D1"/>
    <w:rsid w:val="00341914"/>
    <w:rsid w:val="00342DAF"/>
    <w:rsid w:val="00343DFA"/>
    <w:rsid w:val="00343ECE"/>
    <w:rsid w:val="00343F84"/>
    <w:rsid w:val="00344431"/>
    <w:rsid w:val="003458A4"/>
    <w:rsid w:val="00347E6A"/>
    <w:rsid w:val="00351CF9"/>
    <w:rsid w:val="00351ED1"/>
    <w:rsid w:val="00352882"/>
    <w:rsid w:val="003532E8"/>
    <w:rsid w:val="00353F1E"/>
    <w:rsid w:val="00354B98"/>
    <w:rsid w:val="00355576"/>
    <w:rsid w:val="00355C94"/>
    <w:rsid w:val="00356111"/>
    <w:rsid w:val="00356FF4"/>
    <w:rsid w:val="003572E2"/>
    <w:rsid w:val="003623CB"/>
    <w:rsid w:val="0036299B"/>
    <w:rsid w:val="003643E8"/>
    <w:rsid w:val="00366476"/>
    <w:rsid w:val="00366885"/>
    <w:rsid w:val="00366902"/>
    <w:rsid w:val="0036731F"/>
    <w:rsid w:val="003678F9"/>
    <w:rsid w:val="003712A7"/>
    <w:rsid w:val="00371366"/>
    <w:rsid w:val="00372F90"/>
    <w:rsid w:val="00373342"/>
    <w:rsid w:val="00373613"/>
    <w:rsid w:val="00373E53"/>
    <w:rsid w:val="00374F37"/>
    <w:rsid w:val="0037513C"/>
    <w:rsid w:val="00376C14"/>
    <w:rsid w:val="0037705C"/>
    <w:rsid w:val="003772F1"/>
    <w:rsid w:val="003778AA"/>
    <w:rsid w:val="00381FC3"/>
    <w:rsid w:val="00383166"/>
    <w:rsid w:val="00383259"/>
    <w:rsid w:val="0038340D"/>
    <w:rsid w:val="00383964"/>
    <w:rsid w:val="0038414D"/>
    <w:rsid w:val="00384E2E"/>
    <w:rsid w:val="00385650"/>
    <w:rsid w:val="0038721F"/>
    <w:rsid w:val="00387F43"/>
    <w:rsid w:val="00387F8C"/>
    <w:rsid w:val="003910C8"/>
    <w:rsid w:val="00392F50"/>
    <w:rsid w:val="0039363A"/>
    <w:rsid w:val="003941F9"/>
    <w:rsid w:val="00394922"/>
    <w:rsid w:val="00394FBE"/>
    <w:rsid w:val="00396716"/>
    <w:rsid w:val="00397527"/>
    <w:rsid w:val="003A3797"/>
    <w:rsid w:val="003A48DF"/>
    <w:rsid w:val="003A7C24"/>
    <w:rsid w:val="003B0589"/>
    <w:rsid w:val="003B23EE"/>
    <w:rsid w:val="003B5399"/>
    <w:rsid w:val="003B7CE4"/>
    <w:rsid w:val="003B7FAC"/>
    <w:rsid w:val="003C1245"/>
    <w:rsid w:val="003C345A"/>
    <w:rsid w:val="003C5D08"/>
    <w:rsid w:val="003C6AF6"/>
    <w:rsid w:val="003C6AFE"/>
    <w:rsid w:val="003D0154"/>
    <w:rsid w:val="003D2886"/>
    <w:rsid w:val="003D635E"/>
    <w:rsid w:val="003D7ED9"/>
    <w:rsid w:val="003E0323"/>
    <w:rsid w:val="003E07EA"/>
    <w:rsid w:val="003E0B95"/>
    <w:rsid w:val="003E1F08"/>
    <w:rsid w:val="003E5665"/>
    <w:rsid w:val="003E59A7"/>
    <w:rsid w:val="003E5FA5"/>
    <w:rsid w:val="003F0774"/>
    <w:rsid w:val="003F0EB9"/>
    <w:rsid w:val="003F2F66"/>
    <w:rsid w:val="003F4131"/>
    <w:rsid w:val="003F5C69"/>
    <w:rsid w:val="003F6320"/>
    <w:rsid w:val="004002EF"/>
    <w:rsid w:val="0040033D"/>
    <w:rsid w:val="0040195B"/>
    <w:rsid w:val="00401B7A"/>
    <w:rsid w:val="004020AA"/>
    <w:rsid w:val="00402F53"/>
    <w:rsid w:val="00405B31"/>
    <w:rsid w:val="004061D5"/>
    <w:rsid w:val="0040655B"/>
    <w:rsid w:val="00406E0D"/>
    <w:rsid w:val="00406ECA"/>
    <w:rsid w:val="00411CC5"/>
    <w:rsid w:val="00411CCE"/>
    <w:rsid w:val="00411DD8"/>
    <w:rsid w:val="00413A11"/>
    <w:rsid w:val="004145DA"/>
    <w:rsid w:val="004149ED"/>
    <w:rsid w:val="00417177"/>
    <w:rsid w:val="00420469"/>
    <w:rsid w:val="00420D5B"/>
    <w:rsid w:val="00424E82"/>
    <w:rsid w:val="00424F9E"/>
    <w:rsid w:val="004253FC"/>
    <w:rsid w:val="0042622E"/>
    <w:rsid w:val="004267CB"/>
    <w:rsid w:val="00426D76"/>
    <w:rsid w:val="00426E46"/>
    <w:rsid w:val="004306B3"/>
    <w:rsid w:val="0043098A"/>
    <w:rsid w:val="004316FE"/>
    <w:rsid w:val="00431F60"/>
    <w:rsid w:val="00433769"/>
    <w:rsid w:val="00433C21"/>
    <w:rsid w:val="00434B83"/>
    <w:rsid w:val="00435D11"/>
    <w:rsid w:val="0043668D"/>
    <w:rsid w:val="0043695F"/>
    <w:rsid w:val="004372C9"/>
    <w:rsid w:val="00441365"/>
    <w:rsid w:val="00441DDE"/>
    <w:rsid w:val="004441C1"/>
    <w:rsid w:val="00444747"/>
    <w:rsid w:val="0044635C"/>
    <w:rsid w:val="004470A7"/>
    <w:rsid w:val="004470E8"/>
    <w:rsid w:val="004501EB"/>
    <w:rsid w:val="00450376"/>
    <w:rsid w:val="00450D9C"/>
    <w:rsid w:val="004510C5"/>
    <w:rsid w:val="00451382"/>
    <w:rsid w:val="00453265"/>
    <w:rsid w:val="0045388F"/>
    <w:rsid w:val="00455EBC"/>
    <w:rsid w:val="004561B5"/>
    <w:rsid w:val="0046016B"/>
    <w:rsid w:val="00461DB4"/>
    <w:rsid w:val="004633D2"/>
    <w:rsid w:val="00464D00"/>
    <w:rsid w:val="00464DF8"/>
    <w:rsid w:val="00465FAB"/>
    <w:rsid w:val="0047031B"/>
    <w:rsid w:val="00471440"/>
    <w:rsid w:val="004723B6"/>
    <w:rsid w:val="0047610F"/>
    <w:rsid w:val="004773FD"/>
    <w:rsid w:val="00477EF8"/>
    <w:rsid w:val="004827C5"/>
    <w:rsid w:val="00483420"/>
    <w:rsid w:val="00485613"/>
    <w:rsid w:val="00485DFD"/>
    <w:rsid w:val="004861DC"/>
    <w:rsid w:val="00486ACA"/>
    <w:rsid w:val="004918B4"/>
    <w:rsid w:val="00492079"/>
    <w:rsid w:val="00492653"/>
    <w:rsid w:val="00492BEA"/>
    <w:rsid w:val="00493CCB"/>
    <w:rsid w:val="0049513B"/>
    <w:rsid w:val="00495F89"/>
    <w:rsid w:val="00497855"/>
    <w:rsid w:val="00497E2A"/>
    <w:rsid w:val="004A2672"/>
    <w:rsid w:val="004A4D02"/>
    <w:rsid w:val="004A7F44"/>
    <w:rsid w:val="004B02BB"/>
    <w:rsid w:val="004B02FC"/>
    <w:rsid w:val="004B0676"/>
    <w:rsid w:val="004B260D"/>
    <w:rsid w:val="004B2AA5"/>
    <w:rsid w:val="004B32FD"/>
    <w:rsid w:val="004B3777"/>
    <w:rsid w:val="004B3836"/>
    <w:rsid w:val="004B3AAF"/>
    <w:rsid w:val="004B473D"/>
    <w:rsid w:val="004B717B"/>
    <w:rsid w:val="004B7C7F"/>
    <w:rsid w:val="004C06BD"/>
    <w:rsid w:val="004C0789"/>
    <w:rsid w:val="004C0CE5"/>
    <w:rsid w:val="004C1B87"/>
    <w:rsid w:val="004C2074"/>
    <w:rsid w:val="004C243B"/>
    <w:rsid w:val="004C38C6"/>
    <w:rsid w:val="004C45CE"/>
    <w:rsid w:val="004C599B"/>
    <w:rsid w:val="004C63AD"/>
    <w:rsid w:val="004C7013"/>
    <w:rsid w:val="004C7042"/>
    <w:rsid w:val="004C79A7"/>
    <w:rsid w:val="004D0193"/>
    <w:rsid w:val="004D0649"/>
    <w:rsid w:val="004D142B"/>
    <w:rsid w:val="004D19F4"/>
    <w:rsid w:val="004D2127"/>
    <w:rsid w:val="004D2FC6"/>
    <w:rsid w:val="004D3163"/>
    <w:rsid w:val="004D3DFA"/>
    <w:rsid w:val="004D4348"/>
    <w:rsid w:val="004D6541"/>
    <w:rsid w:val="004E01EF"/>
    <w:rsid w:val="004E0F09"/>
    <w:rsid w:val="004E329C"/>
    <w:rsid w:val="004E3591"/>
    <w:rsid w:val="004E4AAC"/>
    <w:rsid w:val="004E5EFC"/>
    <w:rsid w:val="004F03B3"/>
    <w:rsid w:val="004F11A8"/>
    <w:rsid w:val="004F1560"/>
    <w:rsid w:val="004F1C3F"/>
    <w:rsid w:val="004F472C"/>
    <w:rsid w:val="004F48CB"/>
    <w:rsid w:val="004F4EE7"/>
    <w:rsid w:val="004F65FE"/>
    <w:rsid w:val="004F68C8"/>
    <w:rsid w:val="004F6B5C"/>
    <w:rsid w:val="00501724"/>
    <w:rsid w:val="00501B6A"/>
    <w:rsid w:val="005041A5"/>
    <w:rsid w:val="00505597"/>
    <w:rsid w:val="00505996"/>
    <w:rsid w:val="005066B0"/>
    <w:rsid w:val="0050703F"/>
    <w:rsid w:val="005077E8"/>
    <w:rsid w:val="00510CE0"/>
    <w:rsid w:val="00512ED4"/>
    <w:rsid w:val="00512F86"/>
    <w:rsid w:val="00513F15"/>
    <w:rsid w:val="00514F0B"/>
    <w:rsid w:val="00515860"/>
    <w:rsid w:val="0051656D"/>
    <w:rsid w:val="0051683E"/>
    <w:rsid w:val="0051762B"/>
    <w:rsid w:val="00517708"/>
    <w:rsid w:val="0052041C"/>
    <w:rsid w:val="005228C9"/>
    <w:rsid w:val="00522B57"/>
    <w:rsid w:val="005235A3"/>
    <w:rsid w:val="00526276"/>
    <w:rsid w:val="00527BD8"/>
    <w:rsid w:val="00527D42"/>
    <w:rsid w:val="005340E4"/>
    <w:rsid w:val="00534A28"/>
    <w:rsid w:val="00535FA7"/>
    <w:rsid w:val="005361FD"/>
    <w:rsid w:val="00542539"/>
    <w:rsid w:val="00544318"/>
    <w:rsid w:val="005459D0"/>
    <w:rsid w:val="00545EA4"/>
    <w:rsid w:val="0054618D"/>
    <w:rsid w:val="00546278"/>
    <w:rsid w:val="005471A8"/>
    <w:rsid w:val="0055354C"/>
    <w:rsid w:val="005556A8"/>
    <w:rsid w:val="005559FF"/>
    <w:rsid w:val="00555FDE"/>
    <w:rsid w:val="00556CD6"/>
    <w:rsid w:val="0056109A"/>
    <w:rsid w:val="005613B3"/>
    <w:rsid w:val="00561F50"/>
    <w:rsid w:val="00563333"/>
    <w:rsid w:val="005656D8"/>
    <w:rsid w:val="00566171"/>
    <w:rsid w:val="00566B14"/>
    <w:rsid w:val="00567FB6"/>
    <w:rsid w:val="005712C8"/>
    <w:rsid w:val="00572B77"/>
    <w:rsid w:val="005735A4"/>
    <w:rsid w:val="0057439C"/>
    <w:rsid w:val="00577118"/>
    <w:rsid w:val="005825BF"/>
    <w:rsid w:val="00582A80"/>
    <w:rsid w:val="005845DE"/>
    <w:rsid w:val="005876CF"/>
    <w:rsid w:val="00591ED0"/>
    <w:rsid w:val="0059202E"/>
    <w:rsid w:val="00592E99"/>
    <w:rsid w:val="00593193"/>
    <w:rsid w:val="005942F0"/>
    <w:rsid w:val="00596520"/>
    <w:rsid w:val="00597503"/>
    <w:rsid w:val="005A034A"/>
    <w:rsid w:val="005A0DED"/>
    <w:rsid w:val="005A22E6"/>
    <w:rsid w:val="005A2A52"/>
    <w:rsid w:val="005A4B73"/>
    <w:rsid w:val="005A6AB0"/>
    <w:rsid w:val="005A6D67"/>
    <w:rsid w:val="005B21F6"/>
    <w:rsid w:val="005B2AA8"/>
    <w:rsid w:val="005B3847"/>
    <w:rsid w:val="005B40EF"/>
    <w:rsid w:val="005B4F96"/>
    <w:rsid w:val="005B5852"/>
    <w:rsid w:val="005B61FE"/>
    <w:rsid w:val="005B7570"/>
    <w:rsid w:val="005B79B2"/>
    <w:rsid w:val="005C10B8"/>
    <w:rsid w:val="005C1697"/>
    <w:rsid w:val="005C223B"/>
    <w:rsid w:val="005C2383"/>
    <w:rsid w:val="005C29AB"/>
    <w:rsid w:val="005C3951"/>
    <w:rsid w:val="005C3F1E"/>
    <w:rsid w:val="005C3FDF"/>
    <w:rsid w:val="005C5391"/>
    <w:rsid w:val="005D1F8F"/>
    <w:rsid w:val="005D27F9"/>
    <w:rsid w:val="005D2CCD"/>
    <w:rsid w:val="005D53F8"/>
    <w:rsid w:val="005D5A56"/>
    <w:rsid w:val="005D5F01"/>
    <w:rsid w:val="005D5FC9"/>
    <w:rsid w:val="005D74F2"/>
    <w:rsid w:val="005E06FC"/>
    <w:rsid w:val="005E0DD7"/>
    <w:rsid w:val="005E5183"/>
    <w:rsid w:val="005E5A59"/>
    <w:rsid w:val="005E73F7"/>
    <w:rsid w:val="005E7E73"/>
    <w:rsid w:val="005F273E"/>
    <w:rsid w:val="00602426"/>
    <w:rsid w:val="00602EF3"/>
    <w:rsid w:val="006033AB"/>
    <w:rsid w:val="00603E0C"/>
    <w:rsid w:val="00604484"/>
    <w:rsid w:val="00605146"/>
    <w:rsid w:val="0060525B"/>
    <w:rsid w:val="0060794A"/>
    <w:rsid w:val="006109D4"/>
    <w:rsid w:val="00610F69"/>
    <w:rsid w:val="006136A8"/>
    <w:rsid w:val="00613A8E"/>
    <w:rsid w:val="006157E3"/>
    <w:rsid w:val="00616FB9"/>
    <w:rsid w:val="006173D7"/>
    <w:rsid w:val="006174FC"/>
    <w:rsid w:val="00624ED9"/>
    <w:rsid w:val="00625380"/>
    <w:rsid w:val="00625520"/>
    <w:rsid w:val="00626601"/>
    <w:rsid w:val="00627381"/>
    <w:rsid w:val="006318D0"/>
    <w:rsid w:val="00635A6E"/>
    <w:rsid w:val="006374EB"/>
    <w:rsid w:val="0063758D"/>
    <w:rsid w:val="00640EE6"/>
    <w:rsid w:val="0064149F"/>
    <w:rsid w:val="00642F01"/>
    <w:rsid w:val="006447BB"/>
    <w:rsid w:val="00644F4A"/>
    <w:rsid w:val="00645FA6"/>
    <w:rsid w:val="00646321"/>
    <w:rsid w:val="0065009B"/>
    <w:rsid w:val="00651E1F"/>
    <w:rsid w:val="00652C76"/>
    <w:rsid w:val="00653C24"/>
    <w:rsid w:val="006556E4"/>
    <w:rsid w:val="00656058"/>
    <w:rsid w:val="006566BA"/>
    <w:rsid w:val="00656739"/>
    <w:rsid w:val="0065745F"/>
    <w:rsid w:val="00663460"/>
    <w:rsid w:val="00664D13"/>
    <w:rsid w:val="00664DFE"/>
    <w:rsid w:val="0067030F"/>
    <w:rsid w:val="00673BF3"/>
    <w:rsid w:val="00674877"/>
    <w:rsid w:val="006762FD"/>
    <w:rsid w:val="00676845"/>
    <w:rsid w:val="00676A6C"/>
    <w:rsid w:val="006770F1"/>
    <w:rsid w:val="00677DC7"/>
    <w:rsid w:val="00681D3A"/>
    <w:rsid w:val="006828C7"/>
    <w:rsid w:val="00682F88"/>
    <w:rsid w:val="006832CF"/>
    <w:rsid w:val="00684575"/>
    <w:rsid w:val="006865F7"/>
    <w:rsid w:val="006867A9"/>
    <w:rsid w:val="00686B6B"/>
    <w:rsid w:val="006902C9"/>
    <w:rsid w:val="006906BB"/>
    <w:rsid w:val="006929B3"/>
    <w:rsid w:val="0069383F"/>
    <w:rsid w:val="00695A6D"/>
    <w:rsid w:val="006A05C8"/>
    <w:rsid w:val="006A0EA1"/>
    <w:rsid w:val="006A122B"/>
    <w:rsid w:val="006A4840"/>
    <w:rsid w:val="006A6424"/>
    <w:rsid w:val="006A67AB"/>
    <w:rsid w:val="006A6FFB"/>
    <w:rsid w:val="006A773D"/>
    <w:rsid w:val="006A7DD9"/>
    <w:rsid w:val="006B12F0"/>
    <w:rsid w:val="006B1725"/>
    <w:rsid w:val="006B23CD"/>
    <w:rsid w:val="006B3BCD"/>
    <w:rsid w:val="006B57F9"/>
    <w:rsid w:val="006B5F03"/>
    <w:rsid w:val="006B6011"/>
    <w:rsid w:val="006B7CD3"/>
    <w:rsid w:val="006C0CBB"/>
    <w:rsid w:val="006C2FD9"/>
    <w:rsid w:val="006C410A"/>
    <w:rsid w:val="006C66FA"/>
    <w:rsid w:val="006C679B"/>
    <w:rsid w:val="006D025C"/>
    <w:rsid w:val="006D2D29"/>
    <w:rsid w:val="006D3BF5"/>
    <w:rsid w:val="006D3F73"/>
    <w:rsid w:val="006D43AD"/>
    <w:rsid w:val="006D51D2"/>
    <w:rsid w:val="006D7653"/>
    <w:rsid w:val="006E06B8"/>
    <w:rsid w:val="006E1F9D"/>
    <w:rsid w:val="006E275E"/>
    <w:rsid w:val="006E2970"/>
    <w:rsid w:val="006E2BFE"/>
    <w:rsid w:val="006E4762"/>
    <w:rsid w:val="006E4B2F"/>
    <w:rsid w:val="006E4BA0"/>
    <w:rsid w:val="006E5587"/>
    <w:rsid w:val="006E594C"/>
    <w:rsid w:val="006E7E49"/>
    <w:rsid w:val="006F3054"/>
    <w:rsid w:val="006F385B"/>
    <w:rsid w:val="006F49D9"/>
    <w:rsid w:val="006F4A80"/>
    <w:rsid w:val="006F7475"/>
    <w:rsid w:val="006F78EC"/>
    <w:rsid w:val="006F7B94"/>
    <w:rsid w:val="006F7F18"/>
    <w:rsid w:val="00701354"/>
    <w:rsid w:val="007016C0"/>
    <w:rsid w:val="00702672"/>
    <w:rsid w:val="0070631B"/>
    <w:rsid w:val="00707FDD"/>
    <w:rsid w:val="00711A32"/>
    <w:rsid w:val="0071630E"/>
    <w:rsid w:val="00717380"/>
    <w:rsid w:val="00717E83"/>
    <w:rsid w:val="007216EE"/>
    <w:rsid w:val="00722EC0"/>
    <w:rsid w:val="007246D9"/>
    <w:rsid w:val="0072509F"/>
    <w:rsid w:val="0072512C"/>
    <w:rsid w:val="007271B8"/>
    <w:rsid w:val="0072793D"/>
    <w:rsid w:val="00730009"/>
    <w:rsid w:val="007316C3"/>
    <w:rsid w:val="0073271C"/>
    <w:rsid w:val="00733F91"/>
    <w:rsid w:val="007353BA"/>
    <w:rsid w:val="00735A0F"/>
    <w:rsid w:val="0074123D"/>
    <w:rsid w:val="0074348A"/>
    <w:rsid w:val="00743C79"/>
    <w:rsid w:val="0074501F"/>
    <w:rsid w:val="007455C1"/>
    <w:rsid w:val="00746441"/>
    <w:rsid w:val="00746BBF"/>
    <w:rsid w:val="00746D76"/>
    <w:rsid w:val="00750C56"/>
    <w:rsid w:val="00751073"/>
    <w:rsid w:val="007512F1"/>
    <w:rsid w:val="007524DB"/>
    <w:rsid w:val="00753820"/>
    <w:rsid w:val="00755C7D"/>
    <w:rsid w:val="00756074"/>
    <w:rsid w:val="00756379"/>
    <w:rsid w:val="00757AC7"/>
    <w:rsid w:val="007608E6"/>
    <w:rsid w:val="007614E0"/>
    <w:rsid w:val="00761E14"/>
    <w:rsid w:val="00762366"/>
    <w:rsid w:val="0076283C"/>
    <w:rsid w:val="007648FD"/>
    <w:rsid w:val="00766B88"/>
    <w:rsid w:val="0076705F"/>
    <w:rsid w:val="00767264"/>
    <w:rsid w:val="00767B12"/>
    <w:rsid w:val="00770990"/>
    <w:rsid w:val="00770FC5"/>
    <w:rsid w:val="00771902"/>
    <w:rsid w:val="00771949"/>
    <w:rsid w:val="00771BE6"/>
    <w:rsid w:val="00773DB7"/>
    <w:rsid w:val="00774B5C"/>
    <w:rsid w:val="00776417"/>
    <w:rsid w:val="0077691E"/>
    <w:rsid w:val="00777097"/>
    <w:rsid w:val="0077748D"/>
    <w:rsid w:val="0078040E"/>
    <w:rsid w:val="00780A15"/>
    <w:rsid w:val="0078359E"/>
    <w:rsid w:val="00783F46"/>
    <w:rsid w:val="00784CF3"/>
    <w:rsid w:val="00786258"/>
    <w:rsid w:val="007871C9"/>
    <w:rsid w:val="007907A6"/>
    <w:rsid w:val="0079250F"/>
    <w:rsid w:val="00792CCC"/>
    <w:rsid w:val="00794EE5"/>
    <w:rsid w:val="00795ED6"/>
    <w:rsid w:val="00795F3B"/>
    <w:rsid w:val="0079613F"/>
    <w:rsid w:val="00796469"/>
    <w:rsid w:val="00796523"/>
    <w:rsid w:val="007967F7"/>
    <w:rsid w:val="00797FDA"/>
    <w:rsid w:val="007A00AF"/>
    <w:rsid w:val="007A028E"/>
    <w:rsid w:val="007A2CB7"/>
    <w:rsid w:val="007A4704"/>
    <w:rsid w:val="007A6884"/>
    <w:rsid w:val="007B0417"/>
    <w:rsid w:val="007B0D17"/>
    <w:rsid w:val="007B1901"/>
    <w:rsid w:val="007B1919"/>
    <w:rsid w:val="007B30DA"/>
    <w:rsid w:val="007B4F41"/>
    <w:rsid w:val="007B5A2C"/>
    <w:rsid w:val="007C038F"/>
    <w:rsid w:val="007C1445"/>
    <w:rsid w:val="007C1A02"/>
    <w:rsid w:val="007C302D"/>
    <w:rsid w:val="007C406B"/>
    <w:rsid w:val="007C59EB"/>
    <w:rsid w:val="007C78C2"/>
    <w:rsid w:val="007C7E50"/>
    <w:rsid w:val="007D2500"/>
    <w:rsid w:val="007D2D8F"/>
    <w:rsid w:val="007D339E"/>
    <w:rsid w:val="007D4492"/>
    <w:rsid w:val="007D4B52"/>
    <w:rsid w:val="007D4C1D"/>
    <w:rsid w:val="007D6E65"/>
    <w:rsid w:val="007D713E"/>
    <w:rsid w:val="007E19B8"/>
    <w:rsid w:val="007E2EBA"/>
    <w:rsid w:val="007E3AB4"/>
    <w:rsid w:val="007E4DFE"/>
    <w:rsid w:val="007E7146"/>
    <w:rsid w:val="007F421B"/>
    <w:rsid w:val="007F65B8"/>
    <w:rsid w:val="008037A1"/>
    <w:rsid w:val="008046D9"/>
    <w:rsid w:val="008056B1"/>
    <w:rsid w:val="00806032"/>
    <w:rsid w:val="008067E7"/>
    <w:rsid w:val="008100F2"/>
    <w:rsid w:val="008116C7"/>
    <w:rsid w:val="00812336"/>
    <w:rsid w:val="00812D67"/>
    <w:rsid w:val="008132C5"/>
    <w:rsid w:val="00815FAD"/>
    <w:rsid w:val="00820B2C"/>
    <w:rsid w:val="00824F2E"/>
    <w:rsid w:val="00825318"/>
    <w:rsid w:val="0082680B"/>
    <w:rsid w:val="0082683D"/>
    <w:rsid w:val="00830C10"/>
    <w:rsid w:val="00831270"/>
    <w:rsid w:val="0083130B"/>
    <w:rsid w:val="008375F3"/>
    <w:rsid w:val="00840240"/>
    <w:rsid w:val="008406D4"/>
    <w:rsid w:val="008409E5"/>
    <w:rsid w:val="008425B1"/>
    <w:rsid w:val="008428A9"/>
    <w:rsid w:val="008431D6"/>
    <w:rsid w:val="00844852"/>
    <w:rsid w:val="008448CC"/>
    <w:rsid w:val="00844C10"/>
    <w:rsid w:val="00850605"/>
    <w:rsid w:val="00851217"/>
    <w:rsid w:val="0085451D"/>
    <w:rsid w:val="00854C8F"/>
    <w:rsid w:val="00854E77"/>
    <w:rsid w:val="00855B4D"/>
    <w:rsid w:val="00855F21"/>
    <w:rsid w:val="00860BE8"/>
    <w:rsid w:val="00860EC0"/>
    <w:rsid w:val="008630EB"/>
    <w:rsid w:val="00865FCE"/>
    <w:rsid w:val="008672E1"/>
    <w:rsid w:val="008709E1"/>
    <w:rsid w:val="008717CB"/>
    <w:rsid w:val="008750FC"/>
    <w:rsid w:val="0087570B"/>
    <w:rsid w:val="00875C79"/>
    <w:rsid w:val="008765E4"/>
    <w:rsid w:val="00877597"/>
    <w:rsid w:val="00877CD7"/>
    <w:rsid w:val="008803BA"/>
    <w:rsid w:val="008804A7"/>
    <w:rsid w:val="00880830"/>
    <w:rsid w:val="00881510"/>
    <w:rsid w:val="0088226F"/>
    <w:rsid w:val="008823B6"/>
    <w:rsid w:val="00882CD4"/>
    <w:rsid w:val="008840C7"/>
    <w:rsid w:val="008842C4"/>
    <w:rsid w:val="00886746"/>
    <w:rsid w:val="0088698E"/>
    <w:rsid w:val="00886B48"/>
    <w:rsid w:val="00891684"/>
    <w:rsid w:val="00893031"/>
    <w:rsid w:val="00893C24"/>
    <w:rsid w:val="008958DA"/>
    <w:rsid w:val="008965F2"/>
    <w:rsid w:val="0089779F"/>
    <w:rsid w:val="00897E08"/>
    <w:rsid w:val="008A1B3B"/>
    <w:rsid w:val="008A2823"/>
    <w:rsid w:val="008A5DE9"/>
    <w:rsid w:val="008A6713"/>
    <w:rsid w:val="008A7BC3"/>
    <w:rsid w:val="008B0455"/>
    <w:rsid w:val="008B045F"/>
    <w:rsid w:val="008B10E4"/>
    <w:rsid w:val="008B31DE"/>
    <w:rsid w:val="008B3ABA"/>
    <w:rsid w:val="008B56E0"/>
    <w:rsid w:val="008B6188"/>
    <w:rsid w:val="008B626A"/>
    <w:rsid w:val="008B6D1F"/>
    <w:rsid w:val="008B7104"/>
    <w:rsid w:val="008B7C00"/>
    <w:rsid w:val="008C083E"/>
    <w:rsid w:val="008C0AD7"/>
    <w:rsid w:val="008C19E7"/>
    <w:rsid w:val="008C3559"/>
    <w:rsid w:val="008C3B74"/>
    <w:rsid w:val="008C5BB5"/>
    <w:rsid w:val="008C67FD"/>
    <w:rsid w:val="008D0AFD"/>
    <w:rsid w:val="008D1436"/>
    <w:rsid w:val="008D300B"/>
    <w:rsid w:val="008D4351"/>
    <w:rsid w:val="008D446E"/>
    <w:rsid w:val="008D4C40"/>
    <w:rsid w:val="008D4F97"/>
    <w:rsid w:val="008E01D6"/>
    <w:rsid w:val="008E02B8"/>
    <w:rsid w:val="008E1688"/>
    <w:rsid w:val="008E2333"/>
    <w:rsid w:val="008E2A5E"/>
    <w:rsid w:val="008E2C1C"/>
    <w:rsid w:val="008E3473"/>
    <w:rsid w:val="008E49BA"/>
    <w:rsid w:val="008E512D"/>
    <w:rsid w:val="008E7370"/>
    <w:rsid w:val="008F016E"/>
    <w:rsid w:val="008F01EB"/>
    <w:rsid w:val="008F136B"/>
    <w:rsid w:val="008F149F"/>
    <w:rsid w:val="008F47CA"/>
    <w:rsid w:val="008F4AFC"/>
    <w:rsid w:val="008F6445"/>
    <w:rsid w:val="008F6F99"/>
    <w:rsid w:val="008F714B"/>
    <w:rsid w:val="0090064D"/>
    <w:rsid w:val="0090089B"/>
    <w:rsid w:val="00900AB5"/>
    <w:rsid w:val="00900AF9"/>
    <w:rsid w:val="00902463"/>
    <w:rsid w:val="009029D3"/>
    <w:rsid w:val="00904609"/>
    <w:rsid w:val="00907D93"/>
    <w:rsid w:val="00911935"/>
    <w:rsid w:val="009127E0"/>
    <w:rsid w:val="009130D2"/>
    <w:rsid w:val="00914B47"/>
    <w:rsid w:val="00916E18"/>
    <w:rsid w:val="00917854"/>
    <w:rsid w:val="00920693"/>
    <w:rsid w:val="00921C29"/>
    <w:rsid w:val="0092451D"/>
    <w:rsid w:val="00924540"/>
    <w:rsid w:val="00925469"/>
    <w:rsid w:val="009271C1"/>
    <w:rsid w:val="009273F7"/>
    <w:rsid w:val="00927867"/>
    <w:rsid w:val="0093005F"/>
    <w:rsid w:val="00932027"/>
    <w:rsid w:val="00932233"/>
    <w:rsid w:val="009330AB"/>
    <w:rsid w:val="0093310A"/>
    <w:rsid w:val="0093464A"/>
    <w:rsid w:val="00934B84"/>
    <w:rsid w:val="00935C75"/>
    <w:rsid w:val="00936479"/>
    <w:rsid w:val="0094011F"/>
    <w:rsid w:val="00941BCC"/>
    <w:rsid w:val="009433EA"/>
    <w:rsid w:val="00943BDE"/>
    <w:rsid w:val="00943E4B"/>
    <w:rsid w:val="00945A96"/>
    <w:rsid w:val="0094662A"/>
    <w:rsid w:val="00946FF6"/>
    <w:rsid w:val="009472DB"/>
    <w:rsid w:val="00950573"/>
    <w:rsid w:val="00950CF6"/>
    <w:rsid w:val="00950DEE"/>
    <w:rsid w:val="009513FF"/>
    <w:rsid w:val="00952EAD"/>
    <w:rsid w:val="00953913"/>
    <w:rsid w:val="009554EA"/>
    <w:rsid w:val="00955B81"/>
    <w:rsid w:val="00957084"/>
    <w:rsid w:val="00961131"/>
    <w:rsid w:val="0096163E"/>
    <w:rsid w:val="009618D1"/>
    <w:rsid w:val="00961E2D"/>
    <w:rsid w:val="0096257F"/>
    <w:rsid w:val="0096360C"/>
    <w:rsid w:val="00963A4F"/>
    <w:rsid w:val="00965589"/>
    <w:rsid w:val="009655E3"/>
    <w:rsid w:val="00966ECA"/>
    <w:rsid w:val="009676B0"/>
    <w:rsid w:val="0097072C"/>
    <w:rsid w:val="0097073A"/>
    <w:rsid w:val="00970FC8"/>
    <w:rsid w:val="009726CF"/>
    <w:rsid w:val="00972C37"/>
    <w:rsid w:val="00974E91"/>
    <w:rsid w:val="00975A23"/>
    <w:rsid w:val="009762D4"/>
    <w:rsid w:val="00976CDB"/>
    <w:rsid w:val="00977657"/>
    <w:rsid w:val="00977B38"/>
    <w:rsid w:val="0098319F"/>
    <w:rsid w:val="00983262"/>
    <w:rsid w:val="00984633"/>
    <w:rsid w:val="009853D3"/>
    <w:rsid w:val="00985568"/>
    <w:rsid w:val="009866DB"/>
    <w:rsid w:val="00990069"/>
    <w:rsid w:val="009915FC"/>
    <w:rsid w:val="0099230E"/>
    <w:rsid w:val="0099274F"/>
    <w:rsid w:val="00993C0F"/>
    <w:rsid w:val="00994E12"/>
    <w:rsid w:val="00996B44"/>
    <w:rsid w:val="00997129"/>
    <w:rsid w:val="00997297"/>
    <w:rsid w:val="0099736D"/>
    <w:rsid w:val="009A1999"/>
    <w:rsid w:val="009A21B1"/>
    <w:rsid w:val="009A230B"/>
    <w:rsid w:val="009A23D5"/>
    <w:rsid w:val="009A295C"/>
    <w:rsid w:val="009A2A8D"/>
    <w:rsid w:val="009A3736"/>
    <w:rsid w:val="009A39CC"/>
    <w:rsid w:val="009A5823"/>
    <w:rsid w:val="009A6376"/>
    <w:rsid w:val="009B1215"/>
    <w:rsid w:val="009B2078"/>
    <w:rsid w:val="009B2E21"/>
    <w:rsid w:val="009B35E9"/>
    <w:rsid w:val="009B4C6E"/>
    <w:rsid w:val="009B4D58"/>
    <w:rsid w:val="009B6FD6"/>
    <w:rsid w:val="009B74B5"/>
    <w:rsid w:val="009C1D9C"/>
    <w:rsid w:val="009C3E4A"/>
    <w:rsid w:val="009C4F13"/>
    <w:rsid w:val="009C61B3"/>
    <w:rsid w:val="009C6649"/>
    <w:rsid w:val="009C74A8"/>
    <w:rsid w:val="009C784D"/>
    <w:rsid w:val="009D125E"/>
    <w:rsid w:val="009D1C05"/>
    <w:rsid w:val="009D1F80"/>
    <w:rsid w:val="009D24F3"/>
    <w:rsid w:val="009D30A0"/>
    <w:rsid w:val="009D7CB9"/>
    <w:rsid w:val="009E1BDE"/>
    <w:rsid w:val="009E2F40"/>
    <w:rsid w:val="009E60AD"/>
    <w:rsid w:val="009E6B5D"/>
    <w:rsid w:val="009F0202"/>
    <w:rsid w:val="009F15AD"/>
    <w:rsid w:val="009F5754"/>
    <w:rsid w:val="009F5D0C"/>
    <w:rsid w:val="009F6A14"/>
    <w:rsid w:val="00A0132B"/>
    <w:rsid w:val="00A028E0"/>
    <w:rsid w:val="00A03632"/>
    <w:rsid w:val="00A03D52"/>
    <w:rsid w:val="00A046BA"/>
    <w:rsid w:val="00A06ADF"/>
    <w:rsid w:val="00A06F08"/>
    <w:rsid w:val="00A073C4"/>
    <w:rsid w:val="00A117DD"/>
    <w:rsid w:val="00A11AFA"/>
    <w:rsid w:val="00A13860"/>
    <w:rsid w:val="00A13B9B"/>
    <w:rsid w:val="00A14F35"/>
    <w:rsid w:val="00A159CC"/>
    <w:rsid w:val="00A16ACA"/>
    <w:rsid w:val="00A17608"/>
    <w:rsid w:val="00A203C4"/>
    <w:rsid w:val="00A21972"/>
    <w:rsid w:val="00A21B76"/>
    <w:rsid w:val="00A22558"/>
    <w:rsid w:val="00A23463"/>
    <w:rsid w:val="00A30248"/>
    <w:rsid w:val="00A3313E"/>
    <w:rsid w:val="00A331DF"/>
    <w:rsid w:val="00A33839"/>
    <w:rsid w:val="00A342FE"/>
    <w:rsid w:val="00A345A2"/>
    <w:rsid w:val="00A35B43"/>
    <w:rsid w:val="00A35FE0"/>
    <w:rsid w:val="00A365A0"/>
    <w:rsid w:val="00A3754E"/>
    <w:rsid w:val="00A377F2"/>
    <w:rsid w:val="00A37F00"/>
    <w:rsid w:val="00A4056E"/>
    <w:rsid w:val="00A41892"/>
    <w:rsid w:val="00A42AEC"/>
    <w:rsid w:val="00A45492"/>
    <w:rsid w:val="00A45F54"/>
    <w:rsid w:val="00A46EEE"/>
    <w:rsid w:val="00A503B9"/>
    <w:rsid w:val="00A50B66"/>
    <w:rsid w:val="00A53BD5"/>
    <w:rsid w:val="00A5401F"/>
    <w:rsid w:val="00A541CD"/>
    <w:rsid w:val="00A54AC0"/>
    <w:rsid w:val="00A5612F"/>
    <w:rsid w:val="00A5680B"/>
    <w:rsid w:val="00A56A1A"/>
    <w:rsid w:val="00A60016"/>
    <w:rsid w:val="00A601BD"/>
    <w:rsid w:val="00A6046A"/>
    <w:rsid w:val="00A605CC"/>
    <w:rsid w:val="00A60779"/>
    <w:rsid w:val="00A61457"/>
    <w:rsid w:val="00A61ACE"/>
    <w:rsid w:val="00A63D3E"/>
    <w:rsid w:val="00A6449D"/>
    <w:rsid w:val="00A65456"/>
    <w:rsid w:val="00A71B37"/>
    <w:rsid w:val="00A727B6"/>
    <w:rsid w:val="00A72F4F"/>
    <w:rsid w:val="00A72F78"/>
    <w:rsid w:val="00A74C60"/>
    <w:rsid w:val="00A75F63"/>
    <w:rsid w:val="00A76EB3"/>
    <w:rsid w:val="00A81A1D"/>
    <w:rsid w:val="00A820A4"/>
    <w:rsid w:val="00A83221"/>
    <w:rsid w:val="00A8339F"/>
    <w:rsid w:val="00A84328"/>
    <w:rsid w:val="00A870FF"/>
    <w:rsid w:val="00A92107"/>
    <w:rsid w:val="00A958B1"/>
    <w:rsid w:val="00A962A2"/>
    <w:rsid w:val="00A9721F"/>
    <w:rsid w:val="00A97BD1"/>
    <w:rsid w:val="00AA0BFF"/>
    <w:rsid w:val="00AA108D"/>
    <w:rsid w:val="00AA2F94"/>
    <w:rsid w:val="00AA408D"/>
    <w:rsid w:val="00AA7FB8"/>
    <w:rsid w:val="00AB2AD2"/>
    <w:rsid w:val="00AB38EA"/>
    <w:rsid w:val="00AB53AE"/>
    <w:rsid w:val="00AB5AF8"/>
    <w:rsid w:val="00AB643A"/>
    <w:rsid w:val="00AB74C8"/>
    <w:rsid w:val="00AC070A"/>
    <w:rsid w:val="00AC07E1"/>
    <w:rsid w:val="00AC0AFD"/>
    <w:rsid w:val="00AC1B6D"/>
    <w:rsid w:val="00AC1FD7"/>
    <w:rsid w:val="00AC2516"/>
    <w:rsid w:val="00AC2C0C"/>
    <w:rsid w:val="00AC2F0C"/>
    <w:rsid w:val="00AC2F95"/>
    <w:rsid w:val="00AC3729"/>
    <w:rsid w:val="00AC45B0"/>
    <w:rsid w:val="00AC5877"/>
    <w:rsid w:val="00AC75D0"/>
    <w:rsid w:val="00AD0680"/>
    <w:rsid w:val="00AD2ABC"/>
    <w:rsid w:val="00AD2F8A"/>
    <w:rsid w:val="00AD3008"/>
    <w:rsid w:val="00AD419B"/>
    <w:rsid w:val="00AD433B"/>
    <w:rsid w:val="00AD4495"/>
    <w:rsid w:val="00AD6FA1"/>
    <w:rsid w:val="00AE0F54"/>
    <w:rsid w:val="00AE2BEC"/>
    <w:rsid w:val="00AE4852"/>
    <w:rsid w:val="00AE489C"/>
    <w:rsid w:val="00AE611A"/>
    <w:rsid w:val="00AE6C41"/>
    <w:rsid w:val="00AE70B3"/>
    <w:rsid w:val="00AF2EA2"/>
    <w:rsid w:val="00AF33CE"/>
    <w:rsid w:val="00AF5847"/>
    <w:rsid w:val="00AF7A15"/>
    <w:rsid w:val="00B00D4E"/>
    <w:rsid w:val="00B02E9F"/>
    <w:rsid w:val="00B02FD0"/>
    <w:rsid w:val="00B032D4"/>
    <w:rsid w:val="00B037B7"/>
    <w:rsid w:val="00B038AB"/>
    <w:rsid w:val="00B03A60"/>
    <w:rsid w:val="00B053D2"/>
    <w:rsid w:val="00B05DED"/>
    <w:rsid w:val="00B07535"/>
    <w:rsid w:val="00B07B62"/>
    <w:rsid w:val="00B07F38"/>
    <w:rsid w:val="00B123F4"/>
    <w:rsid w:val="00B12641"/>
    <w:rsid w:val="00B126E2"/>
    <w:rsid w:val="00B131A3"/>
    <w:rsid w:val="00B13267"/>
    <w:rsid w:val="00B13382"/>
    <w:rsid w:val="00B13704"/>
    <w:rsid w:val="00B2029F"/>
    <w:rsid w:val="00B2196E"/>
    <w:rsid w:val="00B21B24"/>
    <w:rsid w:val="00B23BEE"/>
    <w:rsid w:val="00B24807"/>
    <w:rsid w:val="00B24D3C"/>
    <w:rsid w:val="00B24FD9"/>
    <w:rsid w:val="00B250A4"/>
    <w:rsid w:val="00B25A4E"/>
    <w:rsid w:val="00B26246"/>
    <w:rsid w:val="00B31380"/>
    <w:rsid w:val="00B31E6F"/>
    <w:rsid w:val="00B31F8A"/>
    <w:rsid w:val="00B32D55"/>
    <w:rsid w:val="00B33478"/>
    <w:rsid w:val="00B344AC"/>
    <w:rsid w:val="00B359D8"/>
    <w:rsid w:val="00B369E7"/>
    <w:rsid w:val="00B36AFD"/>
    <w:rsid w:val="00B402BC"/>
    <w:rsid w:val="00B40C96"/>
    <w:rsid w:val="00B4231B"/>
    <w:rsid w:val="00B42D6D"/>
    <w:rsid w:val="00B432C2"/>
    <w:rsid w:val="00B43551"/>
    <w:rsid w:val="00B44081"/>
    <w:rsid w:val="00B45706"/>
    <w:rsid w:val="00B460FF"/>
    <w:rsid w:val="00B462BD"/>
    <w:rsid w:val="00B465F5"/>
    <w:rsid w:val="00B469D8"/>
    <w:rsid w:val="00B47274"/>
    <w:rsid w:val="00B511AC"/>
    <w:rsid w:val="00B51F9E"/>
    <w:rsid w:val="00B52C29"/>
    <w:rsid w:val="00B53027"/>
    <w:rsid w:val="00B53AA5"/>
    <w:rsid w:val="00B551A5"/>
    <w:rsid w:val="00B57FA3"/>
    <w:rsid w:val="00B6039A"/>
    <w:rsid w:val="00B609C2"/>
    <w:rsid w:val="00B60A65"/>
    <w:rsid w:val="00B65D88"/>
    <w:rsid w:val="00B66243"/>
    <w:rsid w:val="00B66488"/>
    <w:rsid w:val="00B66C6F"/>
    <w:rsid w:val="00B6742F"/>
    <w:rsid w:val="00B67661"/>
    <w:rsid w:val="00B7051B"/>
    <w:rsid w:val="00B70649"/>
    <w:rsid w:val="00B7293A"/>
    <w:rsid w:val="00B74056"/>
    <w:rsid w:val="00B7472D"/>
    <w:rsid w:val="00B74D71"/>
    <w:rsid w:val="00B77FA5"/>
    <w:rsid w:val="00B800EC"/>
    <w:rsid w:val="00B8107D"/>
    <w:rsid w:val="00B829BC"/>
    <w:rsid w:val="00B83970"/>
    <w:rsid w:val="00B83B98"/>
    <w:rsid w:val="00B84F25"/>
    <w:rsid w:val="00B85D5B"/>
    <w:rsid w:val="00B8682E"/>
    <w:rsid w:val="00B87229"/>
    <w:rsid w:val="00B9155B"/>
    <w:rsid w:val="00B92620"/>
    <w:rsid w:val="00B92DF0"/>
    <w:rsid w:val="00BA09B5"/>
    <w:rsid w:val="00BA51DF"/>
    <w:rsid w:val="00BA60B3"/>
    <w:rsid w:val="00BB04CF"/>
    <w:rsid w:val="00BB1892"/>
    <w:rsid w:val="00BB2B8E"/>
    <w:rsid w:val="00BB35E1"/>
    <w:rsid w:val="00BB50F4"/>
    <w:rsid w:val="00BB55F2"/>
    <w:rsid w:val="00BB78FF"/>
    <w:rsid w:val="00BC0946"/>
    <w:rsid w:val="00BC2C88"/>
    <w:rsid w:val="00BC38E5"/>
    <w:rsid w:val="00BC3E7C"/>
    <w:rsid w:val="00BC540E"/>
    <w:rsid w:val="00BC57D6"/>
    <w:rsid w:val="00BC6988"/>
    <w:rsid w:val="00BD08AE"/>
    <w:rsid w:val="00BD2D55"/>
    <w:rsid w:val="00BD3137"/>
    <w:rsid w:val="00BD515E"/>
    <w:rsid w:val="00BD61A8"/>
    <w:rsid w:val="00BD66D7"/>
    <w:rsid w:val="00BD6791"/>
    <w:rsid w:val="00BE2DE0"/>
    <w:rsid w:val="00BE460C"/>
    <w:rsid w:val="00BE5462"/>
    <w:rsid w:val="00BF09AD"/>
    <w:rsid w:val="00BF18ED"/>
    <w:rsid w:val="00BF3118"/>
    <w:rsid w:val="00BF3D2A"/>
    <w:rsid w:val="00BF4040"/>
    <w:rsid w:val="00BF5CFD"/>
    <w:rsid w:val="00BF65CC"/>
    <w:rsid w:val="00C01ADC"/>
    <w:rsid w:val="00C06519"/>
    <w:rsid w:val="00C06BA8"/>
    <w:rsid w:val="00C10702"/>
    <w:rsid w:val="00C116F8"/>
    <w:rsid w:val="00C11A22"/>
    <w:rsid w:val="00C11B9D"/>
    <w:rsid w:val="00C11E85"/>
    <w:rsid w:val="00C1493E"/>
    <w:rsid w:val="00C15010"/>
    <w:rsid w:val="00C16310"/>
    <w:rsid w:val="00C202EB"/>
    <w:rsid w:val="00C20418"/>
    <w:rsid w:val="00C224F1"/>
    <w:rsid w:val="00C22C69"/>
    <w:rsid w:val="00C251F1"/>
    <w:rsid w:val="00C257F8"/>
    <w:rsid w:val="00C26076"/>
    <w:rsid w:val="00C261BF"/>
    <w:rsid w:val="00C308C8"/>
    <w:rsid w:val="00C309DA"/>
    <w:rsid w:val="00C33D2B"/>
    <w:rsid w:val="00C33D92"/>
    <w:rsid w:val="00C34687"/>
    <w:rsid w:val="00C34F41"/>
    <w:rsid w:val="00C35C10"/>
    <w:rsid w:val="00C3648F"/>
    <w:rsid w:val="00C364AB"/>
    <w:rsid w:val="00C365E2"/>
    <w:rsid w:val="00C36FD3"/>
    <w:rsid w:val="00C379CC"/>
    <w:rsid w:val="00C412EE"/>
    <w:rsid w:val="00C416AF"/>
    <w:rsid w:val="00C4170D"/>
    <w:rsid w:val="00C43BC1"/>
    <w:rsid w:val="00C44B2D"/>
    <w:rsid w:val="00C47158"/>
    <w:rsid w:val="00C51236"/>
    <w:rsid w:val="00C51642"/>
    <w:rsid w:val="00C52596"/>
    <w:rsid w:val="00C52753"/>
    <w:rsid w:val="00C52DBD"/>
    <w:rsid w:val="00C53D6F"/>
    <w:rsid w:val="00C548E3"/>
    <w:rsid w:val="00C555B0"/>
    <w:rsid w:val="00C55C35"/>
    <w:rsid w:val="00C56B33"/>
    <w:rsid w:val="00C6063C"/>
    <w:rsid w:val="00C61D03"/>
    <w:rsid w:val="00C620B9"/>
    <w:rsid w:val="00C623BB"/>
    <w:rsid w:val="00C624B1"/>
    <w:rsid w:val="00C64ABA"/>
    <w:rsid w:val="00C65699"/>
    <w:rsid w:val="00C676F9"/>
    <w:rsid w:val="00C720B3"/>
    <w:rsid w:val="00C72816"/>
    <w:rsid w:val="00C7352F"/>
    <w:rsid w:val="00C7392F"/>
    <w:rsid w:val="00C76DCE"/>
    <w:rsid w:val="00C77827"/>
    <w:rsid w:val="00C815C7"/>
    <w:rsid w:val="00C819E1"/>
    <w:rsid w:val="00C81F04"/>
    <w:rsid w:val="00C82B83"/>
    <w:rsid w:val="00C82F0D"/>
    <w:rsid w:val="00C85A96"/>
    <w:rsid w:val="00C85CD0"/>
    <w:rsid w:val="00C90153"/>
    <w:rsid w:val="00C91654"/>
    <w:rsid w:val="00C92F82"/>
    <w:rsid w:val="00C9351E"/>
    <w:rsid w:val="00C93AED"/>
    <w:rsid w:val="00C9436B"/>
    <w:rsid w:val="00C949FA"/>
    <w:rsid w:val="00C94BEB"/>
    <w:rsid w:val="00C95562"/>
    <w:rsid w:val="00C95F1D"/>
    <w:rsid w:val="00C9666D"/>
    <w:rsid w:val="00C966C4"/>
    <w:rsid w:val="00C96E42"/>
    <w:rsid w:val="00CA3803"/>
    <w:rsid w:val="00CA5102"/>
    <w:rsid w:val="00CA5689"/>
    <w:rsid w:val="00CA5D42"/>
    <w:rsid w:val="00CA5EF4"/>
    <w:rsid w:val="00CA5F1B"/>
    <w:rsid w:val="00CA7BE6"/>
    <w:rsid w:val="00CB1BB2"/>
    <w:rsid w:val="00CB30BE"/>
    <w:rsid w:val="00CB3F0B"/>
    <w:rsid w:val="00CB4A3E"/>
    <w:rsid w:val="00CB5526"/>
    <w:rsid w:val="00CB7174"/>
    <w:rsid w:val="00CC1BB5"/>
    <w:rsid w:val="00CC1E76"/>
    <w:rsid w:val="00CC2B83"/>
    <w:rsid w:val="00CC2F11"/>
    <w:rsid w:val="00CC3C02"/>
    <w:rsid w:val="00CC470A"/>
    <w:rsid w:val="00CC57A4"/>
    <w:rsid w:val="00CC5D5C"/>
    <w:rsid w:val="00CC6184"/>
    <w:rsid w:val="00CD09A4"/>
    <w:rsid w:val="00CD0CCF"/>
    <w:rsid w:val="00CD1719"/>
    <w:rsid w:val="00CD18EA"/>
    <w:rsid w:val="00CD1BD7"/>
    <w:rsid w:val="00CD2313"/>
    <w:rsid w:val="00CD2BB8"/>
    <w:rsid w:val="00CD592B"/>
    <w:rsid w:val="00CD65D3"/>
    <w:rsid w:val="00CD6AA2"/>
    <w:rsid w:val="00CD6D36"/>
    <w:rsid w:val="00CD758B"/>
    <w:rsid w:val="00CE03C8"/>
    <w:rsid w:val="00CE2A71"/>
    <w:rsid w:val="00CE46AF"/>
    <w:rsid w:val="00CF3209"/>
    <w:rsid w:val="00CF3AED"/>
    <w:rsid w:val="00CF3CC5"/>
    <w:rsid w:val="00CF5AC5"/>
    <w:rsid w:val="00CF5BA6"/>
    <w:rsid w:val="00CF60D0"/>
    <w:rsid w:val="00CF6F26"/>
    <w:rsid w:val="00D01C7A"/>
    <w:rsid w:val="00D01D2F"/>
    <w:rsid w:val="00D048AF"/>
    <w:rsid w:val="00D04C7C"/>
    <w:rsid w:val="00D0560E"/>
    <w:rsid w:val="00D056D4"/>
    <w:rsid w:val="00D0640A"/>
    <w:rsid w:val="00D07C01"/>
    <w:rsid w:val="00D15776"/>
    <w:rsid w:val="00D15EE1"/>
    <w:rsid w:val="00D20291"/>
    <w:rsid w:val="00D20455"/>
    <w:rsid w:val="00D205FB"/>
    <w:rsid w:val="00D209ED"/>
    <w:rsid w:val="00D210F4"/>
    <w:rsid w:val="00D217C6"/>
    <w:rsid w:val="00D2257A"/>
    <w:rsid w:val="00D2294D"/>
    <w:rsid w:val="00D30695"/>
    <w:rsid w:val="00D30725"/>
    <w:rsid w:val="00D319B6"/>
    <w:rsid w:val="00D332BF"/>
    <w:rsid w:val="00D335E1"/>
    <w:rsid w:val="00D341F1"/>
    <w:rsid w:val="00D36B53"/>
    <w:rsid w:val="00D37502"/>
    <w:rsid w:val="00D40B61"/>
    <w:rsid w:val="00D440A8"/>
    <w:rsid w:val="00D44E68"/>
    <w:rsid w:val="00D455E2"/>
    <w:rsid w:val="00D46DB9"/>
    <w:rsid w:val="00D50BCE"/>
    <w:rsid w:val="00D50E3F"/>
    <w:rsid w:val="00D52256"/>
    <w:rsid w:val="00D523FC"/>
    <w:rsid w:val="00D53271"/>
    <w:rsid w:val="00D5425A"/>
    <w:rsid w:val="00D55E8F"/>
    <w:rsid w:val="00D57D00"/>
    <w:rsid w:val="00D6008B"/>
    <w:rsid w:val="00D602C9"/>
    <w:rsid w:val="00D6109A"/>
    <w:rsid w:val="00D616F1"/>
    <w:rsid w:val="00D61B8D"/>
    <w:rsid w:val="00D629F1"/>
    <w:rsid w:val="00D65245"/>
    <w:rsid w:val="00D663C6"/>
    <w:rsid w:val="00D66AB3"/>
    <w:rsid w:val="00D67CA4"/>
    <w:rsid w:val="00D7037F"/>
    <w:rsid w:val="00D70AB8"/>
    <w:rsid w:val="00D71114"/>
    <w:rsid w:val="00D71122"/>
    <w:rsid w:val="00D71813"/>
    <w:rsid w:val="00D737BF"/>
    <w:rsid w:val="00D73FC8"/>
    <w:rsid w:val="00D74C06"/>
    <w:rsid w:val="00D74E45"/>
    <w:rsid w:val="00D763CF"/>
    <w:rsid w:val="00D77218"/>
    <w:rsid w:val="00D81333"/>
    <w:rsid w:val="00D817E2"/>
    <w:rsid w:val="00D82D9D"/>
    <w:rsid w:val="00D835C3"/>
    <w:rsid w:val="00D83967"/>
    <w:rsid w:val="00D83BBD"/>
    <w:rsid w:val="00D85191"/>
    <w:rsid w:val="00D85EE1"/>
    <w:rsid w:val="00D878B0"/>
    <w:rsid w:val="00D87ADA"/>
    <w:rsid w:val="00D96BCA"/>
    <w:rsid w:val="00D97271"/>
    <w:rsid w:val="00DA03DD"/>
    <w:rsid w:val="00DA190D"/>
    <w:rsid w:val="00DA197B"/>
    <w:rsid w:val="00DA1ADF"/>
    <w:rsid w:val="00DA21E5"/>
    <w:rsid w:val="00DA3477"/>
    <w:rsid w:val="00DA35E3"/>
    <w:rsid w:val="00DA490B"/>
    <w:rsid w:val="00DA560E"/>
    <w:rsid w:val="00DA6D46"/>
    <w:rsid w:val="00DB0E00"/>
    <w:rsid w:val="00DB2D90"/>
    <w:rsid w:val="00DB5525"/>
    <w:rsid w:val="00DB5981"/>
    <w:rsid w:val="00DB72A5"/>
    <w:rsid w:val="00DB7A66"/>
    <w:rsid w:val="00DC23A9"/>
    <w:rsid w:val="00DC2401"/>
    <w:rsid w:val="00DC28A6"/>
    <w:rsid w:val="00DC3820"/>
    <w:rsid w:val="00DC3C7F"/>
    <w:rsid w:val="00DD0923"/>
    <w:rsid w:val="00DD206E"/>
    <w:rsid w:val="00DD517C"/>
    <w:rsid w:val="00DD723A"/>
    <w:rsid w:val="00DE2E0F"/>
    <w:rsid w:val="00DE30AD"/>
    <w:rsid w:val="00DE33CE"/>
    <w:rsid w:val="00DE4BA9"/>
    <w:rsid w:val="00DE5818"/>
    <w:rsid w:val="00DE5B9C"/>
    <w:rsid w:val="00DF0404"/>
    <w:rsid w:val="00DF10BF"/>
    <w:rsid w:val="00DF1CEB"/>
    <w:rsid w:val="00DF5A6C"/>
    <w:rsid w:val="00DF740A"/>
    <w:rsid w:val="00E00C60"/>
    <w:rsid w:val="00E033F8"/>
    <w:rsid w:val="00E04D94"/>
    <w:rsid w:val="00E04EB0"/>
    <w:rsid w:val="00E05AEB"/>
    <w:rsid w:val="00E06256"/>
    <w:rsid w:val="00E06BAE"/>
    <w:rsid w:val="00E06BC3"/>
    <w:rsid w:val="00E105A5"/>
    <w:rsid w:val="00E108BC"/>
    <w:rsid w:val="00E10963"/>
    <w:rsid w:val="00E12369"/>
    <w:rsid w:val="00E12C6A"/>
    <w:rsid w:val="00E14A26"/>
    <w:rsid w:val="00E14AAB"/>
    <w:rsid w:val="00E14C78"/>
    <w:rsid w:val="00E16A2D"/>
    <w:rsid w:val="00E25115"/>
    <w:rsid w:val="00E269CF"/>
    <w:rsid w:val="00E27606"/>
    <w:rsid w:val="00E34633"/>
    <w:rsid w:val="00E34D4D"/>
    <w:rsid w:val="00E369B7"/>
    <w:rsid w:val="00E37200"/>
    <w:rsid w:val="00E37916"/>
    <w:rsid w:val="00E42D0A"/>
    <w:rsid w:val="00E44640"/>
    <w:rsid w:val="00E44B57"/>
    <w:rsid w:val="00E45045"/>
    <w:rsid w:val="00E45720"/>
    <w:rsid w:val="00E459AB"/>
    <w:rsid w:val="00E45CED"/>
    <w:rsid w:val="00E4616F"/>
    <w:rsid w:val="00E4685D"/>
    <w:rsid w:val="00E469F9"/>
    <w:rsid w:val="00E46E92"/>
    <w:rsid w:val="00E47431"/>
    <w:rsid w:val="00E50788"/>
    <w:rsid w:val="00E51E08"/>
    <w:rsid w:val="00E52AF7"/>
    <w:rsid w:val="00E53D94"/>
    <w:rsid w:val="00E54C87"/>
    <w:rsid w:val="00E573B1"/>
    <w:rsid w:val="00E602EA"/>
    <w:rsid w:val="00E61CC7"/>
    <w:rsid w:val="00E62A19"/>
    <w:rsid w:val="00E6313E"/>
    <w:rsid w:val="00E634E3"/>
    <w:rsid w:val="00E656FA"/>
    <w:rsid w:val="00E672B0"/>
    <w:rsid w:val="00E67AE8"/>
    <w:rsid w:val="00E7000E"/>
    <w:rsid w:val="00E702DC"/>
    <w:rsid w:val="00E70852"/>
    <w:rsid w:val="00E70CBA"/>
    <w:rsid w:val="00E73299"/>
    <w:rsid w:val="00E736AB"/>
    <w:rsid w:val="00E743EC"/>
    <w:rsid w:val="00E8056D"/>
    <w:rsid w:val="00E80F8A"/>
    <w:rsid w:val="00E81298"/>
    <w:rsid w:val="00E81366"/>
    <w:rsid w:val="00E81B03"/>
    <w:rsid w:val="00E82450"/>
    <w:rsid w:val="00E831FC"/>
    <w:rsid w:val="00E84C0F"/>
    <w:rsid w:val="00E84E3C"/>
    <w:rsid w:val="00E86408"/>
    <w:rsid w:val="00E866BB"/>
    <w:rsid w:val="00E87AE3"/>
    <w:rsid w:val="00E908C2"/>
    <w:rsid w:val="00E9354D"/>
    <w:rsid w:val="00E95371"/>
    <w:rsid w:val="00E95A98"/>
    <w:rsid w:val="00E971AD"/>
    <w:rsid w:val="00E97996"/>
    <w:rsid w:val="00E97B8E"/>
    <w:rsid w:val="00EA05ED"/>
    <w:rsid w:val="00EA1804"/>
    <w:rsid w:val="00EA1FDC"/>
    <w:rsid w:val="00EA27C1"/>
    <w:rsid w:val="00EA4712"/>
    <w:rsid w:val="00EA4EB1"/>
    <w:rsid w:val="00EA5081"/>
    <w:rsid w:val="00EA6ADC"/>
    <w:rsid w:val="00EA7717"/>
    <w:rsid w:val="00EB0AAB"/>
    <w:rsid w:val="00EB1241"/>
    <w:rsid w:val="00EB27E7"/>
    <w:rsid w:val="00EB3966"/>
    <w:rsid w:val="00EB4582"/>
    <w:rsid w:val="00EB49D3"/>
    <w:rsid w:val="00EB5756"/>
    <w:rsid w:val="00EB717B"/>
    <w:rsid w:val="00EC0366"/>
    <w:rsid w:val="00EC0547"/>
    <w:rsid w:val="00EC1616"/>
    <w:rsid w:val="00EC1904"/>
    <w:rsid w:val="00EC279F"/>
    <w:rsid w:val="00EC2827"/>
    <w:rsid w:val="00EC2E7D"/>
    <w:rsid w:val="00EC417E"/>
    <w:rsid w:val="00EC54D7"/>
    <w:rsid w:val="00EC5DD4"/>
    <w:rsid w:val="00EC5F0D"/>
    <w:rsid w:val="00EC7CE3"/>
    <w:rsid w:val="00ED0D2B"/>
    <w:rsid w:val="00ED1030"/>
    <w:rsid w:val="00ED2742"/>
    <w:rsid w:val="00ED3FDB"/>
    <w:rsid w:val="00ED4317"/>
    <w:rsid w:val="00ED4BE1"/>
    <w:rsid w:val="00ED4DC6"/>
    <w:rsid w:val="00ED4E1F"/>
    <w:rsid w:val="00ED6A0B"/>
    <w:rsid w:val="00EE0021"/>
    <w:rsid w:val="00EE22FD"/>
    <w:rsid w:val="00EE2C47"/>
    <w:rsid w:val="00EE3A8C"/>
    <w:rsid w:val="00EE411B"/>
    <w:rsid w:val="00EE5E97"/>
    <w:rsid w:val="00EF20B4"/>
    <w:rsid w:val="00EF211C"/>
    <w:rsid w:val="00EF2D7B"/>
    <w:rsid w:val="00EF3730"/>
    <w:rsid w:val="00EF4BAF"/>
    <w:rsid w:val="00EF7883"/>
    <w:rsid w:val="00F0013D"/>
    <w:rsid w:val="00F00EB0"/>
    <w:rsid w:val="00F0119C"/>
    <w:rsid w:val="00F01869"/>
    <w:rsid w:val="00F01E1A"/>
    <w:rsid w:val="00F027EB"/>
    <w:rsid w:val="00F03225"/>
    <w:rsid w:val="00F03A0E"/>
    <w:rsid w:val="00F046A8"/>
    <w:rsid w:val="00F049BB"/>
    <w:rsid w:val="00F05416"/>
    <w:rsid w:val="00F05EB4"/>
    <w:rsid w:val="00F0613D"/>
    <w:rsid w:val="00F06918"/>
    <w:rsid w:val="00F10A95"/>
    <w:rsid w:val="00F1169B"/>
    <w:rsid w:val="00F12AA7"/>
    <w:rsid w:val="00F130CD"/>
    <w:rsid w:val="00F1336D"/>
    <w:rsid w:val="00F139D3"/>
    <w:rsid w:val="00F13C80"/>
    <w:rsid w:val="00F13EB1"/>
    <w:rsid w:val="00F14901"/>
    <w:rsid w:val="00F14B0D"/>
    <w:rsid w:val="00F14F04"/>
    <w:rsid w:val="00F14F8D"/>
    <w:rsid w:val="00F1586F"/>
    <w:rsid w:val="00F167B7"/>
    <w:rsid w:val="00F16D3C"/>
    <w:rsid w:val="00F1796E"/>
    <w:rsid w:val="00F20509"/>
    <w:rsid w:val="00F262ED"/>
    <w:rsid w:val="00F268D8"/>
    <w:rsid w:val="00F2715C"/>
    <w:rsid w:val="00F279E2"/>
    <w:rsid w:val="00F32854"/>
    <w:rsid w:val="00F32A0C"/>
    <w:rsid w:val="00F3324F"/>
    <w:rsid w:val="00F335D2"/>
    <w:rsid w:val="00F411D9"/>
    <w:rsid w:val="00F411ED"/>
    <w:rsid w:val="00F41D87"/>
    <w:rsid w:val="00F41E5A"/>
    <w:rsid w:val="00F42E1C"/>
    <w:rsid w:val="00F42F33"/>
    <w:rsid w:val="00F43EF5"/>
    <w:rsid w:val="00F50CA8"/>
    <w:rsid w:val="00F52E1B"/>
    <w:rsid w:val="00F54400"/>
    <w:rsid w:val="00F54F3D"/>
    <w:rsid w:val="00F54F7C"/>
    <w:rsid w:val="00F54FDB"/>
    <w:rsid w:val="00F55469"/>
    <w:rsid w:val="00F56DE1"/>
    <w:rsid w:val="00F60B44"/>
    <w:rsid w:val="00F629AA"/>
    <w:rsid w:val="00F62DA6"/>
    <w:rsid w:val="00F63C24"/>
    <w:rsid w:val="00F64432"/>
    <w:rsid w:val="00F64CC8"/>
    <w:rsid w:val="00F654E8"/>
    <w:rsid w:val="00F65EEE"/>
    <w:rsid w:val="00F767E1"/>
    <w:rsid w:val="00F768CD"/>
    <w:rsid w:val="00F8151A"/>
    <w:rsid w:val="00F820D2"/>
    <w:rsid w:val="00F82AE5"/>
    <w:rsid w:val="00F85E49"/>
    <w:rsid w:val="00F87355"/>
    <w:rsid w:val="00F9029A"/>
    <w:rsid w:val="00F90B10"/>
    <w:rsid w:val="00F90BA1"/>
    <w:rsid w:val="00F91B90"/>
    <w:rsid w:val="00F937D0"/>
    <w:rsid w:val="00F95A04"/>
    <w:rsid w:val="00F969A4"/>
    <w:rsid w:val="00FA096D"/>
    <w:rsid w:val="00FA1022"/>
    <w:rsid w:val="00FA1F16"/>
    <w:rsid w:val="00FA2AEA"/>
    <w:rsid w:val="00FA2CEA"/>
    <w:rsid w:val="00FA32E0"/>
    <w:rsid w:val="00FA38BD"/>
    <w:rsid w:val="00FA3A62"/>
    <w:rsid w:val="00FA48F0"/>
    <w:rsid w:val="00FA5F56"/>
    <w:rsid w:val="00FA618D"/>
    <w:rsid w:val="00FA6D0E"/>
    <w:rsid w:val="00FA7BA3"/>
    <w:rsid w:val="00FB01B3"/>
    <w:rsid w:val="00FB087B"/>
    <w:rsid w:val="00FB39AF"/>
    <w:rsid w:val="00FB49FE"/>
    <w:rsid w:val="00FB4B65"/>
    <w:rsid w:val="00FB6E05"/>
    <w:rsid w:val="00FB7CE8"/>
    <w:rsid w:val="00FB7D86"/>
    <w:rsid w:val="00FC0C22"/>
    <w:rsid w:val="00FC198B"/>
    <w:rsid w:val="00FC5A0C"/>
    <w:rsid w:val="00FC6F6A"/>
    <w:rsid w:val="00FC72AC"/>
    <w:rsid w:val="00FC7D36"/>
    <w:rsid w:val="00FD24B2"/>
    <w:rsid w:val="00FD2CA2"/>
    <w:rsid w:val="00FD31FB"/>
    <w:rsid w:val="00FD32ED"/>
    <w:rsid w:val="00FD3361"/>
    <w:rsid w:val="00FD3BCD"/>
    <w:rsid w:val="00FD3ED9"/>
    <w:rsid w:val="00FD3F8F"/>
    <w:rsid w:val="00FD411F"/>
    <w:rsid w:val="00FD4A0F"/>
    <w:rsid w:val="00FD59C5"/>
    <w:rsid w:val="00FD6AC4"/>
    <w:rsid w:val="00FE088C"/>
    <w:rsid w:val="00FE0F1F"/>
    <w:rsid w:val="00FE2F5A"/>
    <w:rsid w:val="00FE2FF8"/>
    <w:rsid w:val="00FE3020"/>
    <w:rsid w:val="00FE38F3"/>
    <w:rsid w:val="00FE5A71"/>
    <w:rsid w:val="00FE6B7D"/>
    <w:rsid w:val="00FE6CCD"/>
    <w:rsid w:val="00FE75BB"/>
    <w:rsid w:val="00FE78B2"/>
    <w:rsid w:val="00FF1197"/>
    <w:rsid w:val="00FF11BF"/>
    <w:rsid w:val="00FF15BD"/>
    <w:rsid w:val="00FF1717"/>
    <w:rsid w:val="00FF26B2"/>
    <w:rsid w:val="00FF4FF5"/>
    <w:rsid w:val="00FF5039"/>
    <w:rsid w:val="00FF5623"/>
    <w:rsid w:val="00FF5B3C"/>
    <w:rsid w:val="00FF6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8F51"/>
  <w15:docId w15:val="{12F00BBB-9FAC-4481-938C-79A1C976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6576"/>
    <w:pPr>
      <w:shd w:val="clear" w:color="auto" w:fill="305E0A"/>
      <w:spacing w:after="0" w:line="240" w:lineRule="auto"/>
      <w:jc w:val="center"/>
      <w:outlineLvl w:val="0"/>
    </w:pPr>
    <w:rPr>
      <w:rFonts w:ascii="Cambria" w:eastAsia="Times New Roman" w:hAnsi="Cambria" w:cs="Arial"/>
      <w:b/>
      <w:color w:val="FFFFFF" w:themeColor="background1"/>
      <w:sz w:val="28"/>
      <w:szCs w:val="28"/>
      <w:lang w:val="en-US"/>
    </w:rPr>
  </w:style>
  <w:style w:type="paragraph" w:styleId="Heading2">
    <w:name w:val="heading 2"/>
    <w:basedOn w:val="Normal"/>
    <w:next w:val="Normal"/>
    <w:link w:val="Heading2Char"/>
    <w:uiPriority w:val="9"/>
    <w:unhideWhenUsed/>
    <w:qFormat/>
    <w:rsid w:val="00A36576"/>
    <w:pPr>
      <w:shd w:val="clear" w:color="auto" w:fill="C5E0B3" w:themeFill="accent6" w:themeFillTint="66"/>
      <w:jc w:val="both"/>
      <w:outlineLvl w:val="1"/>
    </w:pPr>
    <w:rPr>
      <w:rFonts w:ascii="Cambria" w:hAnsi="Cambria" w:cs="Times New Roman"/>
      <w:b/>
      <w:sz w:val="24"/>
      <w:szCs w:val="24"/>
    </w:rPr>
  </w:style>
  <w:style w:type="paragraph" w:styleId="Heading3">
    <w:name w:val="heading 3"/>
    <w:basedOn w:val="Normal"/>
    <w:next w:val="Normal"/>
    <w:link w:val="Heading3Char"/>
    <w:uiPriority w:val="9"/>
    <w:semiHidden/>
    <w:unhideWhenUsed/>
    <w:qFormat/>
    <w:rsid w:val="00A36576"/>
    <w:pPr>
      <w:shd w:val="clear" w:color="auto" w:fill="F2F2F2" w:themeFill="background1" w:themeFillShade="F2"/>
      <w:spacing w:before="240" w:line="276" w:lineRule="auto"/>
      <w:jc w:val="both"/>
      <w:outlineLvl w:val="2"/>
    </w:pPr>
    <w:rPr>
      <w:rFonts w:ascii="Cambria" w:hAnsi="Cambria" w:cs="Arial"/>
      <w:b/>
      <w:bCs/>
      <w:sz w:val="24"/>
      <w:szCs w:val="24"/>
      <w:lang w:val="en-US"/>
    </w:rPr>
  </w:style>
  <w:style w:type="paragraph" w:styleId="Heading4">
    <w:name w:val="heading 4"/>
    <w:basedOn w:val="Normal"/>
    <w:next w:val="Normal"/>
    <w:link w:val="Heading4Char"/>
    <w:uiPriority w:val="9"/>
    <w:semiHidden/>
    <w:unhideWhenUsed/>
    <w:qFormat/>
    <w:rsid w:val="008833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5A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link w:val="EndnoteTextChar"/>
    <w:uiPriority w:val="99"/>
    <w:unhideWhenUsed/>
    <w:rsid w:val="009935AC"/>
    <w:pPr>
      <w:spacing w:after="0" w:line="240" w:lineRule="auto"/>
    </w:pPr>
    <w:rPr>
      <w:sz w:val="20"/>
      <w:szCs w:val="20"/>
      <w:lang w:val="en-GB"/>
    </w:rPr>
  </w:style>
  <w:style w:type="character" w:customStyle="1" w:styleId="EndnoteTextChar">
    <w:name w:val="Endnote Text Char"/>
    <w:basedOn w:val="DefaultParagraphFont"/>
    <w:link w:val="EndnoteText"/>
    <w:uiPriority w:val="99"/>
    <w:rsid w:val="009935AC"/>
    <w:rPr>
      <w:sz w:val="20"/>
      <w:szCs w:val="20"/>
      <w:lang w:val="en-GB"/>
    </w:rPr>
  </w:style>
  <w:style w:type="character" w:styleId="EndnoteReference">
    <w:name w:val="endnote reference"/>
    <w:basedOn w:val="DefaultParagraphFont"/>
    <w:uiPriority w:val="99"/>
    <w:semiHidden/>
    <w:unhideWhenUsed/>
    <w:rsid w:val="009935AC"/>
    <w:rPr>
      <w:vertAlign w:val="superscript"/>
    </w:rPr>
  </w:style>
  <w:style w:type="table" w:customStyle="1" w:styleId="LightGrid-Accent51">
    <w:name w:val="Light Grid - Accent 51"/>
    <w:basedOn w:val="TableNormal"/>
    <w:next w:val="LightGrid-Accent5"/>
    <w:uiPriority w:val="62"/>
    <w:rsid w:val="009935AC"/>
    <w:pPr>
      <w:spacing w:after="0" w:line="240" w:lineRule="auto"/>
    </w:pPr>
    <w:rPr>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5">
    <w:name w:val="Light Grid Accent 5"/>
    <w:basedOn w:val="TableNormal"/>
    <w:uiPriority w:val="62"/>
    <w:unhideWhenUsed/>
    <w:rsid w:val="009935A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Hyperlink">
    <w:name w:val="Hyperlink"/>
    <w:basedOn w:val="DefaultParagraphFont"/>
    <w:uiPriority w:val="99"/>
    <w:unhideWhenUsed/>
    <w:rsid w:val="00497B51"/>
    <w:rPr>
      <w:color w:val="0000FF"/>
      <w:u w:val="single"/>
    </w:rPr>
  </w:style>
  <w:style w:type="paragraph" w:styleId="NormalWeb">
    <w:name w:val="Normal (Web)"/>
    <w:basedOn w:val="Normal"/>
    <w:link w:val="NormalWebChar"/>
    <w:uiPriority w:val="99"/>
    <w:rsid w:val="00497B51"/>
    <w:pPr>
      <w:spacing w:before="100" w:beforeAutospacing="1" w:after="100" w:afterAutospacing="1" w:line="240" w:lineRule="auto"/>
    </w:pPr>
    <w:rPr>
      <w:rFonts w:ascii="Arial" w:eastAsia="Times New Roman" w:hAnsi="Arial" w:cs="Arial"/>
      <w:b/>
      <w:bCs/>
      <w:sz w:val="18"/>
      <w:szCs w:val="20"/>
      <w:lang w:val="en-US"/>
    </w:rPr>
  </w:style>
  <w:style w:type="character" w:customStyle="1" w:styleId="NormalWebChar">
    <w:name w:val="Normal (Web) Char"/>
    <w:basedOn w:val="DefaultParagraphFont"/>
    <w:link w:val="NormalWeb"/>
    <w:uiPriority w:val="99"/>
    <w:rsid w:val="00497B51"/>
    <w:rPr>
      <w:rFonts w:ascii="Arial" w:eastAsia="Times New Roman" w:hAnsi="Arial" w:cs="Arial"/>
      <w:b/>
      <w:bCs/>
      <w:sz w:val="18"/>
      <w:szCs w:val="20"/>
      <w:lang w:val="en-US"/>
    </w:rPr>
  </w:style>
  <w:style w:type="paragraph" w:styleId="ListParagraph">
    <w:name w:val="List Paragraph"/>
    <w:aliases w:val="Numbered paragraph,List Paragraph1,Bullets,Paragraphe de liste1,References,Paragraphe de liste rapport atelier Mada,COMESA Text 2,Standard 12 pt,Heading II,TH Chapter,Bullet List,FooterText,Colorful List Accent 1,列出段落"/>
    <w:basedOn w:val="Normal"/>
    <w:link w:val="ListParagraphChar"/>
    <w:uiPriority w:val="34"/>
    <w:qFormat/>
    <w:rsid w:val="00F457A1"/>
    <w:pPr>
      <w:ind w:left="720"/>
      <w:contextualSpacing/>
    </w:pPr>
  </w:style>
  <w:style w:type="table" w:styleId="TableGrid">
    <w:name w:val="Table Grid"/>
    <w:basedOn w:val="TableNormal"/>
    <w:uiPriority w:val="39"/>
    <w:rsid w:val="003D1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3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5C5"/>
    <w:rPr>
      <w:rFonts w:ascii="Segoe UI" w:hAnsi="Segoe UI" w:cs="Segoe UI"/>
      <w:sz w:val="18"/>
      <w:szCs w:val="18"/>
    </w:rPr>
  </w:style>
  <w:style w:type="character" w:styleId="CommentReference">
    <w:name w:val="annotation reference"/>
    <w:basedOn w:val="DefaultParagraphFont"/>
    <w:uiPriority w:val="99"/>
    <w:semiHidden/>
    <w:unhideWhenUsed/>
    <w:rsid w:val="00D71C08"/>
    <w:rPr>
      <w:sz w:val="16"/>
      <w:szCs w:val="16"/>
    </w:rPr>
  </w:style>
  <w:style w:type="paragraph" w:styleId="CommentText">
    <w:name w:val="annotation text"/>
    <w:basedOn w:val="Normal"/>
    <w:link w:val="CommentTextChar"/>
    <w:uiPriority w:val="99"/>
    <w:unhideWhenUsed/>
    <w:rsid w:val="00D71C08"/>
    <w:pPr>
      <w:spacing w:line="240" w:lineRule="auto"/>
    </w:pPr>
    <w:rPr>
      <w:sz w:val="20"/>
      <w:szCs w:val="20"/>
    </w:rPr>
  </w:style>
  <w:style w:type="character" w:customStyle="1" w:styleId="CommentTextChar">
    <w:name w:val="Comment Text Char"/>
    <w:basedOn w:val="DefaultParagraphFont"/>
    <w:link w:val="CommentText"/>
    <w:uiPriority w:val="99"/>
    <w:rsid w:val="00D71C08"/>
    <w:rPr>
      <w:sz w:val="20"/>
      <w:szCs w:val="20"/>
    </w:rPr>
  </w:style>
  <w:style w:type="paragraph" w:styleId="CommentSubject">
    <w:name w:val="annotation subject"/>
    <w:basedOn w:val="CommentText"/>
    <w:next w:val="CommentText"/>
    <w:link w:val="CommentSubjectChar"/>
    <w:uiPriority w:val="99"/>
    <w:semiHidden/>
    <w:unhideWhenUsed/>
    <w:rsid w:val="00D71C08"/>
    <w:rPr>
      <w:b/>
      <w:bCs/>
    </w:rPr>
  </w:style>
  <w:style w:type="character" w:customStyle="1" w:styleId="CommentSubjectChar">
    <w:name w:val="Comment Subject Char"/>
    <w:basedOn w:val="CommentTextChar"/>
    <w:link w:val="CommentSubject"/>
    <w:uiPriority w:val="99"/>
    <w:semiHidden/>
    <w:rsid w:val="00D71C08"/>
    <w:rPr>
      <w:b/>
      <w:bCs/>
      <w:sz w:val="20"/>
      <w:szCs w:val="20"/>
    </w:rPr>
  </w:style>
  <w:style w:type="character" w:customStyle="1" w:styleId="ListParagraphChar">
    <w:name w:val="List Paragraph Char"/>
    <w:aliases w:val="Numbered paragraph Char,List Paragraph1 Char,Bullets Char,Paragraphe de liste1 Char,References Char,Paragraphe de liste rapport atelier Mada Char,COMESA Text 2 Char,Standard 12 pt Char,Heading II Char,TH Chapter Char,Bullet List Char"/>
    <w:link w:val="ListParagraph"/>
    <w:uiPriority w:val="34"/>
    <w:rsid w:val="009921B1"/>
  </w:style>
  <w:style w:type="character" w:customStyle="1" w:styleId="Heading2Char">
    <w:name w:val="Heading 2 Char"/>
    <w:basedOn w:val="DefaultParagraphFont"/>
    <w:link w:val="Heading2"/>
    <w:uiPriority w:val="9"/>
    <w:rsid w:val="00A36576"/>
    <w:rPr>
      <w:rFonts w:ascii="Cambria" w:eastAsia="Calibri" w:hAnsi="Cambria" w:cs="Times New Roman"/>
      <w:b/>
      <w:sz w:val="24"/>
      <w:szCs w:val="24"/>
      <w:shd w:val="clear" w:color="auto" w:fill="C5E0B3" w:themeFill="accent6" w:themeFillTint="66"/>
    </w:rPr>
  </w:style>
  <w:style w:type="paragraph" w:styleId="FootnoteText">
    <w:name w:val="footnote text"/>
    <w:basedOn w:val="Normal"/>
    <w:link w:val="FootnoteTextChar"/>
    <w:uiPriority w:val="99"/>
    <w:unhideWhenUsed/>
    <w:rsid w:val="00C925ED"/>
    <w:pPr>
      <w:spacing w:after="0" w:line="240" w:lineRule="auto"/>
    </w:pPr>
    <w:rPr>
      <w:sz w:val="20"/>
      <w:szCs w:val="20"/>
    </w:rPr>
  </w:style>
  <w:style w:type="character" w:customStyle="1" w:styleId="FootnoteTextChar">
    <w:name w:val="Footnote Text Char"/>
    <w:basedOn w:val="DefaultParagraphFont"/>
    <w:link w:val="FootnoteText"/>
    <w:uiPriority w:val="99"/>
    <w:rsid w:val="00C925ED"/>
    <w:rPr>
      <w:sz w:val="20"/>
      <w:szCs w:val="20"/>
    </w:rPr>
  </w:style>
  <w:style w:type="character" w:styleId="FootnoteReference">
    <w:name w:val="footnote reference"/>
    <w:basedOn w:val="DefaultParagraphFont"/>
    <w:uiPriority w:val="99"/>
    <w:semiHidden/>
    <w:unhideWhenUsed/>
    <w:rsid w:val="00C925ED"/>
    <w:rPr>
      <w:vertAlign w:val="superscript"/>
    </w:rPr>
  </w:style>
  <w:style w:type="character" w:styleId="FollowedHyperlink">
    <w:name w:val="FollowedHyperlink"/>
    <w:basedOn w:val="DefaultParagraphFont"/>
    <w:uiPriority w:val="99"/>
    <w:semiHidden/>
    <w:unhideWhenUsed/>
    <w:rsid w:val="002E045D"/>
    <w:rPr>
      <w:color w:val="954F72" w:themeColor="followedHyperlink"/>
      <w:u w:val="single"/>
    </w:rPr>
  </w:style>
  <w:style w:type="paragraph" w:styleId="Revision">
    <w:name w:val="Revision"/>
    <w:hidden/>
    <w:uiPriority w:val="99"/>
    <w:semiHidden/>
    <w:rsid w:val="00CB3F23"/>
    <w:pPr>
      <w:spacing w:after="0" w:line="240" w:lineRule="auto"/>
    </w:pPr>
  </w:style>
  <w:style w:type="character" w:customStyle="1" w:styleId="Heading5Char">
    <w:name w:val="Heading 5 Char"/>
    <w:basedOn w:val="DefaultParagraphFont"/>
    <w:link w:val="Heading5"/>
    <w:uiPriority w:val="9"/>
    <w:semiHidden/>
    <w:rsid w:val="00855A43"/>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855A43"/>
    <w:rPr>
      <w:b/>
      <w:bCs/>
    </w:rPr>
  </w:style>
  <w:style w:type="character" w:customStyle="1" w:styleId="Heading4Char">
    <w:name w:val="Heading 4 Char"/>
    <w:basedOn w:val="DefaultParagraphFont"/>
    <w:link w:val="Heading4"/>
    <w:uiPriority w:val="9"/>
    <w:semiHidden/>
    <w:rsid w:val="008833A5"/>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A36576"/>
    <w:rPr>
      <w:rFonts w:ascii="Cambria" w:eastAsia="Times New Roman" w:hAnsi="Cambria" w:cs="Arial"/>
      <w:b/>
      <w:color w:val="FFFFFF" w:themeColor="background1"/>
      <w:sz w:val="28"/>
      <w:szCs w:val="28"/>
      <w:shd w:val="clear" w:color="auto" w:fill="305E0A"/>
      <w:lang w:val="en-US"/>
    </w:rPr>
  </w:style>
  <w:style w:type="paragraph" w:customStyle="1" w:styleId="category">
    <w:name w:val="category"/>
    <w:basedOn w:val="Normal"/>
    <w:rsid w:val="00F424AD"/>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Date1">
    <w:name w:val="Date1"/>
    <w:basedOn w:val="DefaultParagraphFont"/>
    <w:rsid w:val="00F424AD"/>
  </w:style>
  <w:style w:type="paragraph" w:customStyle="1" w:styleId="wp-caption-text">
    <w:name w:val="wp-caption-text"/>
    <w:basedOn w:val="Normal"/>
    <w:rsid w:val="00F424A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odyText">
    <w:name w:val="Body Text"/>
    <w:basedOn w:val="Normal"/>
    <w:link w:val="BodyTextChar"/>
    <w:uiPriority w:val="99"/>
    <w:unhideWhenUsed/>
    <w:rsid w:val="00AC2041"/>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BodyTextChar">
    <w:name w:val="Body Text Char"/>
    <w:basedOn w:val="DefaultParagraphFont"/>
    <w:link w:val="BodyText"/>
    <w:uiPriority w:val="99"/>
    <w:rsid w:val="00AC2041"/>
    <w:rPr>
      <w:rFonts w:ascii="Times New Roman" w:eastAsia="Times New Roman" w:hAnsi="Times New Roman" w:cs="Times New Roman"/>
      <w:sz w:val="24"/>
      <w:szCs w:val="24"/>
      <w:lang w:eastAsia="en-ZA"/>
    </w:rPr>
  </w:style>
  <w:style w:type="character" w:customStyle="1" w:styleId="UnresolvedMention1">
    <w:name w:val="Unresolved Mention1"/>
    <w:basedOn w:val="DefaultParagraphFont"/>
    <w:uiPriority w:val="99"/>
    <w:semiHidden/>
    <w:unhideWhenUsed/>
    <w:rsid w:val="00587CB4"/>
    <w:rPr>
      <w:color w:val="605E5C"/>
      <w:shd w:val="clear" w:color="auto" w:fill="E1DFDD"/>
    </w:rPr>
  </w:style>
  <w:style w:type="character" w:styleId="Emphasis">
    <w:name w:val="Emphasis"/>
    <w:uiPriority w:val="20"/>
    <w:qFormat/>
    <w:rsid w:val="00065E75"/>
    <w:rPr>
      <w:rFonts w:cs="Times New Roman"/>
      <w:i/>
      <w:iCs/>
    </w:rPr>
  </w:style>
  <w:style w:type="paragraph" w:styleId="Header">
    <w:name w:val="header"/>
    <w:basedOn w:val="Normal"/>
    <w:link w:val="HeaderChar"/>
    <w:uiPriority w:val="99"/>
    <w:unhideWhenUsed/>
    <w:rsid w:val="00685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D5C"/>
  </w:style>
  <w:style w:type="paragraph" w:styleId="Footer">
    <w:name w:val="footer"/>
    <w:basedOn w:val="Normal"/>
    <w:link w:val="FooterChar"/>
    <w:uiPriority w:val="99"/>
    <w:unhideWhenUsed/>
    <w:rsid w:val="00685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D5C"/>
  </w:style>
  <w:style w:type="character" w:customStyle="1" w:styleId="gmaildefault">
    <w:name w:val="gmail_default"/>
    <w:basedOn w:val="DefaultParagraphFont"/>
    <w:rsid w:val="00AB42FD"/>
  </w:style>
  <w:style w:type="character" w:customStyle="1" w:styleId="Heading3Char">
    <w:name w:val="Heading 3 Char"/>
    <w:basedOn w:val="DefaultParagraphFont"/>
    <w:link w:val="Heading3"/>
    <w:uiPriority w:val="9"/>
    <w:rsid w:val="00A36576"/>
    <w:rPr>
      <w:rFonts w:ascii="Cambria" w:hAnsi="Cambria" w:cs="Arial"/>
      <w:b/>
      <w:bCs/>
      <w:sz w:val="24"/>
      <w:szCs w:val="24"/>
      <w:shd w:val="clear" w:color="auto" w:fill="F2F2F2" w:themeFill="background1" w:themeFillShade="F2"/>
      <w:lang w:val="en-US"/>
    </w:rPr>
  </w:style>
  <w:style w:type="paragraph" w:styleId="TOCHeading">
    <w:name w:val="TOC Heading"/>
    <w:basedOn w:val="Heading1"/>
    <w:next w:val="Normal"/>
    <w:uiPriority w:val="39"/>
    <w:unhideWhenUsed/>
    <w:qFormat/>
    <w:rsid w:val="00D02AF7"/>
    <w:pPr>
      <w:keepNext/>
      <w:keepLines/>
      <w:shd w:val="clear" w:color="auto" w:fill="auto"/>
      <w:spacing w:before="480" w:line="276" w:lineRule="auto"/>
      <w:jc w:val="left"/>
      <w:outlineLvl w:val="9"/>
    </w:pPr>
    <w:rPr>
      <w:rFonts w:asciiTheme="majorHAnsi" w:eastAsiaTheme="majorEastAsia" w:hAnsiTheme="majorHAnsi" w:cstheme="majorBidi"/>
      <w:bCs/>
      <w:color w:val="2F5496" w:themeColor="accent1" w:themeShade="BF"/>
    </w:rPr>
  </w:style>
  <w:style w:type="paragraph" w:styleId="TOC1">
    <w:name w:val="toc 1"/>
    <w:basedOn w:val="Normal"/>
    <w:next w:val="Normal"/>
    <w:autoRedefine/>
    <w:uiPriority w:val="39"/>
    <w:unhideWhenUsed/>
    <w:rsid w:val="00D02AF7"/>
    <w:pPr>
      <w:spacing w:before="120" w:after="0"/>
    </w:pPr>
    <w:rPr>
      <w:b/>
      <w:bCs/>
      <w:i/>
      <w:iCs/>
      <w:sz w:val="24"/>
      <w:szCs w:val="24"/>
    </w:rPr>
  </w:style>
  <w:style w:type="paragraph" w:styleId="TOC2">
    <w:name w:val="toc 2"/>
    <w:basedOn w:val="Normal"/>
    <w:next w:val="Normal"/>
    <w:autoRedefine/>
    <w:uiPriority w:val="39"/>
    <w:unhideWhenUsed/>
    <w:rsid w:val="00E71D2A"/>
    <w:pPr>
      <w:tabs>
        <w:tab w:val="right" w:leader="dot" w:pos="9016"/>
      </w:tabs>
      <w:spacing w:before="120" w:after="0"/>
      <w:ind w:left="220"/>
    </w:pPr>
    <w:rPr>
      <w:b/>
      <w:bCs/>
    </w:rPr>
  </w:style>
  <w:style w:type="paragraph" w:styleId="TOC3">
    <w:name w:val="toc 3"/>
    <w:basedOn w:val="Normal"/>
    <w:next w:val="Normal"/>
    <w:autoRedefine/>
    <w:uiPriority w:val="39"/>
    <w:unhideWhenUsed/>
    <w:rsid w:val="00D02AF7"/>
    <w:pPr>
      <w:spacing w:after="0"/>
      <w:ind w:left="440"/>
    </w:pPr>
    <w:rPr>
      <w:sz w:val="20"/>
      <w:szCs w:val="20"/>
    </w:rPr>
  </w:style>
  <w:style w:type="paragraph" w:styleId="TOC4">
    <w:name w:val="toc 4"/>
    <w:basedOn w:val="Normal"/>
    <w:next w:val="Normal"/>
    <w:autoRedefine/>
    <w:uiPriority w:val="39"/>
    <w:semiHidden/>
    <w:unhideWhenUsed/>
    <w:rsid w:val="00D02AF7"/>
    <w:pPr>
      <w:spacing w:after="0"/>
      <w:ind w:left="660"/>
    </w:pPr>
    <w:rPr>
      <w:sz w:val="20"/>
      <w:szCs w:val="20"/>
    </w:rPr>
  </w:style>
  <w:style w:type="paragraph" w:styleId="TOC5">
    <w:name w:val="toc 5"/>
    <w:basedOn w:val="Normal"/>
    <w:next w:val="Normal"/>
    <w:autoRedefine/>
    <w:uiPriority w:val="39"/>
    <w:semiHidden/>
    <w:unhideWhenUsed/>
    <w:rsid w:val="00D02AF7"/>
    <w:pPr>
      <w:spacing w:after="0"/>
      <w:ind w:left="880"/>
    </w:pPr>
    <w:rPr>
      <w:sz w:val="20"/>
      <w:szCs w:val="20"/>
    </w:rPr>
  </w:style>
  <w:style w:type="paragraph" w:styleId="TOC6">
    <w:name w:val="toc 6"/>
    <w:basedOn w:val="Normal"/>
    <w:next w:val="Normal"/>
    <w:autoRedefine/>
    <w:uiPriority w:val="39"/>
    <w:semiHidden/>
    <w:unhideWhenUsed/>
    <w:rsid w:val="00D02AF7"/>
    <w:pPr>
      <w:spacing w:after="0"/>
      <w:ind w:left="1100"/>
    </w:pPr>
    <w:rPr>
      <w:sz w:val="20"/>
      <w:szCs w:val="20"/>
    </w:rPr>
  </w:style>
  <w:style w:type="paragraph" w:styleId="TOC7">
    <w:name w:val="toc 7"/>
    <w:basedOn w:val="Normal"/>
    <w:next w:val="Normal"/>
    <w:autoRedefine/>
    <w:uiPriority w:val="39"/>
    <w:semiHidden/>
    <w:unhideWhenUsed/>
    <w:rsid w:val="00D02AF7"/>
    <w:pPr>
      <w:spacing w:after="0"/>
      <w:ind w:left="1320"/>
    </w:pPr>
    <w:rPr>
      <w:sz w:val="20"/>
      <w:szCs w:val="20"/>
    </w:rPr>
  </w:style>
  <w:style w:type="paragraph" w:styleId="TOC8">
    <w:name w:val="toc 8"/>
    <w:basedOn w:val="Normal"/>
    <w:next w:val="Normal"/>
    <w:autoRedefine/>
    <w:uiPriority w:val="39"/>
    <w:semiHidden/>
    <w:unhideWhenUsed/>
    <w:rsid w:val="00D02AF7"/>
    <w:pPr>
      <w:spacing w:after="0"/>
      <w:ind w:left="1540"/>
    </w:pPr>
    <w:rPr>
      <w:sz w:val="20"/>
      <w:szCs w:val="20"/>
    </w:rPr>
  </w:style>
  <w:style w:type="paragraph" w:styleId="TOC9">
    <w:name w:val="toc 9"/>
    <w:basedOn w:val="Normal"/>
    <w:next w:val="Normal"/>
    <w:autoRedefine/>
    <w:uiPriority w:val="39"/>
    <w:semiHidden/>
    <w:unhideWhenUsed/>
    <w:rsid w:val="00D02AF7"/>
    <w:pPr>
      <w:spacing w:after="0"/>
      <w:ind w:left="1760"/>
    </w:pPr>
    <w:rPr>
      <w:sz w:val="20"/>
      <w:szCs w:val="20"/>
    </w:rPr>
  </w:style>
  <w:style w:type="paragraph" w:customStyle="1" w:styleId="selectionshareable">
    <w:name w:val="selectionshareable"/>
    <w:basedOn w:val="Normal"/>
    <w:rsid w:val="00221AA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hare-facebook">
    <w:name w:val="share-facebook"/>
    <w:basedOn w:val="Normal"/>
    <w:rsid w:val="00221AA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hare-twitter">
    <w:name w:val="share-twitter"/>
    <w:basedOn w:val="Normal"/>
    <w:rsid w:val="00221AA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hare-linkedin">
    <w:name w:val="share-linkedin"/>
    <w:basedOn w:val="Normal"/>
    <w:rsid w:val="00221AA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in-widget">
    <w:name w:val="in-widget"/>
    <w:basedOn w:val="DefaultParagraphFont"/>
    <w:rsid w:val="00221AAB"/>
  </w:style>
  <w:style w:type="paragraph" w:customStyle="1" w:styleId="c-metaauthor">
    <w:name w:val="c-meta__author"/>
    <w:basedOn w:val="Normal"/>
    <w:rsid w:val="009F7A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c-metadate">
    <w:name w:val="c-meta__date"/>
    <w:basedOn w:val="Normal"/>
    <w:rsid w:val="009F7A0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UnresolvedMention2">
    <w:name w:val="Unresolved Mention2"/>
    <w:basedOn w:val="DefaultParagraphFont"/>
    <w:uiPriority w:val="99"/>
    <w:semiHidden/>
    <w:unhideWhenUsed/>
    <w:rsid w:val="009A10BA"/>
    <w:rPr>
      <w:color w:val="605E5C"/>
      <w:shd w:val="clear" w:color="auto" w:fill="E1DFDD"/>
    </w:rPr>
  </w:style>
  <w:style w:type="paragraph" w:styleId="Caption">
    <w:name w:val="caption"/>
    <w:basedOn w:val="Normal"/>
    <w:next w:val="Normal"/>
    <w:uiPriority w:val="35"/>
    <w:unhideWhenUsed/>
    <w:qFormat/>
    <w:rsid w:val="00C765C4"/>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HTMLPreformatted">
    <w:name w:val="HTML Preformatted"/>
    <w:basedOn w:val="Normal"/>
    <w:link w:val="HTMLPreformattedChar"/>
    <w:uiPriority w:val="99"/>
    <w:semiHidden/>
    <w:unhideWhenUsed/>
    <w:rsid w:val="000129B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129B0"/>
    <w:rPr>
      <w:rFonts w:ascii="Consolas" w:hAnsi="Consolas"/>
      <w:sz w:val="20"/>
      <w:szCs w:val="20"/>
    </w:rPr>
  </w:style>
  <w:style w:type="character" w:customStyle="1" w:styleId="UnresolvedMention">
    <w:name w:val="Unresolved Mention"/>
    <w:basedOn w:val="DefaultParagraphFont"/>
    <w:uiPriority w:val="99"/>
    <w:semiHidden/>
    <w:unhideWhenUsed/>
    <w:rsid w:val="00C34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30">
      <w:bodyDiv w:val="1"/>
      <w:marLeft w:val="0"/>
      <w:marRight w:val="0"/>
      <w:marTop w:val="0"/>
      <w:marBottom w:val="0"/>
      <w:divBdr>
        <w:top w:val="none" w:sz="0" w:space="0" w:color="auto"/>
        <w:left w:val="none" w:sz="0" w:space="0" w:color="auto"/>
        <w:bottom w:val="none" w:sz="0" w:space="0" w:color="auto"/>
        <w:right w:val="none" w:sz="0" w:space="0" w:color="auto"/>
      </w:divBdr>
    </w:div>
    <w:div w:id="7680968">
      <w:bodyDiv w:val="1"/>
      <w:marLeft w:val="0"/>
      <w:marRight w:val="0"/>
      <w:marTop w:val="0"/>
      <w:marBottom w:val="0"/>
      <w:divBdr>
        <w:top w:val="none" w:sz="0" w:space="0" w:color="auto"/>
        <w:left w:val="none" w:sz="0" w:space="0" w:color="auto"/>
        <w:bottom w:val="none" w:sz="0" w:space="0" w:color="auto"/>
        <w:right w:val="none" w:sz="0" w:space="0" w:color="auto"/>
      </w:divBdr>
    </w:div>
    <w:div w:id="18749997">
      <w:bodyDiv w:val="1"/>
      <w:marLeft w:val="0"/>
      <w:marRight w:val="0"/>
      <w:marTop w:val="0"/>
      <w:marBottom w:val="0"/>
      <w:divBdr>
        <w:top w:val="none" w:sz="0" w:space="0" w:color="auto"/>
        <w:left w:val="none" w:sz="0" w:space="0" w:color="auto"/>
        <w:bottom w:val="none" w:sz="0" w:space="0" w:color="auto"/>
        <w:right w:val="none" w:sz="0" w:space="0" w:color="auto"/>
      </w:divBdr>
    </w:div>
    <w:div w:id="25908594">
      <w:bodyDiv w:val="1"/>
      <w:marLeft w:val="0"/>
      <w:marRight w:val="0"/>
      <w:marTop w:val="0"/>
      <w:marBottom w:val="0"/>
      <w:divBdr>
        <w:top w:val="none" w:sz="0" w:space="0" w:color="auto"/>
        <w:left w:val="none" w:sz="0" w:space="0" w:color="auto"/>
        <w:bottom w:val="none" w:sz="0" w:space="0" w:color="auto"/>
        <w:right w:val="none" w:sz="0" w:space="0" w:color="auto"/>
      </w:divBdr>
    </w:div>
    <w:div w:id="33116317">
      <w:bodyDiv w:val="1"/>
      <w:marLeft w:val="0"/>
      <w:marRight w:val="0"/>
      <w:marTop w:val="0"/>
      <w:marBottom w:val="0"/>
      <w:divBdr>
        <w:top w:val="none" w:sz="0" w:space="0" w:color="auto"/>
        <w:left w:val="none" w:sz="0" w:space="0" w:color="auto"/>
        <w:bottom w:val="none" w:sz="0" w:space="0" w:color="auto"/>
        <w:right w:val="none" w:sz="0" w:space="0" w:color="auto"/>
      </w:divBdr>
    </w:div>
    <w:div w:id="39478085">
      <w:bodyDiv w:val="1"/>
      <w:marLeft w:val="0"/>
      <w:marRight w:val="0"/>
      <w:marTop w:val="0"/>
      <w:marBottom w:val="0"/>
      <w:divBdr>
        <w:top w:val="none" w:sz="0" w:space="0" w:color="auto"/>
        <w:left w:val="none" w:sz="0" w:space="0" w:color="auto"/>
        <w:bottom w:val="none" w:sz="0" w:space="0" w:color="auto"/>
        <w:right w:val="none" w:sz="0" w:space="0" w:color="auto"/>
      </w:divBdr>
    </w:div>
    <w:div w:id="41365924">
      <w:bodyDiv w:val="1"/>
      <w:marLeft w:val="0"/>
      <w:marRight w:val="0"/>
      <w:marTop w:val="0"/>
      <w:marBottom w:val="0"/>
      <w:divBdr>
        <w:top w:val="none" w:sz="0" w:space="0" w:color="auto"/>
        <w:left w:val="none" w:sz="0" w:space="0" w:color="auto"/>
        <w:bottom w:val="none" w:sz="0" w:space="0" w:color="auto"/>
        <w:right w:val="none" w:sz="0" w:space="0" w:color="auto"/>
      </w:divBdr>
    </w:div>
    <w:div w:id="43256585">
      <w:bodyDiv w:val="1"/>
      <w:marLeft w:val="0"/>
      <w:marRight w:val="0"/>
      <w:marTop w:val="0"/>
      <w:marBottom w:val="0"/>
      <w:divBdr>
        <w:top w:val="none" w:sz="0" w:space="0" w:color="auto"/>
        <w:left w:val="none" w:sz="0" w:space="0" w:color="auto"/>
        <w:bottom w:val="none" w:sz="0" w:space="0" w:color="auto"/>
        <w:right w:val="none" w:sz="0" w:space="0" w:color="auto"/>
      </w:divBdr>
    </w:div>
    <w:div w:id="43792870">
      <w:bodyDiv w:val="1"/>
      <w:marLeft w:val="0"/>
      <w:marRight w:val="0"/>
      <w:marTop w:val="0"/>
      <w:marBottom w:val="0"/>
      <w:divBdr>
        <w:top w:val="none" w:sz="0" w:space="0" w:color="auto"/>
        <w:left w:val="none" w:sz="0" w:space="0" w:color="auto"/>
        <w:bottom w:val="none" w:sz="0" w:space="0" w:color="auto"/>
        <w:right w:val="none" w:sz="0" w:space="0" w:color="auto"/>
      </w:divBdr>
    </w:div>
    <w:div w:id="43797333">
      <w:bodyDiv w:val="1"/>
      <w:marLeft w:val="0"/>
      <w:marRight w:val="0"/>
      <w:marTop w:val="0"/>
      <w:marBottom w:val="0"/>
      <w:divBdr>
        <w:top w:val="none" w:sz="0" w:space="0" w:color="auto"/>
        <w:left w:val="none" w:sz="0" w:space="0" w:color="auto"/>
        <w:bottom w:val="none" w:sz="0" w:space="0" w:color="auto"/>
        <w:right w:val="none" w:sz="0" w:space="0" w:color="auto"/>
      </w:divBdr>
    </w:div>
    <w:div w:id="45181286">
      <w:bodyDiv w:val="1"/>
      <w:marLeft w:val="0"/>
      <w:marRight w:val="0"/>
      <w:marTop w:val="0"/>
      <w:marBottom w:val="0"/>
      <w:divBdr>
        <w:top w:val="none" w:sz="0" w:space="0" w:color="auto"/>
        <w:left w:val="none" w:sz="0" w:space="0" w:color="auto"/>
        <w:bottom w:val="none" w:sz="0" w:space="0" w:color="auto"/>
        <w:right w:val="none" w:sz="0" w:space="0" w:color="auto"/>
      </w:divBdr>
    </w:div>
    <w:div w:id="49694586">
      <w:bodyDiv w:val="1"/>
      <w:marLeft w:val="0"/>
      <w:marRight w:val="0"/>
      <w:marTop w:val="0"/>
      <w:marBottom w:val="0"/>
      <w:divBdr>
        <w:top w:val="none" w:sz="0" w:space="0" w:color="auto"/>
        <w:left w:val="none" w:sz="0" w:space="0" w:color="auto"/>
        <w:bottom w:val="none" w:sz="0" w:space="0" w:color="auto"/>
        <w:right w:val="none" w:sz="0" w:space="0" w:color="auto"/>
      </w:divBdr>
    </w:div>
    <w:div w:id="54550149">
      <w:bodyDiv w:val="1"/>
      <w:marLeft w:val="0"/>
      <w:marRight w:val="0"/>
      <w:marTop w:val="0"/>
      <w:marBottom w:val="0"/>
      <w:divBdr>
        <w:top w:val="none" w:sz="0" w:space="0" w:color="auto"/>
        <w:left w:val="none" w:sz="0" w:space="0" w:color="auto"/>
        <w:bottom w:val="none" w:sz="0" w:space="0" w:color="auto"/>
        <w:right w:val="none" w:sz="0" w:space="0" w:color="auto"/>
      </w:divBdr>
    </w:div>
    <w:div w:id="55933520">
      <w:bodyDiv w:val="1"/>
      <w:marLeft w:val="0"/>
      <w:marRight w:val="0"/>
      <w:marTop w:val="0"/>
      <w:marBottom w:val="0"/>
      <w:divBdr>
        <w:top w:val="none" w:sz="0" w:space="0" w:color="auto"/>
        <w:left w:val="none" w:sz="0" w:space="0" w:color="auto"/>
        <w:bottom w:val="none" w:sz="0" w:space="0" w:color="auto"/>
        <w:right w:val="none" w:sz="0" w:space="0" w:color="auto"/>
      </w:divBdr>
    </w:div>
    <w:div w:id="57242196">
      <w:bodyDiv w:val="1"/>
      <w:marLeft w:val="0"/>
      <w:marRight w:val="0"/>
      <w:marTop w:val="0"/>
      <w:marBottom w:val="0"/>
      <w:divBdr>
        <w:top w:val="none" w:sz="0" w:space="0" w:color="auto"/>
        <w:left w:val="none" w:sz="0" w:space="0" w:color="auto"/>
        <w:bottom w:val="none" w:sz="0" w:space="0" w:color="auto"/>
        <w:right w:val="none" w:sz="0" w:space="0" w:color="auto"/>
      </w:divBdr>
    </w:div>
    <w:div w:id="58096976">
      <w:bodyDiv w:val="1"/>
      <w:marLeft w:val="0"/>
      <w:marRight w:val="0"/>
      <w:marTop w:val="0"/>
      <w:marBottom w:val="0"/>
      <w:divBdr>
        <w:top w:val="none" w:sz="0" w:space="0" w:color="auto"/>
        <w:left w:val="none" w:sz="0" w:space="0" w:color="auto"/>
        <w:bottom w:val="none" w:sz="0" w:space="0" w:color="auto"/>
        <w:right w:val="none" w:sz="0" w:space="0" w:color="auto"/>
      </w:divBdr>
    </w:div>
    <w:div w:id="64649094">
      <w:bodyDiv w:val="1"/>
      <w:marLeft w:val="0"/>
      <w:marRight w:val="0"/>
      <w:marTop w:val="0"/>
      <w:marBottom w:val="0"/>
      <w:divBdr>
        <w:top w:val="none" w:sz="0" w:space="0" w:color="auto"/>
        <w:left w:val="none" w:sz="0" w:space="0" w:color="auto"/>
        <w:bottom w:val="none" w:sz="0" w:space="0" w:color="auto"/>
        <w:right w:val="none" w:sz="0" w:space="0" w:color="auto"/>
      </w:divBdr>
    </w:div>
    <w:div w:id="68773161">
      <w:bodyDiv w:val="1"/>
      <w:marLeft w:val="0"/>
      <w:marRight w:val="0"/>
      <w:marTop w:val="0"/>
      <w:marBottom w:val="0"/>
      <w:divBdr>
        <w:top w:val="none" w:sz="0" w:space="0" w:color="auto"/>
        <w:left w:val="none" w:sz="0" w:space="0" w:color="auto"/>
        <w:bottom w:val="none" w:sz="0" w:space="0" w:color="auto"/>
        <w:right w:val="none" w:sz="0" w:space="0" w:color="auto"/>
      </w:divBdr>
    </w:div>
    <w:div w:id="71781724">
      <w:bodyDiv w:val="1"/>
      <w:marLeft w:val="0"/>
      <w:marRight w:val="0"/>
      <w:marTop w:val="0"/>
      <w:marBottom w:val="0"/>
      <w:divBdr>
        <w:top w:val="none" w:sz="0" w:space="0" w:color="auto"/>
        <w:left w:val="none" w:sz="0" w:space="0" w:color="auto"/>
        <w:bottom w:val="none" w:sz="0" w:space="0" w:color="auto"/>
        <w:right w:val="none" w:sz="0" w:space="0" w:color="auto"/>
      </w:divBdr>
    </w:div>
    <w:div w:id="74130333">
      <w:bodyDiv w:val="1"/>
      <w:marLeft w:val="0"/>
      <w:marRight w:val="0"/>
      <w:marTop w:val="0"/>
      <w:marBottom w:val="0"/>
      <w:divBdr>
        <w:top w:val="none" w:sz="0" w:space="0" w:color="auto"/>
        <w:left w:val="none" w:sz="0" w:space="0" w:color="auto"/>
        <w:bottom w:val="none" w:sz="0" w:space="0" w:color="auto"/>
        <w:right w:val="none" w:sz="0" w:space="0" w:color="auto"/>
      </w:divBdr>
    </w:div>
    <w:div w:id="93862268">
      <w:bodyDiv w:val="1"/>
      <w:marLeft w:val="0"/>
      <w:marRight w:val="0"/>
      <w:marTop w:val="0"/>
      <w:marBottom w:val="0"/>
      <w:divBdr>
        <w:top w:val="none" w:sz="0" w:space="0" w:color="auto"/>
        <w:left w:val="none" w:sz="0" w:space="0" w:color="auto"/>
        <w:bottom w:val="none" w:sz="0" w:space="0" w:color="auto"/>
        <w:right w:val="none" w:sz="0" w:space="0" w:color="auto"/>
      </w:divBdr>
    </w:div>
    <w:div w:id="94791042">
      <w:bodyDiv w:val="1"/>
      <w:marLeft w:val="0"/>
      <w:marRight w:val="0"/>
      <w:marTop w:val="0"/>
      <w:marBottom w:val="0"/>
      <w:divBdr>
        <w:top w:val="none" w:sz="0" w:space="0" w:color="auto"/>
        <w:left w:val="none" w:sz="0" w:space="0" w:color="auto"/>
        <w:bottom w:val="none" w:sz="0" w:space="0" w:color="auto"/>
        <w:right w:val="none" w:sz="0" w:space="0" w:color="auto"/>
      </w:divBdr>
    </w:div>
    <w:div w:id="95096442">
      <w:bodyDiv w:val="1"/>
      <w:marLeft w:val="0"/>
      <w:marRight w:val="0"/>
      <w:marTop w:val="0"/>
      <w:marBottom w:val="0"/>
      <w:divBdr>
        <w:top w:val="none" w:sz="0" w:space="0" w:color="auto"/>
        <w:left w:val="none" w:sz="0" w:space="0" w:color="auto"/>
        <w:bottom w:val="none" w:sz="0" w:space="0" w:color="auto"/>
        <w:right w:val="none" w:sz="0" w:space="0" w:color="auto"/>
      </w:divBdr>
    </w:div>
    <w:div w:id="95561110">
      <w:bodyDiv w:val="1"/>
      <w:marLeft w:val="0"/>
      <w:marRight w:val="0"/>
      <w:marTop w:val="0"/>
      <w:marBottom w:val="0"/>
      <w:divBdr>
        <w:top w:val="none" w:sz="0" w:space="0" w:color="auto"/>
        <w:left w:val="none" w:sz="0" w:space="0" w:color="auto"/>
        <w:bottom w:val="none" w:sz="0" w:space="0" w:color="auto"/>
        <w:right w:val="none" w:sz="0" w:space="0" w:color="auto"/>
      </w:divBdr>
    </w:div>
    <w:div w:id="115803351">
      <w:bodyDiv w:val="1"/>
      <w:marLeft w:val="0"/>
      <w:marRight w:val="0"/>
      <w:marTop w:val="0"/>
      <w:marBottom w:val="0"/>
      <w:divBdr>
        <w:top w:val="none" w:sz="0" w:space="0" w:color="auto"/>
        <w:left w:val="none" w:sz="0" w:space="0" w:color="auto"/>
        <w:bottom w:val="none" w:sz="0" w:space="0" w:color="auto"/>
        <w:right w:val="none" w:sz="0" w:space="0" w:color="auto"/>
      </w:divBdr>
    </w:div>
    <w:div w:id="120929685">
      <w:bodyDiv w:val="1"/>
      <w:marLeft w:val="0"/>
      <w:marRight w:val="0"/>
      <w:marTop w:val="0"/>
      <w:marBottom w:val="0"/>
      <w:divBdr>
        <w:top w:val="none" w:sz="0" w:space="0" w:color="auto"/>
        <w:left w:val="none" w:sz="0" w:space="0" w:color="auto"/>
        <w:bottom w:val="none" w:sz="0" w:space="0" w:color="auto"/>
        <w:right w:val="none" w:sz="0" w:space="0" w:color="auto"/>
      </w:divBdr>
    </w:div>
    <w:div w:id="125703626">
      <w:bodyDiv w:val="1"/>
      <w:marLeft w:val="0"/>
      <w:marRight w:val="0"/>
      <w:marTop w:val="0"/>
      <w:marBottom w:val="0"/>
      <w:divBdr>
        <w:top w:val="none" w:sz="0" w:space="0" w:color="auto"/>
        <w:left w:val="none" w:sz="0" w:space="0" w:color="auto"/>
        <w:bottom w:val="none" w:sz="0" w:space="0" w:color="auto"/>
        <w:right w:val="none" w:sz="0" w:space="0" w:color="auto"/>
      </w:divBdr>
    </w:div>
    <w:div w:id="126944194">
      <w:bodyDiv w:val="1"/>
      <w:marLeft w:val="0"/>
      <w:marRight w:val="0"/>
      <w:marTop w:val="0"/>
      <w:marBottom w:val="0"/>
      <w:divBdr>
        <w:top w:val="none" w:sz="0" w:space="0" w:color="auto"/>
        <w:left w:val="none" w:sz="0" w:space="0" w:color="auto"/>
        <w:bottom w:val="none" w:sz="0" w:space="0" w:color="auto"/>
        <w:right w:val="none" w:sz="0" w:space="0" w:color="auto"/>
      </w:divBdr>
      <w:divsChild>
        <w:div w:id="1925918744">
          <w:marLeft w:val="0"/>
          <w:marRight w:val="0"/>
          <w:marTop w:val="0"/>
          <w:marBottom w:val="0"/>
          <w:divBdr>
            <w:top w:val="none" w:sz="0" w:space="0" w:color="auto"/>
            <w:left w:val="none" w:sz="0" w:space="0" w:color="auto"/>
            <w:bottom w:val="none" w:sz="0" w:space="0" w:color="auto"/>
            <w:right w:val="none" w:sz="0" w:space="0" w:color="auto"/>
          </w:divBdr>
          <w:divsChild>
            <w:div w:id="1574852403">
              <w:marLeft w:val="0"/>
              <w:marRight w:val="0"/>
              <w:marTop w:val="0"/>
              <w:marBottom w:val="0"/>
              <w:divBdr>
                <w:top w:val="none" w:sz="0" w:space="0" w:color="auto"/>
                <w:left w:val="none" w:sz="0" w:space="0" w:color="auto"/>
                <w:bottom w:val="none" w:sz="0" w:space="0" w:color="auto"/>
                <w:right w:val="none" w:sz="0" w:space="0" w:color="auto"/>
              </w:divBdr>
              <w:divsChild>
                <w:div w:id="185337899">
                  <w:marLeft w:val="0"/>
                  <w:marRight w:val="0"/>
                  <w:marTop w:val="0"/>
                  <w:marBottom w:val="0"/>
                  <w:divBdr>
                    <w:top w:val="none" w:sz="0" w:space="0" w:color="auto"/>
                    <w:left w:val="none" w:sz="0" w:space="0" w:color="auto"/>
                    <w:bottom w:val="none" w:sz="0" w:space="0" w:color="auto"/>
                    <w:right w:val="none" w:sz="0" w:space="0" w:color="auto"/>
                  </w:divBdr>
                  <w:divsChild>
                    <w:div w:id="2134975714">
                      <w:marLeft w:val="0"/>
                      <w:marRight w:val="0"/>
                      <w:marTop w:val="0"/>
                      <w:marBottom w:val="0"/>
                      <w:divBdr>
                        <w:top w:val="none" w:sz="0" w:space="0" w:color="auto"/>
                        <w:left w:val="none" w:sz="0" w:space="0" w:color="auto"/>
                        <w:bottom w:val="none" w:sz="0" w:space="0" w:color="auto"/>
                        <w:right w:val="none" w:sz="0" w:space="0" w:color="auto"/>
                      </w:divBdr>
                      <w:divsChild>
                        <w:div w:id="1211959326">
                          <w:marLeft w:val="0"/>
                          <w:marRight w:val="0"/>
                          <w:marTop w:val="0"/>
                          <w:marBottom w:val="0"/>
                          <w:divBdr>
                            <w:top w:val="none" w:sz="0" w:space="0" w:color="auto"/>
                            <w:left w:val="none" w:sz="0" w:space="0" w:color="auto"/>
                            <w:bottom w:val="none" w:sz="0" w:space="0" w:color="auto"/>
                            <w:right w:val="none" w:sz="0" w:space="0" w:color="auto"/>
                          </w:divBdr>
                          <w:divsChild>
                            <w:div w:id="78913937">
                              <w:marLeft w:val="0"/>
                              <w:marRight w:val="0"/>
                              <w:marTop w:val="0"/>
                              <w:marBottom w:val="0"/>
                              <w:divBdr>
                                <w:top w:val="none" w:sz="0" w:space="0" w:color="auto"/>
                                <w:left w:val="none" w:sz="0" w:space="0" w:color="auto"/>
                                <w:bottom w:val="none" w:sz="0" w:space="0" w:color="auto"/>
                                <w:right w:val="none" w:sz="0" w:space="0" w:color="auto"/>
                              </w:divBdr>
                              <w:divsChild>
                                <w:div w:id="1953239982">
                                  <w:marLeft w:val="0"/>
                                  <w:marRight w:val="0"/>
                                  <w:marTop w:val="0"/>
                                  <w:marBottom w:val="0"/>
                                  <w:divBdr>
                                    <w:top w:val="none" w:sz="0" w:space="0" w:color="auto"/>
                                    <w:left w:val="none" w:sz="0" w:space="0" w:color="auto"/>
                                    <w:bottom w:val="none" w:sz="0" w:space="0" w:color="auto"/>
                                    <w:right w:val="none" w:sz="0" w:space="0" w:color="auto"/>
                                  </w:divBdr>
                                  <w:divsChild>
                                    <w:div w:id="1788700733">
                                      <w:marLeft w:val="0"/>
                                      <w:marRight w:val="0"/>
                                      <w:marTop w:val="0"/>
                                      <w:marBottom w:val="0"/>
                                      <w:divBdr>
                                        <w:top w:val="none" w:sz="0" w:space="0" w:color="auto"/>
                                        <w:left w:val="none" w:sz="0" w:space="0" w:color="auto"/>
                                        <w:bottom w:val="none" w:sz="0" w:space="0" w:color="auto"/>
                                        <w:right w:val="none" w:sz="0" w:space="0" w:color="auto"/>
                                      </w:divBdr>
                                    </w:div>
                                    <w:div w:id="1048996251">
                                      <w:marLeft w:val="0"/>
                                      <w:marRight w:val="0"/>
                                      <w:marTop w:val="0"/>
                                      <w:marBottom w:val="0"/>
                                      <w:divBdr>
                                        <w:top w:val="none" w:sz="0" w:space="0" w:color="auto"/>
                                        <w:left w:val="none" w:sz="0" w:space="0" w:color="auto"/>
                                        <w:bottom w:val="none" w:sz="0" w:space="0" w:color="auto"/>
                                        <w:right w:val="none" w:sz="0" w:space="0" w:color="auto"/>
                                      </w:divBdr>
                                      <w:divsChild>
                                        <w:div w:id="11153803">
                                          <w:marLeft w:val="0"/>
                                          <w:marRight w:val="165"/>
                                          <w:marTop w:val="150"/>
                                          <w:marBottom w:val="0"/>
                                          <w:divBdr>
                                            <w:top w:val="none" w:sz="0" w:space="0" w:color="auto"/>
                                            <w:left w:val="none" w:sz="0" w:space="0" w:color="auto"/>
                                            <w:bottom w:val="none" w:sz="0" w:space="0" w:color="auto"/>
                                            <w:right w:val="none" w:sz="0" w:space="0" w:color="auto"/>
                                          </w:divBdr>
                                          <w:divsChild>
                                            <w:div w:id="1281566336">
                                              <w:marLeft w:val="0"/>
                                              <w:marRight w:val="0"/>
                                              <w:marTop w:val="0"/>
                                              <w:marBottom w:val="0"/>
                                              <w:divBdr>
                                                <w:top w:val="none" w:sz="0" w:space="0" w:color="auto"/>
                                                <w:left w:val="none" w:sz="0" w:space="0" w:color="auto"/>
                                                <w:bottom w:val="none" w:sz="0" w:space="0" w:color="auto"/>
                                                <w:right w:val="none" w:sz="0" w:space="0" w:color="auto"/>
                                              </w:divBdr>
                                              <w:divsChild>
                                                <w:div w:id="541652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838026">
          <w:marLeft w:val="0"/>
          <w:marRight w:val="0"/>
          <w:marTop w:val="240"/>
          <w:marBottom w:val="0"/>
          <w:divBdr>
            <w:top w:val="none" w:sz="0" w:space="0" w:color="auto"/>
            <w:left w:val="none" w:sz="0" w:space="0" w:color="auto"/>
            <w:bottom w:val="none" w:sz="0" w:space="0" w:color="auto"/>
            <w:right w:val="none" w:sz="0" w:space="0" w:color="auto"/>
          </w:divBdr>
          <w:divsChild>
            <w:div w:id="820075733">
              <w:marLeft w:val="210"/>
              <w:marRight w:val="0"/>
              <w:marTop w:val="0"/>
              <w:marBottom w:val="0"/>
              <w:divBdr>
                <w:top w:val="none" w:sz="0" w:space="0" w:color="auto"/>
                <w:left w:val="none" w:sz="0" w:space="0" w:color="auto"/>
                <w:bottom w:val="none" w:sz="0" w:space="0" w:color="auto"/>
                <w:right w:val="none" w:sz="0" w:space="0" w:color="auto"/>
              </w:divBdr>
              <w:divsChild>
                <w:div w:id="4843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898">
      <w:bodyDiv w:val="1"/>
      <w:marLeft w:val="0"/>
      <w:marRight w:val="0"/>
      <w:marTop w:val="0"/>
      <w:marBottom w:val="0"/>
      <w:divBdr>
        <w:top w:val="none" w:sz="0" w:space="0" w:color="auto"/>
        <w:left w:val="none" w:sz="0" w:space="0" w:color="auto"/>
        <w:bottom w:val="none" w:sz="0" w:space="0" w:color="auto"/>
        <w:right w:val="none" w:sz="0" w:space="0" w:color="auto"/>
      </w:divBdr>
    </w:div>
    <w:div w:id="144051100">
      <w:bodyDiv w:val="1"/>
      <w:marLeft w:val="0"/>
      <w:marRight w:val="0"/>
      <w:marTop w:val="0"/>
      <w:marBottom w:val="0"/>
      <w:divBdr>
        <w:top w:val="none" w:sz="0" w:space="0" w:color="auto"/>
        <w:left w:val="none" w:sz="0" w:space="0" w:color="auto"/>
        <w:bottom w:val="none" w:sz="0" w:space="0" w:color="auto"/>
        <w:right w:val="none" w:sz="0" w:space="0" w:color="auto"/>
      </w:divBdr>
    </w:div>
    <w:div w:id="149716794">
      <w:bodyDiv w:val="1"/>
      <w:marLeft w:val="0"/>
      <w:marRight w:val="0"/>
      <w:marTop w:val="0"/>
      <w:marBottom w:val="0"/>
      <w:divBdr>
        <w:top w:val="none" w:sz="0" w:space="0" w:color="auto"/>
        <w:left w:val="none" w:sz="0" w:space="0" w:color="auto"/>
        <w:bottom w:val="none" w:sz="0" w:space="0" w:color="auto"/>
        <w:right w:val="none" w:sz="0" w:space="0" w:color="auto"/>
      </w:divBdr>
    </w:div>
    <w:div w:id="150103112">
      <w:bodyDiv w:val="1"/>
      <w:marLeft w:val="0"/>
      <w:marRight w:val="0"/>
      <w:marTop w:val="0"/>
      <w:marBottom w:val="0"/>
      <w:divBdr>
        <w:top w:val="none" w:sz="0" w:space="0" w:color="auto"/>
        <w:left w:val="none" w:sz="0" w:space="0" w:color="auto"/>
        <w:bottom w:val="none" w:sz="0" w:space="0" w:color="auto"/>
        <w:right w:val="none" w:sz="0" w:space="0" w:color="auto"/>
      </w:divBdr>
      <w:divsChild>
        <w:div w:id="1669363973">
          <w:marLeft w:val="0"/>
          <w:marRight w:val="0"/>
          <w:marTop w:val="0"/>
          <w:marBottom w:val="0"/>
          <w:divBdr>
            <w:top w:val="none" w:sz="0" w:space="0" w:color="auto"/>
            <w:left w:val="none" w:sz="0" w:space="0" w:color="auto"/>
            <w:bottom w:val="none" w:sz="0" w:space="0" w:color="auto"/>
            <w:right w:val="none" w:sz="0" w:space="0" w:color="auto"/>
          </w:divBdr>
          <w:divsChild>
            <w:div w:id="604579575">
              <w:marLeft w:val="0"/>
              <w:marRight w:val="0"/>
              <w:marTop w:val="0"/>
              <w:marBottom w:val="0"/>
              <w:divBdr>
                <w:top w:val="none" w:sz="0" w:space="0" w:color="auto"/>
                <w:left w:val="none" w:sz="0" w:space="0" w:color="auto"/>
                <w:bottom w:val="none" w:sz="0" w:space="0" w:color="auto"/>
                <w:right w:val="none" w:sz="0" w:space="0" w:color="auto"/>
              </w:divBdr>
              <w:divsChild>
                <w:div w:id="52773600">
                  <w:marLeft w:val="0"/>
                  <w:marRight w:val="0"/>
                  <w:marTop w:val="0"/>
                  <w:marBottom w:val="0"/>
                  <w:divBdr>
                    <w:top w:val="none" w:sz="0" w:space="0" w:color="auto"/>
                    <w:left w:val="none" w:sz="0" w:space="0" w:color="auto"/>
                    <w:bottom w:val="none" w:sz="0" w:space="0" w:color="auto"/>
                    <w:right w:val="none" w:sz="0" w:space="0" w:color="auto"/>
                  </w:divBdr>
                  <w:divsChild>
                    <w:div w:id="228342474">
                      <w:marLeft w:val="0"/>
                      <w:marRight w:val="0"/>
                      <w:marTop w:val="0"/>
                      <w:marBottom w:val="0"/>
                      <w:divBdr>
                        <w:top w:val="none" w:sz="0" w:space="0" w:color="auto"/>
                        <w:left w:val="none" w:sz="0" w:space="0" w:color="auto"/>
                        <w:bottom w:val="none" w:sz="0" w:space="0" w:color="auto"/>
                        <w:right w:val="none" w:sz="0" w:space="0" w:color="auto"/>
                      </w:divBdr>
                      <w:divsChild>
                        <w:div w:id="419567281">
                          <w:marLeft w:val="0"/>
                          <w:marRight w:val="0"/>
                          <w:marTop w:val="0"/>
                          <w:marBottom w:val="0"/>
                          <w:divBdr>
                            <w:top w:val="none" w:sz="0" w:space="0" w:color="auto"/>
                            <w:left w:val="none" w:sz="0" w:space="0" w:color="auto"/>
                            <w:bottom w:val="none" w:sz="0" w:space="0" w:color="auto"/>
                            <w:right w:val="none" w:sz="0" w:space="0" w:color="auto"/>
                          </w:divBdr>
                          <w:divsChild>
                            <w:div w:id="1175463182">
                              <w:marLeft w:val="0"/>
                              <w:marRight w:val="0"/>
                              <w:marTop w:val="0"/>
                              <w:marBottom w:val="0"/>
                              <w:divBdr>
                                <w:top w:val="none" w:sz="0" w:space="0" w:color="auto"/>
                                <w:left w:val="none" w:sz="0" w:space="0" w:color="auto"/>
                                <w:bottom w:val="none" w:sz="0" w:space="0" w:color="auto"/>
                                <w:right w:val="none" w:sz="0" w:space="0" w:color="auto"/>
                              </w:divBdr>
                              <w:divsChild>
                                <w:div w:id="681324409">
                                  <w:marLeft w:val="0"/>
                                  <w:marRight w:val="0"/>
                                  <w:marTop w:val="0"/>
                                  <w:marBottom w:val="0"/>
                                  <w:divBdr>
                                    <w:top w:val="none" w:sz="0" w:space="0" w:color="auto"/>
                                    <w:left w:val="none" w:sz="0" w:space="0" w:color="auto"/>
                                    <w:bottom w:val="none" w:sz="0" w:space="0" w:color="auto"/>
                                    <w:right w:val="none" w:sz="0" w:space="0" w:color="auto"/>
                                  </w:divBdr>
                                  <w:divsChild>
                                    <w:div w:id="943658225">
                                      <w:marLeft w:val="0"/>
                                      <w:marRight w:val="0"/>
                                      <w:marTop w:val="0"/>
                                      <w:marBottom w:val="0"/>
                                      <w:divBdr>
                                        <w:top w:val="none" w:sz="0" w:space="0" w:color="auto"/>
                                        <w:left w:val="none" w:sz="0" w:space="0" w:color="auto"/>
                                        <w:bottom w:val="none" w:sz="0" w:space="0" w:color="auto"/>
                                        <w:right w:val="none" w:sz="0" w:space="0" w:color="auto"/>
                                      </w:divBdr>
                                    </w:div>
                                    <w:div w:id="1873835271">
                                      <w:marLeft w:val="0"/>
                                      <w:marRight w:val="0"/>
                                      <w:marTop w:val="0"/>
                                      <w:marBottom w:val="0"/>
                                      <w:divBdr>
                                        <w:top w:val="none" w:sz="0" w:space="0" w:color="auto"/>
                                        <w:left w:val="none" w:sz="0" w:space="0" w:color="auto"/>
                                        <w:bottom w:val="none" w:sz="0" w:space="0" w:color="auto"/>
                                        <w:right w:val="none" w:sz="0" w:space="0" w:color="auto"/>
                                      </w:divBdr>
                                      <w:divsChild>
                                        <w:div w:id="1443568004">
                                          <w:marLeft w:val="0"/>
                                          <w:marRight w:val="165"/>
                                          <w:marTop w:val="150"/>
                                          <w:marBottom w:val="0"/>
                                          <w:divBdr>
                                            <w:top w:val="none" w:sz="0" w:space="0" w:color="auto"/>
                                            <w:left w:val="none" w:sz="0" w:space="0" w:color="auto"/>
                                            <w:bottom w:val="none" w:sz="0" w:space="0" w:color="auto"/>
                                            <w:right w:val="none" w:sz="0" w:space="0" w:color="auto"/>
                                          </w:divBdr>
                                          <w:divsChild>
                                            <w:div w:id="465125586">
                                              <w:marLeft w:val="0"/>
                                              <w:marRight w:val="0"/>
                                              <w:marTop w:val="0"/>
                                              <w:marBottom w:val="0"/>
                                              <w:divBdr>
                                                <w:top w:val="none" w:sz="0" w:space="0" w:color="auto"/>
                                                <w:left w:val="none" w:sz="0" w:space="0" w:color="auto"/>
                                                <w:bottom w:val="none" w:sz="0" w:space="0" w:color="auto"/>
                                                <w:right w:val="none" w:sz="0" w:space="0" w:color="auto"/>
                                              </w:divBdr>
                                              <w:divsChild>
                                                <w:div w:id="4986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58332">
      <w:bodyDiv w:val="1"/>
      <w:marLeft w:val="0"/>
      <w:marRight w:val="0"/>
      <w:marTop w:val="0"/>
      <w:marBottom w:val="0"/>
      <w:divBdr>
        <w:top w:val="none" w:sz="0" w:space="0" w:color="auto"/>
        <w:left w:val="none" w:sz="0" w:space="0" w:color="auto"/>
        <w:bottom w:val="none" w:sz="0" w:space="0" w:color="auto"/>
        <w:right w:val="none" w:sz="0" w:space="0" w:color="auto"/>
      </w:divBdr>
    </w:div>
    <w:div w:id="169179550">
      <w:bodyDiv w:val="1"/>
      <w:marLeft w:val="0"/>
      <w:marRight w:val="0"/>
      <w:marTop w:val="0"/>
      <w:marBottom w:val="0"/>
      <w:divBdr>
        <w:top w:val="none" w:sz="0" w:space="0" w:color="auto"/>
        <w:left w:val="none" w:sz="0" w:space="0" w:color="auto"/>
        <w:bottom w:val="none" w:sz="0" w:space="0" w:color="auto"/>
        <w:right w:val="none" w:sz="0" w:space="0" w:color="auto"/>
      </w:divBdr>
    </w:div>
    <w:div w:id="171575008">
      <w:bodyDiv w:val="1"/>
      <w:marLeft w:val="0"/>
      <w:marRight w:val="0"/>
      <w:marTop w:val="0"/>
      <w:marBottom w:val="0"/>
      <w:divBdr>
        <w:top w:val="none" w:sz="0" w:space="0" w:color="auto"/>
        <w:left w:val="none" w:sz="0" w:space="0" w:color="auto"/>
        <w:bottom w:val="none" w:sz="0" w:space="0" w:color="auto"/>
        <w:right w:val="none" w:sz="0" w:space="0" w:color="auto"/>
      </w:divBdr>
    </w:div>
    <w:div w:id="179048782">
      <w:bodyDiv w:val="1"/>
      <w:marLeft w:val="0"/>
      <w:marRight w:val="0"/>
      <w:marTop w:val="0"/>
      <w:marBottom w:val="0"/>
      <w:divBdr>
        <w:top w:val="none" w:sz="0" w:space="0" w:color="auto"/>
        <w:left w:val="none" w:sz="0" w:space="0" w:color="auto"/>
        <w:bottom w:val="none" w:sz="0" w:space="0" w:color="auto"/>
        <w:right w:val="none" w:sz="0" w:space="0" w:color="auto"/>
      </w:divBdr>
    </w:div>
    <w:div w:id="198321406">
      <w:bodyDiv w:val="1"/>
      <w:marLeft w:val="0"/>
      <w:marRight w:val="0"/>
      <w:marTop w:val="0"/>
      <w:marBottom w:val="0"/>
      <w:divBdr>
        <w:top w:val="none" w:sz="0" w:space="0" w:color="auto"/>
        <w:left w:val="none" w:sz="0" w:space="0" w:color="auto"/>
        <w:bottom w:val="none" w:sz="0" w:space="0" w:color="auto"/>
        <w:right w:val="none" w:sz="0" w:space="0" w:color="auto"/>
      </w:divBdr>
    </w:div>
    <w:div w:id="210966887">
      <w:bodyDiv w:val="1"/>
      <w:marLeft w:val="0"/>
      <w:marRight w:val="0"/>
      <w:marTop w:val="0"/>
      <w:marBottom w:val="0"/>
      <w:divBdr>
        <w:top w:val="none" w:sz="0" w:space="0" w:color="auto"/>
        <w:left w:val="none" w:sz="0" w:space="0" w:color="auto"/>
        <w:bottom w:val="none" w:sz="0" w:space="0" w:color="auto"/>
        <w:right w:val="none" w:sz="0" w:space="0" w:color="auto"/>
      </w:divBdr>
    </w:div>
    <w:div w:id="212499114">
      <w:bodyDiv w:val="1"/>
      <w:marLeft w:val="0"/>
      <w:marRight w:val="0"/>
      <w:marTop w:val="0"/>
      <w:marBottom w:val="0"/>
      <w:divBdr>
        <w:top w:val="none" w:sz="0" w:space="0" w:color="auto"/>
        <w:left w:val="none" w:sz="0" w:space="0" w:color="auto"/>
        <w:bottom w:val="none" w:sz="0" w:space="0" w:color="auto"/>
        <w:right w:val="none" w:sz="0" w:space="0" w:color="auto"/>
      </w:divBdr>
    </w:div>
    <w:div w:id="216937762">
      <w:bodyDiv w:val="1"/>
      <w:marLeft w:val="0"/>
      <w:marRight w:val="0"/>
      <w:marTop w:val="0"/>
      <w:marBottom w:val="0"/>
      <w:divBdr>
        <w:top w:val="none" w:sz="0" w:space="0" w:color="auto"/>
        <w:left w:val="none" w:sz="0" w:space="0" w:color="auto"/>
        <w:bottom w:val="none" w:sz="0" w:space="0" w:color="auto"/>
        <w:right w:val="none" w:sz="0" w:space="0" w:color="auto"/>
      </w:divBdr>
    </w:div>
    <w:div w:id="217909778">
      <w:bodyDiv w:val="1"/>
      <w:marLeft w:val="0"/>
      <w:marRight w:val="0"/>
      <w:marTop w:val="0"/>
      <w:marBottom w:val="0"/>
      <w:divBdr>
        <w:top w:val="none" w:sz="0" w:space="0" w:color="auto"/>
        <w:left w:val="none" w:sz="0" w:space="0" w:color="auto"/>
        <w:bottom w:val="none" w:sz="0" w:space="0" w:color="auto"/>
        <w:right w:val="none" w:sz="0" w:space="0" w:color="auto"/>
      </w:divBdr>
    </w:div>
    <w:div w:id="237905087">
      <w:bodyDiv w:val="1"/>
      <w:marLeft w:val="0"/>
      <w:marRight w:val="0"/>
      <w:marTop w:val="0"/>
      <w:marBottom w:val="0"/>
      <w:divBdr>
        <w:top w:val="none" w:sz="0" w:space="0" w:color="auto"/>
        <w:left w:val="none" w:sz="0" w:space="0" w:color="auto"/>
        <w:bottom w:val="none" w:sz="0" w:space="0" w:color="auto"/>
        <w:right w:val="none" w:sz="0" w:space="0" w:color="auto"/>
      </w:divBdr>
    </w:div>
    <w:div w:id="248849282">
      <w:bodyDiv w:val="1"/>
      <w:marLeft w:val="0"/>
      <w:marRight w:val="0"/>
      <w:marTop w:val="0"/>
      <w:marBottom w:val="0"/>
      <w:divBdr>
        <w:top w:val="none" w:sz="0" w:space="0" w:color="auto"/>
        <w:left w:val="none" w:sz="0" w:space="0" w:color="auto"/>
        <w:bottom w:val="none" w:sz="0" w:space="0" w:color="auto"/>
        <w:right w:val="none" w:sz="0" w:space="0" w:color="auto"/>
      </w:divBdr>
    </w:div>
    <w:div w:id="252977607">
      <w:bodyDiv w:val="1"/>
      <w:marLeft w:val="0"/>
      <w:marRight w:val="0"/>
      <w:marTop w:val="0"/>
      <w:marBottom w:val="0"/>
      <w:divBdr>
        <w:top w:val="none" w:sz="0" w:space="0" w:color="auto"/>
        <w:left w:val="none" w:sz="0" w:space="0" w:color="auto"/>
        <w:bottom w:val="none" w:sz="0" w:space="0" w:color="auto"/>
        <w:right w:val="none" w:sz="0" w:space="0" w:color="auto"/>
      </w:divBdr>
    </w:div>
    <w:div w:id="263851036">
      <w:bodyDiv w:val="1"/>
      <w:marLeft w:val="0"/>
      <w:marRight w:val="0"/>
      <w:marTop w:val="0"/>
      <w:marBottom w:val="0"/>
      <w:divBdr>
        <w:top w:val="none" w:sz="0" w:space="0" w:color="auto"/>
        <w:left w:val="none" w:sz="0" w:space="0" w:color="auto"/>
        <w:bottom w:val="none" w:sz="0" w:space="0" w:color="auto"/>
        <w:right w:val="none" w:sz="0" w:space="0" w:color="auto"/>
      </w:divBdr>
    </w:div>
    <w:div w:id="268898678">
      <w:bodyDiv w:val="1"/>
      <w:marLeft w:val="0"/>
      <w:marRight w:val="0"/>
      <w:marTop w:val="0"/>
      <w:marBottom w:val="0"/>
      <w:divBdr>
        <w:top w:val="none" w:sz="0" w:space="0" w:color="auto"/>
        <w:left w:val="none" w:sz="0" w:space="0" w:color="auto"/>
        <w:bottom w:val="none" w:sz="0" w:space="0" w:color="auto"/>
        <w:right w:val="none" w:sz="0" w:space="0" w:color="auto"/>
      </w:divBdr>
    </w:div>
    <w:div w:id="278922420">
      <w:bodyDiv w:val="1"/>
      <w:marLeft w:val="0"/>
      <w:marRight w:val="0"/>
      <w:marTop w:val="0"/>
      <w:marBottom w:val="0"/>
      <w:divBdr>
        <w:top w:val="none" w:sz="0" w:space="0" w:color="auto"/>
        <w:left w:val="none" w:sz="0" w:space="0" w:color="auto"/>
        <w:bottom w:val="none" w:sz="0" w:space="0" w:color="auto"/>
        <w:right w:val="none" w:sz="0" w:space="0" w:color="auto"/>
      </w:divBdr>
    </w:div>
    <w:div w:id="283778182">
      <w:bodyDiv w:val="1"/>
      <w:marLeft w:val="0"/>
      <w:marRight w:val="0"/>
      <w:marTop w:val="0"/>
      <w:marBottom w:val="0"/>
      <w:divBdr>
        <w:top w:val="none" w:sz="0" w:space="0" w:color="auto"/>
        <w:left w:val="none" w:sz="0" w:space="0" w:color="auto"/>
        <w:bottom w:val="none" w:sz="0" w:space="0" w:color="auto"/>
        <w:right w:val="none" w:sz="0" w:space="0" w:color="auto"/>
      </w:divBdr>
    </w:div>
    <w:div w:id="290669888">
      <w:bodyDiv w:val="1"/>
      <w:marLeft w:val="0"/>
      <w:marRight w:val="0"/>
      <w:marTop w:val="0"/>
      <w:marBottom w:val="0"/>
      <w:divBdr>
        <w:top w:val="none" w:sz="0" w:space="0" w:color="auto"/>
        <w:left w:val="none" w:sz="0" w:space="0" w:color="auto"/>
        <w:bottom w:val="none" w:sz="0" w:space="0" w:color="auto"/>
        <w:right w:val="none" w:sz="0" w:space="0" w:color="auto"/>
      </w:divBdr>
    </w:div>
    <w:div w:id="293100607">
      <w:bodyDiv w:val="1"/>
      <w:marLeft w:val="0"/>
      <w:marRight w:val="0"/>
      <w:marTop w:val="0"/>
      <w:marBottom w:val="0"/>
      <w:divBdr>
        <w:top w:val="none" w:sz="0" w:space="0" w:color="auto"/>
        <w:left w:val="none" w:sz="0" w:space="0" w:color="auto"/>
        <w:bottom w:val="none" w:sz="0" w:space="0" w:color="auto"/>
        <w:right w:val="none" w:sz="0" w:space="0" w:color="auto"/>
      </w:divBdr>
    </w:div>
    <w:div w:id="297417802">
      <w:bodyDiv w:val="1"/>
      <w:marLeft w:val="0"/>
      <w:marRight w:val="0"/>
      <w:marTop w:val="0"/>
      <w:marBottom w:val="0"/>
      <w:divBdr>
        <w:top w:val="none" w:sz="0" w:space="0" w:color="auto"/>
        <w:left w:val="none" w:sz="0" w:space="0" w:color="auto"/>
        <w:bottom w:val="none" w:sz="0" w:space="0" w:color="auto"/>
        <w:right w:val="none" w:sz="0" w:space="0" w:color="auto"/>
      </w:divBdr>
    </w:div>
    <w:div w:id="297418618">
      <w:bodyDiv w:val="1"/>
      <w:marLeft w:val="0"/>
      <w:marRight w:val="0"/>
      <w:marTop w:val="0"/>
      <w:marBottom w:val="0"/>
      <w:divBdr>
        <w:top w:val="none" w:sz="0" w:space="0" w:color="auto"/>
        <w:left w:val="none" w:sz="0" w:space="0" w:color="auto"/>
        <w:bottom w:val="none" w:sz="0" w:space="0" w:color="auto"/>
        <w:right w:val="none" w:sz="0" w:space="0" w:color="auto"/>
      </w:divBdr>
    </w:div>
    <w:div w:id="310672389">
      <w:bodyDiv w:val="1"/>
      <w:marLeft w:val="0"/>
      <w:marRight w:val="0"/>
      <w:marTop w:val="0"/>
      <w:marBottom w:val="0"/>
      <w:divBdr>
        <w:top w:val="none" w:sz="0" w:space="0" w:color="auto"/>
        <w:left w:val="none" w:sz="0" w:space="0" w:color="auto"/>
        <w:bottom w:val="none" w:sz="0" w:space="0" w:color="auto"/>
        <w:right w:val="none" w:sz="0" w:space="0" w:color="auto"/>
      </w:divBdr>
    </w:div>
    <w:div w:id="317079987">
      <w:bodyDiv w:val="1"/>
      <w:marLeft w:val="0"/>
      <w:marRight w:val="0"/>
      <w:marTop w:val="0"/>
      <w:marBottom w:val="0"/>
      <w:divBdr>
        <w:top w:val="none" w:sz="0" w:space="0" w:color="auto"/>
        <w:left w:val="none" w:sz="0" w:space="0" w:color="auto"/>
        <w:bottom w:val="none" w:sz="0" w:space="0" w:color="auto"/>
        <w:right w:val="none" w:sz="0" w:space="0" w:color="auto"/>
      </w:divBdr>
      <w:divsChild>
        <w:div w:id="1003624631">
          <w:marLeft w:val="0"/>
          <w:marRight w:val="0"/>
          <w:marTop w:val="0"/>
          <w:marBottom w:val="0"/>
          <w:divBdr>
            <w:top w:val="none" w:sz="0" w:space="0" w:color="auto"/>
            <w:left w:val="none" w:sz="0" w:space="0" w:color="auto"/>
            <w:bottom w:val="none" w:sz="0" w:space="0" w:color="auto"/>
            <w:right w:val="none" w:sz="0" w:space="0" w:color="auto"/>
          </w:divBdr>
          <w:divsChild>
            <w:div w:id="1188445670">
              <w:marLeft w:val="0"/>
              <w:marRight w:val="0"/>
              <w:marTop w:val="0"/>
              <w:marBottom w:val="0"/>
              <w:divBdr>
                <w:top w:val="none" w:sz="0" w:space="0" w:color="auto"/>
                <w:left w:val="none" w:sz="0" w:space="0" w:color="auto"/>
                <w:bottom w:val="none" w:sz="0" w:space="0" w:color="auto"/>
                <w:right w:val="none" w:sz="0" w:space="0" w:color="auto"/>
              </w:divBdr>
              <w:divsChild>
                <w:div w:id="1246723493">
                  <w:marLeft w:val="0"/>
                  <w:marRight w:val="0"/>
                  <w:marTop w:val="0"/>
                  <w:marBottom w:val="0"/>
                  <w:divBdr>
                    <w:top w:val="none" w:sz="0" w:space="0" w:color="auto"/>
                    <w:left w:val="none" w:sz="0" w:space="0" w:color="auto"/>
                    <w:bottom w:val="none" w:sz="0" w:space="0" w:color="auto"/>
                    <w:right w:val="none" w:sz="0" w:space="0" w:color="auto"/>
                  </w:divBdr>
                  <w:divsChild>
                    <w:div w:id="984972746">
                      <w:marLeft w:val="0"/>
                      <w:marRight w:val="0"/>
                      <w:marTop w:val="0"/>
                      <w:marBottom w:val="0"/>
                      <w:divBdr>
                        <w:top w:val="none" w:sz="0" w:space="0" w:color="auto"/>
                        <w:left w:val="none" w:sz="0" w:space="0" w:color="auto"/>
                        <w:bottom w:val="none" w:sz="0" w:space="0" w:color="auto"/>
                        <w:right w:val="none" w:sz="0" w:space="0" w:color="auto"/>
                      </w:divBdr>
                      <w:divsChild>
                        <w:div w:id="909387440">
                          <w:marLeft w:val="0"/>
                          <w:marRight w:val="0"/>
                          <w:marTop w:val="0"/>
                          <w:marBottom w:val="0"/>
                          <w:divBdr>
                            <w:top w:val="none" w:sz="0" w:space="0" w:color="auto"/>
                            <w:left w:val="none" w:sz="0" w:space="0" w:color="auto"/>
                            <w:bottom w:val="none" w:sz="0" w:space="0" w:color="auto"/>
                            <w:right w:val="none" w:sz="0" w:space="0" w:color="auto"/>
                          </w:divBdr>
                          <w:divsChild>
                            <w:div w:id="634985579">
                              <w:marLeft w:val="0"/>
                              <w:marRight w:val="0"/>
                              <w:marTop w:val="0"/>
                              <w:marBottom w:val="0"/>
                              <w:divBdr>
                                <w:top w:val="none" w:sz="0" w:space="0" w:color="auto"/>
                                <w:left w:val="none" w:sz="0" w:space="0" w:color="auto"/>
                                <w:bottom w:val="none" w:sz="0" w:space="0" w:color="auto"/>
                                <w:right w:val="none" w:sz="0" w:space="0" w:color="auto"/>
                              </w:divBdr>
                              <w:divsChild>
                                <w:div w:id="437140422">
                                  <w:marLeft w:val="0"/>
                                  <w:marRight w:val="0"/>
                                  <w:marTop w:val="0"/>
                                  <w:marBottom w:val="0"/>
                                  <w:divBdr>
                                    <w:top w:val="none" w:sz="0" w:space="0" w:color="auto"/>
                                    <w:left w:val="none" w:sz="0" w:space="0" w:color="auto"/>
                                    <w:bottom w:val="none" w:sz="0" w:space="0" w:color="auto"/>
                                    <w:right w:val="none" w:sz="0" w:space="0" w:color="auto"/>
                                  </w:divBdr>
                                  <w:divsChild>
                                    <w:div w:id="789488">
                                      <w:marLeft w:val="0"/>
                                      <w:marRight w:val="0"/>
                                      <w:marTop w:val="0"/>
                                      <w:marBottom w:val="0"/>
                                      <w:divBdr>
                                        <w:top w:val="none" w:sz="0" w:space="0" w:color="auto"/>
                                        <w:left w:val="none" w:sz="0" w:space="0" w:color="auto"/>
                                        <w:bottom w:val="none" w:sz="0" w:space="0" w:color="auto"/>
                                        <w:right w:val="none" w:sz="0" w:space="0" w:color="auto"/>
                                      </w:divBdr>
                                    </w:div>
                                    <w:div w:id="295066674">
                                      <w:marLeft w:val="0"/>
                                      <w:marRight w:val="0"/>
                                      <w:marTop w:val="0"/>
                                      <w:marBottom w:val="0"/>
                                      <w:divBdr>
                                        <w:top w:val="none" w:sz="0" w:space="0" w:color="auto"/>
                                        <w:left w:val="none" w:sz="0" w:space="0" w:color="auto"/>
                                        <w:bottom w:val="none" w:sz="0" w:space="0" w:color="auto"/>
                                        <w:right w:val="none" w:sz="0" w:space="0" w:color="auto"/>
                                      </w:divBdr>
                                      <w:divsChild>
                                        <w:div w:id="1367750240">
                                          <w:marLeft w:val="0"/>
                                          <w:marRight w:val="165"/>
                                          <w:marTop w:val="150"/>
                                          <w:marBottom w:val="0"/>
                                          <w:divBdr>
                                            <w:top w:val="none" w:sz="0" w:space="0" w:color="auto"/>
                                            <w:left w:val="none" w:sz="0" w:space="0" w:color="auto"/>
                                            <w:bottom w:val="none" w:sz="0" w:space="0" w:color="auto"/>
                                            <w:right w:val="none" w:sz="0" w:space="0" w:color="auto"/>
                                          </w:divBdr>
                                          <w:divsChild>
                                            <w:div w:id="678850423">
                                              <w:marLeft w:val="0"/>
                                              <w:marRight w:val="0"/>
                                              <w:marTop w:val="0"/>
                                              <w:marBottom w:val="0"/>
                                              <w:divBdr>
                                                <w:top w:val="none" w:sz="0" w:space="0" w:color="auto"/>
                                                <w:left w:val="none" w:sz="0" w:space="0" w:color="auto"/>
                                                <w:bottom w:val="none" w:sz="0" w:space="0" w:color="auto"/>
                                                <w:right w:val="none" w:sz="0" w:space="0" w:color="auto"/>
                                              </w:divBdr>
                                              <w:divsChild>
                                                <w:div w:id="19417156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821049">
      <w:bodyDiv w:val="1"/>
      <w:marLeft w:val="0"/>
      <w:marRight w:val="0"/>
      <w:marTop w:val="0"/>
      <w:marBottom w:val="0"/>
      <w:divBdr>
        <w:top w:val="none" w:sz="0" w:space="0" w:color="auto"/>
        <w:left w:val="none" w:sz="0" w:space="0" w:color="auto"/>
        <w:bottom w:val="none" w:sz="0" w:space="0" w:color="auto"/>
        <w:right w:val="none" w:sz="0" w:space="0" w:color="auto"/>
      </w:divBdr>
    </w:div>
    <w:div w:id="331491918">
      <w:bodyDiv w:val="1"/>
      <w:marLeft w:val="0"/>
      <w:marRight w:val="0"/>
      <w:marTop w:val="0"/>
      <w:marBottom w:val="0"/>
      <w:divBdr>
        <w:top w:val="none" w:sz="0" w:space="0" w:color="auto"/>
        <w:left w:val="none" w:sz="0" w:space="0" w:color="auto"/>
        <w:bottom w:val="none" w:sz="0" w:space="0" w:color="auto"/>
        <w:right w:val="none" w:sz="0" w:space="0" w:color="auto"/>
      </w:divBdr>
    </w:div>
    <w:div w:id="344283329">
      <w:bodyDiv w:val="1"/>
      <w:marLeft w:val="0"/>
      <w:marRight w:val="0"/>
      <w:marTop w:val="0"/>
      <w:marBottom w:val="0"/>
      <w:divBdr>
        <w:top w:val="none" w:sz="0" w:space="0" w:color="auto"/>
        <w:left w:val="none" w:sz="0" w:space="0" w:color="auto"/>
        <w:bottom w:val="none" w:sz="0" w:space="0" w:color="auto"/>
        <w:right w:val="none" w:sz="0" w:space="0" w:color="auto"/>
      </w:divBdr>
    </w:div>
    <w:div w:id="346520002">
      <w:bodyDiv w:val="1"/>
      <w:marLeft w:val="0"/>
      <w:marRight w:val="0"/>
      <w:marTop w:val="0"/>
      <w:marBottom w:val="0"/>
      <w:divBdr>
        <w:top w:val="none" w:sz="0" w:space="0" w:color="auto"/>
        <w:left w:val="none" w:sz="0" w:space="0" w:color="auto"/>
        <w:bottom w:val="none" w:sz="0" w:space="0" w:color="auto"/>
        <w:right w:val="none" w:sz="0" w:space="0" w:color="auto"/>
      </w:divBdr>
    </w:div>
    <w:div w:id="347874186">
      <w:bodyDiv w:val="1"/>
      <w:marLeft w:val="0"/>
      <w:marRight w:val="0"/>
      <w:marTop w:val="0"/>
      <w:marBottom w:val="0"/>
      <w:divBdr>
        <w:top w:val="none" w:sz="0" w:space="0" w:color="auto"/>
        <w:left w:val="none" w:sz="0" w:space="0" w:color="auto"/>
        <w:bottom w:val="none" w:sz="0" w:space="0" w:color="auto"/>
        <w:right w:val="none" w:sz="0" w:space="0" w:color="auto"/>
      </w:divBdr>
    </w:div>
    <w:div w:id="348995314">
      <w:bodyDiv w:val="1"/>
      <w:marLeft w:val="0"/>
      <w:marRight w:val="0"/>
      <w:marTop w:val="0"/>
      <w:marBottom w:val="0"/>
      <w:divBdr>
        <w:top w:val="none" w:sz="0" w:space="0" w:color="auto"/>
        <w:left w:val="none" w:sz="0" w:space="0" w:color="auto"/>
        <w:bottom w:val="none" w:sz="0" w:space="0" w:color="auto"/>
        <w:right w:val="none" w:sz="0" w:space="0" w:color="auto"/>
      </w:divBdr>
    </w:div>
    <w:div w:id="352221125">
      <w:bodyDiv w:val="1"/>
      <w:marLeft w:val="0"/>
      <w:marRight w:val="0"/>
      <w:marTop w:val="0"/>
      <w:marBottom w:val="0"/>
      <w:divBdr>
        <w:top w:val="none" w:sz="0" w:space="0" w:color="auto"/>
        <w:left w:val="none" w:sz="0" w:space="0" w:color="auto"/>
        <w:bottom w:val="none" w:sz="0" w:space="0" w:color="auto"/>
        <w:right w:val="none" w:sz="0" w:space="0" w:color="auto"/>
      </w:divBdr>
    </w:div>
    <w:div w:id="354965327">
      <w:bodyDiv w:val="1"/>
      <w:marLeft w:val="0"/>
      <w:marRight w:val="0"/>
      <w:marTop w:val="0"/>
      <w:marBottom w:val="0"/>
      <w:divBdr>
        <w:top w:val="none" w:sz="0" w:space="0" w:color="auto"/>
        <w:left w:val="none" w:sz="0" w:space="0" w:color="auto"/>
        <w:bottom w:val="none" w:sz="0" w:space="0" w:color="auto"/>
        <w:right w:val="none" w:sz="0" w:space="0" w:color="auto"/>
      </w:divBdr>
    </w:div>
    <w:div w:id="356581724">
      <w:bodyDiv w:val="1"/>
      <w:marLeft w:val="0"/>
      <w:marRight w:val="0"/>
      <w:marTop w:val="0"/>
      <w:marBottom w:val="0"/>
      <w:divBdr>
        <w:top w:val="none" w:sz="0" w:space="0" w:color="auto"/>
        <w:left w:val="none" w:sz="0" w:space="0" w:color="auto"/>
        <w:bottom w:val="none" w:sz="0" w:space="0" w:color="auto"/>
        <w:right w:val="none" w:sz="0" w:space="0" w:color="auto"/>
      </w:divBdr>
    </w:div>
    <w:div w:id="364333009">
      <w:bodyDiv w:val="1"/>
      <w:marLeft w:val="0"/>
      <w:marRight w:val="0"/>
      <w:marTop w:val="0"/>
      <w:marBottom w:val="0"/>
      <w:divBdr>
        <w:top w:val="none" w:sz="0" w:space="0" w:color="auto"/>
        <w:left w:val="none" w:sz="0" w:space="0" w:color="auto"/>
        <w:bottom w:val="none" w:sz="0" w:space="0" w:color="auto"/>
        <w:right w:val="none" w:sz="0" w:space="0" w:color="auto"/>
      </w:divBdr>
    </w:div>
    <w:div w:id="366757653">
      <w:bodyDiv w:val="1"/>
      <w:marLeft w:val="0"/>
      <w:marRight w:val="0"/>
      <w:marTop w:val="0"/>
      <w:marBottom w:val="0"/>
      <w:divBdr>
        <w:top w:val="none" w:sz="0" w:space="0" w:color="auto"/>
        <w:left w:val="none" w:sz="0" w:space="0" w:color="auto"/>
        <w:bottom w:val="none" w:sz="0" w:space="0" w:color="auto"/>
        <w:right w:val="none" w:sz="0" w:space="0" w:color="auto"/>
      </w:divBdr>
    </w:div>
    <w:div w:id="368188243">
      <w:bodyDiv w:val="1"/>
      <w:marLeft w:val="0"/>
      <w:marRight w:val="0"/>
      <w:marTop w:val="0"/>
      <w:marBottom w:val="0"/>
      <w:divBdr>
        <w:top w:val="none" w:sz="0" w:space="0" w:color="auto"/>
        <w:left w:val="none" w:sz="0" w:space="0" w:color="auto"/>
        <w:bottom w:val="none" w:sz="0" w:space="0" w:color="auto"/>
        <w:right w:val="none" w:sz="0" w:space="0" w:color="auto"/>
      </w:divBdr>
    </w:div>
    <w:div w:id="368380946">
      <w:bodyDiv w:val="1"/>
      <w:marLeft w:val="0"/>
      <w:marRight w:val="0"/>
      <w:marTop w:val="0"/>
      <w:marBottom w:val="0"/>
      <w:divBdr>
        <w:top w:val="none" w:sz="0" w:space="0" w:color="auto"/>
        <w:left w:val="none" w:sz="0" w:space="0" w:color="auto"/>
        <w:bottom w:val="none" w:sz="0" w:space="0" w:color="auto"/>
        <w:right w:val="none" w:sz="0" w:space="0" w:color="auto"/>
      </w:divBdr>
    </w:div>
    <w:div w:id="376658857">
      <w:bodyDiv w:val="1"/>
      <w:marLeft w:val="0"/>
      <w:marRight w:val="0"/>
      <w:marTop w:val="0"/>
      <w:marBottom w:val="0"/>
      <w:divBdr>
        <w:top w:val="none" w:sz="0" w:space="0" w:color="auto"/>
        <w:left w:val="none" w:sz="0" w:space="0" w:color="auto"/>
        <w:bottom w:val="none" w:sz="0" w:space="0" w:color="auto"/>
        <w:right w:val="none" w:sz="0" w:space="0" w:color="auto"/>
      </w:divBdr>
    </w:div>
    <w:div w:id="385760699">
      <w:bodyDiv w:val="1"/>
      <w:marLeft w:val="0"/>
      <w:marRight w:val="0"/>
      <w:marTop w:val="0"/>
      <w:marBottom w:val="0"/>
      <w:divBdr>
        <w:top w:val="none" w:sz="0" w:space="0" w:color="auto"/>
        <w:left w:val="none" w:sz="0" w:space="0" w:color="auto"/>
        <w:bottom w:val="none" w:sz="0" w:space="0" w:color="auto"/>
        <w:right w:val="none" w:sz="0" w:space="0" w:color="auto"/>
      </w:divBdr>
    </w:div>
    <w:div w:id="386532756">
      <w:bodyDiv w:val="1"/>
      <w:marLeft w:val="0"/>
      <w:marRight w:val="0"/>
      <w:marTop w:val="0"/>
      <w:marBottom w:val="0"/>
      <w:divBdr>
        <w:top w:val="none" w:sz="0" w:space="0" w:color="auto"/>
        <w:left w:val="none" w:sz="0" w:space="0" w:color="auto"/>
        <w:bottom w:val="none" w:sz="0" w:space="0" w:color="auto"/>
        <w:right w:val="none" w:sz="0" w:space="0" w:color="auto"/>
      </w:divBdr>
    </w:div>
    <w:div w:id="391463580">
      <w:bodyDiv w:val="1"/>
      <w:marLeft w:val="0"/>
      <w:marRight w:val="0"/>
      <w:marTop w:val="0"/>
      <w:marBottom w:val="0"/>
      <w:divBdr>
        <w:top w:val="none" w:sz="0" w:space="0" w:color="auto"/>
        <w:left w:val="none" w:sz="0" w:space="0" w:color="auto"/>
        <w:bottom w:val="none" w:sz="0" w:space="0" w:color="auto"/>
        <w:right w:val="none" w:sz="0" w:space="0" w:color="auto"/>
      </w:divBdr>
    </w:div>
    <w:div w:id="407459988">
      <w:bodyDiv w:val="1"/>
      <w:marLeft w:val="0"/>
      <w:marRight w:val="0"/>
      <w:marTop w:val="0"/>
      <w:marBottom w:val="0"/>
      <w:divBdr>
        <w:top w:val="none" w:sz="0" w:space="0" w:color="auto"/>
        <w:left w:val="none" w:sz="0" w:space="0" w:color="auto"/>
        <w:bottom w:val="none" w:sz="0" w:space="0" w:color="auto"/>
        <w:right w:val="none" w:sz="0" w:space="0" w:color="auto"/>
      </w:divBdr>
    </w:div>
    <w:div w:id="417143121">
      <w:bodyDiv w:val="1"/>
      <w:marLeft w:val="0"/>
      <w:marRight w:val="0"/>
      <w:marTop w:val="0"/>
      <w:marBottom w:val="0"/>
      <w:divBdr>
        <w:top w:val="none" w:sz="0" w:space="0" w:color="auto"/>
        <w:left w:val="none" w:sz="0" w:space="0" w:color="auto"/>
        <w:bottom w:val="none" w:sz="0" w:space="0" w:color="auto"/>
        <w:right w:val="none" w:sz="0" w:space="0" w:color="auto"/>
      </w:divBdr>
    </w:div>
    <w:div w:id="424963325">
      <w:bodyDiv w:val="1"/>
      <w:marLeft w:val="0"/>
      <w:marRight w:val="0"/>
      <w:marTop w:val="0"/>
      <w:marBottom w:val="0"/>
      <w:divBdr>
        <w:top w:val="none" w:sz="0" w:space="0" w:color="auto"/>
        <w:left w:val="none" w:sz="0" w:space="0" w:color="auto"/>
        <w:bottom w:val="none" w:sz="0" w:space="0" w:color="auto"/>
        <w:right w:val="none" w:sz="0" w:space="0" w:color="auto"/>
      </w:divBdr>
    </w:div>
    <w:div w:id="432478358">
      <w:bodyDiv w:val="1"/>
      <w:marLeft w:val="0"/>
      <w:marRight w:val="0"/>
      <w:marTop w:val="0"/>
      <w:marBottom w:val="0"/>
      <w:divBdr>
        <w:top w:val="none" w:sz="0" w:space="0" w:color="auto"/>
        <w:left w:val="none" w:sz="0" w:space="0" w:color="auto"/>
        <w:bottom w:val="none" w:sz="0" w:space="0" w:color="auto"/>
        <w:right w:val="none" w:sz="0" w:space="0" w:color="auto"/>
      </w:divBdr>
    </w:div>
    <w:div w:id="436021364">
      <w:bodyDiv w:val="1"/>
      <w:marLeft w:val="0"/>
      <w:marRight w:val="0"/>
      <w:marTop w:val="0"/>
      <w:marBottom w:val="0"/>
      <w:divBdr>
        <w:top w:val="none" w:sz="0" w:space="0" w:color="auto"/>
        <w:left w:val="none" w:sz="0" w:space="0" w:color="auto"/>
        <w:bottom w:val="none" w:sz="0" w:space="0" w:color="auto"/>
        <w:right w:val="none" w:sz="0" w:space="0" w:color="auto"/>
      </w:divBdr>
    </w:div>
    <w:div w:id="438529043">
      <w:bodyDiv w:val="1"/>
      <w:marLeft w:val="0"/>
      <w:marRight w:val="0"/>
      <w:marTop w:val="0"/>
      <w:marBottom w:val="0"/>
      <w:divBdr>
        <w:top w:val="none" w:sz="0" w:space="0" w:color="auto"/>
        <w:left w:val="none" w:sz="0" w:space="0" w:color="auto"/>
        <w:bottom w:val="none" w:sz="0" w:space="0" w:color="auto"/>
        <w:right w:val="none" w:sz="0" w:space="0" w:color="auto"/>
      </w:divBdr>
    </w:div>
    <w:div w:id="439879303">
      <w:bodyDiv w:val="1"/>
      <w:marLeft w:val="0"/>
      <w:marRight w:val="0"/>
      <w:marTop w:val="0"/>
      <w:marBottom w:val="0"/>
      <w:divBdr>
        <w:top w:val="none" w:sz="0" w:space="0" w:color="auto"/>
        <w:left w:val="none" w:sz="0" w:space="0" w:color="auto"/>
        <w:bottom w:val="none" w:sz="0" w:space="0" w:color="auto"/>
        <w:right w:val="none" w:sz="0" w:space="0" w:color="auto"/>
      </w:divBdr>
    </w:div>
    <w:div w:id="453796887">
      <w:bodyDiv w:val="1"/>
      <w:marLeft w:val="0"/>
      <w:marRight w:val="0"/>
      <w:marTop w:val="0"/>
      <w:marBottom w:val="0"/>
      <w:divBdr>
        <w:top w:val="none" w:sz="0" w:space="0" w:color="auto"/>
        <w:left w:val="none" w:sz="0" w:space="0" w:color="auto"/>
        <w:bottom w:val="none" w:sz="0" w:space="0" w:color="auto"/>
        <w:right w:val="none" w:sz="0" w:space="0" w:color="auto"/>
      </w:divBdr>
    </w:div>
    <w:div w:id="461777849">
      <w:bodyDiv w:val="1"/>
      <w:marLeft w:val="0"/>
      <w:marRight w:val="0"/>
      <w:marTop w:val="0"/>
      <w:marBottom w:val="0"/>
      <w:divBdr>
        <w:top w:val="none" w:sz="0" w:space="0" w:color="auto"/>
        <w:left w:val="none" w:sz="0" w:space="0" w:color="auto"/>
        <w:bottom w:val="none" w:sz="0" w:space="0" w:color="auto"/>
        <w:right w:val="none" w:sz="0" w:space="0" w:color="auto"/>
      </w:divBdr>
    </w:div>
    <w:div w:id="465319397">
      <w:bodyDiv w:val="1"/>
      <w:marLeft w:val="0"/>
      <w:marRight w:val="0"/>
      <w:marTop w:val="0"/>
      <w:marBottom w:val="0"/>
      <w:divBdr>
        <w:top w:val="none" w:sz="0" w:space="0" w:color="auto"/>
        <w:left w:val="none" w:sz="0" w:space="0" w:color="auto"/>
        <w:bottom w:val="none" w:sz="0" w:space="0" w:color="auto"/>
        <w:right w:val="none" w:sz="0" w:space="0" w:color="auto"/>
      </w:divBdr>
    </w:div>
    <w:div w:id="466361376">
      <w:bodyDiv w:val="1"/>
      <w:marLeft w:val="0"/>
      <w:marRight w:val="0"/>
      <w:marTop w:val="0"/>
      <w:marBottom w:val="0"/>
      <w:divBdr>
        <w:top w:val="none" w:sz="0" w:space="0" w:color="auto"/>
        <w:left w:val="none" w:sz="0" w:space="0" w:color="auto"/>
        <w:bottom w:val="none" w:sz="0" w:space="0" w:color="auto"/>
        <w:right w:val="none" w:sz="0" w:space="0" w:color="auto"/>
      </w:divBdr>
    </w:div>
    <w:div w:id="470096299">
      <w:bodyDiv w:val="1"/>
      <w:marLeft w:val="0"/>
      <w:marRight w:val="0"/>
      <w:marTop w:val="0"/>
      <w:marBottom w:val="0"/>
      <w:divBdr>
        <w:top w:val="none" w:sz="0" w:space="0" w:color="auto"/>
        <w:left w:val="none" w:sz="0" w:space="0" w:color="auto"/>
        <w:bottom w:val="none" w:sz="0" w:space="0" w:color="auto"/>
        <w:right w:val="none" w:sz="0" w:space="0" w:color="auto"/>
      </w:divBdr>
    </w:div>
    <w:div w:id="476383606">
      <w:bodyDiv w:val="1"/>
      <w:marLeft w:val="0"/>
      <w:marRight w:val="0"/>
      <w:marTop w:val="0"/>
      <w:marBottom w:val="0"/>
      <w:divBdr>
        <w:top w:val="none" w:sz="0" w:space="0" w:color="auto"/>
        <w:left w:val="none" w:sz="0" w:space="0" w:color="auto"/>
        <w:bottom w:val="none" w:sz="0" w:space="0" w:color="auto"/>
        <w:right w:val="none" w:sz="0" w:space="0" w:color="auto"/>
      </w:divBdr>
    </w:div>
    <w:div w:id="477959854">
      <w:bodyDiv w:val="1"/>
      <w:marLeft w:val="0"/>
      <w:marRight w:val="0"/>
      <w:marTop w:val="0"/>
      <w:marBottom w:val="0"/>
      <w:divBdr>
        <w:top w:val="none" w:sz="0" w:space="0" w:color="auto"/>
        <w:left w:val="none" w:sz="0" w:space="0" w:color="auto"/>
        <w:bottom w:val="none" w:sz="0" w:space="0" w:color="auto"/>
        <w:right w:val="none" w:sz="0" w:space="0" w:color="auto"/>
      </w:divBdr>
    </w:div>
    <w:div w:id="489952356">
      <w:bodyDiv w:val="1"/>
      <w:marLeft w:val="0"/>
      <w:marRight w:val="0"/>
      <w:marTop w:val="0"/>
      <w:marBottom w:val="0"/>
      <w:divBdr>
        <w:top w:val="none" w:sz="0" w:space="0" w:color="auto"/>
        <w:left w:val="none" w:sz="0" w:space="0" w:color="auto"/>
        <w:bottom w:val="none" w:sz="0" w:space="0" w:color="auto"/>
        <w:right w:val="none" w:sz="0" w:space="0" w:color="auto"/>
      </w:divBdr>
    </w:div>
    <w:div w:id="497622185">
      <w:bodyDiv w:val="1"/>
      <w:marLeft w:val="0"/>
      <w:marRight w:val="0"/>
      <w:marTop w:val="0"/>
      <w:marBottom w:val="0"/>
      <w:divBdr>
        <w:top w:val="none" w:sz="0" w:space="0" w:color="auto"/>
        <w:left w:val="none" w:sz="0" w:space="0" w:color="auto"/>
        <w:bottom w:val="none" w:sz="0" w:space="0" w:color="auto"/>
        <w:right w:val="none" w:sz="0" w:space="0" w:color="auto"/>
      </w:divBdr>
    </w:div>
    <w:div w:id="500125139">
      <w:bodyDiv w:val="1"/>
      <w:marLeft w:val="0"/>
      <w:marRight w:val="0"/>
      <w:marTop w:val="0"/>
      <w:marBottom w:val="0"/>
      <w:divBdr>
        <w:top w:val="none" w:sz="0" w:space="0" w:color="auto"/>
        <w:left w:val="none" w:sz="0" w:space="0" w:color="auto"/>
        <w:bottom w:val="none" w:sz="0" w:space="0" w:color="auto"/>
        <w:right w:val="none" w:sz="0" w:space="0" w:color="auto"/>
      </w:divBdr>
    </w:div>
    <w:div w:id="505749490">
      <w:bodyDiv w:val="1"/>
      <w:marLeft w:val="0"/>
      <w:marRight w:val="0"/>
      <w:marTop w:val="0"/>
      <w:marBottom w:val="0"/>
      <w:divBdr>
        <w:top w:val="none" w:sz="0" w:space="0" w:color="auto"/>
        <w:left w:val="none" w:sz="0" w:space="0" w:color="auto"/>
        <w:bottom w:val="none" w:sz="0" w:space="0" w:color="auto"/>
        <w:right w:val="none" w:sz="0" w:space="0" w:color="auto"/>
      </w:divBdr>
    </w:div>
    <w:div w:id="508179738">
      <w:bodyDiv w:val="1"/>
      <w:marLeft w:val="0"/>
      <w:marRight w:val="0"/>
      <w:marTop w:val="0"/>
      <w:marBottom w:val="0"/>
      <w:divBdr>
        <w:top w:val="none" w:sz="0" w:space="0" w:color="auto"/>
        <w:left w:val="none" w:sz="0" w:space="0" w:color="auto"/>
        <w:bottom w:val="none" w:sz="0" w:space="0" w:color="auto"/>
        <w:right w:val="none" w:sz="0" w:space="0" w:color="auto"/>
      </w:divBdr>
    </w:div>
    <w:div w:id="509108121">
      <w:bodyDiv w:val="1"/>
      <w:marLeft w:val="0"/>
      <w:marRight w:val="0"/>
      <w:marTop w:val="0"/>
      <w:marBottom w:val="0"/>
      <w:divBdr>
        <w:top w:val="none" w:sz="0" w:space="0" w:color="auto"/>
        <w:left w:val="none" w:sz="0" w:space="0" w:color="auto"/>
        <w:bottom w:val="none" w:sz="0" w:space="0" w:color="auto"/>
        <w:right w:val="none" w:sz="0" w:space="0" w:color="auto"/>
      </w:divBdr>
    </w:div>
    <w:div w:id="509180574">
      <w:bodyDiv w:val="1"/>
      <w:marLeft w:val="0"/>
      <w:marRight w:val="0"/>
      <w:marTop w:val="0"/>
      <w:marBottom w:val="0"/>
      <w:divBdr>
        <w:top w:val="none" w:sz="0" w:space="0" w:color="auto"/>
        <w:left w:val="none" w:sz="0" w:space="0" w:color="auto"/>
        <w:bottom w:val="none" w:sz="0" w:space="0" w:color="auto"/>
        <w:right w:val="none" w:sz="0" w:space="0" w:color="auto"/>
      </w:divBdr>
    </w:div>
    <w:div w:id="513812283">
      <w:bodyDiv w:val="1"/>
      <w:marLeft w:val="0"/>
      <w:marRight w:val="0"/>
      <w:marTop w:val="0"/>
      <w:marBottom w:val="0"/>
      <w:divBdr>
        <w:top w:val="none" w:sz="0" w:space="0" w:color="auto"/>
        <w:left w:val="none" w:sz="0" w:space="0" w:color="auto"/>
        <w:bottom w:val="none" w:sz="0" w:space="0" w:color="auto"/>
        <w:right w:val="none" w:sz="0" w:space="0" w:color="auto"/>
      </w:divBdr>
    </w:div>
    <w:div w:id="534775631">
      <w:bodyDiv w:val="1"/>
      <w:marLeft w:val="0"/>
      <w:marRight w:val="0"/>
      <w:marTop w:val="0"/>
      <w:marBottom w:val="0"/>
      <w:divBdr>
        <w:top w:val="none" w:sz="0" w:space="0" w:color="auto"/>
        <w:left w:val="none" w:sz="0" w:space="0" w:color="auto"/>
        <w:bottom w:val="none" w:sz="0" w:space="0" w:color="auto"/>
        <w:right w:val="none" w:sz="0" w:space="0" w:color="auto"/>
      </w:divBdr>
    </w:div>
    <w:div w:id="550726223">
      <w:bodyDiv w:val="1"/>
      <w:marLeft w:val="0"/>
      <w:marRight w:val="0"/>
      <w:marTop w:val="0"/>
      <w:marBottom w:val="0"/>
      <w:divBdr>
        <w:top w:val="none" w:sz="0" w:space="0" w:color="auto"/>
        <w:left w:val="none" w:sz="0" w:space="0" w:color="auto"/>
        <w:bottom w:val="none" w:sz="0" w:space="0" w:color="auto"/>
        <w:right w:val="none" w:sz="0" w:space="0" w:color="auto"/>
      </w:divBdr>
    </w:div>
    <w:div w:id="556745315">
      <w:bodyDiv w:val="1"/>
      <w:marLeft w:val="0"/>
      <w:marRight w:val="0"/>
      <w:marTop w:val="0"/>
      <w:marBottom w:val="0"/>
      <w:divBdr>
        <w:top w:val="none" w:sz="0" w:space="0" w:color="auto"/>
        <w:left w:val="none" w:sz="0" w:space="0" w:color="auto"/>
        <w:bottom w:val="none" w:sz="0" w:space="0" w:color="auto"/>
        <w:right w:val="none" w:sz="0" w:space="0" w:color="auto"/>
      </w:divBdr>
    </w:div>
    <w:div w:id="567420739">
      <w:bodyDiv w:val="1"/>
      <w:marLeft w:val="0"/>
      <w:marRight w:val="0"/>
      <w:marTop w:val="0"/>
      <w:marBottom w:val="0"/>
      <w:divBdr>
        <w:top w:val="none" w:sz="0" w:space="0" w:color="auto"/>
        <w:left w:val="none" w:sz="0" w:space="0" w:color="auto"/>
        <w:bottom w:val="none" w:sz="0" w:space="0" w:color="auto"/>
        <w:right w:val="none" w:sz="0" w:space="0" w:color="auto"/>
      </w:divBdr>
    </w:div>
    <w:div w:id="569192767">
      <w:bodyDiv w:val="1"/>
      <w:marLeft w:val="0"/>
      <w:marRight w:val="0"/>
      <w:marTop w:val="0"/>
      <w:marBottom w:val="0"/>
      <w:divBdr>
        <w:top w:val="none" w:sz="0" w:space="0" w:color="auto"/>
        <w:left w:val="none" w:sz="0" w:space="0" w:color="auto"/>
        <w:bottom w:val="none" w:sz="0" w:space="0" w:color="auto"/>
        <w:right w:val="none" w:sz="0" w:space="0" w:color="auto"/>
      </w:divBdr>
    </w:div>
    <w:div w:id="576405941">
      <w:bodyDiv w:val="1"/>
      <w:marLeft w:val="0"/>
      <w:marRight w:val="0"/>
      <w:marTop w:val="0"/>
      <w:marBottom w:val="0"/>
      <w:divBdr>
        <w:top w:val="none" w:sz="0" w:space="0" w:color="auto"/>
        <w:left w:val="none" w:sz="0" w:space="0" w:color="auto"/>
        <w:bottom w:val="none" w:sz="0" w:space="0" w:color="auto"/>
        <w:right w:val="none" w:sz="0" w:space="0" w:color="auto"/>
      </w:divBdr>
    </w:div>
    <w:div w:id="578830641">
      <w:bodyDiv w:val="1"/>
      <w:marLeft w:val="0"/>
      <w:marRight w:val="0"/>
      <w:marTop w:val="0"/>
      <w:marBottom w:val="0"/>
      <w:divBdr>
        <w:top w:val="none" w:sz="0" w:space="0" w:color="auto"/>
        <w:left w:val="none" w:sz="0" w:space="0" w:color="auto"/>
        <w:bottom w:val="none" w:sz="0" w:space="0" w:color="auto"/>
        <w:right w:val="none" w:sz="0" w:space="0" w:color="auto"/>
      </w:divBdr>
    </w:div>
    <w:div w:id="582838365">
      <w:bodyDiv w:val="1"/>
      <w:marLeft w:val="0"/>
      <w:marRight w:val="0"/>
      <w:marTop w:val="0"/>
      <w:marBottom w:val="0"/>
      <w:divBdr>
        <w:top w:val="none" w:sz="0" w:space="0" w:color="auto"/>
        <w:left w:val="none" w:sz="0" w:space="0" w:color="auto"/>
        <w:bottom w:val="none" w:sz="0" w:space="0" w:color="auto"/>
        <w:right w:val="none" w:sz="0" w:space="0" w:color="auto"/>
      </w:divBdr>
    </w:div>
    <w:div w:id="587809447">
      <w:bodyDiv w:val="1"/>
      <w:marLeft w:val="0"/>
      <w:marRight w:val="0"/>
      <w:marTop w:val="0"/>
      <w:marBottom w:val="0"/>
      <w:divBdr>
        <w:top w:val="none" w:sz="0" w:space="0" w:color="auto"/>
        <w:left w:val="none" w:sz="0" w:space="0" w:color="auto"/>
        <w:bottom w:val="none" w:sz="0" w:space="0" w:color="auto"/>
        <w:right w:val="none" w:sz="0" w:space="0" w:color="auto"/>
      </w:divBdr>
    </w:div>
    <w:div w:id="590820051">
      <w:bodyDiv w:val="1"/>
      <w:marLeft w:val="0"/>
      <w:marRight w:val="0"/>
      <w:marTop w:val="0"/>
      <w:marBottom w:val="0"/>
      <w:divBdr>
        <w:top w:val="none" w:sz="0" w:space="0" w:color="auto"/>
        <w:left w:val="none" w:sz="0" w:space="0" w:color="auto"/>
        <w:bottom w:val="none" w:sz="0" w:space="0" w:color="auto"/>
        <w:right w:val="none" w:sz="0" w:space="0" w:color="auto"/>
      </w:divBdr>
    </w:div>
    <w:div w:id="596983239">
      <w:bodyDiv w:val="1"/>
      <w:marLeft w:val="0"/>
      <w:marRight w:val="0"/>
      <w:marTop w:val="0"/>
      <w:marBottom w:val="0"/>
      <w:divBdr>
        <w:top w:val="none" w:sz="0" w:space="0" w:color="auto"/>
        <w:left w:val="none" w:sz="0" w:space="0" w:color="auto"/>
        <w:bottom w:val="none" w:sz="0" w:space="0" w:color="auto"/>
        <w:right w:val="none" w:sz="0" w:space="0" w:color="auto"/>
      </w:divBdr>
    </w:div>
    <w:div w:id="602998979">
      <w:bodyDiv w:val="1"/>
      <w:marLeft w:val="0"/>
      <w:marRight w:val="0"/>
      <w:marTop w:val="0"/>
      <w:marBottom w:val="0"/>
      <w:divBdr>
        <w:top w:val="none" w:sz="0" w:space="0" w:color="auto"/>
        <w:left w:val="none" w:sz="0" w:space="0" w:color="auto"/>
        <w:bottom w:val="none" w:sz="0" w:space="0" w:color="auto"/>
        <w:right w:val="none" w:sz="0" w:space="0" w:color="auto"/>
      </w:divBdr>
    </w:div>
    <w:div w:id="607659931">
      <w:bodyDiv w:val="1"/>
      <w:marLeft w:val="0"/>
      <w:marRight w:val="0"/>
      <w:marTop w:val="0"/>
      <w:marBottom w:val="0"/>
      <w:divBdr>
        <w:top w:val="none" w:sz="0" w:space="0" w:color="auto"/>
        <w:left w:val="none" w:sz="0" w:space="0" w:color="auto"/>
        <w:bottom w:val="none" w:sz="0" w:space="0" w:color="auto"/>
        <w:right w:val="none" w:sz="0" w:space="0" w:color="auto"/>
      </w:divBdr>
    </w:div>
    <w:div w:id="611400266">
      <w:bodyDiv w:val="1"/>
      <w:marLeft w:val="0"/>
      <w:marRight w:val="0"/>
      <w:marTop w:val="0"/>
      <w:marBottom w:val="0"/>
      <w:divBdr>
        <w:top w:val="none" w:sz="0" w:space="0" w:color="auto"/>
        <w:left w:val="none" w:sz="0" w:space="0" w:color="auto"/>
        <w:bottom w:val="none" w:sz="0" w:space="0" w:color="auto"/>
        <w:right w:val="none" w:sz="0" w:space="0" w:color="auto"/>
      </w:divBdr>
    </w:div>
    <w:div w:id="613823822">
      <w:bodyDiv w:val="1"/>
      <w:marLeft w:val="0"/>
      <w:marRight w:val="0"/>
      <w:marTop w:val="0"/>
      <w:marBottom w:val="0"/>
      <w:divBdr>
        <w:top w:val="none" w:sz="0" w:space="0" w:color="auto"/>
        <w:left w:val="none" w:sz="0" w:space="0" w:color="auto"/>
        <w:bottom w:val="none" w:sz="0" w:space="0" w:color="auto"/>
        <w:right w:val="none" w:sz="0" w:space="0" w:color="auto"/>
      </w:divBdr>
    </w:div>
    <w:div w:id="614557432">
      <w:bodyDiv w:val="1"/>
      <w:marLeft w:val="0"/>
      <w:marRight w:val="0"/>
      <w:marTop w:val="0"/>
      <w:marBottom w:val="0"/>
      <w:divBdr>
        <w:top w:val="none" w:sz="0" w:space="0" w:color="auto"/>
        <w:left w:val="none" w:sz="0" w:space="0" w:color="auto"/>
        <w:bottom w:val="none" w:sz="0" w:space="0" w:color="auto"/>
        <w:right w:val="none" w:sz="0" w:space="0" w:color="auto"/>
      </w:divBdr>
    </w:div>
    <w:div w:id="616182997">
      <w:bodyDiv w:val="1"/>
      <w:marLeft w:val="0"/>
      <w:marRight w:val="0"/>
      <w:marTop w:val="0"/>
      <w:marBottom w:val="0"/>
      <w:divBdr>
        <w:top w:val="none" w:sz="0" w:space="0" w:color="auto"/>
        <w:left w:val="none" w:sz="0" w:space="0" w:color="auto"/>
        <w:bottom w:val="none" w:sz="0" w:space="0" w:color="auto"/>
        <w:right w:val="none" w:sz="0" w:space="0" w:color="auto"/>
      </w:divBdr>
    </w:div>
    <w:div w:id="618995830">
      <w:bodyDiv w:val="1"/>
      <w:marLeft w:val="0"/>
      <w:marRight w:val="0"/>
      <w:marTop w:val="0"/>
      <w:marBottom w:val="0"/>
      <w:divBdr>
        <w:top w:val="none" w:sz="0" w:space="0" w:color="auto"/>
        <w:left w:val="none" w:sz="0" w:space="0" w:color="auto"/>
        <w:bottom w:val="none" w:sz="0" w:space="0" w:color="auto"/>
        <w:right w:val="none" w:sz="0" w:space="0" w:color="auto"/>
      </w:divBdr>
    </w:div>
    <w:div w:id="628825001">
      <w:bodyDiv w:val="1"/>
      <w:marLeft w:val="0"/>
      <w:marRight w:val="0"/>
      <w:marTop w:val="0"/>
      <w:marBottom w:val="0"/>
      <w:divBdr>
        <w:top w:val="none" w:sz="0" w:space="0" w:color="auto"/>
        <w:left w:val="none" w:sz="0" w:space="0" w:color="auto"/>
        <w:bottom w:val="none" w:sz="0" w:space="0" w:color="auto"/>
        <w:right w:val="none" w:sz="0" w:space="0" w:color="auto"/>
      </w:divBdr>
    </w:div>
    <w:div w:id="638462366">
      <w:bodyDiv w:val="1"/>
      <w:marLeft w:val="0"/>
      <w:marRight w:val="0"/>
      <w:marTop w:val="0"/>
      <w:marBottom w:val="0"/>
      <w:divBdr>
        <w:top w:val="none" w:sz="0" w:space="0" w:color="auto"/>
        <w:left w:val="none" w:sz="0" w:space="0" w:color="auto"/>
        <w:bottom w:val="none" w:sz="0" w:space="0" w:color="auto"/>
        <w:right w:val="none" w:sz="0" w:space="0" w:color="auto"/>
      </w:divBdr>
    </w:div>
    <w:div w:id="646513241">
      <w:bodyDiv w:val="1"/>
      <w:marLeft w:val="0"/>
      <w:marRight w:val="0"/>
      <w:marTop w:val="0"/>
      <w:marBottom w:val="0"/>
      <w:divBdr>
        <w:top w:val="none" w:sz="0" w:space="0" w:color="auto"/>
        <w:left w:val="none" w:sz="0" w:space="0" w:color="auto"/>
        <w:bottom w:val="none" w:sz="0" w:space="0" w:color="auto"/>
        <w:right w:val="none" w:sz="0" w:space="0" w:color="auto"/>
      </w:divBdr>
    </w:div>
    <w:div w:id="647899168">
      <w:bodyDiv w:val="1"/>
      <w:marLeft w:val="0"/>
      <w:marRight w:val="0"/>
      <w:marTop w:val="0"/>
      <w:marBottom w:val="0"/>
      <w:divBdr>
        <w:top w:val="none" w:sz="0" w:space="0" w:color="auto"/>
        <w:left w:val="none" w:sz="0" w:space="0" w:color="auto"/>
        <w:bottom w:val="none" w:sz="0" w:space="0" w:color="auto"/>
        <w:right w:val="none" w:sz="0" w:space="0" w:color="auto"/>
      </w:divBdr>
    </w:div>
    <w:div w:id="649020953">
      <w:bodyDiv w:val="1"/>
      <w:marLeft w:val="0"/>
      <w:marRight w:val="0"/>
      <w:marTop w:val="0"/>
      <w:marBottom w:val="0"/>
      <w:divBdr>
        <w:top w:val="none" w:sz="0" w:space="0" w:color="auto"/>
        <w:left w:val="none" w:sz="0" w:space="0" w:color="auto"/>
        <w:bottom w:val="none" w:sz="0" w:space="0" w:color="auto"/>
        <w:right w:val="none" w:sz="0" w:space="0" w:color="auto"/>
      </w:divBdr>
    </w:div>
    <w:div w:id="653144224">
      <w:bodyDiv w:val="1"/>
      <w:marLeft w:val="0"/>
      <w:marRight w:val="0"/>
      <w:marTop w:val="0"/>
      <w:marBottom w:val="0"/>
      <w:divBdr>
        <w:top w:val="none" w:sz="0" w:space="0" w:color="auto"/>
        <w:left w:val="none" w:sz="0" w:space="0" w:color="auto"/>
        <w:bottom w:val="none" w:sz="0" w:space="0" w:color="auto"/>
        <w:right w:val="none" w:sz="0" w:space="0" w:color="auto"/>
      </w:divBdr>
    </w:div>
    <w:div w:id="667906136">
      <w:bodyDiv w:val="1"/>
      <w:marLeft w:val="0"/>
      <w:marRight w:val="0"/>
      <w:marTop w:val="0"/>
      <w:marBottom w:val="0"/>
      <w:divBdr>
        <w:top w:val="none" w:sz="0" w:space="0" w:color="auto"/>
        <w:left w:val="none" w:sz="0" w:space="0" w:color="auto"/>
        <w:bottom w:val="none" w:sz="0" w:space="0" w:color="auto"/>
        <w:right w:val="none" w:sz="0" w:space="0" w:color="auto"/>
      </w:divBdr>
    </w:div>
    <w:div w:id="671953354">
      <w:bodyDiv w:val="1"/>
      <w:marLeft w:val="0"/>
      <w:marRight w:val="0"/>
      <w:marTop w:val="0"/>
      <w:marBottom w:val="0"/>
      <w:divBdr>
        <w:top w:val="none" w:sz="0" w:space="0" w:color="auto"/>
        <w:left w:val="none" w:sz="0" w:space="0" w:color="auto"/>
        <w:bottom w:val="none" w:sz="0" w:space="0" w:color="auto"/>
        <w:right w:val="none" w:sz="0" w:space="0" w:color="auto"/>
      </w:divBdr>
    </w:div>
    <w:div w:id="678391906">
      <w:bodyDiv w:val="1"/>
      <w:marLeft w:val="0"/>
      <w:marRight w:val="0"/>
      <w:marTop w:val="0"/>
      <w:marBottom w:val="0"/>
      <w:divBdr>
        <w:top w:val="none" w:sz="0" w:space="0" w:color="auto"/>
        <w:left w:val="none" w:sz="0" w:space="0" w:color="auto"/>
        <w:bottom w:val="none" w:sz="0" w:space="0" w:color="auto"/>
        <w:right w:val="none" w:sz="0" w:space="0" w:color="auto"/>
      </w:divBdr>
    </w:div>
    <w:div w:id="694501529">
      <w:bodyDiv w:val="1"/>
      <w:marLeft w:val="0"/>
      <w:marRight w:val="0"/>
      <w:marTop w:val="0"/>
      <w:marBottom w:val="0"/>
      <w:divBdr>
        <w:top w:val="none" w:sz="0" w:space="0" w:color="auto"/>
        <w:left w:val="none" w:sz="0" w:space="0" w:color="auto"/>
        <w:bottom w:val="none" w:sz="0" w:space="0" w:color="auto"/>
        <w:right w:val="none" w:sz="0" w:space="0" w:color="auto"/>
      </w:divBdr>
    </w:div>
    <w:div w:id="695473208">
      <w:bodyDiv w:val="1"/>
      <w:marLeft w:val="0"/>
      <w:marRight w:val="0"/>
      <w:marTop w:val="0"/>
      <w:marBottom w:val="0"/>
      <w:divBdr>
        <w:top w:val="none" w:sz="0" w:space="0" w:color="auto"/>
        <w:left w:val="none" w:sz="0" w:space="0" w:color="auto"/>
        <w:bottom w:val="none" w:sz="0" w:space="0" w:color="auto"/>
        <w:right w:val="none" w:sz="0" w:space="0" w:color="auto"/>
      </w:divBdr>
    </w:div>
    <w:div w:id="697510352">
      <w:bodyDiv w:val="1"/>
      <w:marLeft w:val="0"/>
      <w:marRight w:val="0"/>
      <w:marTop w:val="0"/>
      <w:marBottom w:val="0"/>
      <w:divBdr>
        <w:top w:val="none" w:sz="0" w:space="0" w:color="auto"/>
        <w:left w:val="none" w:sz="0" w:space="0" w:color="auto"/>
        <w:bottom w:val="none" w:sz="0" w:space="0" w:color="auto"/>
        <w:right w:val="none" w:sz="0" w:space="0" w:color="auto"/>
      </w:divBdr>
    </w:div>
    <w:div w:id="702677307">
      <w:bodyDiv w:val="1"/>
      <w:marLeft w:val="0"/>
      <w:marRight w:val="0"/>
      <w:marTop w:val="0"/>
      <w:marBottom w:val="0"/>
      <w:divBdr>
        <w:top w:val="none" w:sz="0" w:space="0" w:color="auto"/>
        <w:left w:val="none" w:sz="0" w:space="0" w:color="auto"/>
        <w:bottom w:val="none" w:sz="0" w:space="0" w:color="auto"/>
        <w:right w:val="none" w:sz="0" w:space="0" w:color="auto"/>
      </w:divBdr>
    </w:div>
    <w:div w:id="706486546">
      <w:bodyDiv w:val="1"/>
      <w:marLeft w:val="0"/>
      <w:marRight w:val="0"/>
      <w:marTop w:val="0"/>
      <w:marBottom w:val="0"/>
      <w:divBdr>
        <w:top w:val="none" w:sz="0" w:space="0" w:color="auto"/>
        <w:left w:val="none" w:sz="0" w:space="0" w:color="auto"/>
        <w:bottom w:val="none" w:sz="0" w:space="0" w:color="auto"/>
        <w:right w:val="none" w:sz="0" w:space="0" w:color="auto"/>
      </w:divBdr>
    </w:div>
    <w:div w:id="720715865">
      <w:bodyDiv w:val="1"/>
      <w:marLeft w:val="0"/>
      <w:marRight w:val="0"/>
      <w:marTop w:val="0"/>
      <w:marBottom w:val="0"/>
      <w:divBdr>
        <w:top w:val="none" w:sz="0" w:space="0" w:color="auto"/>
        <w:left w:val="none" w:sz="0" w:space="0" w:color="auto"/>
        <w:bottom w:val="none" w:sz="0" w:space="0" w:color="auto"/>
        <w:right w:val="none" w:sz="0" w:space="0" w:color="auto"/>
      </w:divBdr>
    </w:div>
    <w:div w:id="721101448">
      <w:bodyDiv w:val="1"/>
      <w:marLeft w:val="0"/>
      <w:marRight w:val="0"/>
      <w:marTop w:val="0"/>
      <w:marBottom w:val="0"/>
      <w:divBdr>
        <w:top w:val="none" w:sz="0" w:space="0" w:color="auto"/>
        <w:left w:val="none" w:sz="0" w:space="0" w:color="auto"/>
        <w:bottom w:val="none" w:sz="0" w:space="0" w:color="auto"/>
        <w:right w:val="none" w:sz="0" w:space="0" w:color="auto"/>
      </w:divBdr>
    </w:div>
    <w:div w:id="721946947">
      <w:bodyDiv w:val="1"/>
      <w:marLeft w:val="0"/>
      <w:marRight w:val="0"/>
      <w:marTop w:val="0"/>
      <w:marBottom w:val="0"/>
      <w:divBdr>
        <w:top w:val="none" w:sz="0" w:space="0" w:color="auto"/>
        <w:left w:val="none" w:sz="0" w:space="0" w:color="auto"/>
        <w:bottom w:val="none" w:sz="0" w:space="0" w:color="auto"/>
        <w:right w:val="none" w:sz="0" w:space="0" w:color="auto"/>
      </w:divBdr>
    </w:div>
    <w:div w:id="731659877">
      <w:bodyDiv w:val="1"/>
      <w:marLeft w:val="0"/>
      <w:marRight w:val="0"/>
      <w:marTop w:val="0"/>
      <w:marBottom w:val="0"/>
      <w:divBdr>
        <w:top w:val="none" w:sz="0" w:space="0" w:color="auto"/>
        <w:left w:val="none" w:sz="0" w:space="0" w:color="auto"/>
        <w:bottom w:val="none" w:sz="0" w:space="0" w:color="auto"/>
        <w:right w:val="none" w:sz="0" w:space="0" w:color="auto"/>
      </w:divBdr>
    </w:div>
    <w:div w:id="731927855">
      <w:bodyDiv w:val="1"/>
      <w:marLeft w:val="0"/>
      <w:marRight w:val="0"/>
      <w:marTop w:val="0"/>
      <w:marBottom w:val="0"/>
      <w:divBdr>
        <w:top w:val="none" w:sz="0" w:space="0" w:color="auto"/>
        <w:left w:val="none" w:sz="0" w:space="0" w:color="auto"/>
        <w:bottom w:val="none" w:sz="0" w:space="0" w:color="auto"/>
        <w:right w:val="none" w:sz="0" w:space="0" w:color="auto"/>
      </w:divBdr>
    </w:div>
    <w:div w:id="741174793">
      <w:bodyDiv w:val="1"/>
      <w:marLeft w:val="0"/>
      <w:marRight w:val="0"/>
      <w:marTop w:val="0"/>
      <w:marBottom w:val="0"/>
      <w:divBdr>
        <w:top w:val="none" w:sz="0" w:space="0" w:color="auto"/>
        <w:left w:val="none" w:sz="0" w:space="0" w:color="auto"/>
        <w:bottom w:val="none" w:sz="0" w:space="0" w:color="auto"/>
        <w:right w:val="none" w:sz="0" w:space="0" w:color="auto"/>
      </w:divBdr>
    </w:div>
    <w:div w:id="742987675">
      <w:bodyDiv w:val="1"/>
      <w:marLeft w:val="0"/>
      <w:marRight w:val="0"/>
      <w:marTop w:val="0"/>
      <w:marBottom w:val="0"/>
      <w:divBdr>
        <w:top w:val="none" w:sz="0" w:space="0" w:color="auto"/>
        <w:left w:val="none" w:sz="0" w:space="0" w:color="auto"/>
        <w:bottom w:val="none" w:sz="0" w:space="0" w:color="auto"/>
        <w:right w:val="none" w:sz="0" w:space="0" w:color="auto"/>
      </w:divBdr>
    </w:div>
    <w:div w:id="743842606">
      <w:bodyDiv w:val="1"/>
      <w:marLeft w:val="0"/>
      <w:marRight w:val="0"/>
      <w:marTop w:val="0"/>
      <w:marBottom w:val="0"/>
      <w:divBdr>
        <w:top w:val="none" w:sz="0" w:space="0" w:color="auto"/>
        <w:left w:val="none" w:sz="0" w:space="0" w:color="auto"/>
        <w:bottom w:val="none" w:sz="0" w:space="0" w:color="auto"/>
        <w:right w:val="none" w:sz="0" w:space="0" w:color="auto"/>
      </w:divBdr>
    </w:div>
    <w:div w:id="744382101">
      <w:bodyDiv w:val="1"/>
      <w:marLeft w:val="0"/>
      <w:marRight w:val="0"/>
      <w:marTop w:val="0"/>
      <w:marBottom w:val="0"/>
      <w:divBdr>
        <w:top w:val="none" w:sz="0" w:space="0" w:color="auto"/>
        <w:left w:val="none" w:sz="0" w:space="0" w:color="auto"/>
        <w:bottom w:val="none" w:sz="0" w:space="0" w:color="auto"/>
        <w:right w:val="none" w:sz="0" w:space="0" w:color="auto"/>
      </w:divBdr>
    </w:div>
    <w:div w:id="750662111">
      <w:bodyDiv w:val="1"/>
      <w:marLeft w:val="0"/>
      <w:marRight w:val="0"/>
      <w:marTop w:val="0"/>
      <w:marBottom w:val="0"/>
      <w:divBdr>
        <w:top w:val="none" w:sz="0" w:space="0" w:color="auto"/>
        <w:left w:val="none" w:sz="0" w:space="0" w:color="auto"/>
        <w:bottom w:val="none" w:sz="0" w:space="0" w:color="auto"/>
        <w:right w:val="none" w:sz="0" w:space="0" w:color="auto"/>
      </w:divBdr>
    </w:div>
    <w:div w:id="755126183">
      <w:bodyDiv w:val="1"/>
      <w:marLeft w:val="0"/>
      <w:marRight w:val="0"/>
      <w:marTop w:val="0"/>
      <w:marBottom w:val="0"/>
      <w:divBdr>
        <w:top w:val="none" w:sz="0" w:space="0" w:color="auto"/>
        <w:left w:val="none" w:sz="0" w:space="0" w:color="auto"/>
        <w:bottom w:val="none" w:sz="0" w:space="0" w:color="auto"/>
        <w:right w:val="none" w:sz="0" w:space="0" w:color="auto"/>
      </w:divBdr>
    </w:div>
    <w:div w:id="758985173">
      <w:bodyDiv w:val="1"/>
      <w:marLeft w:val="0"/>
      <w:marRight w:val="0"/>
      <w:marTop w:val="0"/>
      <w:marBottom w:val="0"/>
      <w:divBdr>
        <w:top w:val="none" w:sz="0" w:space="0" w:color="auto"/>
        <w:left w:val="none" w:sz="0" w:space="0" w:color="auto"/>
        <w:bottom w:val="none" w:sz="0" w:space="0" w:color="auto"/>
        <w:right w:val="none" w:sz="0" w:space="0" w:color="auto"/>
      </w:divBdr>
    </w:div>
    <w:div w:id="763377345">
      <w:bodyDiv w:val="1"/>
      <w:marLeft w:val="0"/>
      <w:marRight w:val="0"/>
      <w:marTop w:val="0"/>
      <w:marBottom w:val="0"/>
      <w:divBdr>
        <w:top w:val="none" w:sz="0" w:space="0" w:color="auto"/>
        <w:left w:val="none" w:sz="0" w:space="0" w:color="auto"/>
        <w:bottom w:val="none" w:sz="0" w:space="0" w:color="auto"/>
        <w:right w:val="none" w:sz="0" w:space="0" w:color="auto"/>
      </w:divBdr>
    </w:div>
    <w:div w:id="766539249">
      <w:bodyDiv w:val="1"/>
      <w:marLeft w:val="0"/>
      <w:marRight w:val="0"/>
      <w:marTop w:val="0"/>
      <w:marBottom w:val="0"/>
      <w:divBdr>
        <w:top w:val="none" w:sz="0" w:space="0" w:color="auto"/>
        <w:left w:val="none" w:sz="0" w:space="0" w:color="auto"/>
        <w:bottom w:val="none" w:sz="0" w:space="0" w:color="auto"/>
        <w:right w:val="none" w:sz="0" w:space="0" w:color="auto"/>
      </w:divBdr>
    </w:div>
    <w:div w:id="771241767">
      <w:bodyDiv w:val="1"/>
      <w:marLeft w:val="0"/>
      <w:marRight w:val="0"/>
      <w:marTop w:val="0"/>
      <w:marBottom w:val="0"/>
      <w:divBdr>
        <w:top w:val="none" w:sz="0" w:space="0" w:color="auto"/>
        <w:left w:val="none" w:sz="0" w:space="0" w:color="auto"/>
        <w:bottom w:val="none" w:sz="0" w:space="0" w:color="auto"/>
        <w:right w:val="none" w:sz="0" w:space="0" w:color="auto"/>
      </w:divBdr>
    </w:div>
    <w:div w:id="783311817">
      <w:bodyDiv w:val="1"/>
      <w:marLeft w:val="0"/>
      <w:marRight w:val="0"/>
      <w:marTop w:val="0"/>
      <w:marBottom w:val="0"/>
      <w:divBdr>
        <w:top w:val="none" w:sz="0" w:space="0" w:color="auto"/>
        <w:left w:val="none" w:sz="0" w:space="0" w:color="auto"/>
        <w:bottom w:val="none" w:sz="0" w:space="0" w:color="auto"/>
        <w:right w:val="none" w:sz="0" w:space="0" w:color="auto"/>
      </w:divBdr>
    </w:div>
    <w:div w:id="787045432">
      <w:bodyDiv w:val="1"/>
      <w:marLeft w:val="0"/>
      <w:marRight w:val="0"/>
      <w:marTop w:val="0"/>
      <w:marBottom w:val="0"/>
      <w:divBdr>
        <w:top w:val="none" w:sz="0" w:space="0" w:color="auto"/>
        <w:left w:val="none" w:sz="0" w:space="0" w:color="auto"/>
        <w:bottom w:val="none" w:sz="0" w:space="0" w:color="auto"/>
        <w:right w:val="none" w:sz="0" w:space="0" w:color="auto"/>
      </w:divBdr>
    </w:div>
    <w:div w:id="788476718">
      <w:bodyDiv w:val="1"/>
      <w:marLeft w:val="0"/>
      <w:marRight w:val="0"/>
      <w:marTop w:val="0"/>
      <w:marBottom w:val="0"/>
      <w:divBdr>
        <w:top w:val="none" w:sz="0" w:space="0" w:color="auto"/>
        <w:left w:val="none" w:sz="0" w:space="0" w:color="auto"/>
        <w:bottom w:val="none" w:sz="0" w:space="0" w:color="auto"/>
        <w:right w:val="none" w:sz="0" w:space="0" w:color="auto"/>
      </w:divBdr>
    </w:div>
    <w:div w:id="788889233">
      <w:bodyDiv w:val="1"/>
      <w:marLeft w:val="0"/>
      <w:marRight w:val="0"/>
      <w:marTop w:val="0"/>
      <w:marBottom w:val="0"/>
      <w:divBdr>
        <w:top w:val="none" w:sz="0" w:space="0" w:color="auto"/>
        <w:left w:val="none" w:sz="0" w:space="0" w:color="auto"/>
        <w:bottom w:val="none" w:sz="0" w:space="0" w:color="auto"/>
        <w:right w:val="none" w:sz="0" w:space="0" w:color="auto"/>
      </w:divBdr>
      <w:divsChild>
        <w:div w:id="2000501884">
          <w:marLeft w:val="0"/>
          <w:marRight w:val="0"/>
          <w:marTop w:val="0"/>
          <w:marBottom w:val="0"/>
          <w:divBdr>
            <w:top w:val="none" w:sz="0" w:space="0" w:color="auto"/>
            <w:left w:val="none" w:sz="0" w:space="0" w:color="auto"/>
            <w:bottom w:val="none" w:sz="0" w:space="0" w:color="auto"/>
            <w:right w:val="none" w:sz="0" w:space="0" w:color="auto"/>
          </w:divBdr>
          <w:divsChild>
            <w:div w:id="1412658477">
              <w:marLeft w:val="0"/>
              <w:marRight w:val="0"/>
              <w:marTop w:val="0"/>
              <w:marBottom w:val="0"/>
              <w:divBdr>
                <w:top w:val="none" w:sz="0" w:space="0" w:color="auto"/>
                <w:left w:val="none" w:sz="0" w:space="0" w:color="auto"/>
                <w:bottom w:val="none" w:sz="0" w:space="0" w:color="auto"/>
                <w:right w:val="none" w:sz="0" w:space="0" w:color="auto"/>
              </w:divBdr>
              <w:divsChild>
                <w:div w:id="529532460">
                  <w:marLeft w:val="0"/>
                  <w:marRight w:val="0"/>
                  <w:marTop w:val="0"/>
                  <w:marBottom w:val="0"/>
                  <w:divBdr>
                    <w:top w:val="none" w:sz="0" w:space="0" w:color="auto"/>
                    <w:left w:val="none" w:sz="0" w:space="0" w:color="auto"/>
                    <w:bottom w:val="none" w:sz="0" w:space="0" w:color="auto"/>
                    <w:right w:val="none" w:sz="0" w:space="0" w:color="auto"/>
                  </w:divBdr>
                  <w:divsChild>
                    <w:div w:id="1134716806">
                      <w:marLeft w:val="0"/>
                      <w:marRight w:val="0"/>
                      <w:marTop w:val="0"/>
                      <w:marBottom w:val="0"/>
                      <w:divBdr>
                        <w:top w:val="none" w:sz="0" w:space="0" w:color="auto"/>
                        <w:left w:val="none" w:sz="0" w:space="0" w:color="auto"/>
                        <w:bottom w:val="none" w:sz="0" w:space="0" w:color="auto"/>
                        <w:right w:val="none" w:sz="0" w:space="0" w:color="auto"/>
                      </w:divBdr>
                      <w:divsChild>
                        <w:div w:id="956908067">
                          <w:marLeft w:val="0"/>
                          <w:marRight w:val="0"/>
                          <w:marTop w:val="0"/>
                          <w:marBottom w:val="0"/>
                          <w:divBdr>
                            <w:top w:val="none" w:sz="0" w:space="0" w:color="auto"/>
                            <w:left w:val="none" w:sz="0" w:space="0" w:color="auto"/>
                            <w:bottom w:val="none" w:sz="0" w:space="0" w:color="auto"/>
                            <w:right w:val="none" w:sz="0" w:space="0" w:color="auto"/>
                          </w:divBdr>
                          <w:divsChild>
                            <w:div w:id="434524517">
                              <w:marLeft w:val="0"/>
                              <w:marRight w:val="0"/>
                              <w:marTop w:val="0"/>
                              <w:marBottom w:val="0"/>
                              <w:divBdr>
                                <w:top w:val="none" w:sz="0" w:space="0" w:color="auto"/>
                                <w:left w:val="none" w:sz="0" w:space="0" w:color="auto"/>
                                <w:bottom w:val="none" w:sz="0" w:space="0" w:color="auto"/>
                                <w:right w:val="none" w:sz="0" w:space="0" w:color="auto"/>
                              </w:divBdr>
                              <w:divsChild>
                                <w:div w:id="290478043">
                                  <w:marLeft w:val="0"/>
                                  <w:marRight w:val="0"/>
                                  <w:marTop w:val="0"/>
                                  <w:marBottom w:val="0"/>
                                  <w:divBdr>
                                    <w:top w:val="none" w:sz="0" w:space="0" w:color="auto"/>
                                    <w:left w:val="none" w:sz="0" w:space="0" w:color="auto"/>
                                    <w:bottom w:val="none" w:sz="0" w:space="0" w:color="auto"/>
                                    <w:right w:val="none" w:sz="0" w:space="0" w:color="auto"/>
                                  </w:divBdr>
                                  <w:divsChild>
                                    <w:div w:id="469709473">
                                      <w:marLeft w:val="0"/>
                                      <w:marRight w:val="0"/>
                                      <w:marTop w:val="0"/>
                                      <w:marBottom w:val="0"/>
                                      <w:divBdr>
                                        <w:top w:val="none" w:sz="0" w:space="0" w:color="auto"/>
                                        <w:left w:val="none" w:sz="0" w:space="0" w:color="auto"/>
                                        <w:bottom w:val="none" w:sz="0" w:space="0" w:color="auto"/>
                                        <w:right w:val="none" w:sz="0" w:space="0" w:color="auto"/>
                                      </w:divBdr>
                                    </w:div>
                                    <w:div w:id="521168513">
                                      <w:marLeft w:val="0"/>
                                      <w:marRight w:val="0"/>
                                      <w:marTop w:val="0"/>
                                      <w:marBottom w:val="0"/>
                                      <w:divBdr>
                                        <w:top w:val="none" w:sz="0" w:space="0" w:color="auto"/>
                                        <w:left w:val="none" w:sz="0" w:space="0" w:color="auto"/>
                                        <w:bottom w:val="none" w:sz="0" w:space="0" w:color="auto"/>
                                        <w:right w:val="none" w:sz="0" w:space="0" w:color="auto"/>
                                      </w:divBdr>
                                      <w:divsChild>
                                        <w:div w:id="1525367313">
                                          <w:marLeft w:val="0"/>
                                          <w:marRight w:val="165"/>
                                          <w:marTop w:val="150"/>
                                          <w:marBottom w:val="0"/>
                                          <w:divBdr>
                                            <w:top w:val="none" w:sz="0" w:space="0" w:color="auto"/>
                                            <w:left w:val="none" w:sz="0" w:space="0" w:color="auto"/>
                                            <w:bottom w:val="none" w:sz="0" w:space="0" w:color="auto"/>
                                            <w:right w:val="none" w:sz="0" w:space="0" w:color="auto"/>
                                          </w:divBdr>
                                          <w:divsChild>
                                            <w:div w:id="1528249467">
                                              <w:marLeft w:val="0"/>
                                              <w:marRight w:val="0"/>
                                              <w:marTop w:val="0"/>
                                              <w:marBottom w:val="0"/>
                                              <w:divBdr>
                                                <w:top w:val="none" w:sz="0" w:space="0" w:color="auto"/>
                                                <w:left w:val="none" w:sz="0" w:space="0" w:color="auto"/>
                                                <w:bottom w:val="none" w:sz="0" w:space="0" w:color="auto"/>
                                                <w:right w:val="none" w:sz="0" w:space="0" w:color="auto"/>
                                              </w:divBdr>
                                              <w:divsChild>
                                                <w:div w:id="18046915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248451">
      <w:bodyDiv w:val="1"/>
      <w:marLeft w:val="0"/>
      <w:marRight w:val="0"/>
      <w:marTop w:val="0"/>
      <w:marBottom w:val="0"/>
      <w:divBdr>
        <w:top w:val="none" w:sz="0" w:space="0" w:color="auto"/>
        <w:left w:val="none" w:sz="0" w:space="0" w:color="auto"/>
        <w:bottom w:val="none" w:sz="0" w:space="0" w:color="auto"/>
        <w:right w:val="none" w:sz="0" w:space="0" w:color="auto"/>
      </w:divBdr>
    </w:div>
    <w:div w:id="800028404">
      <w:bodyDiv w:val="1"/>
      <w:marLeft w:val="0"/>
      <w:marRight w:val="0"/>
      <w:marTop w:val="0"/>
      <w:marBottom w:val="0"/>
      <w:divBdr>
        <w:top w:val="none" w:sz="0" w:space="0" w:color="auto"/>
        <w:left w:val="none" w:sz="0" w:space="0" w:color="auto"/>
        <w:bottom w:val="none" w:sz="0" w:space="0" w:color="auto"/>
        <w:right w:val="none" w:sz="0" w:space="0" w:color="auto"/>
      </w:divBdr>
    </w:div>
    <w:div w:id="805858259">
      <w:bodyDiv w:val="1"/>
      <w:marLeft w:val="0"/>
      <w:marRight w:val="0"/>
      <w:marTop w:val="0"/>
      <w:marBottom w:val="0"/>
      <w:divBdr>
        <w:top w:val="none" w:sz="0" w:space="0" w:color="auto"/>
        <w:left w:val="none" w:sz="0" w:space="0" w:color="auto"/>
        <w:bottom w:val="none" w:sz="0" w:space="0" w:color="auto"/>
        <w:right w:val="none" w:sz="0" w:space="0" w:color="auto"/>
      </w:divBdr>
    </w:div>
    <w:div w:id="810364164">
      <w:bodyDiv w:val="1"/>
      <w:marLeft w:val="0"/>
      <w:marRight w:val="0"/>
      <w:marTop w:val="0"/>
      <w:marBottom w:val="0"/>
      <w:divBdr>
        <w:top w:val="none" w:sz="0" w:space="0" w:color="auto"/>
        <w:left w:val="none" w:sz="0" w:space="0" w:color="auto"/>
        <w:bottom w:val="none" w:sz="0" w:space="0" w:color="auto"/>
        <w:right w:val="none" w:sz="0" w:space="0" w:color="auto"/>
      </w:divBdr>
    </w:div>
    <w:div w:id="816145835">
      <w:bodyDiv w:val="1"/>
      <w:marLeft w:val="0"/>
      <w:marRight w:val="0"/>
      <w:marTop w:val="0"/>
      <w:marBottom w:val="0"/>
      <w:divBdr>
        <w:top w:val="none" w:sz="0" w:space="0" w:color="auto"/>
        <w:left w:val="none" w:sz="0" w:space="0" w:color="auto"/>
        <w:bottom w:val="none" w:sz="0" w:space="0" w:color="auto"/>
        <w:right w:val="none" w:sz="0" w:space="0" w:color="auto"/>
      </w:divBdr>
    </w:div>
    <w:div w:id="833491871">
      <w:bodyDiv w:val="1"/>
      <w:marLeft w:val="0"/>
      <w:marRight w:val="0"/>
      <w:marTop w:val="0"/>
      <w:marBottom w:val="0"/>
      <w:divBdr>
        <w:top w:val="none" w:sz="0" w:space="0" w:color="auto"/>
        <w:left w:val="none" w:sz="0" w:space="0" w:color="auto"/>
        <w:bottom w:val="none" w:sz="0" w:space="0" w:color="auto"/>
        <w:right w:val="none" w:sz="0" w:space="0" w:color="auto"/>
      </w:divBdr>
    </w:div>
    <w:div w:id="836383728">
      <w:bodyDiv w:val="1"/>
      <w:marLeft w:val="0"/>
      <w:marRight w:val="0"/>
      <w:marTop w:val="0"/>
      <w:marBottom w:val="0"/>
      <w:divBdr>
        <w:top w:val="none" w:sz="0" w:space="0" w:color="auto"/>
        <w:left w:val="none" w:sz="0" w:space="0" w:color="auto"/>
        <w:bottom w:val="none" w:sz="0" w:space="0" w:color="auto"/>
        <w:right w:val="none" w:sz="0" w:space="0" w:color="auto"/>
      </w:divBdr>
    </w:div>
    <w:div w:id="836849996">
      <w:bodyDiv w:val="1"/>
      <w:marLeft w:val="0"/>
      <w:marRight w:val="0"/>
      <w:marTop w:val="0"/>
      <w:marBottom w:val="0"/>
      <w:divBdr>
        <w:top w:val="none" w:sz="0" w:space="0" w:color="auto"/>
        <w:left w:val="none" w:sz="0" w:space="0" w:color="auto"/>
        <w:bottom w:val="none" w:sz="0" w:space="0" w:color="auto"/>
        <w:right w:val="none" w:sz="0" w:space="0" w:color="auto"/>
      </w:divBdr>
    </w:div>
    <w:div w:id="837772794">
      <w:bodyDiv w:val="1"/>
      <w:marLeft w:val="0"/>
      <w:marRight w:val="0"/>
      <w:marTop w:val="0"/>
      <w:marBottom w:val="0"/>
      <w:divBdr>
        <w:top w:val="none" w:sz="0" w:space="0" w:color="auto"/>
        <w:left w:val="none" w:sz="0" w:space="0" w:color="auto"/>
        <w:bottom w:val="none" w:sz="0" w:space="0" w:color="auto"/>
        <w:right w:val="none" w:sz="0" w:space="0" w:color="auto"/>
      </w:divBdr>
    </w:div>
    <w:div w:id="843738873">
      <w:bodyDiv w:val="1"/>
      <w:marLeft w:val="0"/>
      <w:marRight w:val="0"/>
      <w:marTop w:val="0"/>
      <w:marBottom w:val="0"/>
      <w:divBdr>
        <w:top w:val="none" w:sz="0" w:space="0" w:color="auto"/>
        <w:left w:val="none" w:sz="0" w:space="0" w:color="auto"/>
        <w:bottom w:val="none" w:sz="0" w:space="0" w:color="auto"/>
        <w:right w:val="none" w:sz="0" w:space="0" w:color="auto"/>
      </w:divBdr>
    </w:div>
    <w:div w:id="849028671">
      <w:bodyDiv w:val="1"/>
      <w:marLeft w:val="0"/>
      <w:marRight w:val="0"/>
      <w:marTop w:val="0"/>
      <w:marBottom w:val="0"/>
      <w:divBdr>
        <w:top w:val="none" w:sz="0" w:space="0" w:color="auto"/>
        <w:left w:val="none" w:sz="0" w:space="0" w:color="auto"/>
        <w:bottom w:val="none" w:sz="0" w:space="0" w:color="auto"/>
        <w:right w:val="none" w:sz="0" w:space="0" w:color="auto"/>
      </w:divBdr>
    </w:div>
    <w:div w:id="851339439">
      <w:bodyDiv w:val="1"/>
      <w:marLeft w:val="0"/>
      <w:marRight w:val="0"/>
      <w:marTop w:val="0"/>
      <w:marBottom w:val="0"/>
      <w:divBdr>
        <w:top w:val="none" w:sz="0" w:space="0" w:color="auto"/>
        <w:left w:val="none" w:sz="0" w:space="0" w:color="auto"/>
        <w:bottom w:val="none" w:sz="0" w:space="0" w:color="auto"/>
        <w:right w:val="none" w:sz="0" w:space="0" w:color="auto"/>
      </w:divBdr>
    </w:div>
    <w:div w:id="867252859">
      <w:bodyDiv w:val="1"/>
      <w:marLeft w:val="0"/>
      <w:marRight w:val="0"/>
      <w:marTop w:val="0"/>
      <w:marBottom w:val="0"/>
      <w:divBdr>
        <w:top w:val="none" w:sz="0" w:space="0" w:color="auto"/>
        <w:left w:val="none" w:sz="0" w:space="0" w:color="auto"/>
        <w:bottom w:val="none" w:sz="0" w:space="0" w:color="auto"/>
        <w:right w:val="none" w:sz="0" w:space="0" w:color="auto"/>
      </w:divBdr>
    </w:div>
    <w:div w:id="869222454">
      <w:bodyDiv w:val="1"/>
      <w:marLeft w:val="0"/>
      <w:marRight w:val="0"/>
      <w:marTop w:val="0"/>
      <w:marBottom w:val="0"/>
      <w:divBdr>
        <w:top w:val="none" w:sz="0" w:space="0" w:color="auto"/>
        <w:left w:val="none" w:sz="0" w:space="0" w:color="auto"/>
        <w:bottom w:val="none" w:sz="0" w:space="0" w:color="auto"/>
        <w:right w:val="none" w:sz="0" w:space="0" w:color="auto"/>
      </w:divBdr>
    </w:div>
    <w:div w:id="885802152">
      <w:bodyDiv w:val="1"/>
      <w:marLeft w:val="0"/>
      <w:marRight w:val="0"/>
      <w:marTop w:val="0"/>
      <w:marBottom w:val="0"/>
      <w:divBdr>
        <w:top w:val="none" w:sz="0" w:space="0" w:color="auto"/>
        <w:left w:val="none" w:sz="0" w:space="0" w:color="auto"/>
        <w:bottom w:val="none" w:sz="0" w:space="0" w:color="auto"/>
        <w:right w:val="none" w:sz="0" w:space="0" w:color="auto"/>
      </w:divBdr>
    </w:div>
    <w:div w:id="889926660">
      <w:bodyDiv w:val="1"/>
      <w:marLeft w:val="0"/>
      <w:marRight w:val="0"/>
      <w:marTop w:val="0"/>
      <w:marBottom w:val="0"/>
      <w:divBdr>
        <w:top w:val="none" w:sz="0" w:space="0" w:color="auto"/>
        <w:left w:val="none" w:sz="0" w:space="0" w:color="auto"/>
        <w:bottom w:val="none" w:sz="0" w:space="0" w:color="auto"/>
        <w:right w:val="none" w:sz="0" w:space="0" w:color="auto"/>
      </w:divBdr>
    </w:div>
    <w:div w:id="896669362">
      <w:bodyDiv w:val="1"/>
      <w:marLeft w:val="0"/>
      <w:marRight w:val="0"/>
      <w:marTop w:val="0"/>
      <w:marBottom w:val="0"/>
      <w:divBdr>
        <w:top w:val="none" w:sz="0" w:space="0" w:color="auto"/>
        <w:left w:val="none" w:sz="0" w:space="0" w:color="auto"/>
        <w:bottom w:val="none" w:sz="0" w:space="0" w:color="auto"/>
        <w:right w:val="none" w:sz="0" w:space="0" w:color="auto"/>
      </w:divBdr>
    </w:div>
    <w:div w:id="921184888">
      <w:bodyDiv w:val="1"/>
      <w:marLeft w:val="0"/>
      <w:marRight w:val="0"/>
      <w:marTop w:val="0"/>
      <w:marBottom w:val="0"/>
      <w:divBdr>
        <w:top w:val="none" w:sz="0" w:space="0" w:color="auto"/>
        <w:left w:val="none" w:sz="0" w:space="0" w:color="auto"/>
        <w:bottom w:val="none" w:sz="0" w:space="0" w:color="auto"/>
        <w:right w:val="none" w:sz="0" w:space="0" w:color="auto"/>
      </w:divBdr>
    </w:div>
    <w:div w:id="924267021">
      <w:bodyDiv w:val="1"/>
      <w:marLeft w:val="0"/>
      <w:marRight w:val="0"/>
      <w:marTop w:val="0"/>
      <w:marBottom w:val="0"/>
      <w:divBdr>
        <w:top w:val="none" w:sz="0" w:space="0" w:color="auto"/>
        <w:left w:val="none" w:sz="0" w:space="0" w:color="auto"/>
        <w:bottom w:val="none" w:sz="0" w:space="0" w:color="auto"/>
        <w:right w:val="none" w:sz="0" w:space="0" w:color="auto"/>
      </w:divBdr>
    </w:div>
    <w:div w:id="932663880">
      <w:bodyDiv w:val="1"/>
      <w:marLeft w:val="0"/>
      <w:marRight w:val="0"/>
      <w:marTop w:val="0"/>
      <w:marBottom w:val="0"/>
      <w:divBdr>
        <w:top w:val="none" w:sz="0" w:space="0" w:color="auto"/>
        <w:left w:val="none" w:sz="0" w:space="0" w:color="auto"/>
        <w:bottom w:val="none" w:sz="0" w:space="0" w:color="auto"/>
        <w:right w:val="none" w:sz="0" w:space="0" w:color="auto"/>
      </w:divBdr>
    </w:div>
    <w:div w:id="932976011">
      <w:bodyDiv w:val="1"/>
      <w:marLeft w:val="0"/>
      <w:marRight w:val="0"/>
      <w:marTop w:val="0"/>
      <w:marBottom w:val="0"/>
      <w:divBdr>
        <w:top w:val="none" w:sz="0" w:space="0" w:color="auto"/>
        <w:left w:val="none" w:sz="0" w:space="0" w:color="auto"/>
        <w:bottom w:val="none" w:sz="0" w:space="0" w:color="auto"/>
        <w:right w:val="none" w:sz="0" w:space="0" w:color="auto"/>
      </w:divBdr>
    </w:div>
    <w:div w:id="939221050">
      <w:bodyDiv w:val="1"/>
      <w:marLeft w:val="0"/>
      <w:marRight w:val="0"/>
      <w:marTop w:val="0"/>
      <w:marBottom w:val="0"/>
      <w:divBdr>
        <w:top w:val="none" w:sz="0" w:space="0" w:color="auto"/>
        <w:left w:val="none" w:sz="0" w:space="0" w:color="auto"/>
        <w:bottom w:val="none" w:sz="0" w:space="0" w:color="auto"/>
        <w:right w:val="none" w:sz="0" w:space="0" w:color="auto"/>
      </w:divBdr>
    </w:div>
    <w:div w:id="943659628">
      <w:bodyDiv w:val="1"/>
      <w:marLeft w:val="0"/>
      <w:marRight w:val="0"/>
      <w:marTop w:val="0"/>
      <w:marBottom w:val="0"/>
      <w:divBdr>
        <w:top w:val="none" w:sz="0" w:space="0" w:color="auto"/>
        <w:left w:val="none" w:sz="0" w:space="0" w:color="auto"/>
        <w:bottom w:val="none" w:sz="0" w:space="0" w:color="auto"/>
        <w:right w:val="none" w:sz="0" w:space="0" w:color="auto"/>
      </w:divBdr>
    </w:div>
    <w:div w:id="948464821">
      <w:bodyDiv w:val="1"/>
      <w:marLeft w:val="0"/>
      <w:marRight w:val="0"/>
      <w:marTop w:val="0"/>
      <w:marBottom w:val="0"/>
      <w:divBdr>
        <w:top w:val="none" w:sz="0" w:space="0" w:color="auto"/>
        <w:left w:val="none" w:sz="0" w:space="0" w:color="auto"/>
        <w:bottom w:val="none" w:sz="0" w:space="0" w:color="auto"/>
        <w:right w:val="none" w:sz="0" w:space="0" w:color="auto"/>
      </w:divBdr>
    </w:div>
    <w:div w:id="953054423">
      <w:bodyDiv w:val="1"/>
      <w:marLeft w:val="0"/>
      <w:marRight w:val="0"/>
      <w:marTop w:val="0"/>
      <w:marBottom w:val="0"/>
      <w:divBdr>
        <w:top w:val="none" w:sz="0" w:space="0" w:color="auto"/>
        <w:left w:val="none" w:sz="0" w:space="0" w:color="auto"/>
        <w:bottom w:val="none" w:sz="0" w:space="0" w:color="auto"/>
        <w:right w:val="none" w:sz="0" w:space="0" w:color="auto"/>
      </w:divBdr>
    </w:div>
    <w:div w:id="962461906">
      <w:bodyDiv w:val="1"/>
      <w:marLeft w:val="0"/>
      <w:marRight w:val="0"/>
      <w:marTop w:val="0"/>
      <w:marBottom w:val="0"/>
      <w:divBdr>
        <w:top w:val="none" w:sz="0" w:space="0" w:color="auto"/>
        <w:left w:val="none" w:sz="0" w:space="0" w:color="auto"/>
        <w:bottom w:val="none" w:sz="0" w:space="0" w:color="auto"/>
        <w:right w:val="none" w:sz="0" w:space="0" w:color="auto"/>
      </w:divBdr>
    </w:div>
    <w:div w:id="969239166">
      <w:bodyDiv w:val="1"/>
      <w:marLeft w:val="0"/>
      <w:marRight w:val="0"/>
      <w:marTop w:val="0"/>
      <w:marBottom w:val="0"/>
      <w:divBdr>
        <w:top w:val="none" w:sz="0" w:space="0" w:color="auto"/>
        <w:left w:val="none" w:sz="0" w:space="0" w:color="auto"/>
        <w:bottom w:val="none" w:sz="0" w:space="0" w:color="auto"/>
        <w:right w:val="none" w:sz="0" w:space="0" w:color="auto"/>
      </w:divBdr>
    </w:div>
    <w:div w:id="977414705">
      <w:bodyDiv w:val="1"/>
      <w:marLeft w:val="0"/>
      <w:marRight w:val="0"/>
      <w:marTop w:val="0"/>
      <w:marBottom w:val="0"/>
      <w:divBdr>
        <w:top w:val="none" w:sz="0" w:space="0" w:color="auto"/>
        <w:left w:val="none" w:sz="0" w:space="0" w:color="auto"/>
        <w:bottom w:val="none" w:sz="0" w:space="0" w:color="auto"/>
        <w:right w:val="none" w:sz="0" w:space="0" w:color="auto"/>
      </w:divBdr>
    </w:div>
    <w:div w:id="1002049879">
      <w:bodyDiv w:val="1"/>
      <w:marLeft w:val="0"/>
      <w:marRight w:val="0"/>
      <w:marTop w:val="0"/>
      <w:marBottom w:val="0"/>
      <w:divBdr>
        <w:top w:val="none" w:sz="0" w:space="0" w:color="auto"/>
        <w:left w:val="none" w:sz="0" w:space="0" w:color="auto"/>
        <w:bottom w:val="none" w:sz="0" w:space="0" w:color="auto"/>
        <w:right w:val="none" w:sz="0" w:space="0" w:color="auto"/>
      </w:divBdr>
    </w:div>
    <w:div w:id="1003508655">
      <w:bodyDiv w:val="1"/>
      <w:marLeft w:val="0"/>
      <w:marRight w:val="0"/>
      <w:marTop w:val="0"/>
      <w:marBottom w:val="0"/>
      <w:divBdr>
        <w:top w:val="none" w:sz="0" w:space="0" w:color="auto"/>
        <w:left w:val="none" w:sz="0" w:space="0" w:color="auto"/>
        <w:bottom w:val="none" w:sz="0" w:space="0" w:color="auto"/>
        <w:right w:val="none" w:sz="0" w:space="0" w:color="auto"/>
      </w:divBdr>
    </w:div>
    <w:div w:id="1005473754">
      <w:bodyDiv w:val="1"/>
      <w:marLeft w:val="0"/>
      <w:marRight w:val="0"/>
      <w:marTop w:val="0"/>
      <w:marBottom w:val="0"/>
      <w:divBdr>
        <w:top w:val="none" w:sz="0" w:space="0" w:color="auto"/>
        <w:left w:val="none" w:sz="0" w:space="0" w:color="auto"/>
        <w:bottom w:val="none" w:sz="0" w:space="0" w:color="auto"/>
        <w:right w:val="none" w:sz="0" w:space="0" w:color="auto"/>
      </w:divBdr>
    </w:div>
    <w:div w:id="1007832139">
      <w:bodyDiv w:val="1"/>
      <w:marLeft w:val="0"/>
      <w:marRight w:val="0"/>
      <w:marTop w:val="0"/>
      <w:marBottom w:val="0"/>
      <w:divBdr>
        <w:top w:val="none" w:sz="0" w:space="0" w:color="auto"/>
        <w:left w:val="none" w:sz="0" w:space="0" w:color="auto"/>
        <w:bottom w:val="none" w:sz="0" w:space="0" w:color="auto"/>
        <w:right w:val="none" w:sz="0" w:space="0" w:color="auto"/>
      </w:divBdr>
    </w:div>
    <w:div w:id="1020203108">
      <w:bodyDiv w:val="1"/>
      <w:marLeft w:val="0"/>
      <w:marRight w:val="0"/>
      <w:marTop w:val="0"/>
      <w:marBottom w:val="0"/>
      <w:divBdr>
        <w:top w:val="none" w:sz="0" w:space="0" w:color="auto"/>
        <w:left w:val="none" w:sz="0" w:space="0" w:color="auto"/>
        <w:bottom w:val="none" w:sz="0" w:space="0" w:color="auto"/>
        <w:right w:val="none" w:sz="0" w:space="0" w:color="auto"/>
      </w:divBdr>
    </w:div>
    <w:div w:id="1033463309">
      <w:bodyDiv w:val="1"/>
      <w:marLeft w:val="0"/>
      <w:marRight w:val="0"/>
      <w:marTop w:val="0"/>
      <w:marBottom w:val="0"/>
      <w:divBdr>
        <w:top w:val="none" w:sz="0" w:space="0" w:color="auto"/>
        <w:left w:val="none" w:sz="0" w:space="0" w:color="auto"/>
        <w:bottom w:val="none" w:sz="0" w:space="0" w:color="auto"/>
        <w:right w:val="none" w:sz="0" w:space="0" w:color="auto"/>
      </w:divBdr>
    </w:div>
    <w:div w:id="1037513180">
      <w:bodyDiv w:val="1"/>
      <w:marLeft w:val="0"/>
      <w:marRight w:val="0"/>
      <w:marTop w:val="0"/>
      <w:marBottom w:val="0"/>
      <w:divBdr>
        <w:top w:val="none" w:sz="0" w:space="0" w:color="auto"/>
        <w:left w:val="none" w:sz="0" w:space="0" w:color="auto"/>
        <w:bottom w:val="none" w:sz="0" w:space="0" w:color="auto"/>
        <w:right w:val="none" w:sz="0" w:space="0" w:color="auto"/>
      </w:divBdr>
    </w:div>
    <w:div w:id="1039283137">
      <w:bodyDiv w:val="1"/>
      <w:marLeft w:val="0"/>
      <w:marRight w:val="0"/>
      <w:marTop w:val="0"/>
      <w:marBottom w:val="0"/>
      <w:divBdr>
        <w:top w:val="none" w:sz="0" w:space="0" w:color="auto"/>
        <w:left w:val="none" w:sz="0" w:space="0" w:color="auto"/>
        <w:bottom w:val="none" w:sz="0" w:space="0" w:color="auto"/>
        <w:right w:val="none" w:sz="0" w:space="0" w:color="auto"/>
      </w:divBdr>
    </w:div>
    <w:div w:id="1042972596">
      <w:bodyDiv w:val="1"/>
      <w:marLeft w:val="0"/>
      <w:marRight w:val="0"/>
      <w:marTop w:val="0"/>
      <w:marBottom w:val="0"/>
      <w:divBdr>
        <w:top w:val="none" w:sz="0" w:space="0" w:color="auto"/>
        <w:left w:val="none" w:sz="0" w:space="0" w:color="auto"/>
        <w:bottom w:val="none" w:sz="0" w:space="0" w:color="auto"/>
        <w:right w:val="none" w:sz="0" w:space="0" w:color="auto"/>
      </w:divBdr>
    </w:div>
    <w:div w:id="1059089997">
      <w:bodyDiv w:val="1"/>
      <w:marLeft w:val="0"/>
      <w:marRight w:val="0"/>
      <w:marTop w:val="0"/>
      <w:marBottom w:val="0"/>
      <w:divBdr>
        <w:top w:val="none" w:sz="0" w:space="0" w:color="auto"/>
        <w:left w:val="none" w:sz="0" w:space="0" w:color="auto"/>
        <w:bottom w:val="none" w:sz="0" w:space="0" w:color="auto"/>
        <w:right w:val="none" w:sz="0" w:space="0" w:color="auto"/>
      </w:divBdr>
    </w:div>
    <w:div w:id="1063993325">
      <w:bodyDiv w:val="1"/>
      <w:marLeft w:val="0"/>
      <w:marRight w:val="0"/>
      <w:marTop w:val="0"/>
      <w:marBottom w:val="0"/>
      <w:divBdr>
        <w:top w:val="none" w:sz="0" w:space="0" w:color="auto"/>
        <w:left w:val="none" w:sz="0" w:space="0" w:color="auto"/>
        <w:bottom w:val="none" w:sz="0" w:space="0" w:color="auto"/>
        <w:right w:val="none" w:sz="0" w:space="0" w:color="auto"/>
      </w:divBdr>
    </w:div>
    <w:div w:id="1065909645">
      <w:bodyDiv w:val="1"/>
      <w:marLeft w:val="0"/>
      <w:marRight w:val="0"/>
      <w:marTop w:val="0"/>
      <w:marBottom w:val="0"/>
      <w:divBdr>
        <w:top w:val="none" w:sz="0" w:space="0" w:color="auto"/>
        <w:left w:val="none" w:sz="0" w:space="0" w:color="auto"/>
        <w:bottom w:val="none" w:sz="0" w:space="0" w:color="auto"/>
        <w:right w:val="none" w:sz="0" w:space="0" w:color="auto"/>
      </w:divBdr>
    </w:div>
    <w:div w:id="1071386575">
      <w:bodyDiv w:val="1"/>
      <w:marLeft w:val="0"/>
      <w:marRight w:val="0"/>
      <w:marTop w:val="0"/>
      <w:marBottom w:val="0"/>
      <w:divBdr>
        <w:top w:val="none" w:sz="0" w:space="0" w:color="auto"/>
        <w:left w:val="none" w:sz="0" w:space="0" w:color="auto"/>
        <w:bottom w:val="none" w:sz="0" w:space="0" w:color="auto"/>
        <w:right w:val="none" w:sz="0" w:space="0" w:color="auto"/>
      </w:divBdr>
    </w:div>
    <w:div w:id="1072850164">
      <w:bodyDiv w:val="1"/>
      <w:marLeft w:val="0"/>
      <w:marRight w:val="0"/>
      <w:marTop w:val="0"/>
      <w:marBottom w:val="0"/>
      <w:divBdr>
        <w:top w:val="none" w:sz="0" w:space="0" w:color="auto"/>
        <w:left w:val="none" w:sz="0" w:space="0" w:color="auto"/>
        <w:bottom w:val="none" w:sz="0" w:space="0" w:color="auto"/>
        <w:right w:val="none" w:sz="0" w:space="0" w:color="auto"/>
      </w:divBdr>
    </w:div>
    <w:div w:id="1086001603">
      <w:bodyDiv w:val="1"/>
      <w:marLeft w:val="0"/>
      <w:marRight w:val="0"/>
      <w:marTop w:val="0"/>
      <w:marBottom w:val="0"/>
      <w:divBdr>
        <w:top w:val="none" w:sz="0" w:space="0" w:color="auto"/>
        <w:left w:val="none" w:sz="0" w:space="0" w:color="auto"/>
        <w:bottom w:val="none" w:sz="0" w:space="0" w:color="auto"/>
        <w:right w:val="none" w:sz="0" w:space="0" w:color="auto"/>
      </w:divBdr>
    </w:div>
    <w:div w:id="1086221707">
      <w:bodyDiv w:val="1"/>
      <w:marLeft w:val="0"/>
      <w:marRight w:val="0"/>
      <w:marTop w:val="0"/>
      <w:marBottom w:val="0"/>
      <w:divBdr>
        <w:top w:val="none" w:sz="0" w:space="0" w:color="auto"/>
        <w:left w:val="none" w:sz="0" w:space="0" w:color="auto"/>
        <w:bottom w:val="none" w:sz="0" w:space="0" w:color="auto"/>
        <w:right w:val="none" w:sz="0" w:space="0" w:color="auto"/>
      </w:divBdr>
    </w:div>
    <w:div w:id="1099330986">
      <w:bodyDiv w:val="1"/>
      <w:marLeft w:val="0"/>
      <w:marRight w:val="0"/>
      <w:marTop w:val="0"/>
      <w:marBottom w:val="0"/>
      <w:divBdr>
        <w:top w:val="none" w:sz="0" w:space="0" w:color="auto"/>
        <w:left w:val="none" w:sz="0" w:space="0" w:color="auto"/>
        <w:bottom w:val="none" w:sz="0" w:space="0" w:color="auto"/>
        <w:right w:val="none" w:sz="0" w:space="0" w:color="auto"/>
      </w:divBdr>
    </w:div>
    <w:div w:id="1104375121">
      <w:bodyDiv w:val="1"/>
      <w:marLeft w:val="0"/>
      <w:marRight w:val="0"/>
      <w:marTop w:val="0"/>
      <w:marBottom w:val="0"/>
      <w:divBdr>
        <w:top w:val="none" w:sz="0" w:space="0" w:color="auto"/>
        <w:left w:val="none" w:sz="0" w:space="0" w:color="auto"/>
        <w:bottom w:val="none" w:sz="0" w:space="0" w:color="auto"/>
        <w:right w:val="none" w:sz="0" w:space="0" w:color="auto"/>
      </w:divBdr>
    </w:div>
    <w:div w:id="1110008097">
      <w:bodyDiv w:val="1"/>
      <w:marLeft w:val="0"/>
      <w:marRight w:val="0"/>
      <w:marTop w:val="0"/>
      <w:marBottom w:val="0"/>
      <w:divBdr>
        <w:top w:val="none" w:sz="0" w:space="0" w:color="auto"/>
        <w:left w:val="none" w:sz="0" w:space="0" w:color="auto"/>
        <w:bottom w:val="none" w:sz="0" w:space="0" w:color="auto"/>
        <w:right w:val="none" w:sz="0" w:space="0" w:color="auto"/>
      </w:divBdr>
    </w:div>
    <w:div w:id="1122651393">
      <w:bodyDiv w:val="1"/>
      <w:marLeft w:val="0"/>
      <w:marRight w:val="0"/>
      <w:marTop w:val="0"/>
      <w:marBottom w:val="0"/>
      <w:divBdr>
        <w:top w:val="none" w:sz="0" w:space="0" w:color="auto"/>
        <w:left w:val="none" w:sz="0" w:space="0" w:color="auto"/>
        <w:bottom w:val="none" w:sz="0" w:space="0" w:color="auto"/>
        <w:right w:val="none" w:sz="0" w:space="0" w:color="auto"/>
      </w:divBdr>
    </w:div>
    <w:div w:id="1123769976">
      <w:bodyDiv w:val="1"/>
      <w:marLeft w:val="0"/>
      <w:marRight w:val="0"/>
      <w:marTop w:val="0"/>
      <w:marBottom w:val="0"/>
      <w:divBdr>
        <w:top w:val="none" w:sz="0" w:space="0" w:color="auto"/>
        <w:left w:val="none" w:sz="0" w:space="0" w:color="auto"/>
        <w:bottom w:val="none" w:sz="0" w:space="0" w:color="auto"/>
        <w:right w:val="none" w:sz="0" w:space="0" w:color="auto"/>
      </w:divBdr>
    </w:div>
    <w:div w:id="1124155788">
      <w:bodyDiv w:val="1"/>
      <w:marLeft w:val="0"/>
      <w:marRight w:val="0"/>
      <w:marTop w:val="0"/>
      <w:marBottom w:val="0"/>
      <w:divBdr>
        <w:top w:val="none" w:sz="0" w:space="0" w:color="auto"/>
        <w:left w:val="none" w:sz="0" w:space="0" w:color="auto"/>
        <w:bottom w:val="none" w:sz="0" w:space="0" w:color="auto"/>
        <w:right w:val="none" w:sz="0" w:space="0" w:color="auto"/>
      </w:divBdr>
    </w:div>
    <w:div w:id="1125393129">
      <w:bodyDiv w:val="1"/>
      <w:marLeft w:val="0"/>
      <w:marRight w:val="0"/>
      <w:marTop w:val="0"/>
      <w:marBottom w:val="0"/>
      <w:divBdr>
        <w:top w:val="none" w:sz="0" w:space="0" w:color="auto"/>
        <w:left w:val="none" w:sz="0" w:space="0" w:color="auto"/>
        <w:bottom w:val="none" w:sz="0" w:space="0" w:color="auto"/>
        <w:right w:val="none" w:sz="0" w:space="0" w:color="auto"/>
      </w:divBdr>
    </w:div>
    <w:div w:id="1130973149">
      <w:bodyDiv w:val="1"/>
      <w:marLeft w:val="0"/>
      <w:marRight w:val="0"/>
      <w:marTop w:val="0"/>
      <w:marBottom w:val="0"/>
      <w:divBdr>
        <w:top w:val="none" w:sz="0" w:space="0" w:color="auto"/>
        <w:left w:val="none" w:sz="0" w:space="0" w:color="auto"/>
        <w:bottom w:val="none" w:sz="0" w:space="0" w:color="auto"/>
        <w:right w:val="none" w:sz="0" w:space="0" w:color="auto"/>
      </w:divBdr>
    </w:div>
    <w:div w:id="1133986754">
      <w:bodyDiv w:val="1"/>
      <w:marLeft w:val="0"/>
      <w:marRight w:val="0"/>
      <w:marTop w:val="0"/>
      <w:marBottom w:val="0"/>
      <w:divBdr>
        <w:top w:val="none" w:sz="0" w:space="0" w:color="auto"/>
        <w:left w:val="none" w:sz="0" w:space="0" w:color="auto"/>
        <w:bottom w:val="none" w:sz="0" w:space="0" w:color="auto"/>
        <w:right w:val="none" w:sz="0" w:space="0" w:color="auto"/>
      </w:divBdr>
    </w:div>
    <w:div w:id="1139029426">
      <w:bodyDiv w:val="1"/>
      <w:marLeft w:val="0"/>
      <w:marRight w:val="0"/>
      <w:marTop w:val="0"/>
      <w:marBottom w:val="0"/>
      <w:divBdr>
        <w:top w:val="none" w:sz="0" w:space="0" w:color="auto"/>
        <w:left w:val="none" w:sz="0" w:space="0" w:color="auto"/>
        <w:bottom w:val="none" w:sz="0" w:space="0" w:color="auto"/>
        <w:right w:val="none" w:sz="0" w:space="0" w:color="auto"/>
      </w:divBdr>
    </w:div>
    <w:div w:id="1145926451">
      <w:bodyDiv w:val="1"/>
      <w:marLeft w:val="0"/>
      <w:marRight w:val="0"/>
      <w:marTop w:val="0"/>
      <w:marBottom w:val="0"/>
      <w:divBdr>
        <w:top w:val="none" w:sz="0" w:space="0" w:color="auto"/>
        <w:left w:val="none" w:sz="0" w:space="0" w:color="auto"/>
        <w:bottom w:val="none" w:sz="0" w:space="0" w:color="auto"/>
        <w:right w:val="none" w:sz="0" w:space="0" w:color="auto"/>
      </w:divBdr>
      <w:divsChild>
        <w:div w:id="1477913584">
          <w:marLeft w:val="0"/>
          <w:marRight w:val="0"/>
          <w:marTop w:val="0"/>
          <w:marBottom w:val="0"/>
          <w:divBdr>
            <w:top w:val="none" w:sz="0" w:space="0" w:color="auto"/>
            <w:left w:val="none" w:sz="0" w:space="0" w:color="auto"/>
            <w:bottom w:val="none" w:sz="0" w:space="0" w:color="auto"/>
            <w:right w:val="none" w:sz="0" w:space="0" w:color="auto"/>
          </w:divBdr>
          <w:divsChild>
            <w:div w:id="1586954542">
              <w:marLeft w:val="0"/>
              <w:marRight w:val="0"/>
              <w:marTop w:val="0"/>
              <w:marBottom w:val="0"/>
              <w:divBdr>
                <w:top w:val="none" w:sz="0" w:space="0" w:color="auto"/>
                <w:left w:val="none" w:sz="0" w:space="0" w:color="auto"/>
                <w:bottom w:val="none" w:sz="0" w:space="0" w:color="auto"/>
                <w:right w:val="none" w:sz="0" w:space="0" w:color="auto"/>
              </w:divBdr>
              <w:divsChild>
                <w:div w:id="1442460194">
                  <w:marLeft w:val="0"/>
                  <w:marRight w:val="0"/>
                  <w:marTop w:val="0"/>
                  <w:marBottom w:val="0"/>
                  <w:divBdr>
                    <w:top w:val="none" w:sz="0" w:space="0" w:color="auto"/>
                    <w:left w:val="none" w:sz="0" w:space="0" w:color="auto"/>
                    <w:bottom w:val="none" w:sz="0" w:space="0" w:color="auto"/>
                    <w:right w:val="none" w:sz="0" w:space="0" w:color="auto"/>
                  </w:divBdr>
                  <w:divsChild>
                    <w:div w:id="1031608180">
                      <w:marLeft w:val="0"/>
                      <w:marRight w:val="0"/>
                      <w:marTop w:val="0"/>
                      <w:marBottom w:val="0"/>
                      <w:divBdr>
                        <w:top w:val="none" w:sz="0" w:space="0" w:color="auto"/>
                        <w:left w:val="none" w:sz="0" w:space="0" w:color="auto"/>
                        <w:bottom w:val="none" w:sz="0" w:space="0" w:color="auto"/>
                        <w:right w:val="none" w:sz="0" w:space="0" w:color="auto"/>
                      </w:divBdr>
                      <w:divsChild>
                        <w:div w:id="1465611474">
                          <w:marLeft w:val="0"/>
                          <w:marRight w:val="0"/>
                          <w:marTop w:val="0"/>
                          <w:marBottom w:val="0"/>
                          <w:divBdr>
                            <w:top w:val="none" w:sz="0" w:space="0" w:color="auto"/>
                            <w:left w:val="none" w:sz="0" w:space="0" w:color="auto"/>
                            <w:bottom w:val="none" w:sz="0" w:space="0" w:color="auto"/>
                            <w:right w:val="none" w:sz="0" w:space="0" w:color="auto"/>
                          </w:divBdr>
                          <w:divsChild>
                            <w:div w:id="1261722389">
                              <w:marLeft w:val="0"/>
                              <w:marRight w:val="0"/>
                              <w:marTop w:val="0"/>
                              <w:marBottom w:val="0"/>
                              <w:divBdr>
                                <w:top w:val="none" w:sz="0" w:space="0" w:color="auto"/>
                                <w:left w:val="none" w:sz="0" w:space="0" w:color="auto"/>
                                <w:bottom w:val="none" w:sz="0" w:space="0" w:color="auto"/>
                                <w:right w:val="none" w:sz="0" w:space="0" w:color="auto"/>
                              </w:divBdr>
                              <w:divsChild>
                                <w:div w:id="1138256889">
                                  <w:marLeft w:val="0"/>
                                  <w:marRight w:val="0"/>
                                  <w:marTop w:val="0"/>
                                  <w:marBottom w:val="0"/>
                                  <w:divBdr>
                                    <w:top w:val="none" w:sz="0" w:space="0" w:color="auto"/>
                                    <w:left w:val="none" w:sz="0" w:space="0" w:color="auto"/>
                                    <w:bottom w:val="none" w:sz="0" w:space="0" w:color="auto"/>
                                    <w:right w:val="none" w:sz="0" w:space="0" w:color="auto"/>
                                  </w:divBdr>
                                  <w:divsChild>
                                    <w:div w:id="504322724">
                                      <w:marLeft w:val="0"/>
                                      <w:marRight w:val="0"/>
                                      <w:marTop w:val="0"/>
                                      <w:marBottom w:val="0"/>
                                      <w:divBdr>
                                        <w:top w:val="none" w:sz="0" w:space="0" w:color="auto"/>
                                        <w:left w:val="none" w:sz="0" w:space="0" w:color="auto"/>
                                        <w:bottom w:val="none" w:sz="0" w:space="0" w:color="auto"/>
                                        <w:right w:val="none" w:sz="0" w:space="0" w:color="auto"/>
                                      </w:divBdr>
                                    </w:div>
                                    <w:div w:id="1332224424">
                                      <w:marLeft w:val="0"/>
                                      <w:marRight w:val="0"/>
                                      <w:marTop w:val="0"/>
                                      <w:marBottom w:val="0"/>
                                      <w:divBdr>
                                        <w:top w:val="none" w:sz="0" w:space="0" w:color="auto"/>
                                        <w:left w:val="none" w:sz="0" w:space="0" w:color="auto"/>
                                        <w:bottom w:val="none" w:sz="0" w:space="0" w:color="auto"/>
                                        <w:right w:val="none" w:sz="0" w:space="0" w:color="auto"/>
                                      </w:divBdr>
                                      <w:divsChild>
                                        <w:div w:id="1402092834">
                                          <w:marLeft w:val="0"/>
                                          <w:marRight w:val="165"/>
                                          <w:marTop w:val="150"/>
                                          <w:marBottom w:val="0"/>
                                          <w:divBdr>
                                            <w:top w:val="none" w:sz="0" w:space="0" w:color="auto"/>
                                            <w:left w:val="none" w:sz="0" w:space="0" w:color="auto"/>
                                            <w:bottom w:val="none" w:sz="0" w:space="0" w:color="auto"/>
                                            <w:right w:val="none" w:sz="0" w:space="0" w:color="auto"/>
                                          </w:divBdr>
                                          <w:divsChild>
                                            <w:div w:id="1707214584">
                                              <w:marLeft w:val="0"/>
                                              <w:marRight w:val="0"/>
                                              <w:marTop w:val="0"/>
                                              <w:marBottom w:val="0"/>
                                              <w:divBdr>
                                                <w:top w:val="none" w:sz="0" w:space="0" w:color="auto"/>
                                                <w:left w:val="none" w:sz="0" w:space="0" w:color="auto"/>
                                                <w:bottom w:val="none" w:sz="0" w:space="0" w:color="auto"/>
                                                <w:right w:val="none" w:sz="0" w:space="0" w:color="auto"/>
                                              </w:divBdr>
                                              <w:divsChild>
                                                <w:div w:id="15363815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968412">
      <w:bodyDiv w:val="1"/>
      <w:marLeft w:val="0"/>
      <w:marRight w:val="0"/>
      <w:marTop w:val="0"/>
      <w:marBottom w:val="0"/>
      <w:divBdr>
        <w:top w:val="none" w:sz="0" w:space="0" w:color="auto"/>
        <w:left w:val="none" w:sz="0" w:space="0" w:color="auto"/>
        <w:bottom w:val="none" w:sz="0" w:space="0" w:color="auto"/>
        <w:right w:val="none" w:sz="0" w:space="0" w:color="auto"/>
      </w:divBdr>
    </w:div>
    <w:div w:id="1147625850">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047854">
      <w:bodyDiv w:val="1"/>
      <w:marLeft w:val="0"/>
      <w:marRight w:val="0"/>
      <w:marTop w:val="0"/>
      <w:marBottom w:val="0"/>
      <w:divBdr>
        <w:top w:val="none" w:sz="0" w:space="0" w:color="auto"/>
        <w:left w:val="none" w:sz="0" w:space="0" w:color="auto"/>
        <w:bottom w:val="none" w:sz="0" w:space="0" w:color="auto"/>
        <w:right w:val="none" w:sz="0" w:space="0" w:color="auto"/>
      </w:divBdr>
    </w:div>
    <w:div w:id="1168789699">
      <w:bodyDiv w:val="1"/>
      <w:marLeft w:val="0"/>
      <w:marRight w:val="0"/>
      <w:marTop w:val="0"/>
      <w:marBottom w:val="0"/>
      <w:divBdr>
        <w:top w:val="none" w:sz="0" w:space="0" w:color="auto"/>
        <w:left w:val="none" w:sz="0" w:space="0" w:color="auto"/>
        <w:bottom w:val="none" w:sz="0" w:space="0" w:color="auto"/>
        <w:right w:val="none" w:sz="0" w:space="0" w:color="auto"/>
      </w:divBdr>
    </w:div>
    <w:div w:id="1169980803">
      <w:bodyDiv w:val="1"/>
      <w:marLeft w:val="0"/>
      <w:marRight w:val="0"/>
      <w:marTop w:val="0"/>
      <w:marBottom w:val="0"/>
      <w:divBdr>
        <w:top w:val="none" w:sz="0" w:space="0" w:color="auto"/>
        <w:left w:val="none" w:sz="0" w:space="0" w:color="auto"/>
        <w:bottom w:val="none" w:sz="0" w:space="0" w:color="auto"/>
        <w:right w:val="none" w:sz="0" w:space="0" w:color="auto"/>
      </w:divBdr>
    </w:div>
    <w:div w:id="1170486105">
      <w:bodyDiv w:val="1"/>
      <w:marLeft w:val="0"/>
      <w:marRight w:val="0"/>
      <w:marTop w:val="0"/>
      <w:marBottom w:val="0"/>
      <w:divBdr>
        <w:top w:val="none" w:sz="0" w:space="0" w:color="auto"/>
        <w:left w:val="none" w:sz="0" w:space="0" w:color="auto"/>
        <w:bottom w:val="none" w:sz="0" w:space="0" w:color="auto"/>
        <w:right w:val="none" w:sz="0" w:space="0" w:color="auto"/>
      </w:divBdr>
    </w:div>
    <w:div w:id="1173453106">
      <w:bodyDiv w:val="1"/>
      <w:marLeft w:val="0"/>
      <w:marRight w:val="0"/>
      <w:marTop w:val="0"/>
      <w:marBottom w:val="0"/>
      <w:divBdr>
        <w:top w:val="none" w:sz="0" w:space="0" w:color="auto"/>
        <w:left w:val="none" w:sz="0" w:space="0" w:color="auto"/>
        <w:bottom w:val="none" w:sz="0" w:space="0" w:color="auto"/>
        <w:right w:val="none" w:sz="0" w:space="0" w:color="auto"/>
      </w:divBdr>
    </w:div>
    <w:div w:id="1184397088">
      <w:bodyDiv w:val="1"/>
      <w:marLeft w:val="0"/>
      <w:marRight w:val="0"/>
      <w:marTop w:val="0"/>
      <w:marBottom w:val="0"/>
      <w:divBdr>
        <w:top w:val="none" w:sz="0" w:space="0" w:color="auto"/>
        <w:left w:val="none" w:sz="0" w:space="0" w:color="auto"/>
        <w:bottom w:val="none" w:sz="0" w:space="0" w:color="auto"/>
        <w:right w:val="none" w:sz="0" w:space="0" w:color="auto"/>
      </w:divBdr>
    </w:div>
    <w:div w:id="1194684138">
      <w:bodyDiv w:val="1"/>
      <w:marLeft w:val="0"/>
      <w:marRight w:val="0"/>
      <w:marTop w:val="0"/>
      <w:marBottom w:val="0"/>
      <w:divBdr>
        <w:top w:val="none" w:sz="0" w:space="0" w:color="auto"/>
        <w:left w:val="none" w:sz="0" w:space="0" w:color="auto"/>
        <w:bottom w:val="none" w:sz="0" w:space="0" w:color="auto"/>
        <w:right w:val="none" w:sz="0" w:space="0" w:color="auto"/>
      </w:divBdr>
    </w:div>
    <w:div w:id="1194928742">
      <w:bodyDiv w:val="1"/>
      <w:marLeft w:val="0"/>
      <w:marRight w:val="0"/>
      <w:marTop w:val="0"/>
      <w:marBottom w:val="0"/>
      <w:divBdr>
        <w:top w:val="none" w:sz="0" w:space="0" w:color="auto"/>
        <w:left w:val="none" w:sz="0" w:space="0" w:color="auto"/>
        <w:bottom w:val="none" w:sz="0" w:space="0" w:color="auto"/>
        <w:right w:val="none" w:sz="0" w:space="0" w:color="auto"/>
      </w:divBdr>
    </w:div>
    <w:div w:id="1217087677">
      <w:bodyDiv w:val="1"/>
      <w:marLeft w:val="0"/>
      <w:marRight w:val="0"/>
      <w:marTop w:val="0"/>
      <w:marBottom w:val="0"/>
      <w:divBdr>
        <w:top w:val="none" w:sz="0" w:space="0" w:color="auto"/>
        <w:left w:val="none" w:sz="0" w:space="0" w:color="auto"/>
        <w:bottom w:val="none" w:sz="0" w:space="0" w:color="auto"/>
        <w:right w:val="none" w:sz="0" w:space="0" w:color="auto"/>
      </w:divBdr>
    </w:div>
    <w:div w:id="1219783465">
      <w:bodyDiv w:val="1"/>
      <w:marLeft w:val="0"/>
      <w:marRight w:val="0"/>
      <w:marTop w:val="0"/>
      <w:marBottom w:val="0"/>
      <w:divBdr>
        <w:top w:val="none" w:sz="0" w:space="0" w:color="auto"/>
        <w:left w:val="none" w:sz="0" w:space="0" w:color="auto"/>
        <w:bottom w:val="none" w:sz="0" w:space="0" w:color="auto"/>
        <w:right w:val="none" w:sz="0" w:space="0" w:color="auto"/>
      </w:divBdr>
    </w:div>
    <w:div w:id="1220363588">
      <w:bodyDiv w:val="1"/>
      <w:marLeft w:val="0"/>
      <w:marRight w:val="0"/>
      <w:marTop w:val="0"/>
      <w:marBottom w:val="0"/>
      <w:divBdr>
        <w:top w:val="none" w:sz="0" w:space="0" w:color="auto"/>
        <w:left w:val="none" w:sz="0" w:space="0" w:color="auto"/>
        <w:bottom w:val="none" w:sz="0" w:space="0" w:color="auto"/>
        <w:right w:val="none" w:sz="0" w:space="0" w:color="auto"/>
      </w:divBdr>
    </w:div>
    <w:div w:id="1223522354">
      <w:bodyDiv w:val="1"/>
      <w:marLeft w:val="0"/>
      <w:marRight w:val="0"/>
      <w:marTop w:val="0"/>
      <w:marBottom w:val="0"/>
      <w:divBdr>
        <w:top w:val="none" w:sz="0" w:space="0" w:color="auto"/>
        <w:left w:val="none" w:sz="0" w:space="0" w:color="auto"/>
        <w:bottom w:val="none" w:sz="0" w:space="0" w:color="auto"/>
        <w:right w:val="none" w:sz="0" w:space="0" w:color="auto"/>
      </w:divBdr>
    </w:div>
    <w:div w:id="1249727943">
      <w:bodyDiv w:val="1"/>
      <w:marLeft w:val="0"/>
      <w:marRight w:val="0"/>
      <w:marTop w:val="0"/>
      <w:marBottom w:val="0"/>
      <w:divBdr>
        <w:top w:val="none" w:sz="0" w:space="0" w:color="auto"/>
        <w:left w:val="none" w:sz="0" w:space="0" w:color="auto"/>
        <w:bottom w:val="none" w:sz="0" w:space="0" w:color="auto"/>
        <w:right w:val="none" w:sz="0" w:space="0" w:color="auto"/>
      </w:divBdr>
    </w:div>
    <w:div w:id="1254628260">
      <w:bodyDiv w:val="1"/>
      <w:marLeft w:val="0"/>
      <w:marRight w:val="0"/>
      <w:marTop w:val="0"/>
      <w:marBottom w:val="0"/>
      <w:divBdr>
        <w:top w:val="none" w:sz="0" w:space="0" w:color="auto"/>
        <w:left w:val="none" w:sz="0" w:space="0" w:color="auto"/>
        <w:bottom w:val="none" w:sz="0" w:space="0" w:color="auto"/>
        <w:right w:val="none" w:sz="0" w:space="0" w:color="auto"/>
      </w:divBdr>
    </w:div>
    <w:div w:id="1254701633">
      <w:bodyDiv w:val="1"/>
      <w:marLeft w:val="0"/>
      <w:marRight w:val="0"/>
      <w:marTop w:val="0"/>
      <w:marBottom w:val="0"/>
      <w:divBdr>
        <w:top w:val="none" w:sz="0" w:space="0" w:color="auto"/>
        <w:left w:val="none" w:sz="0" w:space="0" w:color="auto"/>
        <w:bottom w:val="none" w:sz="0" w:space="0" w:color="auto"/>
        <w:right w:val="none" w:sz="0" w:space="0" w:color="auto"/>
      </w:divBdr>
    </w:div>
    <w:div w:id="1256749058">
      <w:bodyDiv w:val="1"/>
      <w:marLeft w:val="0"/>
      <w:marRight w:val="0"/>
      <w:marTop w:val="0"/>
      <w:marBottom w:val="0"/>
      <w:divBdr>
        <w:top w:val="none" w:sz="0" w:space="0" w:color="auto"/>
        <w:left w:val="none" w:sz="0" w:space="0" w:color="auto"/>
        <w:bottom w:val="none" w:sz="0" w:space="0" w:color="auto"/>
        <w:right w:val="none" w:sz="0" w:space="0" w:color="auto"/>
      </w:divBdr>
    </w:div>
    <w:div w:id="1257204551">
      <w:bodyDiv w:val="1"/>
      <w:marLeft w:val="0"/>
      <w:marRight w:val="0"/>
      <w:marTop w:val="0"/>
      <w:marBottom w:val="0"/>
      <w:divBdr>
        <w:top w:val="none" w:sz="0" w:space="0" w:color="auto"/>
        <w:left w:val="none" w:sz="0" w:space="0" w:color="auto"/>
        <w:bottom w:val="none" w:sz="0" w:space="0" w:color="auto"/>
        <w:right w:val="none" w:sz="0" w:space="0" w:color="auto"/>
      </w:divBdr>
    </w:div>
    <w:div w:id="1257328989">
      <w:bodyDiv w:val="1"/>
      <w:marLeft w:val="0"/>
      <w:marRight w:val="0"/>
      <w:marTop w:val="0"/>
      <w:marBottom w:val="0"/>
      <w:divBdr>
        <w:top w:val="none" w:sz="0" w:space="0" w:color="auto"/>
        <w:left w:val="none" w:sz="0" w:space="0" w:color="auto"/>
        <w:bottom w:val="none" w:sz="0" w:space="0" w:color="auto"/>
        <w:right w:val="none" w:sz="0" w:space="0" w:color="auto"/>
      </w:divBdr>
    </w:div>
    <w:div w:id="1258054045">
      <w:bodyDiv w:val="1"/>
      <w:marLeft w:val="0"/>
      <w:marRight w:val="0"/>
      <w:marTop w:val="0"/>
      <w:marBottom w:val="0"/>
      <w:divBdr>
        <w:top w:val="none" w:sz="0" w:space="0" w:color="auto"/>
        <w:left w:val="none" w:sz="0" w:space="0" w:color="auto"/>
        <w:bottom w:val="none" w:sz="0" w:space="0" w:color="auto"/>
        <w:right w:val="none" w:sz="0" w:space="0" w:color="auto"/>
      </w:divBdr>
    </w:div>
    <w:div w:id="1258178707">
      <w:bodyDiv w:val="1"/>
      <w:marLeft w:val="0"/>
      <w:marRight w:val="0"/>
      <w:marTop w:val="0"/>
      <w:marBottom w:val="0"/>
      <w:divBdr>
        <w:top w:val="none" w:sz="0" w:space="0" w:color="auto"/>
        <w:left w:val="none" w:sz="0" w:space="0" w:color="auto"/>
        <w:bottom w:val="none" w:sz="0" w:space="0" w:color="auto"/>
        <w:right w:val="none" w:sz="0" w:space="0" w:color="auto"/>
      </w:divBdr>
    </w:div>
    <w:div w:id="1260723728">
      <w:bodyDiv w:val="1"/>
      <w:marLeft w:val="0"/>
      <w:marRight w:val="0"/>
      <w:marTop w:val="0"/>
      <w:marBottom w:val="0"/>
      <w:divBdr>
        <w:top w:val="none" w:sz="0" w:space="0" w:color="auto"/>
        <w:left w:val="none" w:sz="0" w:space="0" w:color="auto"/>
        <w:bottom w:val="none" w:sz="0" w:space="0" w:color="auto"/>
        <w:right w:val="none" w:sz="0" w:space="0" w:color="auto"/>
      </w:divBdr>
    </w:div>
    <w:div w:id="1261256324">
      <w:bodyDiv w:val="1"/>
      <w:marLeft w:val="0"/>
      <w:marRight w:val="0"/>
      <w:marTop w:val="0"/>
      <w:marBottom w:val="0"/>
      <w:divBdr>
        <w:top w:val="none" w:sz="0" w:space="0" w:color="auto"/>
        <w:left w:val="none" w:sz="0" w:space="0" w:color="auto"/>
        <w:bottom w:val="none" w:sz="0" w:space="0" w:color="auto"/>
        <w:right w:val="none" w:sz="0" w:space="0" w:color="auto"/>
      </w:divBdr>
    </w:div>
    <w:div w:id="1264148761">
      <w:bodyDiv w:val="1"/>
      <w:marLeft w:val="0"/>
      <w:marRight w:val="0"/>
      <w:marTop w:val="0"/>
      <w:marBottom w:val="0"/>
      <w:divBdr>
        <w:top w:val="none" w:sz="0" w:space="0" w:color="auto"/>
        <w:left w:val="none" w:sz="0" w:space="0" w:color="auto"/>
        <w:bottom w:val="none" w:sz="0" w:space="0" w:color="auto"/>
        <w:right w:val="none" w:sz="0" w:space="0" w:color="auto"/>
      </w:divBdr>
    </w:div>
    <w:div w:id="1271864040">
      <w:bodyDiv w:val="1"/>
      <w:marLeft w:val="0"/>
      <w:marRight w:val="0"/>
      <w:marTop w:val="0"/>
      <w:marBottom w:val="0"/>
      <w:divBdr>
        <w:top w:val="none" w:sz="0" w:space="0" w:color="auto"/>
        <w:left w:val="none" w:sz="0" w:space="0" w:color="auto"/>
        <w:bottom w:val="none" w:sz="0" w:space="0" w:color="auto"/>
        <w:right w:val="none" w:sz="0" w:space="0" w:color="auto"/>
      </w:divBdr>
    </w:div>
    <w:div w:id="1275210732">
      <w:bodyDiv w:val="1"/>
      <w:marLeft w:val="0"/>
      <w:marRight w:val="0"/>
      <w:marTop w:val="0"/>
      <w:marBottom w:val="0"/>
      <w:divBdr>
        <w:top w:val="none" w:sz="0" w:space="0" w:color="auto"/>
        <w:left w:val="none" w:sz="0" w:space="0" w:color="auto"/>
        <w:bottom w:val="none" w:sz="0" w:space="0" w:color="auto"/>
        <w:right w:val="none" w:sz="0" w:space="0" w:color="auto"/>
      </w:divBdr>
    </w:div>
    <w:div w:id="1276330248">
      <w:bodyDiv w:val="1"/>
      <w:marLeft w:val="0"/>
      <w:marRight w:val="0"/>
      <w:marTop w:val="0"/>
      <w:marBottom w:val="0"/>
      <w:divBdr>
        <w:top w:val="none" w:sz="0" w:space="0" w:color="auto"/>
        <w:left w:val="none" w:sz="0" w:space="0" w:color="auto"/>
        <w:bottom w:val="none" w:sz="0" w:space="0" w:color="auto"/>
        <w:right w:val="none" w:sz="0" w:space="0" w:color="auto"/>
      </w:divBdr>
      <w:divsChild>
        <w:div w:id="562835021">
          <w:marLeft w:val="0"/>
          <w:marRight w:val="0"/>
          <w:marTop w:val="0"/>
          <w:marBottom w:val="0"/>
          <w:divBdr>
            <w:top w:val="none" w:sz="0" w:space="0" w:color="auto"/>
            <w:left w:val="none" w:sz="0" w:space="0" w:color="auto"/>
            <w:bottom w:val="none" w:sz="0" w:space="0" w:color="auto"/>
            <w:right w:val="none" w:sz="0" w:space="0" w:color="auto"/>
          </w:divBdr>
          <w:divsChild>
            <w:div w:id="1254626850">
              <w:marLeft w:val="0"/>
              <w:marRight w:val="0"/>
              <w:marTop w:val="0"/>
              <w:marBottom w:val="0"/>
              <w:divBdr>
                <w:top w:val="none" w:sz="0" w:space="0" w:color="auto"/>
                <w:left w:val="none" w:sz="0" w:space="0" w:color="auto"/>
                <w:bottom w:val="none" w:sz="0" w:space="0" w:color="auto"/>
                <w:right w:val="none" w:sz="0" w:space="0" w:color="auto"/>
              </w:divBdr>
              <w:divsChild>
                <w:div w:id="638725182">
                  <w:marLeft w:val="0"/>
                  <w:marRight w:val="0"/>
                  <w:marTop w:val="0"/>
                  <w:marBottom w:val="0"/>
                  <w:divBdr>
                    <w:top w:val="none" w:sz="0" w:space="0" w:color="auto"/>
                    <w:left w:val="none" w:sz="0" w:space="0" w:color="auto"/>
                    <w:bottom w:val="none" w:sz="0" w:space="0" w:color="auto"/>
                    <w:right w:val="none" w:sz="0" w:space="0" w:color="auto"/>
                  </w:divBdr>
                  <w:divsChild>
                    <w:div w:id="846479412">
                      <w:marLeft w:val="0"/>
                      <w:marRight w:val="0"/>
                      <w:marTop w:val="0"/>
                      <w:marBottom w:val="0"/>
                      <w:divBdr>
                        <w:top w:val="none" w:sz="0" w:space="0" w:color="auto"/>
                        <w:left w:val="none" w:sz="0" w:space="0" w:color="auto"/>
                        <w:bottom w:val="none" w:sz="0" w:space="0" w:color="auto"/>
                        <w:right w:val="none" w:sz="0" w:space="0" w:color="auto"/>
                      </w:divBdr>
                      <w:divsChild>
                        <w:div w:id="1685669517">
                          <w:marLeft w:val="0"/>
                          <w:marRight w:val="0"/>
                          <w:marTop w:val="0"/>
                          <w:marBottom w:val="0"/>
                          <w:divBdr>
                            <w:top w:val="none" w:sz="0" w:space="0" w:color="auto"/>
                            <w:left w:val="none" w:sz="0" w:space="0" w:color="auto"/>
                            <w:bottom w:val="none" w:sz="0" w:space="0" w:color="auto"/>
                            <w:right w:val="none" w:sz="0" w:space="0" w:color="auto"/>
                          </w:divBdr>
                          <w:divsChild>
                            <w:div w:id="1101141937">
                              <w:marLeft w:val="0"/>
                              <w:marRight w:val="0"/>
                              <w:marTop w:val="0"/>
                              <w:marBottom w:val="0"/>
                              <w:divBdr>
                                <w:top w:val="none" w:sz="0" w:space="0" w:color="auto"/>
                                <w:left w:val="none" w:sz="0" w:space="0" w:color="auto"/>
                                <w:bottom w:val="none" w:sz="0" w:space="0" w:color="auto"/>
                                <w:right w:val="none" w:sz="0" w:space="0" w:color="auto"/>
                              </w:divBdr>
                              <w:divsChild>
                                <w:div w:id="92358542">
                                  <w:marLeft w:val="0"/>
                                  <w:marRight w:val="0"/>
                                  <w:marTop w:val="0"/>
                                  <w:marBottom w:val="0"/>
                                  <w:divBdr>
                                    <w:top w:val="none" w:sz="0" w:space="0" w:color="auto"/>
                                    <w:left w:val="none" w:sz="0" w:space="0" w:color="auto"/>
                                    <w:bottom w:val="none" w:sz="0" w:space="0" w:color="auto"/>
                                    <w:right w:val="none" w:sz="0" w:space="0" w:color="auto"/>
                                  </w:divBdr>
                                  <w:divsChild>
                                    <w:div w:id="1174997360">
                                      <w:marLeft w:val="0"/>
                                      <w:marRight w:val="0"/>
                                      <w:marTop w:val="0"/>
                                      <w:marBottom w:val="0"/>
                                      <w:divBdr>
                                        <w:top w:val="none" w:sz="0" w:space="0" w:color="auto"/>
                                        <w:left w:val="none" w:sz="0" w:space="0" w:color="auto"/>
                                        <w:bottom w:val="none" w:sz="0" w:space="0" w:color="auto"/>
                                        <w:right w:val="none" w:sz="0" w:space="0" w:color="auto"/>
                                      </w:divBdr>
                                    </w:div>
                                    <w:div w:id="938102820">
                                      <w:marLeft w:val="0"/>
                                      <w:marRight w:val="0"/>
                                      <w:marTop w:val="0"/>
                                      <w:marBottom w:val="0"/>
                                      <w:divBdr>
                                        <w:top w:val="none" w:sz="0" w:space="0" w:color="auto"/>
                                        <w:left w:val="none" w:sz="0" w:space="0" w:color="auto"/>
                                        <w:bottom w:val="none" w:sz="0" w:space="0" w:color="auto"/>
                                        <w:right w:val="none" w:sz="0" w:space="0" w:color="auto"/>
                                      </w:divBdr>
                                      <w:divsChild>
                                        <w:div w:id="782264125">
                                          <w:marLeft w:val="0"/>
                                          <w:marRight w:val="165"/>
                                          <w:marTop w:val="150"/>
                                          <w:marBottom w:val="0"/>
                                          <w:divBdr>
                                            <w:top w:val="none" w:sz="0" w:space="0" w:color="auto"/>
                                            <w:left w:val="none" w:sz="0" w:space="0" w:color="auto"/>
                                            <w:bottom w:val="none" w:sz="0" w:space="0" w:color="auto"/>
                                            <w:right w:val="none" w:sz="0" w:space="0" w:color="auto"/>
                                          </w:divBdr>
                                          <w:divsChild>
                                            <w:div w:id="1844927979">
                                              <w:marLeft w:val="0"/>
                                              <w:marRight w:val="0"/>
                                              <w:marTop w:val="0"/>
                                              <w:marBottom w:val="0"/>
                                              <w:divBdr>
                                                <w:top w:val="none" w:sz="0" w:space="0" w:color="auto"/>
                                                <w:left w:val="none" w:sz="0" w:space="0" w:color="auto"/>
                                                <w:bottom w:val="none" w:sz="0" w:space="0" w:color="auto"/>
                                                <w:right w:val="none" w:sz="0" w:space="0" w:color="auto"/>
                                              </w:divBdr>
                                              <w:divsChild>
                                                <w:div w:id="5138795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021976">
      <w:bodyDiv w:val="1"/>
      <w:marLeft w:val="0"/>
      <w:marRight w:val="0"/>
      <w:marTop w:val="0"/>
      <w:marBottom w:val="0"/>
      <w:divBdr>
        <w:top w:val="none" w:sz="0" w:space="0" w:color="auto"/>
        <w:left w:val="none" w:sz="0" w:space="0" w:color="auto"/>
        <w:bottom w:val="none" w:sz="0" w:space="0" w:color="auto"/>
        <w:right w:val="none" w:sz="0" w:space="0" w:color="auto"/>
      </w:divBdr>
    </w:div>
    <w:div w:id="1296065725">
      <w:bodyDiv w:val="1"/>
      <w:marLeft w:val="0"/>
      <w:marRight w:val="0"/>
      <w:marTop w:val="0"/>
      <w:marBottom w:val="0"/>
      <w:divBdr>
        <w:top w:val="none" w:sz="0" w:space="0" w:color="auto"/>
        <w:left w:val="none" w:sz="0" w:space="0" w:color="auto"/>
        <w:bottom w:val="none" w:sz="0" w:space="0" w:color="auto"/>
        <w:right w:val="none" w:sz="0" w:space="0" w:color="auto"/>
      </w:divBdr>
    </w:div>
    <w:div w:id="1314066005">
      <w:bodyDiv w:val="1"/>
      <w:marLeft w:val="0"/>
      <w:marRight w:val="0"/>
      <w:marTop w:val="0"/>
      <w:marBottom w:val="0"/>
      <w:divBdr>
        <w:top w:val="none" w:sz="0" w:space="0" w:color="auto"/>
        <w:left w:val="none" w:sz="0" w:space="0" w:color="auto"/>
        <w:bottom w:val="none" w:sz="0" w:space="0" w:color="auto"/>
        <w:right w:val="none" w:sz="0" w:space="0" w:color="auto"/>
      </w:divBdr>
    </w:div>
    <w:div w:id="1319580603">
      <w:bodyDiv w:val="1"/>
      <w:marLeft w:val="0"/>
      <w:marRight w:val="0"/>
      <w:marTop w:val="0"/>
      <w:marBottom w:val="0"/>
      <w:divBdr>
        <w:top w:val="none" w:sz="0" w:space="0" w:color="auto"/>
        <w:left w:val="none" w:sz="0" w:space="0" w:color="auto"/>
        <w:bottom w:val="none" w:sz="0" w:space="0" w:color="auto"/>
        <w:right w:val="none" w:sz="0" w:space="0" w:color="auto"/>
      </w:divBdr>
    </w:div>
    <w:div w:id="1321927203">
      <w:bodyDiv w:val="1"/>
      <w:marLeft w:val="0"/>
      <w:marRight w:val="0"/>
      <w:marTop w:val="0"/>
      <w:marBottom w:val="0"/>
      <w:divBdr>
        <w:top w:val="none" w:sz="0" w:space="0" w:color="auto"/>
        <w:left w:val="none" w:sz="0" w:space="0" w:color="auto"/>
        <w:bottom w:val="none" w:sz="0" w:space="0" w:color="auto"/>
        <w:right w:val="none" w:sz="0" w:space="0" w:color="auto"/>
      </w:divBdr>
    </w:div>
    <w:div w:id="1330132290">
      <w:bodyDiv w:val="1"/>
      <w:marLeft w:val="0"/>
      <w:marRight w:val="0"/>
      <w:marTop w:val="0"/>
      <w:marBottom w:val="0"/>
      <w:divBdr>
        <w:top w:val="none" w:sz="0" w:space="0" w:color="auto"/>
        <w:left w:val="none" w:sz="0" w:space="0" w:color="auto"/>
        <w:bottom w:val="none" w:sz="0" w:space="0" w:color="auto"/>
        <w:right w:val="none" w:sz="0" w:space="0" w:color="auto"/>
      </w:divBdr>
    </w:div>
    <w:div w:id="1333295220">
      <w:bodyDiv w:val="1"/>
      <w:marLeft w:val="0"/>
      <w:marRight w:val="0"/>
      <w:marTop w:val="0"/>
      <w:marBottom w:val="0"/>
      <w:divBdr>
        <w:top w:val="none" w:sz="0" w:space="0" w:color="auto"/>
        <w:left w:val="none" w:sz="0" w:space="0" w:color="auto"/>
        <w:bottom w:val="none" w:sz="0" w:space="0" w:color="auto"/>
        <w:right w:val="none" w:sz="0" w:space="0" w:color="auto"/>
      </w:divBdr>
    </w:div>
    <w:div w:id="1340500187">
      <w:bodyDiv w:val="1"/>
      <w:marLeft w:val="0"/>
      <w:marRight w:val="0"/>
      <w:marTop w:val="0"/>
      <w:marBottom w:val="0"/>
      <w:divBdr>
        <w:top w:val="none" w:sz="0" w:space="0" w:color="auto"/>
        <w:left w:val="none" w:sz="0" w:space="0" w:color="auto"/>
        <w:bottom w:val="none" w:sz="0" w:space="0" w:color="auto"/>
        <w:right w:val="none" w:sz="0" w:space="0" w:color="auto"/>
      </w:divBdr>
    </w:div>
    <w:div w:id="1352410152">
      <w:bodyDiv w:val="1"/>
      <w:marLeft w:val="0"/>
      <w:marRight w:val="0"/>
      <w:marTop w:val="0"/>
      <w:marBottom w:val="0"/>
      <w:divBdr>
        <w:top w:val="none" w:sz="0" w:space="0" w:color="auto"/>
        <w:left w:val="none" w:sz="0" w:space="0" w:color="auto"/>
        <w:bottom w:val="none" w:sz="0" w:space="0" w:color="auto"/>
        <w:right w:val="none" w:sz="0" w:space="0" w:color="auto"/>
      </w:divBdr>
    </w:div>
    <w:div w:id="1355958383">
      <w:bodyDiv w:val="1"/>
      <w:marLeft w:val="0"/>
      <w:marRight w:val="0"/>
      <w:marTop w:val="0"/>
      <w:marBottom w:val="0"/>
      <w:divBdr>
        <w:top w:val="none" w:sz="0" w:space="0" w:color="auto"/>
        <w:left w:val="none" w:sz="0" w:space="0" w:color="auto"/>
        <w:bottom w:val="none" w:sz="0" w:space="0" w:color="auto"/>
        <w:right w:val="none" w:sz="0" w:space="0" w:color="auto"/>
      </w:divBdr>
    </w:div>
    <w:div w:id="1361979862">
      <w:bodyDiv w:val="1"/>
      <w:marLeft w:val="0"/>
      <w:marRight w:val="0"/>
      <w:marTop w:val="0"/>
      <w:marBottom w:val="0"/>
      <w:divBdr>
        <w:top w:val="none" w:sz="0" w:space="0" w:color="auto"/>
        <w:left w:val="none" w:sz="0" w:space="0" w:color="auto"/>
        <w:bottom w:val="none" w:sz="0" w:space="0" w:color="auto"/>
        <w:right w:val="none" w:sz="0" w:space="0" w:color="auto"/>
      </w:divBdr>
    </w:div>
    <w:div w:id="1363818493">
      <w:bodyDiv w:val="1"/>
      <w:marLeft w:val="0"/>
      <w:marRight w:val="0"/>
      <w:marTop w:val="0"/>
      <w:marBottom w:val="0"/>
      <w:divBdr>
        <w:top w:val="none" w:sz="0" w:space="0" w:color="auto"/>
        <w:left w:val="none" w:sz="0" w:space="0" w:color="auto"/>
        <w:bottom w:val="none" w:sz="0" w:space="0" w:color="auto"/>
        <w:right w:val="none" w:sz="0" w:space="0" w:color="auto"/>
      </w:divBdr>
    </w:div>
    <w:div w:id="1366827729">
      <w:bodyDiv w:val="1"/>
      <w:marLeft w:val="0"/>
      <w:marRight w:val="0"/>
      <w:marTop w:val="0"/>
      <w:marBottom w:val="0"/>
      <w:divBdr>
        <w:top w:val="none" w:sz="0" w:space="0" w:color="auto"/>
        <w:left w:val="none" w:sz="0" w:space="0" w:color="auto"/>
        <w:bottom w:val="none" w:sz="0" w:space="0" w:color="auto"/>
        <w:right w:val="none" w:sz="0" w:space="0" w:color="auto"/>
      </w:divBdr>
    </w:div>
    <w:div w:id="1381636737">
      <w:bodyDiv w:val="1"/>
      <w:marLeft w:val="0"/>
      <w:marRight w:val="0"/>
      <w:marTop w:val="0"/>
      <w:marBottom w:val="0"/>
      <w:divBdr>
        <w:top w:val="none" w:sz="0" w:space="0" w:color="auto"/>
        <w:left w:val="none" w:sz="0" w:space="0" w:color="auto"/>
        <w:bottom w:val="none" w:sz="0" w:space="0" w:color="auto"/>
        <w:right w:val="none" w:sz="0" w:space="0" w:color="auto"/>
      </w:divBdr>
    </w:div>
    <w:div w:id="1385829555">
      <w:bodyDiv w:val="1"/>
      <w:marLeft w:val="0"/>
      <w:marRight w:val="0"/>
      <w:marTop w:val="0"/>
      <w:marBottom w:val="0"/>
      <w:divBdr>
        <w:top w:val="none" w:sz="0" w:space="0" w:color="auto"/>
        <w:left w:val="none" w:sz="0" w:space="0" w:color="auto"/>
        <w:bottom w:val="none" w:sz="0" w:space="0" w:color="auto"/>
        <w:right w:val="none" w:sz="0" w:space="0" w:color="auto"/>
      </w:divBdr>
    </w:div>
    <w:div w:id="1386488260">
      <w:bodyDiv w:val="1"/>
      <w:marLeft w:val="0"/>
      <w:marRight w:val="0"/>
      <w:marTop w:val="0"/>
      <w:marBottom w:val="0"/>
      <w:divBdr>
        <w:top w:val="none" w:sz="0" w:space="0" w:color="auto"/>
        <w:left w:val="none" w:sz="0" w:space="0" w:color="auto"/>
        <w:bottom w:val="none" w:sz="0" w:space="0" w:color="auto"/>
        <w:right w:val="none" w:sz="0" w:space="0" w:color="auto"/>
      </w:divBdr>
    </w:div>
    <w:div w:id="1407148803">
      <w:bodyDiv w:val="1"/>
      <w:marLeft w:val="0"/>
      <w:marRight w:val="0"/>
      <w:marTop w:val="0"/>
      <w:marBottom w:val="0"/>
      <w:divBdr>
        <w:top w:val="none" w:sz="0" w:space="0" w:color="auto"/>
        <w:left w:val="none" w:sz="0" w:space="0" w:color="auto"/>
        <w:bottom w:val="none" w:sz="0" w:space="0" w:color="auto"/>
        <w:right w:val="none" w:sz="0" w:space="0" w:color="auto"/>
      </w:divBdr>
    </w:div>
    <w:div w:id="1410233749">
      <w:bodyDiv w:val="1"/>
      <w:marLeft w:val="0"/>
      <w:marRight w:val="0"/>
      <w:marTop w:val="0"/>
      <w:marBottom w:val="0"/>
      <w:divBdr>
        <w:top w:val="none" w:sz="0" w:space="0" w:color="auto"/>
        <w:left w:val="none" w:sz="0" w:space="0" w:color="auto"/>
        <w:bottom w:val="none" w:sz="0" w:space="0" w:color="auto"/>
        <w:right w:val="none" w:sz="0" w:space="0" w:color="auto"/>
      </w:divBdr>
    </w:div>
    <w:div w:id="1415473645">
      <w:bodyDiv w:val="1"/>
      <w:marLeft w:val="0"/>
      <w:marRight w:val="0"/>
      <w:marTop w:val="0"/>
      <w:marBottom w:val="0"/>
      <w:divBdr>
        <w:top w:val="none" w:sz="0" w:space="0" w:color="auto"/>
        <w:left w:val="none" w:sz="0" w:space="0" w:color="auto"/>
        <w:bottom w:val="none" w:sz="0" w:space="0" w:color="auto"/>
        <w:right w:val="none" w:sz="0" w:space="0" w:color="auto"/>
      </w:divBdr>
    </w:div>
    <w:div w:id="1415858489">
      <w:bodyDiv w:val="1"/>
      <w:marLeft w:val="0"/>
      <w:marRight w:val="0"/>
      <w:marTop w:val="0"/>
      <w:marBottom w:val="0"/>
      <w:divBdr>
        <w:top w:val="none" w:sz="0" w:space="0" w:color="auto"/>
        <w:left w:val="none" w:sz="0" w:space="0" w:color="auto"/>
        <w:bottom w:val="none" w:sz="0" w:space="0" w:color="auto"/>
        <w:right w:val="none" w:sz="0" w:space="0" w:color="auto"/>
      </w:divBdr>
      <w:divsChild>
        <w:div w:id="1403481912">
          <w:marLeft w:val="0"/>
          <w:marRight w:val="0"/>
          <w:marTop w:val="0"/>
          <w:marBottom w:val="0"/>
          <w:divBdr>
            <w:top w:val="none" w:sz="0" w:space="0" w:color="auto"/>
            <w:left w:val="none" w:sz="0" w:space="0" w:color="auto"/>
            <w:bottom w:val="none" w:sz="0" w:space="0" w:color="auto"/>
            <w:right w:val="none" w:sz="0" w:space="0" w:color="auto"/>
          </w:divBdr>
          <w:divsChild>
            <w:div w:id="671371535">
              <w:marLeft w:val="0"/>
              <w:marRight w:val="0"/>
              <w:marTop w:val="0"/>
              <w:marBottom w:val="0"/>
              <w:divBdr>
                <w:top w:val="none" w:sz="0" w:space="0" w:color="auto"/>
                <w:left w:val="none" w:sz="0" w:space="0" w:color="auto"/>
                <w:bottom w:val="none" w:sz="0" w:space="0" w:color="auto"/>
                <w:right w:val="none" w:sz="0" w:space="0" w:color="auto"/>
              </w:divBdr>
              <w:divsChild>
                <w:div w:id="2109739897">
                  <w:marLeft w:val="0"/>
                  <w:marRight w:val="0"/>
                  <w:marTop w:val="0"/>
                  <w:marBottom w:val="0"/>
                  <w:divBdr>
                    <w:top w:val="none" w:sz="0" w:space="0" w:color="auto"/>
                    <w:left w:val="none" w:sz="0" w:space="0" w:color="auto"/>
                    <w:bottom w:val="none" w:sz="0" w:space="0" w:color="auto"/>
                    <w:right w:val="none" w:sz="0" w:space="0" w:color="auto"/>
                  </w:divBdr>
                  <w:divsChild>
                    <w:div w:id="1837838142">
                      <w:marLeft w:val="0"/>
                      <w:marRight w:val="0"/>
                      <w:marTop w:val="0"/>
                      <w:marBottom w:val="0"/>
                      <w:divBdr>
                        <w:top w:val="none" w:sz="0" w:space="0" w:color="auto"/>
                        <w:left w:val="none" w:sz="0" w:space="0" w:color="auto"/>
                        <w:bottom w:val="none" w:sz="0" w:space="0" w:color="auto"/>
                        <w:right w:val="none" w:sz="0" w:space="0" w:color="auto"/>
                      </w:divBdr>
                      <w:divsChild>
                        <w:div w:id="1496605028">
                          <w:marLeft w:val="0"/>
                          <w:marRight w:val="0"/>
                          <w:marTop w:val="0"/>
                          <w:marBottom w:val="0"/>
                          <w:divBdr>
                            <w:top w:val="none" w:sz="0" w:space="0" w:color="auto"/>
                            <w:left w:val="none" w:sz="0" w:space="0" w:color="auto"/>
                            <w:bottom w:val="none" w:sz="0" w:space="0" w:color="auto"/>
                            <w:right w:val="none" w:sz="0" w:space="0" w:color="auto"/>
                          </w:divBdr>
                          <w:divsChild>
                            <w:div w:id="1409377393">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sChild>
                                    <w:div w:id="1241938335">
                                      <w:marLeft w:val="0"/>
                                      <w:marRight w:val="0"/>
                                      <w:marTop w:val="0"/>
                                      <w:marBottom w:val="0"/>
                                      <w:divBdr>
                                        <w:top w:val="none" w:sz="0" w:space="0" w:color="auto"/>
                                        <w:left w:val="none" w:sz="0" w:space="0" w:color="auto"/>
                                        <w:bottom w:val="none" w:sz="0" w:space="0" w:color="auto"/>
                                        <w:right w:val="none" w:sz="0" w:space="0" w:color="auto"/>
                                      </w:divBdr>
                                    </w:div>
                                    <w:div w:id="488404706">
                                      <w:marLeft w:val="0"/>
                                      <w:marRight w:val="0"/>
                                      <w:marTop w:val="0"/>
                                      <w:marBottom w:val="0"/>
                                      <w:divBdr>
                                        <w:top w:val="none" w:sz="0" w:space="0" w:color="auto"/>
                                        <w:left w:val="none" w:sz="0" w:space="0" w:color="auto"/>
                                        <w:bottom w:val="none" w:sz="0" w:space="0" w:color="auto"/>
                                        <w:right w:val="none" w:sz="0" w:space="0" w:color="auto"/>
                                      </w:divBdr>
                                      <w:divsChild>
                                        <w:div w:id="512377261">
                                          <w:marLeft w:val="0"/>
                                          <w:marRight w:val="165"/>
                                          <w:marTop w:val="150"/>
                                          <w:marBottom w:val="0"/>
                                          <w:divBdr>
                                            <w:top w:val="none" w:sz="0" w:space="0" w:color="auto"/>
                                            <w:left w:val="none" w:sz="0" w:space="0" w:color="auto"/>
                                            <w:bottom w:val="none" w:sz="0" w:space="0" w:color="auto"/>
                                            <w:right w:val="none" w:sz="0" w:space="0" w:color="auto"/>
                                          </w:divBdr>
                                          <w:divsChild>
                                            <w:div w:id="1037658487">
                                              <w:marLeft w:val="0"/>
                                              <w:marRight w:val="0"/>
                                              <w:marTop w:val="0"/>
                                              <w:marBottom w:val="0"/>
                                              <w:divBdr>
                                                <w:top w:val="none" w:sz="0" w:space="0" w:color="auto"/>
                                                <w:left w:val="none" w:sz="0" w:space="0" w:color="auto"/>
                                                <w:bottom w:val="none" w:sz="0" w:space="0" w:color="auto"/>
                                                <w:right w:val="none" w:sz="0" w:space="0" w:color="auto"/>
                                              </w:divBdr>
                                              <w:divsChild>
                                                <w:div w:id="110809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57655">
      <w:bodyDiv w:val="1"/>
      <w:marLeft w:val="0"/>
      <w:marRight w:val="0"/>
      <w:marTop w:val="0"/>
      <w:marBottom w:val="0"/>
      <w:divBdr>
        <w:top w:val="none" w:sz="0" w:space="0" w:color="auto"/>
        <w:left w:val="none" w:sz="0" w:space="0" w:color="auto"/>
        <w:bottom w:val="none" w:sz="0" w:space="0" w:color="auto"/>
        <w:right w:val="none" w:sz="0" w:space="0" w:color="auto"/>
      </w:divBdr>
    </w:div>
    <w:div w:id="1422490087">
      <w:bodyDiv w:val="1"/>
      <w:marLeft w:val="0"/>
      <w:marRight w:val="0"/>
      <w:marTop w:val="0"/>
      <w:marBottom w:val="0"/>
      <w:divBdr>
        <w:top w:val="none" w:sz="0" w:space="0" w:color="auto"/>
        <w:left w:val="none" w:sz="0" w:space="0" w:color="auto"/>
        <w:bottom w:val="none" w:sz="0" w:space="0" w:color="auto"/>
        <w:right w:val="none" w:sz="0" w:space="0" w:color="auto"/>
      </w:divBdr>
    </w:div>
    <w:div w:id="1427112447">
      <w:bodyDiv w:val="1"/>
      <w:marLeft w:val="0"/>
      <w:marRight w:val="0"/>
      <w:marTop w:val="0"/>
      <w:marBottom w:val="0"/>
      <w:divBdr>
        <w:top w:val="none" w:sz="0" w:space="0" w:color="auto"/>
        <w:left w:val="none" w:sz="0" w:space="0" w:color="auto"/>
        <w:bottom w:val="none" w:sz="0" w:space="0" w:color="auto"/>
        <w:right w:val="none" w:sz="0" w:space="0" w:color="auto"/>
      </w:divBdr>
    </w:div>
    <w:div w:id="1431971729">
      <w:bodyDiv w:val="1"/>
      <w:marLeft w:val="0"/>
      <w:marRight w:val="0"/>
      <w:marTop w:val="0"/>
      <w:marBottom w:val="0"/>
      <w:divBdr>
        <w:top w:val="none" w:sz="0" w:space="0" w:color="auto"/>
        <w:left w:val="none" w:sz="0" w:space="0" w:color="auto"/>
        <w:bottom w:val="none" w:sz="0" w:space="0" w:color="auto"/>
        <w:right w:val="none" w:sz="0" w:space="0" w:color="auto"/>
      </w:divBdr>
    </w:div>
    <w:div w:id="1440567661">
      <w:bodyDiv w:val="1"/>
      <w:marLeft w:val="0"/>
      <w:marRight w:val="0"/>
      <w:marTop w:val="0"/>
      <w:marBottom w:val="0"/>
      <w:divBdr>
        <w:top w:val="none" w:sz="0" w:space="0" w:color="auto"/>
        <w:left w:val="none" w:sz="0" w:space="0" w:color="auto"/>
        <w:bottom w:val="none" w:sz="0" w:space="0" w:color="auto"/>
        <w:right w:val="none" w:sz="0" w:space="0" w:color="auto"/>
      </w:divBdr>
    </w:div>
    <w:div w:id="1443039093">
      <w:bodyDiv w:val="1"/>
      <w:marLeft w:val="0"/>
      <w:marRight w:val="0"/>
      <w:marTop w:val="0"/>
      <w:marBottom w:val="0"/>
      <w:divBdr>
        <w:top w:val="none" w:sz="0" w:space="0" w:color="auto"/>
        <w:left w:val="none" w:sz="0" w:space="0" w:color="auto"/>
        <w:bottom w:val="none" w:sz="0" w:space="0" w:color="auto"/>
        <w:right w:val="none" w:sz="0" w:space="0" w:color="auto"/>
      </w:divBdr>
    </w:div>
    <w:div w:id="1443725305">
      <w:bodyDiv w:val="1"/>
      <w:marLeft w:val="0"/>
      <w:marRight w:val="0"/>
      <w:marTop w:val="0"/>
      <w:marBottom w:val="0"/>
      <w:divBdr>
        <w:top w:val="none" w:sz="0" w:space="0" w:color="auto"/>
        <w:left w:val="none" w:sz="0" w:space="0" w:color="auto"/>
        <w:bottom w:val="none" w:sz="0" w:space="0" w:color="auto"/>
        <w:right w:val="none" w:sz="0" w:space="0" w:color="auto"/>
      </w:divBdr>
    </w:div>
    <w:div w:id="1447695230">
      <w:bodyDiv w:val="1"/>
      <w:marLeft w:val="0"/>
      <w:marRight w:val="0"/>
      <w:marTop w:val="0"/>
      <w:marBottom w:val="0"/>
      <w:divBdr>
        <w:top w:val="none" w:sz="0" w:space="0" w:color="auto"/>
        <w:left w:val="none" w:sz="0" w:space="0" w:color="auto"/>
        <w:bottom w:val="none" w:sz="0" w:space="0" w:color="auto"/>
        <w:right w:val="none" w:sz="0" w:space="0" w:color="auto"/>
      </w:divBdr>
    </w:div>
    <w:div w:id="1458599680">
      <w:bodyDiv w:val="1"/>
      <w:marLeft w:val="0"/>
      <w:marRight w:val="0"/>
      <w:marTop w:val="0"/>
      <w:marBottom w:val="0"/>
      <w:divBdr>
        <w:top w:val="none" w:sz="0" w:space="0" w:color="auto"/>
        <w:left w:val="none" w:sz="0" w:space="0" w:color="auto"/>
        <w:bottom w:val="none" w:sz="0" w:space="0" w:color="auto"/>
        <w:right w:val="none" w:sz="0" w:space="0" w:color="auto"/>
      </w:divBdr>
    </w:div>
    <w:div w:id="1463502381">
      <w:bodyDiv w:val="1"/>
      <w:marLeft w:val="0"/>
      <w:marRight w:val="0"/>
      <w:marTop w:val="0"/>
      <w:marBottom w:val="0"/>
      <w:divBdr>
        <w:top w:val="none" w:sz="0" w:space="0" w:color="auto"/>
        <w:left w:val="none" w:sz="0" w:space="0" w:color="auto"/>
        <w:bottom w:val="none" w:sz="0" w:space="0" w:color="auto"/>
        <w:right w:val="none" w:sz="0" w:space="0" w:color="auto"/>
      </w:divBdr>
    </w:div>
    <w:div w:id="1464691202">
      <w:bodyDiv w:val="1"/>
      <w:marLeft w:val="0"/>
      <w:marRight w:val="0"/>
      <w:marTop w:val="0"/>
      <w:marBottom w:val="0"/>
      <w:divBdr>
        <w:top w:val="none" w:sz="0" w:space="0" w:color="auto"/>
        <w:left w:val="none" w:sz="0" w:space="0" w:color="auto"/>
        <w:bottom w:val="none" w:sz="0" w:space="0" w:color="auto"/>
        <w:right w:val="none" w:sz="0" w:space="0" w:color="auto"/>
      </w:divBdr>
    </w:div>
    <w:div w:id="1469125975">
      <w:bodyDiv w:val="1"/>
      <w:marLeft w:val="0"/>
      <w:marRight w:val="0"/>
      <w:marTop w:val="0"/>
      <w:marBottom w:val="0"/>
      <w:divBdr>
        <w:top w:val="none" w:sz="0" w:space="0" w:color="auto"/>
        <w:left w:val="none" w:sz="0" w:space="0" w:color="auto"/>
        <w:bottom w:val="none" w:sz="0" w:space="0" w:color="auto"/>
        <w:right w:val="none" w:sz="0" w:space="0" w:color="auto"/>
      </w:divBdr>
    </w:div>
    <w:div w:id="1474562596">
      <w:bodyDiv w:val="1"/>
      <w:marLeft w:val="0"/>
      <w:marRight w:val="0"/>
      <w:marTop w:val="0"/>
      <w:marBottom w:val="0"/>
      <w:divBdr>
        <w:top w:val="none" w:sz="0" w:space="0" w:color="auto"/>
        <w:left w:val="none" w:sz="0" w:space="0" w:color="auto"/>
        <w:bottom w:val="none" w:sz="0" w:space="0" w:color="auto"/>
        <w:right w:val="none" w:sz="0" w:space="0" w:color="auto"/>
      </w:divBdr>
    </w:div>
    <w:div w:id="1486975871">
      <w:bodyDiv w:val="1"/>
      <w:marLeft w:val="0"/>
      <w:marRight w:val="0"/>
      <w:marTop w:val="0"/>
      <w:marBottom w:val="0"/>
      <w:divBdr>
        <w:top w:val="none" w:sz="0" w:space="0" w:color="auto"/>
        <w:left w:val="none" w:sz="0" w:space="0" w:color="auto"/>
        <w:bottom w:val="none" w:sz="0" w:space="0" w:color="auto"/>
        <w:right w:val="none" w:sz="0" w:space="0" w:color="auto"/>
      </w:divBdr>
    </w:div>
    <w:div w:id="1501889014">
      <w:bodyDiv w:val="1"/>
      <w:marLeft w:val="0"/>
      <w:marRight w:val="0"/>
      <w:marTop w:val="0"/>
      <w:marBottom w:val="0"/>
      <w:divBdr>
        <w:top w:val="none" w:sz="0" w:space="0" w:color="auto"/>
        <w:left w:val="none" w:sz="0" w:space="0" w:color="auto"/>
        <w:bottom w:val="none" w:sz="0" w:space="0" w:color="auto"/>
        <w:right w:val="none" w:sz="0" w:space="0" w:color="auto"/>
      </w:divBdr>
    </w:div>
    <w:div w:id="1513640771">
      <w:bodyDiv w:val="1"/>
      <w:marLeft w:val="0"/>
      <w:marRight w:val="0"/>
      <w:marTop w:val="0"/>
      <w:marBottom w:val="0"/>
      <w:divBdr>
        <w:top w:val="none" w:sz="0" w:space="0" w:color="auto"/>
        <w:left w:val="none" w:sz="0" w:space="0" w:color="auto"/>
        <w:bottom w:val="none" w:sz="0" w:space="0" w:color="auto"/>
        <w:right w:val="none" w:sz="0" w:space="0" w:color="auto"/>
      </w:divBdr>
    </w:div>
    <w:div w:id="1515992210">
      <w:bodyDiv w:val="1"/>
      <w:marLeft w:val="0"/>
      <w:marRight w:val="0"/>
      <w:marTop w:val="0"/>
      <w:marBottom w:val="0"/>
      <w:divBdr>
        <w:top w:val="none" w:sz="0" w:space="0" w:color="auto"/>
        <w:left w:val="none" w:sz="0" w:space="0" w:color="auto"/>
        <w:bottom w:val="none" w:sz="0" w:space="0" w:color="auto"/>
        <w:right w:val="none" w:sz="0" w:space="0" w:color="auto"/>
      </w:divBdr>
    </w:div>
    <w:div w:id="1517696027">
      <w:bodyDiv w:val="1"/>
      <w:marLeft w:val="0"/>
      <w:marRight w:val="0"/>
      <w:marTop w:val="0"/>
      <w:marBottom w:val="0"/>
      <w:divBdr>
        <w:top w:val="none" w:sz="0" w:space="0" w:color="auto"/>
        <w:left w:val="none" w:sz="0" w:space="0" w:color="auto"/>
        <w:bottom w:val="none" w:sz="0" w:space="0" w:color="auto"/>
        <w:right w:val="none" w:sz="0" w:space="0" w:color="auto"/>
      </w:divBdr>
    </w:div>
    <w:div w:id="1524172334">
      <w:bodyDiv w:val="1"/>
      <w:marLeft w:val="0"/>
      <w:marRight w:val="0"/>
      <w:marTop w:val="0"/>
      <w:marBottom w:val="0"/>
      <w:divBdr>
        <w:top w:val="none" w:sz="0" w:space="0" w:color="auto"/>
        <w:left w:val="none" w:sz="0" w:space="0" w:color="auto"/>
        <w:bottom w:val="none" w:sz="0" w:space="0" w:color="auto"/>
        <w:right w:val="none" w:sz="0" w:space="0" w:color="auto"/>
      </w:divBdr>
    </w:div>
    <w:div w:id="1526094450">
      <w:bodyDiv w:val="1"/>
      <w:marLeft w:val="0"/>
      <w:marRight w:val="0"/>
      <w:marTop w:val="0"/>
      <w:marBottom w:val="0"/>
      <w:divBdr>
        <w:top w:val="none" w:sz="0" w:space="0" w:color="auto"/>
        <w:left w:val="none" w:sz="0" w:space="0" w:color="auto"/>
        <w:bottom w:val="none" w:sz="0" w:space="0" w:color="auto"/>
        <w:right w:val="none" w:sz="0" w:space="0" w:color="auto"/>
      </w:divBdr>
    </w:div>
    <w:div w:id="1527987023">
      <w:bodyDiv w:val="1"/>
      <w:marLeft w:val="0"/>
      <w:marRight w:val="0"/>
      <w:marTop w:val="0"/>
      <w:marBottom w:val="0"/>
      <w:divBdr>
        <w:top w:val="none" w:sz="0" w:space="0" w:color="auto"/>
        <w:left w:val="none" w:sz="0" w:space="0" w:color="auto"/>
        <w:bottom w:val="none" w:sz="0" w:space="0" w:color="auto"/>
        <w:right w:val="none" w:sz="0" w:space="0" w:color="auto"/>
      </w:divBdr>
    </w:div>
    <w:div w:id="1529021542">
      <w:bodyDiv w:val="1"/>
      <w:marLeft w:val="0"/>
      <w:marRight w:val="0"/>
      <w:marTop w:val="0"/>
      <w:marBottom w:val="0"/>
      <w:divBdr>
        <w:top w:val="none" w:sz="0" w:space="0" w:color="auto"/>
        <w:left w:val="none" w:sz="0" w:space="0" w:color="auto"/>
        <w:bottom w:val="none" w:sz="0" w:space="0" w:color="auto"/>
        <w:right w:val="none" w:sz="0" w:space="0" w:color="auto"/>
      </w:divBdr>
    </w:div>
    <w:div w:id="1550610419">
      <w:bodyDiv w:val="1"/>
      <w:marLeft w:val="0"/>
      <w:marRight w:val="0"/>
      <w:marTop w:val="0"/>
      <w:marBottom w:val="0"/>
      <w:divBdr>
        <w:top w:val="none" w:sz="0" w:space="0" w:color="auto"/>
        <w:left w:val="none" w:sz="0" w:space="0" w:color="auto"/>
        <w:bottom w:val="none" w:sz="0" w:space="0" w:color="auto"/>
        <w:right w:val="none" w:sz="0" w:space="0" w:color="auto"/>
      </w:divBdr>
    </w:div>
    <w:div w:id="1551649885">
      <w:bodyDiv w:val="1"/>
      <w:marLeft w:val="0"/>
      <w:marRight w:val="0"/>
      <w:marTop w:val="0"/>
      <w:marBottom w:val="0"/>
      <w:divBdr>
        <w:top w:val="none" w:sz="0" w:space="0" w:color="auto"/>
        <w:left w:val="none" w:sz="0" w:space="0" w:color="auto"/>
        <w:bottom w:val="none" w:sz="0" w:space="0" w:color="auto"/>
        <w:right w:val="none" w:sz="0" w:space="0" w:color="auto"/>
      </w:divBdr>
    </w:div>
    <w:div w:id="1556971044">
      <w:bodyDiv w:val="1"/>
      <w:marLeft w:val="0"/>
      <w:marRight w:val="0"/>
      <w:marTop w:val="0"/>
      <w:marBottom w:val="0"/>
      <w:divBdr>
        <w:top w:val="none" w:sz="0" w:space="0" w:color="auto"/>
        <w:left w:val="none" w:sz="0" w:space="0" w:color="auto"/>
        <w:bottom w:val="none" w:sz="0" w:space="0" w:color="auto"/>
        <w:right w:val="none" w:sz="0" w:space="0" w:color="auto"/>
      </w:divBdr>
    </w:div>
    <w:div w:id="1566524184">
      <w:bodyDiv w:val="1"/>
      <w:marLeft w:val="0"/>
      <w:marRight w:val="0"/>
      <w:marTop w:val="0"/>
      <w:marBottom w:val="0"/>
      <w:divBdr>
        <w:top w:val="none" w:sz="0" w:space="0" w:color="auto"/>
        <w:left w:val="none" w:sz="0" w:space="0" w:color="auto"/>
        <w:bottom w:val="none" w:sz="0" w:space="0" w:color="auto"/>
        <w:right w:val="none" w:sz="0" w:space="0" w:color="auto"/>
      </w:divBdr>
    </w:div>
    <w:div w:id="1569877569">
      <w:bodyDiv w:val="1"/>
      <w:marLeft w:val="0"/>
      <w:marRight w:val="0"/>
      <w:marTop w:val="0"/>
      <w:marBottom w:val="0"/>
      <w:divBdr>
        <w:top w:val="none" w:sz="0" w:space="0" w:color="auto"/>
        <w:left w:val="none" w:sz="0" w:space="0" w:color="auto"/>
        <w:bottom w:val="none" w:sz="0" w:space="0" w:color="auto"/>
        <w:right w:val="none" w:sz="0" w:space="0" w:color="auto"/>
      </w:divBdr>
      <w:divsChild>
        <w:div w:id="1607542048">
          <w:marLeft w:val="0"/>
          <w:marRight w:val="0"/>
          <w:marTop w:val="0"/>
          <w:marBottom w:val="0"/>
          <w:divBdr>
            <w:top w:val="none" w:sz="0" w:space="0" w:color="auto"/>
            <w:left w:val="none" w:sz="0" w:space="0" w:color="auto"/>
            <w:bottom w:val="none" w:sz="0" w:space="0" w:color="auto"/>
            <w:right w:val="none" w:sz="0" w:space="0" w:color="auto"/>
          </w:divBdr>
          <w:divsChild>
            <w:div w:id="475533262">
              <w:marLeft w:val="0"/>
              <w:marRight w:val="0"/>
              <w:marTop w:val="0"/>
              <w:marBottom w:val="0"/>
              <w:divBdr>
                <w:top w:val="none" w:sz="0" w:space="0" w:color="auto"/>
                <w:left w:val="none" w:sz="0" w:space="0" w:color="auto"/>
                <w:bottom w:val="none" w:sz="0" w:space="0" w:color="auto"/>
                <w:right w:val="none" w:sz="0" w:space="0" w:color="auto"/>
              </w:divBdr>
              <w:divsChild>
                <w:div w:id="1664623025">
                  <w:marLeft w:val="0"/>
                  <w:marRight w:val="0"/>
                  <w:marTop w:val="0"/>
                  <w:marBottom w:val="0"/>
                  <w:divBdr>
                    <w:top w:val="none" w:sz="0" w:space="0" w:color="auto"/>
                    <w:left w:val="none" w:sz="0" w:space="0" w:color="auto"/>
                    <w:bottom w:val="none" w:sz="0" w:space="0" w:color="auto"/>
                    <w:right w:val="none" w:sz="0" w:space="0" w:color="auto"/>
                  </w:divBdr>
                  <w:divsChild>
                    <w:div w:id="1874535219">
                      <w:marLeft w:val="0"/>
                      <w:marRight w:val="0"/>
                      <w:marTop w:val="0"/>
                      <w:marBottom w:val="0"/>
                      <w:divBdr>
                        <w:top w:val="none" w:sz="0" w:space="0" w:color="auto"/>
                        <w:left w:val="none" w:sz="0" w:space="0" w:color="auto"/>
                        <w:bottom w:val="none" w:sz="0" w:space="0" w:color="auto"/>
                        <w:right w:val="none" w:sz="0" w:space="0" w:color="auto"/>
                      </w:divBdr>
                      <w:divsChild>
                        <w:div w:id="1344354100">
                          <w:marLeft w:val="0"/>
                          <w:marRight w:val="0"/>
                          <w:marTop w:val="0"/>
                          <w:marBottom w:val="0"/>
                          <w:divBdr>
                            <w:top w:val="none" w:sz="0" w:space="0" w:color="auto"/>
                            <w:left w:val="none" w:sz="0" w:space="0" w:color="auto"/>
                            <w:bottom w:val="none" w:sz="0" w:space="0" w:color="auto"/>
                            <w:right w:val="none" w:sz="0" w:space="0" w:color="auto"/>
                          </w:divBdr>
                          <w:divsChild>
                            <w:div w:id="928930681">
                              <w:marLeft w:val="0"/>
                              <w:marRight w:val="0"/>
                              <w:marTop w:val="0"/>
                              <w:marBottom w:val="0"/>
                              <w:divBdr>
                                <w:top w:val="none" w:sz="0" w:space="0" w:color="auto"/>
                                <w:left w:val="none" w:sz="0" w:space="0" w:color="auto"/>
                                <w:bottom w:val="none" w:sz="0" w:space="0" w:color="auto"/>
                                <w:right w:val="none" w:sz="0" w:space="0" w:color="auto"/>
                              </w:divBdr>
                              <w:divsChild>
                                <w:div w:id="383988744">
                                  <w:marLeft w:val="0"/>
                                  <w:marRight w:val="0"/>
                                  <w:marTop w:val="0"/>
                                  <w:marBottom w:val="0"/>
                                  <w:divBdr>
                                    <w:top w:val="none" w:sz="0" w:space="0" w:color="auto"/>
                                    <w:left w:val="none" w:sz="0" w:space="0" w:color="auto"/>
                                    <w:bottom w:val="none" w:sz="0" w:space="0" w:color="auto"/>
                                    <w:right w:val="none" w:sz="0" w:space="0" w:color="auto"/>
                                  </w:divBdr>
                                  <w:divsChild>
                                    <w:div w:id="734470386">
                                      <w:marLeft w:val="0"/>
                                      <w:marRight w:val="0"/>
                                      <w:marTop w:val="0"/>
                                      <w:marBottom w:val="0"/>
                                      <w:divBdr>
                                        <w:top w:val="none" w:sz="0" w:space="0" w:color="auto"/>
                                        <w:left w:val="none" w:sz="0" w:space="0" w:color="auto"/>
                                        <w:bottom w:val="none" w:sz="0" w:space="0" w:color="auto"/>
                                        <w:right w:val="none" w:sz="0" w:space="0" w:color="auto"/>
                                      </w:divBdr>
                                    </w:div>
                                    <w:div w:id="928152312">
                                      <w:marLeft w:val="0"/>
                                      <w:marRight w:val="0"/>
                                      <w:marTop w:val="0"/>
                                      <w:marBottom w:val="0"/>
                                      <w:divBdr>
                                        <w:top w:val="none" w:sz="0" w:space="0" w:color="auto"/>
                                        <w:left w:val="none" w:sz="0" w:space="0" w:color="auto"/>
                                        <w:bottom w:val="none" w:sz="0" w:space="0" w:color="auto"/>
                                        <w:right w:val="none" w:sz="0" w:space="0" w:color="auto"/>
                                      </w:divBdr>
                                      <w:divsChild>
                                        <w:div w:id="234512682">
                                          <w:marLeft w:val="0"/>
                                          <w:marRight w:val="165"/>
                                          <w:marTop w:val="150"/>
                                          <w:marBottom w:val="0"/>
                                          <w:divBdr>
                                            <w:top w:val="none" w:sz="0" w:space="0" w:color="auto"/>
                                            <w:left w:val="none" w:sz="0" w:space="0" w:color="auto"/>
                                            <w:bottom w:val="none" w:sz="0" w:space="0" w:color="auto"/>
                                            <w:right w:val="none" w:sz="0" w:space="0" w:color="auto"/>
                                          </w:divBdr>
                                          <w:divsChild>
                                            <w:div w:id="1658024802">
                                              <w:marLeft w:val="0"/>
                                              <w:marRight w:val="0"/>
                                              <w:marTop w:val="0"/>
                                              <w:marBottom w:val="0"/>
                                              <w:divBdr>
                                                <w:top w:val="none" w:sz="0" w:space="0" w:color="auto"/>
                                                <w:left w:val="none" w:sz="0" w:space="0" w:color="auto"/>
                                                <w:bottom w:val="none" w:sz="0" w:space="0" w:color="auto"/>
                                                <w:right w:val="none" w:sz="0" w:space="0" w:color="auto"/>
                                              </w:divBdr>
                                              <w:divsChild>
                                                <w:div w:id="18259243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427572">
      <w:bodyDiv w:val="1"/>
      <w:marLeft w:val="0"/>
      <w:marRight w:val="0"/>
      <w:marTop w:val="0"/>
      <w:marBottom w:val="0"/>
      <w:divBdr>
        <w:top w:val="none" w:sz="0" w:space="0" w:color="auto"/>
        <w:left w:val="none" w:sz="0" w:space="0" w:color="auto"/>
        <w:bottom w:val="none" w:sz="0" w:space="0" w:color="auto"/>
        <w:right w:val="none" w:sz="0" w:space="0" w:color="auto"/>
      </w:divBdr>
    </w:div>
    <w:div w:id="1595284932">
      <w:bodyDiv w:val="1"/>
      <w:marLeft w:val="0"/>
      <w:marRight w:val="0"/>
      <w:marTop w:val="0"/>
      <w:marBottom w:val="0"/>
      <w:divBdr>
        <w:top w:val="none" w:sz="0" w:space="0" w:color="auto"/>
        <w:left w:val="none" w:sz="0" w:space="0" w:color="auto"/>
        <w:bottom w:val="none" w:sz="0" w:space="0" w:color="auto"/>
        <w:right w:val="none" w:sz="0" w:space="0" w:color="auto"/>
      </w:divBdr>
    </w:div>
    <w:div w:id="1601138489">
      <w:bodyDiv w:val="1"/>
      <w:marLeft w:val="0"/>
      <w:marRight w:val="0"/>
      <w:marTop w:val="0"/>
      <w:marBottom w:val="0"/>
      <w:divBdr>
        <w:top w:val="none" w:sz="0" w:space="0" w:color="auto"/>
        <w:left w:val="none" w:sz="0" w:space="0" w:color="auto"/>
        <w:bottom w:val="none" w:sz="0" w:space="0" w:color="auto"/>
        <w:right w:val="none" w:sz="0" w:space="0" w:color="auto"/>
      </w:divBdr>
    </w:div>
    <w:div w:id="1610971137">
      <w:bodyDiv w:val="1"/>
      <w:marLeft w:val="0"/>
      <w:marRight w:val="0"/>
      <w:marTop w:val="0"/>
      <w:marBottom w:val="0"/>
      <w:divBdr>
        <w:top w:val="none" w:sz="0" w:space="0" w:color="auto"/>
        <w:left w:val="none" w:sz="0" w:space="0" w:color="auto"/>
        <w:bottom w:val="none" w:sz="0" w:space="0" w:color="auto"/>
        <w:right w:val="none" w:sz="0" w:space="0" w:color="auto"/>
      </w:divBdr>
    </w:div>
    <w:div w:id="1622687377">
      <w:bodyDiv w:val="1"/>
      <w:marLeft w:val="0"/>
      <w:marRight w:val="0"/>
      <w:marTop w:val="0"/>
      <w:marBottom w:val="0"/>
      <w:divBdr>
        <w:top w:val="none" w:sz="0" w:space="0" w:color="auto"/>
        <w:left w:val="none" w:sz="0" w:space="0" w:color="auto"/>
        <w:bottom w:val="none" w:sz="0" w:space="0" w:color="auto"/>
        <w:right w:val="none" w:sz="0" w:space="0" w:color="auto"/>
      </w:divBdr>
    </w:div>
    <w:div w:id="1624116969">
      <w:bodyDiv w:val="1"/>
      <w:marLeft w:val="0"/>
      <w:marRight w:val="0"/>
      <w:marTop w:val="0"/>
      <w:marBottom w:val="0"/>
      <w:divBdr>
        <w:top w:val="none" w:sz="0" w:space="0" w:color="auto"/>
        <w:left w:val="none" w:sz="0" w:space="0" w:color="auto"/>
        <w:bottom w:val="none" w:sz="0" w:space="0" w:color="auto"/>
        <w:right w:val="none" w:sz="0" w:space="0" w:color="auto"/>
      </w:divBdr>
    </w:div>
    <w:div w:id="1625767598">
      <w:bodyDiv w:val="1"/>
      <w:marLeft w:val="0"/>
      <w:marRight w:val="0"/>
      <w:marTop w:val="0"/>
      <w:marBottom w:val="0"/>
      <w:divBdr>
        <w:top w:val="none" w:sz="0" w:space="0" w:color="auto"/>
        <w:left w:val="none" w:sz="0" w:space="0" w:color="auto"/>
        <w:bottom w:val="none" w:sz="0" w:space="0" w:color="auto"/>
        <w:right w:val="none" w:sz="0" w:space="0" w:color="auto"/>
      </w:divBdr>
    </w:div>
    <w:div w:id="1627736669">
      <w:bodyDiv w:val="1"/>
      <w:marLeft w:val="0"/>
      <w:marRight w:val="0"/>
      <w:marTop w:val="0"/>
      <w:marBottom w:val="0"/>
      <w:divBdr>
        <w:top w:val="none" w:sz="0" w:space="0" w:color="auto"/>
        <w:left w:val="none" w:sz="0" w:space="0" w:color="auto"/>
        <w:bottom w:val="none" w:sz="0" w:space="0" w:color="auto"/>
        <w:right w:val="none" w:sz="0" w:space="0" w:color="auto"/>
      </w:divBdr>
    </w:div>
    <w:div w:id="1628506900">
      <w:bodyDiv w:val="1"/>
      <w:marLeft w:val="0"/>
      <w:marRight w:val="0"/>
      <w:marTop w:val="0"/>
      <w:marBottom w:val="0"/>
      <w:divBdr>
        <w:top w:val="none" w:sz="0" w:space="0" w:color="auto"/>
        <w:left w:val="none" w:sz="0" w:space="0" w:color="auto"/>
        <w:bottom w:val="none" w:sz="0" w:space="0" w:color="auto"/>
        <w:right w:val="none" w:sz="0" w:space="0" w:color="auto"/>
      </w:divBdr>
    </w:div>
    <w:div w:id="1630208761">
      <w:bodyDiv w:val="1"/>
      <w:marLeft w:val="0"/>
      <w:marRight w:val="0"/>
      <w:marTop w:val="0"/>
      <w:marBottom w:val="0"/>
      <w:divBdr>
        <w:top w:val="none" w:sz="0" w:space="0" w:color="auto"/>
        <w:left w:val="none" w:sz="0" w:space="0" w:color="auto"/>
        <w:bottom w:val="none" w:sz="0" w:space="0" w:color="auto"/>
        <w:right w:val="none" w:sz="0" w:space="0" w:color="auto"/>
      </w:divBdr>
    </w:div>
    <w:div w:id="1633288212">
      <w:bodyDiv w:val="1"/>
      <w:marLeft w:val="0"/>
      <w:marRight w:val="0"/>
      <w:marTop w:val="0"/>
      <w:marBottom w:val="0"/>
      <w:divBdr>
        <w:top w:val="none" w:sz="0" w:space="0" w:color="auto"/>
        <w:left w:val="none" w:sz="0" w:space="0" w:color="auto"/>
        <w:bottom w:val="none" w:sz="0" w:space="0" w:color="auto"/>
        <w:right w:val="none" w:sz="0" w:space="0" w:color="auto"/>
      </w:divBdr>
    </w:div>
    <w:div w:id="1633367330">
      <w:bodyDiv w:val="1"/>
      <w:marLeft w:val="0"/>
      <w:marRight w:val="0"/>
      <w:marTop w:val="0"/>
      <w:marBottom w:val="0"/>
      <w:divBdr>
        <w:top w:val="none" w:sz="0" w:space="0" w:color="auto"/>
        <w:left w:val="none" w:sz="0" w:space="0" w:color="auto"/>
        <w:bottom w:val="none" w:sz="0" w:space="0" w:color="auto"/>
        <w:right w:val="none" w:sz="0" w:space="0" w:color="auto"/>
      </w:divBdr>
    </w:div>
    <w:div w:id="1654331137">
      <w:bodyDiv w:val="1"/>
      <w:marLeft w:val="0"/>
      <w:marRight w:val="0"/>
      <w:marTop w:val="0"/>
      <w:marBottom w:val="0"/>
      <w:divBdr>
        <w:top w:val="none" w:sz="0" w:space="0" w:color="auto"/>
        <w:left w:val="none" w:sz="0" w:space="0" w:color="auto"/>
        <w:bottom w:val="none" w:sz="0" w:space="0" w:color="auto"/>
        <w:right w:val="none" w:sz="0" w:space="0" w:color="auto"/>
      </w:divBdr>
    </w:div>
    <w:div w:id="1654601127">
      <w:bodyDiv w:val="1"/>
      <w:marLeft w:val="0"/>
      <w:marRight w:val="0"/>
      <w:marTop w:val="0"/>
      <w:marBottom w:val="0"/>
      <w:divBdr>
        <w:top w:val="none" w:sz="0" w:space="0" w:color="auto"/>
        <w:left w:val="none" w:sz="0" w:space="0" w:color="auto"/>
        <w:bottom w:val="none" w:sz="0" w:space="0" w:color="auto"/>
        <w:right w:val="none" w:sz="0" w:space="0" w:color="auto"/>
      </w:divBdr>
    </w:div>
    <w:div w:id="1662999170">
      <w:bodyDiv w:val="1"/>
      <w:marLeft w:val="0"/>
      <w:marRight w:val="0"/>
      <w:marTop w:val="0"/>
      <w:marBottom w:val="0"/>
      <w:divBdr>
        <w:top w:val="none" w:sz="0" w:space="0" w:color="auto"/>
        <w:left w:val="none" w:sz="0" w:space="0" w:color="auto"/>
        <w:bottom w:val="none" w:sz="0" w:space="0" w:color="auto"/>
        <w:right w:val="none" w:sz="0" w:space="0" w:color="auto"/>
      </w:divBdr>
    </w:div>
    <w:div w:id="1666084260">
      <w:bodyDiv w:val="1"/>
      <w:marLeft w:val="0"/>
      <w:marRight w:val="0"/>
      <w:marTop w:val="0"/>
      <w:marBottom w:val="0"/>
      <w:divBdr>
        <w:top w:val="none" w:sz="0" w:space="0" w:color="auto"/>
        <w:left w:val="none" w:sz="0" w:space="0" w:color="auto"/>
        <w:bottom w:val="none" w:sz="0" w:space="0" w:color="auto"/>
        <w:right w:val="none" w:sz="0" w:space="0" w:color="auto"/>
      </w:divBdr>
    </w:div>
    <w:div w:id="1671448352">
      <w:bodyDiv w:val="1"/>
      <w:marLeft w:val="0"/>
      <w:marRight w:val="0"/>
      <w:marTop w:val="0"/>
      <w:marBottom w:val="0"/>
      <w:divBdr>
        <w:top w:val="none" w:sz="0" w:space="0" w:color="auto"/>
        <w:left w:val="none" w:sz="0" w:space="0" w:color="auto"/>
        <w:bottom w:val="none" w:sz="0" w:space="0" w:color="auto"/>
        <w:right w:val="none" w:sz="0" w:space="0" w:color="auto"/>
      </w:divBdr>
    </w:div>
    <w:div w:id="1674406992">
      <w:bodyDiv w:val="1"/>
      <w:marLeft w:val="0"/>
      <w:marRight w:val="0"/>
      <w:marTop w:val="0"/>
      <w:marBottom w:val="0"/>
      <w:divBdr>
        <w:top w:val="none" w:sz="0" w:space="0" w:color="auto"/>
        <w:left w:val="none" w:sz="0" w:space="0" w:color="auto"/>
        <w:bottom w:val="none" w:sz="0" w:space="0" w:color="auto"/>
        <w:right w:val="none" w:sz="0" w:space="0" w:color="auto"/>
      </w:divBdr>
    </w:div>
    <w:div w:id="1686057338">
      <w:bodyDiv w:val="1"/>
      <w:marLeft w:val="0"/>
      <w:marRight w:val="0"/>
      <w:marTop w:val="0"/>
      <w:marBottom w:val="0"/>
      <w:divBdr>
        <w:top w:val="none" w:sz="0" w:space="0" w:color="auto"/>
        <w:left w:val="none" w:sz="0" w:space="0" w:color="auto"/>
        <w:bottom w:val="none" w:sz="0" w:space="0" w:color="auto"/>
        <w:right w:val="none" w:sz="0" w:space="0" w:color="auto"/>
      </w:divBdr>
    </w:div>
    <w:div w:id="1688825802">
      <w:bodyDiv w:val="1"/>
      <w:marLeft w:val="0"/>
      <w:marRight w:val="0"/>
      <w:marTop w:val="0"/>
      <w:marBottom w:val="0"/>
      <w:divBdr>
        <w:top w:val="none" w:sz="0" w:space="0" w:color="auto"/>
        <w:left w:val="none" w:sz="0" w:space="0" w:color="auto"/>
        <w:bottom w:val="none" w:sz="0" w:space="0" w:color="auto"/>
        <w:right w:val="none" w:sz="0" w:space="0" w:color="auto"/>
      </w:divBdr>
    </w:div>
    <w:div w:id="1689943488">
      <w:bodyDiv w:val="1"/>
      <w:marLeft w:val="0"/>
      <w:marRight w:val="0"/>
      <w:marTop w:val="0"/>
      <w:marBottom w:val="0"/>
      <w:divBdr>
        <w:top w:val="none" w:sz="0" w:space="0" w:color="auto"/>
        <w:left w:val="none" w:sz="0" w:space="0" w:color="auto"/>
        <w:bottom w:val="none" w:sz="0" w:space="0" w:color="auto"/>
        <w:right w:val="none" w:sz="0" w:space="0" w:color="auto"/>
      </w:divBdr>
    </w:div>
    <w:div w:id="1691178915">
      <w:bodyDiv w:val="1"/>
      <w:marLeft w:val="0"/>
      <w:marRight w:val="0"/>
      <w:marTop w:val="0"/>
      <w:marBottom w:val="0"/>
      <w:divBdr>
        <w:top w:val="none" w:sz="0" w:space="0" w:color="auto"/>
        <w:left w:val="none" w:sz="0" w:space="0" w:color="auto"/>
        <w:bottom w:val="none" w:sz="0" w:space="0" w:color="auto"/>
        <w:right w:val="none" w:sz="0" w:space="0" w:color="auto"/>
      </w:divBdr>
    </w:div>
    <w:div w:id="1701084212">
      <w:bodyDiv w:val="1"/>
      <w:marLeft w:val="0"/>
      <w:marRight w:val="0"/>
      <w:marTop w:val="0"/>
      <w:marBottom w:val="0"/>
      <w:divBdr>
        <w:top w:val="none" w:sz="0" w:space="0" w:color="auto"/>
        <w:left w:val="none" w:sz="0" w:space="0" w:color="auto"/>
        <w:bottom w:val="none" w:sz="0" w:space="0" w:color="auto"/>
        <w:right w:val="none" w:sz="0" w:space="0" w:color="auto"/>
      </w:divBdr>
    </w:div>
    <w:div w:id="1704093337">
      <w:bodyDiv w:val="1"/>
      <w:marLeft w:val="0"/>
      <w:marRight w:val="0"/>
      <w:marTop w:val="0"/>
      <w:marBottom w:val="0"/>
      <w:divBdr>
        <w:top w:val="none" w:sz="0" w:space="0" w:color="auto"/>
        <w:left w:val="none" w:sz="0" w:space="0" w:color="auto"/>
        <w:bottom w:val="none" w:sz="0" w:space="0" w:color="auto"/>
        <w:right w:val="none" w:sz="0" w:space="0" w:color="auto"/>
      </w:divBdr>
    </w:div>
    <w:div w:id="1705250008">
      <w:bodyDiv w:val="1"/>
      <w:marLeft w:val="0"/>
      <w:marRight w:val="0"/>
      <w:marTop w:val="0"/>
      <w:marBottom w:val="0"/>
      <w:divBdr>
        <w:top w:val="none" w:sz="0" w:space="0" w:color="auto"/>
        <w:left w:val="none" w:sz="0" w:space="0" w:color="auto"/>
        <w:bottom w:val="none" w:sz="0" w:space="0" w:color="auto"/>
        <w:right w:val="none" w:sz="0" w:space="0" w:color="auto"/>
      </w:divBdr>
    </w:div>
    <w:div w:id="1707947214">
      <w:bodyDiv w:val="1"/>
      <w:marLeft w:val="0"/>
      <w:marRight w:val="0"/>
      <w:marTop w:val="0"/>
      <w:marBottom w:val="0"/>
      <w:divBdr>
        <w:top w:val="none" w:sz="0" w:space="0" w:color="auto"/>
        <w:left w:val="none" w:sz="0" w:space="0" w:color="auto"/>
        <w:bottom w:val="none" w:sz="0" w:space="0" w:color="auto"/>
        <w:right w:val="none" w:sz="0" w:space="0" w:color="auto"/>
      </w:divBdr>
    </w:div>
    <w:div w:id="1729257839">
      <w:bodyDiv w:val="1"/>
      <w:marLeft w:val="0"/>
      <w:marRight w:val="0"/>
      <w:marTop w:val="0"/>
      <w:marBottom w:val="0"/>
      <w:divBdr>
        <w:top w:val="none" w:sz="0" w:space="0" w:color="auto"/>
        <w:left w:val="none" w:sz="0" w:space="0" w:color="auto"/>
        <w:bottom w:val="none" w:sz="0" w:space="0" w:color="auto"/>
        <w:right w:val="none" w:sz="0" w:space="0" w:color="auto"/>
      </w:divBdr>
    </w:div>
    <w:div w:id="1740395506">
      <w:bodyDiv w:val="1"/>
      <w:marLeft w:val="0"/>
      <w:marRight w:val="0"/>
      <w:marTop w:val="0"/>
      <w:marBottom w:val="0"/>
      <w:divBdr>
        <w:top w:val="none" w:sz="0" w:space="0" w:color="auto"/>
        <w:left w:val="none" w:sz="0" w:space="0" w:color="auto"/>
        <w:bottom w:val="none" w:sz="0" w:space="0" w:color="auto"/>
        <w:right w:val="none" w:sz="0" w:space="0" w:color="auto"/>
      </w:divBdr>
    </w:div>
    <w:div w:id="1742361563">
      <w:bodyDiv w:val="1"/>
      <w:marLeft w:val="0"/>
      <w:marRight w:val="0"/>
      <w:marTop w:val="0"/>
      <w:marBottom w:val="0"/>
      <w:divBdr>
        <w:top w:val="none" w:sz="0" w:space="0" w:color="auto"/>
        <w:left w:val="none" w:sz="0" w:space="0" w:color="auto"/>
        <w:bottom w:val="none" w:sz="0" w:space="0" w:color="auto"/>
        <w:right w:val="none" w:sz="0" w:space="0" w:color="auto"/>
      </w:divBdr>
    </w:div>
    <w:div w:id="1748333836">
      <w:bodyDiv w:val="1"/>
      <w:marLeft w:val="0"/>
      <w:marRight w:val="0"/>
      <w:marTop w:val="0"/>
      <w:marBottom w:val="0"/>
      <w:divBdr>
        <w:top w:val="none" w:sz="0" w:space="0" w:color="auto"/>
        <w:left w:val="none" w:sz="0" w:space="0" w:color="auto"/>
        <w:bottom w:val="none" w:sz="0" w:space="0" w:color="auto"/>
        <w:right w:val="none" w:sz="0" w:space="0" w:color="auto"/>
      </w:divBdr>
    </w:div>
    <w:div w:id="1753357019">
      <w:bodyDiv w:val="1"/>
      <w:marLeft w:val="0"/>
      <w:marRight w:val="0"/>
      <w:marTop w:val="0"/>
      <w:marBottom w:val="0"/>
      <w:divBdr>
        <w:top w:val="none" w:sz="0" w:space="0" w:color="auto"/>
        <w:left w:val="none" w:sz="0" w:space="0" w:color="auto"/>
        <w:bottom w:val="none" w:sz="0" w:space="0" w:color="auto"/>
        <w:right w:val="none" w:sz="0" w:space="0" w:color="auto"/>
      </w:divBdr>
    </w:div>
    <w:div w:id="1754887978">
      <w:bodyDiv w:val="1"/>
      <w:marLeft w:val="0"/>
      <w:marRight w:val="0"/>
      <w:marTop w:val="0"/>
      <w:marBottom w:val="0"/>
      <w:divBdr>
        <w:top w:val="none" w:sz="0" w:space="0" w:color="auto"/>
        <w:left w:val="none" w:sz="0" w:space="0" w:color="auto"/>
        <w:bottom w:val="none" w:sz="0" w:space="0" w:color="auto"/>
        <w:right w:val="none" w:sz="0" w:space="0" w:color="auto"/>
      </w:divBdr>
    </w:div>
    <w:div w:id="1776485463">
      <w:bodyDiv w:val="1"/>
      <w:marLeft w:val="0"/>
      <w:marRight w:val="0"/>
      <w:marTop w:val="0"/>
      <w:marBottom w:val="0"/>
      <w:divBdr>
        <w:top w:val="none" w:sz="0" w:space="0" w:color="auto"/>
        <w:left w:val="none" w:sz="0" w:space="0" w:color="auto"/>
        <w:bottom w:val="none" w:sz="0" w:space="0" w:color="auto"/>
        <w:right w:val="none" w:sz="0" w:space="0" w:color="auto"/>
      </w:divBdr>
    </w:div>
    <w:div w:id="1777603656">
      <w:bodyDiv w:val="1"/>
      <w:marLeft w:val="0"/>
      <w:marRight w:val="0"/>
      <w:marTop w:val="0"/>
      <w:marBottom w:val="0"/>
      <w:divBdr>
        <w:top w:val="none" w:sz="0" w:space="0" w:color="auto"/>
        <w:left w:val="none" w:sz="0" w:space="0" w:color="auto"/>
        <w:bottom w:val="none" w:sz="0" w:space="0" w:color="auto"/>
        <w:right w:val="none" w:sz="0" w:space="0" w:color="auto"/>
      </w:divBdr>
    </w:div>
    <w:div w:id="1780252072">
      <w:bodyDiv w:val="1"/>
      <w:marLeft w:val="0"/>
      <w:marRight w:val="0"/>
      <w:marTop w:val="0"/>
      <w:marBottom w:val="0"/>
      <w:divBdr>
        <w:top w:val="none" w:sz="0" w:space="0" w:color="auto"/>
        <w:left w:val="none" w:sz="0" w:space="0" w:color="auto"/>
        <w:bottom w:val="none" w:sz="0" w:space="0" w:color="auto"/>
        <w:right w:val="none" w:sz="0" w:space="0" w:color="auto"/>
      </w:divBdr>
    </w:div>
    <w:div w:id="1789006806">
      <w:bodyDiv w:val="1"/>
      <w:marLeft w:val="0"/>
      <w:marRight w:val="0"/>
      <w:marTop w:val="0"/>
      <w:marBottom w:val="0"/>
      <w:divBdr>
        <w:top w:val="none" w:sz="0" w:space="0" w:color="auto"/>
        <w:left w:val="none" w:sz="0" w:space="0" w:color="auto"/>
        <w:bottom w:val="none" w:sz="0" w:space="0" w:color="auto"/>
        <w:right w:val="none" w:sz="0" w:space="0" w:color="auto"/>
      </w:divBdr>
    </w:div>
    <w:div w:id="1794638263">
      <w:bodyDiv w:val="1"/>
      <w:marLeft w:val="0"/>
      <w:marRight w:val="0"/>
      <w:marTop w:val="0"/>
      <w:marBottom w:val="0"/>
      <w:divBdr>
        <w:top w:val="none" w:sz="0" w:space="0" w:color="auto"/>
        <w:left w:val="none" w:sz="0" w:space="0" w:color="auto"/>
        <w:bottom w:val="none" w:sz="0" w:space="0" w:color="auto"/>
        <w:right w:val="none" w:sz="0" w:space="0" w:color="auto"/>
      </w:divBdr>
    </w:div>
    <w:div w:id="1795520349">
      <w:bodyDiv w:val="1"/>
      <w:marLeft w:val="0"/>
      <w:marRight w:val="0"/>
      <w:marTop w:val="0"/>
      <w:marBottom w:val="0"/>
      <w:divBdr>
        <w:top w:val="none" w:sz="0" w:space="0" w:color="auto"/>
        <w:left w:val="none" w:sz="0" w:space="0" w:color="auto"/>
        <w:bottom w:val="none" w:sz="0" w:space="0" w:color="auto"/>
        <w:right w:val="none" w:sz="0" w:space="0" w:color="auto"/>
      </w:divBdr>
      <w:divsChild>
        <w:div w:id="1642080437">
          <w:marLeft w:val="0"/>
          <w:marRight w:val="0"/>
          <w:marTop w:val="0"/>
          <w:marBottom w:val="0"/>
          <w:divBdr>
            <w:top w:val="none" w:sz="0" w:space="0" w:color="auto"/>
            <w:left w:val="none" w:sz="0" w:space="0" w:color="auto"/>
            <w:bottom w:val="none" w:sz="0" w:space="0" w:color="auto"/>
            <w:right w:val="none" w:sz="0" w:space="0" w:color="auto"/>
          </w:divBdr>
          <w:divsChild>
            <w:div w:id="792134859">
              <w:marLeft w:val="0"/>
              <w:marRight w:val="0"/>
              <w:marTop w:val="0"/>
              <w:marBottom w:val="0"/>
              <w:divBdr>
                <w:top w:val="none" w:sz="0" w:space="0" w:color="auto"/>
                <w:left w:val="none" w:sz="0" w:space="0" w:color="auto"/>
                <w:bottom w:val="none" w:sz="0" w:space="0" w:color="auto"/>
                <w:right w:val="none" w:sz="0" w:space="0" w:color="auto"/>
              </w:divBdr>
              <w:divsChild>
                <w:div w:id="823357362">
                  <w:marLeft w:val="0"/>
                  <w:marRight w:val="0"/>
                  <w:marTop w:val="0"/>
                  <w:marBottom w:val="0"/>
                  <w:divBdr>
                    <w:top w:val="none" w:sz="0" w:space="0" w:color="auto"/>
                    <w:left w:val="none" w:sz="0" w:space="0" w:color="auto"/>
                    <w:bottom w:val="none" w:sz="0" w:space="0" w:color="auto"/>
                    <w:right w:val="none" w:sz="0" w:space="0" w:color="auto"/>
                  </w:divBdr>
                  <w:divsChild>
                    <w:div w:id="1910309672">
                      <w:marLeft w:val="0"/>
                      <w:marRight w:val="0"/>
                      <w:marTop w:val="0"/>
                      <w:marBottom w:val="0"/>
                      <w:divBdr>
                        <w:top w:val="none" w:sz="0" w:space="0" w:color="auto"/>
                        <w:left w:val="none" w:sz="0" w:space="0" w:color="auto"/>
                        <w:bottom w:val="none" w:sz="0" w:space="0" w:color="auto"/>
                        <w:right w:val="none" w:sz="0" w:space="0" w:color="auto"/>
                      </w:divBdr>
                      <w:divsChild>
                        <w:div w:id="550918527">
                          <w:marLeft w:val="0"/>
                          <w:marRight w:val="0"/>
                          <w:marTop w:val="0"/>
                          <w:marBottom w:val="0"/>
                          <w:divBdr>
                            <w:top w:val="none" w:sz="0" w:space="0" w:color="auto"/>
                            <w:left w:val="none" w:sz="0" w:space="0" w:color="auto"/>
                            <w:bottom w:val="none" w:sz="0" w:space="0" w:color="auto"/>
                            <w:right w:val="none" w:sz="0" w:space="0" w:color="auto"/>
                          </w:divBdr>
                          <w:divsChild>
                            <w:div w:id="1849903700">
                              <w:marLeft w:val="0"/>
                              <w:marRight w:val="0"/>
                              <w:marTop w:val="0"/>
                              <w:marBottom w:val="0"/>
                              <w:divBdr>
                                <w:top w:val="none" w:sz="0" w:space="0" w:color="auto"/>
                                <w:left w:val="none" w:sz="0" w:space="0" w:color="auto"/>
                                <w:bottom w:val="none" w:sz="0" w:space="0" w:color="auto"/>
                                <w:right w:val="none" w:sz="0" w:space="0" w:color="auto"/>
                              </w:divBdr>
                              <w:divsChild>
                                <w:div w:id="319162908">
                                  <w:marLeft w:val="0"/>
                                  <w:marRight w:val="0"/>
                                  <w:marTop w:val="0"/>
                                  <w:marBottom w:val="0"/>
                                  <w:divBdr>
                                    <w:top w:val="none" w:sz="0" w:space="0" w:color="auto"/>
                                    <w:left w:val="none" w:sz="0" w:space="0" w:color="auto"/>
                                    <w:bottom w:val="none" w:sz="0" w:space="0" w:color="auto"/>
                                    <w:right w:val="none" w:sz="0" w:space="0" w:color="auto"/>
                                  </w:divBdr>
                                  <w:divsChild>
                                    <w:div w:id="211891730">
                                      <w:marLeft w:val="0"/>
                                      <w:marRight w:val="0"/>
                                      <w:marTop w:val="0"/>
                                      <w:marBottom w:val="0"/>
                                      <w:divBdr>
                                        <w:top w:val="none" w:sz="0" w:space="0" w:color="auto"/>
                                        <w:left w:val="none" w:sz="0" w:space="0" w:color="auto"/>
                                        <w:bottom w:val="none" w:sz="0" w:space="0" w:color="auto"/>
                                        <w:right w:val="none" w:sz="0" w:space="0" w:color="auto"/>
                                      </w:divBdr>
                                    </w:div>
                                    <w:div w:id="1958288416">
                                      <w:marLeft w:val="0"/>
                                      <w:marRight w:val="0"/>
                                      <w:marTop w:val="0"/>
                                      <w:marBottom w:val="0"/>
                                      <w:divBdr>
                                        <w:top w:val="none" w:sz="0" w:space="0" w:color="auto"/>
                                        <w:left w:val="none" w:sz="0" w:space="0" w:color="auto"/>
                                        <w:bottom w:val="none" w:sz="0" w:space="0" w:color="auto"/>
                                        <w:right w:val="none" w:sz="0" w:space="0" w:color="auto"/>
                                      </w:divBdr>
                                      <w:divsChild>
                                        <w:div w:id="1484472711">
                                          <w:marLeft w:val="0"/>
                                          <w:marRight w:val="165"/>
                                          <w:marTop w:val="150"/>
                                          <w:marBottom w:val="0"/>
                                          <w:divBdr>
                                            <w:top w:val="none" w:sz="0" w:space="0" w:color="auto"/>
                                            <w:left w:val="none" w:sz="0" w:space="0" w:color="auto"/>
                                            <w:bottom w:val="none" w:sz="0" w:space="0" w:color="auto"/>
                                            <w:right w:val="none" w:sz="0" w:space="0" w:color="auto"/>
                                          </w:divBdr>
                                          <w:divsChild>
                                            <w:div w:id="1936132462">
                                              <w:marLeft w:val="0"/>
                                              <w:marRight w:val="0"/>
                                              <w:marTop w:val="0"/>
                                              <w:marBottom w:val="0"/>
                                              <w:divBdr>
                                                <w:top w:val="none" w:sz="0" w:space="0" w:color="auto"/>
                                                <w:left w:val="none" w:sz="0" w:space="0" w:color="auto"/>
                                                <w:bottom w:val="none" w:sz="0" w:space="0" w:color="auto"/>
                                                <w:right w:val="none" w:sz="0" w:space="0" w:color="auto"/>
                                              </w:divBdr>
                                              <w:divsChild>
                                                <w:div w:id="16942671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498953">
      <w:bodyDiv w:val="1"/>
      <w:marLeft w:val="0"/>
      <w:marRight w:val="0"/>
      <w:marTop w:val="0"/>
      <w:marBottom w:val="0"/>
      <w:divBdr>
        <w:top w:val="none" w:sz="0" w:space="0" w:color="auto"/>
        <w:left w:val="none" w:sz="0" w:space="0" w:color="auto"/>
        <w:bottom w:val="none" w:sz="0" w:space="0" w:color="auto"/>
        <w:right w:val="none" w:sz="0" w:space="0" w:color="auto"/>
      </w:divBdr>
    </w:div>
    <w:div w:id="1810170477">
      <w:bodyDiv w:val="1"/>
      <w:marLeft w:val="0"/>
      <w:marRight w:val="0"/>
      <w:marTop w:val="0"/>
      <w:marBottom w:val="0"/>
      <w:divBdr>
        <w:top w:val="none" w:sz="0" w:space="0" w:color="auto"/>
        <w:left w:val="none" w:sz="0" w:space="0" w:color="auto"/>
        <w:bottom w:val="none" w:sz="0" w:space="0" w:color="auto"/>
        <w:right w:val="none" w:sz="0" w:space="0" w:color="auto"/>
      </w:divBdr>
    </w:div>
    <w:div w:id="1814711670">
      <w:bodyDiv w:val="1"/>
      <w:marLeft w:val="0"/>
      <w:marRight w:val="0"/>
      <w:marTop w:val="0"/>
      <w:marBottom w:val="0"/>
      <w:divBdr>
        <w:top w:val="none" w:sz="0" w:space="0" w:color="auto"/>
        <w:left w:val="none" w:sz="0" w:space="0" w:color="auto"/>
        <w:bottom w:val="none" w:sz="0" w:space="0" w:color="auto"/>
        <w:right w:val="none" w:sz="0" w:space="0" w:color="auto"/>
      </w:divBdr>
    </w:div>
    <w:div w:id="1816413131">
      <w:bodyDiv w:val="1"/>
      <w:marLeft w:val="0"/>
      <w:marRight w:val="0"/>
      <w:marTop w:val="0"/>
      <w:marBottom w:val="0"/>
      <w:divBdr>
        <w:top w:val="none" w:sz="0" w:space="0" w:color="auto"/>
        <w:left w:val="none" w:sz="0" w:space="0" w:color="auto"/>
        <w:bottom w:val="none" w:sz="0" w:space="0" w:color="auto"/>
        <w:right w:val="none" w:sz="0" w:space="0" w:color="auto"/>
      </w:divBdr>
    </w:div>
    <w:div w:id="1818496849">
      <w:bodyDiv w:val="1"/>
      <w:marLeft w:val="0"/>
      <w:marRight w:val="0"/>
      <w:marTop w:val="0"/>
      <w:marBottom w:val="0"/>
      <w:divBdr>
        <w:top w:val="none" w:sz="0" w:space="0" w:color="auto"/>
        <w:left w:val="none" w:sz="0" w:space="0" w:color="auto"/>
        <w:bottom w:val="none" w:sz="0" w:space="0" w:color="auto"/>
        <w:right w:val="none" w:sz="0" w:space="0" w:color="auto"/>
      </w:divBdr>
    </w:div>
    <w:div w:id="1820149625">
      <w:bodyDiv w:val="1"/>
      <w:marLeft w:val="0"/>
      <w:marRight w:val="0"/>
      <w:marTop w:val="0"/>
      <w:marBottom w:val="0"/>
      <w:divBdr>
        <w:top w:val="none" w:sz="0" w:space="0" w:color="auto"/>
        <w:left w:val="none" w:sz="0" w:space="0" w:color="auto"/>
        <w:bottom w:val="none" w:sz="0" w:space="0" w:color="auto"/>
        <w:right w:val="none" w:sz="0" w:space="0" w:color="auto"/>
      </w:divBdr>
    </w:div>
    <w:div w:id="1822962123">
      <w:bodyDiv w:val="1"/>
      <w:marLeft w:val="0"/>
      <w:marRight w:val="0"/>
      <w:marTop w:val="0"/>
      <w:marBottom w:val="0"/>
      <w:divBdr>
        <w:top w:val="none" w:sz="0" w:space="0" w:color="auto"/>
        <w:left w:val="none" w:sz="0" w:space="0" w:color="auto"/>
        <w:bottom w:val="none" w:sz="0" w:space="0" w:color="auto"/>
        <w:right w:val="none" w:sz="0" w:space="0" w:color="auto"/>
      </w:divBdr>
    </w:div>
    <w:div w:id="1827282874">
      <w:bodyDiv w:val="1"/>
      <w:marLeft w:val="0"/>
      <w:marRight w:val="0"/>
      <w:marTop w:val="0"/>
      <w:marBottom w:val="0"/>
      <w:divBdr>
        <w:top w:val="none" w:sz="0" w:space="0" w:color="auto"/>
        <w:left w:val="none" w:sz="0" w:space="0" w:color="auto"/>
        <w:bottom w:val="none" w:sz="0" w:space="0" w:color="auto"/>
        <w:right w:val="none" w:sz="0" w:space="0" w:color="auto"/>
      </w:divBdr>
    </w:div>
    <w:div w:id="1834448261">
      <w:bodyDiv w:val="1"/>
      <w:marLeft w:val="0"/>
      <w:marRight w:val="0"/>
      <w:marTop w:val="0"/>
      <w:marBottom w:val="0"/>
      <w:divBdr>
        <w:top w:val="none" w:sz="0" w:space="0" w:color="auto"/>
        <w:left w:val="none" w:sz="0" w:space="0" w:color="auto"/>
        <w:bottom w:val="none" w:sz="0" w:space="0" w:color="auto"/>
        <w:right w:val="none" w:sz="0" w:space="0" w:color="auto"/>
      </w:divBdr>
    </w:div>
    <w:div w:id="1835411355">
      <w:bodyDiv w:val="1"/>
      <w:marLeft w:val="0"/>
      <w:marRight w:val="0"/>
      <w:marTop w:val="0"/>
      <w:marBottom w:val="0"/>
      <w:divBdr>
        <w:top w:val="none" w:sz="0" w:space="0" w:color="auto"/>
        <w:left w:val="none" w:sz="0" w:space="0" w:color="auto"/>
        <w:bottom w:val="none" w:sz="0" w:space="0" w:color="auto"/>
        <w:right w:val="none" w:sz="0" w:space="0" w:color="auto"/>
      </w:divBdr>
    </w:div>
    <w:div w:id="1841504796">
      <w:bodyDiv w:val="1"/>
      <w:marLeft w:val="0"/>
      <w:marRight w:val="0"/>
      <w:marTop w:val="0"/>
      <w:marBottom w:val="0"/>
      <w:divBdr>
        <w:top w:val="none" w:sz="0" w:space="0" w:color="auto"/>
        <w:left w:val="none" w:sz="0" w:space="0" w:color="auto"/>
        <w:bottom w:val="none" w:sz="0" w:space="0" w:color="auto"/>
        <w:right w:val="none" w:sz="0" w:space="0" w:color="auto"/>
      </w:divBdr>
    </w:div>
    <w:div w:id="1846629846">
      <w:bodyDiv w:val="1"/>
      <w:marLeft w:val="0"/>
      <w:marRight w:val="0"/>
      <w:marTop w:val="0"/>
      <w:marBottom w:val="0"/>
      <w:divBdr>
        <w:top w:val="none" w:sz="0" w:space="0" w:color="auto"/>
        <w:left w:val="none" w:sz="0" w:space="0" w:color="auto"/>
        <w:bottom w:val="none" w:sz="0" w:space="0" w:color="auto"/>
        <w:right w:val="none" w:sz="0" w:space="0" w:color="auto"/>
      </w:divBdr>
    </w:div>
    <w:div w:id="1858422484">
      <w:bodyDiv w:val="1"/>
      <w:marLeft w:val="0"/>
      <w:marRight w:val="0"/>
      <w:marTop w:val="0"/>
      <w:marBottom w:val="0"/>
      <w:divBdr>
        <w:top w:val="none" w:sz="0" w:space="0" w:color="auto"/>
        <w:left w:val="none" w:sz="0" w:space="0" w:color="auto"/>
        <w:bottom w:val="none" w:sz="0" w:space="0" w:color="auto"/>
        <w:right w:val="none" w:sz="0" w:space="0" w:color="auto"/>
      </w:divBdr>
    </w:div>
    <w:div w:id="1865822221">
      <w:bodyDiv w:val="1"/>
      <w:marLeft w:val="0"/>
      <w:marRight w:val="0"/>
      <w:marTop w:val="0"/>
      <w:marBottom w:val="0"/>
      <w:divBdr>
        <w:top w:val="none" w:sz="0" w:space="0" w:color="auto"/>
        <w:left w:val="none" w:sz="0" w:space="0" w:color="auto"/>
        <w:bottom w:val="none" w:sz="0" w:space="0" w:color="auto"/>
        <w:right w:val="none" w:sz="0" w:space="0" w:color="auto"/>
      </w:divBdr>
    </w:div>
    <w:div w:id="1868518675">
      <w:bodyDiv w:val="1"/>
      <w:marLeft w:val="0"/>
      <w:marRight w:val="0"/>
      <w:marTop w:val="0"/>
      <w:marBottom w:val="0"/>
      <w:divBdr>
        <w:top w:val="none" w:sz="0" w:space="0" w:color="auto"/>
        <w:left w:val="none" w:sz="0" w:space="0" w:color="auto"/>
        <w:bottom w:val="none" w:sz="0" w:space="0" w:color="auto"/>
        <w:right w:val="none" w:sz="0" w:space="0" w:color="auto"/>
      </w:divBdr>
    </w:div>
    <w:div w:id="1876119914">
      <w:bodyDiv w:val="1"/>
      <w:marLeft w:val="0"/>
      <w:marRight w:val="0"/>
      <w:marTop w:val="0"/>
      <w:marBottom w:val="0"/>
      <w:divBdr>
        <w:top w:val="none" w:sz="0" w:space="0" w:color="auto"/>
        <w:left w:val="none" w:sz="0" w:space="0" w:color="auto"/>
        <w:bottom w:val="none" w:sz="0" w:space="0" w:color="auto"/>
        <w:right w:val="none" w:sz="0" w:space="0" w:color="auto"/>
      </w:divBdr>
    </w:div>
    <w:div w:id="1878737225">
      <w:bodyDiv w:val="1"/>
      <w:marLeft w:val="0"/>
      <w:marRight w:val="0"/>
      <w:marTop w:val="0"/>
      <w:marBottom w:val="0"/>
      <w:divBdr>
        <w:top w:val="none" w:sz="0" w:space="0" w:color="auto"/>
        <w:left w:val="none" w:sz="0" w:space="0" w:color="auto"/>
        <w:bottom w:val="none" w:sz="0" w:space="0" w:color="auto"/>
        <w:right w:val="none" w:sz="0" w:space="0" w:color="auto"/>
      </w:divBdr>
    </w:div>
    <w:div w:id="1885872433">
      <w:bodyDiv w:val="1"/>
      <w:marLeft w:val="0"/>
      <w:marRight w:val="0"/>
      <w:marTop w:val="0"/>
      <w:marBottom w:val="0"/>
      <w:divBdr>
        <w:top w:val="none" w:sz="0" w:space="0" w:color="auto"/>
        <w:left w:val="none" w:sz="0" w:space="0" w:color="auto"/>
        <w:bottom w:val="none" w:sz="0" w:space="0" w:color="auto"/>
        <w:right w:val="none" w:sz="0" w:space="0" w:color="auto"/>
      </w:divBdr>
    </w:div>
    <w:div w:id="1894193123">
      <w:bodyDiv w:val="1"/>
      <w:marLeft w:val="0"/>
      <w:marRight w:val="0"/>
      <w:marTop w:val="0"/>
      <w:marBottom w:val="0"/>
      <w:divBdr>
        <w:top w:val="none" w:sz="0" w:space="0" w:color="auto"/>
        <w:left w:val="none" w:sz="0" w:space="0" w:color="auto"/>
        <w:bottom w:val="none" w:sz="0" w:space="0" w:color="auto"/>
        <w:right w:val="none" w:sz="0" w:space="0" w:color="auto"/>
      </w:divBdr>
    </w:div>
    <w:div w:id="1894808099">
      <w:bodyDiv w:val="1"/>
      <w:marLeft w:val="0"/>
      <w:marRight w:val="0"/>
      <w:marTop w:val="0"/>
      <w:marBottom w:val="0"/>
      <w:divBdr>
        <w:top w:val="none" w:sz="0" w:space="0" w:color="auto"/>
        <w:left w:val="none" w:sz="0" w:space="0" w:color="auto"/>
        <w:bottom w:val="none" w:sz="0" w:space="0" w:color="auto"/>
        <w:right w:val="none" w:sz="0" w:space="0" w:color="auto"/>
      </w:divBdr>
    </w:div>
    <w:div w:id="1915771132">
      <w:bodyDiv w:val="1"/>
      <w:marLeft w:val="0"/>
      <w:marRight w:val="0"/>
      <w:marTop w:val="0"/>
      <w:marBottom w:val="0"/>
      <w:divBdr>
        <w:top w:val="none" w:sz="0" w:space="0" w:color="auto"/>
        <w:left w:val="none" w:sz="0" w:space="0" w:color="auto"/>
        <w:bottom w:val="none" w:sz="0" w:space="0" w:color="auto"/>
        <w:right w:val="none" w:sz="0" w:space="0" w:color="auto"/>
      </w:divBdr>
    </w:div>
    <w:div w:id="1916818233">
      <w:bodyDiv w:val="1"/>
      <w:marLeft w:val="0"/>
      <w:marRight w:val="0"/>
      <w:marTop w:val="0"/>
      <w:marBottom w:val="0"/>
      <w:divBdr>
        <w:top w:val="none" w:sz="0" w:space="0" w:color="auto"/>
        <w:left w:val="none" w:sz="0" w:space="0" w:color="auto"/>
        <w:bottom w:val="none" w:sz="0" w:space="0" w:color="auto"/>
        <w:right w:val="none" w:sz="0" w:space="0" w:color="auto"/>
      </w:divBdr>
    </w:div>
    <w:div w:id="1923490573">
      <w:bodyDiv w:val="1"/>
      <w:marLeft w:val="0"/>
      <w:marRight w:val="0"/>
      <w:marTop w:val="0"/>
      <w:marBottom w:val="0"/>
      <w:divBdr>
        <w:top w:val="none" w:sz="0" w:space="0" w:color="auto"/>
        <w:left w:val="none" w:sz="0" w:space="0" w:color="auto"/>
        <w:bottom w:val="none" w:sz="0" w:space="0" w:color="auto"/>
        <w:right w:val="none" w:sz="0" w:space="0" w:color="auto"/>
      </w:divBdr>
    </w:div>
    <w:div w:id="1933123638">
      <w:bodyDiv w:val="1"/>
      <w:marLeft w:val="0"/>
      <w:marRight w:val="0"/>
      <w:marTop w:val="0"/>
      <w:marBottom w:val="0"/>
      <w:divBdr>
        <w:top w:val="none" w:sz="0" w:space="0" w:color="auto"/>
        <w:left w:val="none" w:sz="0" w:space="0" w:color="auto"/>
        <w:bottom w:val="none" w:sz="0" w:space="0" w:color="auto"/>
        <w:right w:val="none" w:sz="0" w:space="0" w:color="auto"/>
      </w:divBdr>
    </w:div>
    <w:div w:id="1944608267">
      <w:bodyDiv w:val="1"/>
      <w:marLeft w:val="0"/>
      <w:marRight w:val="0"/>
      <w:marTop w:val="0"/>
      <w:marBottom w:val="0"/>
      <w:divBdr>
        <w:top w:val="none" w:sz="0" w:space="0" w:color="auto"/>
        <w:left w:val="none" w:sz="0" w:space="0" w:color="auto"/>
        <w:bottom w:val="none" w:sz="0" w:space="0" w:color="auto"/>
        <w:right w:val="none" w:sz="0" w:space="0" w:color="auto"/>
      </w:divBdr>
    </w:div>
    <w:div w:id="1951401139">
      <w:bodyDiv w:val="1"/>
      <w:marLeft w:val="0"/>
      <w:marRight w:val="0"/>
      <w:marTop w:val="0"/>
      <w:marBottom w:val="0"/>
      <w:divBdr>
        <w:top w:val="none" w:sz="0" w:space="0" w:color="auto"/>
        <w:left w:val="none" w:sz="0" w:space="0" w:color="auto"/>
        <w:bottom w:val="none" w:sz="0" w:space="0" w:color="auto"/>
        <w:right w:val="none" w:sz="0" w:space="0" w:color="auto"/>
      </w:divBdr>
    </w:div>
    <w:div w:id="1954751471">
      <w:bodyDiv w:val="1"/>
      <w:marLeft w:val="0"/>
      <w:marRight w:val="0"/>
      <w:marTop w:val="0"/>
      <w:marBottom w:val="0"/>
      <w:divBdr>
        <w:top w:val="none" w:sz="0" w:space="0" w:color="auto"/>
        <w:left w:val="none" w:sz="0" w:space="0" w:color="auto"/>
        <w:bottom w:val="none" w:sz="0" w:space="0" w:color="auto"/>
        <w:right w:val="none" w:sz="0" w:space="0" w:color="auto"/>
      </w:divBdr>
    </w:div>
    <w:div w:id="1966302480">
      <w:bodyDiv w:val="1"/>
      <w:marLeft w:val="0"/>
      <w:marRight w:val="0"/>
      <w:marTop w:val="0"/>
      <w:marBottom w:val="0"/>
      <w:divBdr>
        <w:top w:val="none" w:sz="0" w:space="0" w:color="auto"/>
        <w:left w:val="none" w:sz="0" w:space="0" w:color="auto"/>
        <w:bottom w:val="none" w:sz="0" w:space="0" w:color="auto"/>
        <w:right w:val="none" w:sz="0" w:space="0" w:color="auto"/>
      </w:divBdr>
    </w:div>
    <w:div w:id="1985159407">
      <w:bodyDiv w:val="1"/>
      <w:marLeft w:val="0"/>
      <w:marRight w:val="0"/>
      <w:marTop w:val="0"/>
      <w:marBottom w:val="0"/>
      <w:divBdr>
        <w:top w:val="none" w:sz="0" w:space="0" w:color="auto"/>
        <w:left w:val="none" w:sz="0" w:space="0" w:color="auto"/>
        <w:bottom w:val="none" w:sz="0" w:space="0" w:color="auto"/>
        <w:right w:val="none" w:sz="0" w:space="0" w:color="auto"/>
      </w:divBdr>
    </w:div>
    <w:div w:id="1985622570">
      <w:bodyDiv w:val="1"/>
      <w:marLeft w:val="0"/>
      <w:marRight w:val="0"/>
      <w:marTop w:val="0"/>
      <w:marBottom w:val="0"/>
      <w:divBdr>
        <w:top w:val="none" w:sz="0" w:space="0" w:color="auto"/>
        <w:left w:val="none" w:sz="0" w:space="0" w:color="auto"/>
        <w:bottom w:val="none" w:sz="0" w:space="0" w:color="auto"/>
        <w:right w:val="none" w:sz="0" w:space="0" w:color="auto"/>
      </w:divBdr>
    </w:div>
    <w:div w:id="1989746343">
      <w:bodyDiv w:val="1"/>
      <w:marLeft w:val="0"/>
      <w:marRight w:val="0"/>
      <w:marTop w:val="0"/>
      <w:marBottom w:val="0"/>
      <w:divBdr>
        <w:top w:val="none" w:sz="0" w:space="0" w:color="auto"/>
        <w:left w:val="none" w:sz="0" w:space="0" w:color="auto"/>
        <w:bottom w:val="none" w:sz="0" w:space="0" w:color="auto"/>
        <w:right w:val="none" w:sz="0" w:space="0" w:color="auto"/>
      </w:divBdr>
    </w:div>
    <w:div w:id="1992951471">
      <w:bodyDiv w:val="1"/>
      <w:marLeft w:val="0"/>
      <w:marRight w:val="0"/>
      <w:marTop w:val="0"/>
      <w:marBottom w:val="0"/>
      <w:divBdr>
        <w:top w:val="none" w:sz="0" w:space="0" w:color="auto"/>
        <w:left w:val="none" w:sz="0" w:space="0" w:color="auto"/>
        <w:bottom w:val="none" w:sz="0" w:space="0" w:color="auto"/>
        <w:right w:val="none" w:sz="0" w:space="0" w:color="auto"/>
      </w:divBdr>
    </w:div>
    <w:div w:id="1999577751">
      <w:bodyDiv w:val="1"/>
      <w:marLeft w:val="0"/>
      <w:marRight w:val="0"/>
      <w:marTop w:val="0"/>
      <w:marBottom w:val="0"/>
      <w:divBdr>
        <w:top w:val="none" w:sz="0" w:space="0" w:color="auto"/>
        <w:left w:val="none" w:sz="0" w:space="0" w:color="auto"/>
        <w:bottom w:val="none" w:sz="0" w:space="0" w:color="auto"/>
        <w:right w:val="none" w:sz="0" w:space="0" w:color="auto"/>
      </w:divBdr>
    </w:div>
    <w:div w:id="2014214775">
      <w:bodyDiv w:val="1"/>
      <w:marLeft w:val="0"/>
      <w:marRight w:val="0"/>
      <w:marTop w:val="0"/>
      <w:marBottom w:val="0"/>
      <w:divBdr>
        <w:top w:val="none" w:sz="0" w:space="0" w:color="auto"/>
        <w:left w:val="none" w:sz="0" w:space="0" w:color="auto"/>
        <w:bottom w:val="none" w:sz="0" w:space="0" w:color="auto"/>
        <w:right w:val="none" w:sz="0" w:space="0" w:color="auto"/>
      </w:divBdr>
    </w:div>
    <w:div w:id="2020502643">
      <w:bodyDiv w:val="1"/>
      <w:marLeft w:val="0"/>
      <w:marRight w:val="0"/>
      <w:marTop w:val="0"/>
      <w:marBottom w:val="0"/>
      <w:divBdr>
        <w:top w:val="none" w:sz="0" w:space="0" w:color="auto"/>
        <w:left w:val="none" w:sz="0" w:space="0" w:color="auto"/>
        <w:bottom w:val="none" w:sz="0" w:space="0" w:color="auto"/>
        <w:right w:val="none" w:sz="0" w:space="0" w:color="auto"/>
      </w:divBdr>
    </w:div>
    <w:div w:id="2026132401">
      <w:bodyDiv w:val="1"/>
      <w:marLeft w:val="0"/>
      <w:marRight w:val="0"/>
      <w:marTop w:val="0"/>
      <w:marBottom w:val="0"/>
      <w:divBdr>
        <w:top w:val="none" w:sz="0" w:space="0" w:color="auto"/>
        <w:left w:val="none" w:sz="0" w:space="0" w:color="auto"/>
        <w:bottom w:val="none" w:sz="0" w:space="0" w:color="auto"/>
        <w:right w:val="none" w:sz="0" w:space="0" w:color="auto"/>
      </w:divBdr>
    </w:div>
    <w:div w:id="2026590817">
      <w:bodyDiv w:val="1"/>
      <w:marLeft w:val="0"/>
      <w:marRight w:val="0"/>
      <w:marTop w:val="0"/>
      <w:marBottom w:val="0"/>
      <w:divBdr>
        <w:top w:val="none" w:sz="0" w:space="0" w:color="auto"/>
        <w:left w:val="none" w:sz="0" w:space="0" w:color="auto"/>
        <w:bottom w:val="none" w:sz="0" w:space="0" w:color="auto"/>
        <w:right w:val="none" w:sz="0" w:space="0" w:color="auto"/>
      </w:divBdr>
    </w:div>
    <w:div w:id="2029060877">
      <w:bodyDiv w:val="1"/>
      <w:marLeft w:val="0"/>
      <w:marRight w:val="0"/>
      <w:marTop w:val="0"/>
      <w:marBottom w:val="0"/>
      <w:divBdr>
        <w:top w:val="none" w:sz="0" w:space="0" w:color="auto"/>
        <w:left w:val="none" w:sz="0" w:space="0" w:color="auto"/>
        <w:bottom w:val="none" w:sz="0" w:space="0" w:color="auto"/>
        <w:right w:val="none" w:sz="0" w:space="0" w:color="auto"/>
      </w:divBdr>
    </w:div>
    <w:div w:id="2029408662">
      <w:bodyDiv w:val="1"/>
      <w:marLeft w:val="0"/>
      <w:marRight w:val="0"/>
      <w:marTop w:val="0"/>
      <w:marBottom w:val="0"/>
      <w:divBdr>
        <w:top w:val="none" w:sz="0" w:space="0" w:color="auto"/>
        <w:left w:val="none" w:sz="0" w:space="0" w:color="auto"/>
        <w:bottom w:val="none" w:sz="0" w:space="0" w:color="auto"/>
        <w:right w:val="none" w:sz="0" w:space="0" w:color="auto"/>
      </w:divBdr>
    </w:div>
    <w:div w:id="2030063627">
      <w:bodyDiv w:val="1"/>
      <w:marLeft w:val="0"/>
      <w:marRight w:val="0"/>
      <w:marTop w:val="0"/>
      <w:marBottom w:val="0"/>
      <w:divBdr>
        <w:top w:val="none" w:sz="0" w:space="0" w:color="auto"/>
        <w:left w:val="none" w:sz="0" w:space="0" w:color="auto"/>
        <w:bottom w:val="none" w:sz="0" w:space="0" w:color="auto"/>
        <w:right w:val="none" w:sz="0" w:space="0" w:color="auto"/>
      </w:divBdr>
    </w:div>
    <w:div w:id="2044557268">
      <w:bodyDiv w:val="1"/>
      <w:marLeft w:val="0"/>
      <w:marRight w:val="0"/>
      <w:marTop w:val="0"/>
      <w:marBottom w:val="0"/>
      <w:divBdr>
        <w:top w:val="none" w:sz="0" w:space="0" w:color="auto"/>
        <w:left w:val="none" w:sz="0" w:space="0" w:color="auto"/>
        <w:bottom w:val="none" w:sz="0" w:space="0" w:color="auto"/>
        <w:right w:val="none" w:sz="0" w:space="0" w:color="auto"/>
      </w:divBdr>
    </w:div>
    <w:div w:id="2077311318">
      <w:bodyDiv w:val="1"/>
      <w:marLeft w:val="0"/>
      <w:marRight w:val="0"/>
      <w:marTop w:val="0"/>
      <w:marBottom w:val="0"/>
      <w:divBdr>
        <w:top w:val="none" w:sz="0" w:space="0" w:color="auto"/>
        <w:left w:val="none" w:sz="0" w:space="0" w:color="auto"/>
        <w:bottom w:val="none" w:sz="0" w:space="0" w:color="auto"/>
        <w:right w:val="none" w:sz="0" w:space="0" w:color="auto"/>
      </w:divBdr>
    </w:div>
    <w:div w:id="2078478545">
      <w:bodyDiv w:val="1"/>
      <w:marLeft w:val="0"/>
      <w:marRight w:val="0"/>
      <w:marTop w:val="0"/>
      <w:marBottom w:val="0"/>
      <w:divBdr>
        <w:top w:val="none" w:sz="0" w:space="0" w:color="auto"/>
        <w:left w:val="none" w:sz="0" w:space="0" w:color="auto"/>
        <w:bottom w:val="none" w:sz="0" w:space="0" w:color="auto"/>
        <w:right w:val="none" w:sz="0" w:space="0" w:color="auto"/>
      </w:divBdr>
    </w:div>
    <w:div w:id="2083017727">
      <w:bodyDiv w:val="1"/>
      <w:marLeft w:val="0"/>
      <w:marRight w:val="0"/>
      <w:marTop w:val="0"/>
      <w:marBottom w:val="0"/>
      <w:divBdr>
        <w:top w:val="none" w:sz="0" w:space="0" w:color="auto"/>
        <w:left w:val="none" w:sz="0" w:space="0" w:color="auto"/>
        <w:bottom w:val="none" w:sz="0" w:space="0" w:color="auto"/>
        <w:right w:val="none" w:sz="0" w:space="0" w:color="auto"/>
      </w:divBdr>
    </w:div>
    <w:div w:id="2087679666">
      <w:bodyDiv w:val="1"/>
      <w:marLeft w:val="0"/>
      <w:marRight w:val="0"/>
      <w:marTop w:val="0"/>
      <w:marBottom w:val="0"/>
      <w:divBdr>
        <w:top w:val="none" w:sz="0" w:space="0" w:color="auto"/>
        <w:left w:val="none" w:sz="0" w:space="0" w:color="auto"/>
        <w:bottom w:val="none" w:sz="0" w:space="0" w:color="auto"/>
        <w:right w:val="none" w:sz="0" w:space="0" w:color="auto"/>
      </w:divBdr>
    </w:div>
    <w:div w:id="2088647321">
      <w:bodyDiv w:val="1"/>
      <w:marLeft w:val="0"/>
      <w:marRight w:val="0"/>
      <w:marTop w:val="0"/>
      <w:marBottom w:val="0"/>
      <w:divBdr>
        <w:top w:val="none" w:sz="0" w:space="0" w:color="auto"/>
        <w:left w:val="none" w:sz="0" w:space="0" w:color="auto"/>
        <w:bottom w:val="none" w:sz="0" w:space="0" w:color="auto"/>
        <w:right w:val="none" w:sz="0" w:space="0" w:color="auto"/>
      </w:divBdr>
    </w:div>
    <w:div w:id="2093776806">
      <w:bodyDiv w:val="1"/>
      <w:marLeft w:val="0"/>
      <w:marRight w:val="0"/>
      <w:marTop w:val="0"/>
      <w:marBottom w:val="0"/>
      <w:divBdr>
        <w:top w:val="none" w:sz="0" w:space="0" w:color="auto"/>
        <w:left w:val="none" w:sz="0" w:space="0" w:color="auto"/>
        <w:bottom w:val="none" w:sz="0" w:space="0" w:color="auto"/>
        <w:right w:val="none" w:sz="0" w:space="0" w:color="auto"/>
      </w:divBdr>
    </w:div>
    <w:div w:id="2095931813">
      <w:bodyDiv w:val="1"/>
      <w:marLeft w:val="0"/>
      <w:marRight w:val="0"/>
      <w:marTop w:val="0"/>
      <w:marBottom w:val="0"/>
      <w:divBdr>
        <w:top w:val="none" w:sz="0" w:space="0" w:color="auto"/>
        <w:left w:val="none" w:sz="0" w:space="0" w:color="auto"/>
        <w:bottom w:val="none" w:sz="0" w:space="0" w:color="auto"/>
        <w:right w:val="none" w:sz="0" w:space="0" w:color="auto"/>
      </w:divBdr>
    </w:div>
    <w:div w:id="2116945406">
      <w:bodyDiv w:val="1"/>
      <w:marLeft w:val="0"/>
      <w:marRight w:val="0"/>
      <w:marTop w:val="0"/>
      <w:marBottom w:val="0"/>
      <w:divBdr>
        <w:top w:val="none" w:sz="0" w:space="0" w:color="auto"/>
        <w:left w:val="none" w:sz="0" w:space="0" w:color="auto"/>
        <w:bottom w:val="none" w:sz="0" w:space="0" w:color="auto"/>
        <w:right w:val="none" w:sz="0" w:space="0" w:color="auto"/>
      </w:divBdr>
    </w:div>
    <w:div w:id="2117753786">
      <w:bodyDiv w:val="1"/>
      <w:marLeft w:val="0"/>
      <w:marRight w:val="0"/>
      <w:marTop w:val="0"/>
      <w:marBottom w:val="0"/>
      <w:divBdr>
        <w:top w:val="none" w:sz="0" w:space="0" w:color="auto"/>
        <w:left w:val="none" w:sz="0" w:space="0" w:color="auto"/>
        <w:bottom w:val="none" w:sz="0" w:space="0" w:color="auto"/>
        <w:right w:val="none" w:sz="0" w:space="0" w:color="auto"/>
      </w:divBdr>
    </w:div>
    <w:div w:id="2130010267">
      <w:bodyDiv w:val="1"/>
      <w:marLeft w:val="0"/>
      <w:marRight w:val="0"/>
      <w:marTop w:val="0"/>
      <w:marBottom w:val="0"/>
      <w:divBdr>
        <w:top w:val="none" w:sz="0" w:space="0" w:color="auto"/>
        <w:left w:val="none" w:sz="0" w:space="0" w:color="auto"/>
        <w:bottom w:val="none" w:sz="0" w:space="0" w:color="auto"/>
        <w:right w:val="none" w:sz="0" w:space="0" w:color="auto"/>
      </w:divBdr>
    </w:div>
    <w:div w:id="2131319502">
      <w:bodyDiv w:val="1"/>
      <w:marLeft w:val="0"/>
      <w:marRight w:val="0"/>
      <w:marTop w:val="0"/>
      <w:marBottom w:val="0"/>
      <w:divBdr>
        <w:top w:val="none" w:sz="0" w:space="0" w:color="auto"/>
        <w:left w:val="none" w:sz="0" w:space="0" w:color="auto"/>
        <w:bottom w:val="none" w:sz="0" w:space="0" w:color="auto"/>
        <w:right w:val="none" w:sz="0" w:space="0" w:color="auto"/>
      </w:divBdr>
    </w:div>
    <w:div w:id="2134401632">
      <w:bodyDiv w:val="1"/>
      <w:marLeft w:val="0"/>
      <w:marRight w:val="0"/>
      <w:marTop w:val="0"/>
      <w:marBottom w:val="0"/>
      <w:divBdr>
        <w:top w:val="none" w:sz="0" w:space="0" w:color="auto"/>
        <w:left w:val="none" w:sz="0" w:space="0" w:color="auto"/>
        <w:bottom w:val="none" w:sz="0" w:space="0" w:color="auto"/>
        <w:right w:val="none" w:sz="0" w:space="0" w:color="auto"/>
      </w:divBdr>
    </w:div>
    <w:div w:id="2135557213">
      <w:bodyDiv w:val="1"/>
      <w:marLeft w:val="0"/>
      <w:marRight w:val="0"/>
      <w:marTop w:val="0"/>
      <w:marBottom w:val="0"/>
      <w:divBdr>
        <w:top w:val="none" w:sz="0" w:space="0" w:color="auto"/>
        <w:left w:val="none" w:sz="0" w:space="0" w:color="auto"/>
        <w:bottom w:val="none" w:sz="0" w:space="0" w:color="auto"/>
        <w:right w:val="none" w:sz="0" w:space="0" w:color="auto"/>
      </w:divBdr>
    </w:div>
    <w:div w:id="2137673972">
      <w:bodyDiv w:val="1"/>
      <w:marLeft w:val="0"/>
      <w:marRight w:val="0"/>
      <w:marTop w:val="0"/>
      <w:marBottom w:val="0"/>
      <w:divBdr>
        <w:top w:val="none" w:sz="0" w:space="0" w:color="auto"/>
        <w:left w:val="none" w:sz="0" w:space="0" w:color="auto"/>
        <w:bottom w:val="none" w:sz="0" w:space="0" w:color="auto"/>
        <w:right w:val="none" w:sz="0" w:space="0" w:color="auto"/>
      </w:divBdr>
    </w:div>
    <w:div w:id="2138524098">
      <w:bodyDiv w:val="1"/>
      <w:marLeft w:val="0"/>
      <w:marRight w:val="0"/>
      <w:marTop w:val="0"/>
      <w:marBottom w:val="0"/>
      <w:divBdr>
        <w:top w:val="none" w:sz="0" w:space="0" w:color="auto"/>
        <w:left w:val="none" w:sz="0" w:space="0" w:color="auto"/>
        <w:bottom w:val="none" w:sz="0" w:space="0" w:color="auto"/>
        <w:right w:val="none" w:sz="0" w:space="0" w:color="auto"/>
      </w:divBdr>
      <w:divsChild>
        <w:div w:id="146366796">
          <w:marLeft w:val="0"/>
          <w:marRight w:val="0"/>
          <w:marTop w:val="0"/>
          <w:marBottom w:val="0"/>
          <w:divBdr>
            <w:top w:val="none" w:sz="0" w:space="0" w:color="auto"/>
            <w:left w:val="none" w:sz="0" w:space="0" w:color="auto"/>
            <w:bottom w:val="none" w:sz="0" w:space="0" w:color="auto"/>
            <w:right w:val="none" w:sz="0" w:space="0" w:color="auto"/>
          </w:divBdr>
          <w:divsChild>
            <w:div w:id="1174032957">
              <w:marLeft w:val="0"/>
              <w:marRight w:val="0"/>
              <w:marTop w:val="0"/>
              <w:marBottom w:val="0"/>
              <w:divBdr>
                <w:top w:val="none" w:sz="0" w:space="0" w:color="auto"/>
                <w:left w:val="none" w:sz="0" w:space="0" w:color="auto"/>
                <w:bottom w:val="none" w:sz="0" w:space="0" w:color="auto"/>
                <w:right w:val="none" w:sz="0" w:space="0" w:color="auto"/>
              </w:divBdr>
              <w:divsChild>
                <w:div w:id="509029915">
                  <w:marLeft w:val="0"/>
                  <w:marRight w:val="0"/>
                  <w:marTop w:val="0"/>
                  <w:marBottom w:val="0"/>
                  <w:divBdr>
                    <w:top w:val="none" w:sz="0" w:space="0" w:color="auto"/>
                    <w:left w:val="none" w:sz="0" w:space="0" w:color="auto"/>
                    <w:bottom w:val="none" w:sz="0" w:space="0" w:color="auto"/>
                    <w:right w:val="none" w:sz="0" w:space="0" w:color="auto"/>
                  </w:divBdr>
                  <w:divsChild>
                    <w:div w:id="1251505708">
                      <w:marLeft w:val="0"/>
                      <w:marRight w:val="0"/>
                      <w:marTop w:val="0"/>
                      <w:marBottom w:val="0"/>
                      <w:divBdr>
                        <w:top w:val="none" w:sz="0" w:space="0" w:color="auto"/>
                        <w:left w:val="none" w:sz="0" w:space="0" w:color="auto"/>
                        <w:bottom w:val="none" w:sz="0" w:space="0" w:color="auto"/>
                        <w:right w:val="none" w:sz="0" w:space="0" w:color="auto"/>
                      </w:divBdr>
                      <w:divsChild>
                        <w:div w:id="284316840">
                          <w:marLeft w:val="0"/>
                          <w:marRight w:val="0"/>
                          <w:marTop w:val="0"/>
                          <w:marBottom w:val="0"/>
                          <w:divBdr>
                            <w:top w:val="none" w:sz="0" w:space="0" w:color="auto"/>
                            <w:left w:val="none" w:sz="0" w:space="0" w:color="auto"/>
                            <w:bottom w:val="none" w:sz="0" w:space="0" w:color="auto"/>
                            <w:right w:val="none" w:sz="0" w:space="0" w:color="auto"/>
                          </w:divBdr>
                          <w:divsChild>
                            <w:div w:id="1435856294">
                              <w:marLeft w:val="0"/>
                              <w:marRight w:val="0"/>
                              <w:marTop w:val="0"/>
                              <w:marBottom w:val="0"/>
                              <w:divBdr>
                                <w:top w:val="none" w:sz="0" w:space="0" w:color="auto"/>
                                <w:left w:val="none" w:sz="0" w:space="0" w:color="auto"/>
                                <w:bottom w:val="none" w:sz="0" w:space="0" w:color="auto"/>
                                <w:right w:val="none" w:sz="0" w:space="0" w:color="auto"/>
                              </w:divBdr>
                              <w:divsChild>
                                <w:div w:id="685326306">
                                  <w:marLeft w:val="0"/>
                                  <w:marRight w:val="0"/>
                                  <w:marTop w:val="0"/>
                                  <w:marBottom w:val="0"/>
                                  <w:divBdr>
                                    <w:top w:val="none" w:sz="0" w:space="0" w:color="auto"/>
                                    <w:left w:val="none" w:sz="0" w:space="0" w:color="auto"/>
                                    <w:bottom w:val="none" w:sz="0" w:space="0" w:color="auto"/>
                                    <w:right w:val="none" w:sz="0" w:space="0" w:color="auto"/>
                                  </w:divBdr>
                                  <w:divsChild>
                                    <w:div w:id="347760882">
                                      <w:marLeft w:val="0"/>
                                      <w:marRight w:val="0"/>
                                      <w:marTop w:val="0"/>
                                      <w:marBottom w:val="0"/>
                                      <w:divBdr>
                                        <w:top w:val="none" w:sz="0" w:space="0" w:color="auto"/>
                                        <w:left w:val="none" w:sz="0" w:space="0" w:color="auto"/>
                                        <w:bottom w:val="none" w:sz="0" w:space="0" w:color="auto"/>
                                        <w:right w:val="none" w:sz="0" w:space="0" w:color="auto"/>
                                      </w:divBdr>
                                    </w:div>
                                    <w:div w:id="418327833">
                                      <w:marLeft w:val="0"/>
                                      <w:marRight w:val="0"/>
                                      <w:marTop w:val="0"/>
                                      <w:marBottom w:val="0"/>
                                      <w:divBdr>
                                        <w:top w:val="none" w:sz="0" w:space="0" w:color="auto"/>
                                        <w:left w:val="none" w:sz="0" w:space="0" w:color="auto"/>
                                        <w:bottom w:val="none" w:sz="0" w:space="0" w:color="auto"/>
                                        <w:right w:val="none" w:sz="0" w:space="0" w:color="auto"/>
                                      </w:divBdr>
                                      <w:divsChild>
                                        <w:div w:id="1813062576">
                                          <w:marLeft w:val="0"/>
                                          <w:marRight w:val="165"/>
                                          <w:marTop w:val="150"/>
                                          <w:marBottom w:val="0"/>
                                          <w:divBdr>
                                            <w:top w:val="none" w:sz="0" w:space="0" w:color="auto"/>
                                            <w:left w:val="none" w:sz="0" w:space="0" w:color="auto"/>
                                            <w:bottom w:val="none" w:sz="0" w:space="0" w:color="auto"/>
                                            <w:right w:val="none" w:sz="0" w:space="0" w:color="auto"/>
                                          </w:divBdr>
                                          <w:divsChild>
                                            <w:div w:id="291641332">
                                              <w:marLeft w:val="0"/>
                                              <w:marRight w:val="0"/>
                                              <w:marTop w:val="0"/>
                                              <w:marBottom w:val="0"/>
                                              <w:divBdr>
                                                <w:top w:val="none" w:sz="0" w:space="0" w:color="auto"/>
                                                <w:left w:val="none" w:sz="0" w:space="0" w:color="auto"/>
                                                <w:bottom w:val="none" w:sz="0" w:space="0" w:color="auto"/>
                                                <w:right w:val="none" w:sz="0" w:space="0" w:color="auto"/>
                                              </w:divBdr>
                                              <w:divsChild>
                                                <w:div w:id="11338640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986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ww.ushahidi.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mailto:kntb12@yahoo.com"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thoughtleader.co.za/category/politic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mailto:cwakoli@yahoo.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blogging.africa/" TargetMode="External"/><Relationship Id="rId28" Type="http://schemas.openxmlformats.org/officeDocument/2006/relationships/hyperlink" Target="https://www.youtube.com/watch?v=5e6gJvkU6nA" TargetMode="Externa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hyperlink" Target="mailto:esther.tawiah@genced.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theelephant.info/" TargetMode="External"/><Relationship Id="rId27" Type="http://schemas.openxmlformats.org/officeDocument/2006/relationships/hyperlink" Target="https://www.youtube.com/watch?v=5e6gJvkU6nA" TargetMode="External"/><Relationship Id="rId30" Type="http://schemas.openxmlformats.org/officeDocument/2006/relationships/hyperlink" Target="mailto:mmerekirjd@gmail.com" TargetMode="Externa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africanews.com/2019/05/14/what-fueled-voter-apathy-among-young-south-africans/" TargetMode="External"/><Relationship Id="rId13" Type="http://schemas.openxmlformats.org/officeDocument/2006/relationships/hyperlink" Target="https://wagingnonviolence.org/2017/06/south-africa-fees-must-fall/" TargetMode="External"/><Relationship Id="rId18" Type="http://schemas.openxmlformats.org/officeDocument/2006/relationships/hyperlink" Target="https://www.jstor.org/stable/10.1163/j.ctvbqs5zx.20" TargetMode="External"/><Relationship Id="rId26" Type="http://schemas.openxmlformats.org/officeDocument/2006/relationships/hyperlink" Target="https://www.kqed.org/arts/93432/the_arab_singer_who_inspired_tunisians_in_revolution" TargetMode="External"/><Relationship Id="rId3" Type="http://schemas.openxmlformats.org/officeDocument/2006/relationships/hyperlink" Target="https://mo.ibrahim.foundation/news/2019/africas-first-challenge-youth-bulge-stuck-waithood" TargetMode="External"/><Relationship Id="rId21" Type="http://schemas.openxmlformats.org/officeDocument/2006/relationships/hyperlink" Target="https://www.unicef-irc.org/article/1009-ict-opportunities-and-barriers-for-youth-in-developing-countries.html" TargetMode="External"/><Relationship Id="rId7" Type="http://schemas.openxmlformats.org/officeDocument/2006/relationships/hyperlink" Target="https://www.elections.org.za/content/About-Us/News/Over-700-000-new-voters-added-to-the-voters--roll-ahead-of-elections/" TargetMode="External"/><Relationship Id="rId12" Type="http://schemas.openxmlformats.org/officeDocument/2006/relationships/hyperlink" Target="https://www.un.org/africarenewal/magazine/april-2018-july-2018/hashtag-revolution-gaining-ground" TargetMode="External"/><Relationship Id="rId17" Type="http://schemas.openxmlformats.org/officeDocument/2006/relationships/hyperlink" Target="https://au.int/sites/default/files/treaties/7789-treaty-0033_-_african_youth_charter_e.pdf" TargetMode="External"/><Relationship Id="rId25" Type="http://schemas.openxmlformats.org/officeDocument/2006/relationships/hyperlink" Target="https://africanarguments.org/2017/07/03/uganda-3-lessons-from-the-ghetto-presidents-by-election-triumph/" TargetMode="External"/><Relationship Id="rId2" Type="http://schemas.openxmlformats.org/officeDocument/2006/relationships/hyperlink" Target="https://theconversation.com/whats-driving-africas-population-growth-and-what-can-change-it-126362" TargetMode="External"/><Relationship Id="rId16" Type="http://schemas.openxmlformats.org/officeDocument/2006/relationships/hyperlink" Target="https://africanarguments.org/2017/07/03/uganda-3-lessons-from-the-ghetto-presidents-by-election-triumph/" TargetMode="External"/><Relationship Id="rId20" Type="http://schemas.openxmlformats.org/officeDocument/2006/relationships/hyperlink" Target="http://www.lse.ac.uk/media@lse/WhosWho/AcademicStaff/EllenHelsper.aspx" TargetMode="External"/><Relationship Id="rId29" Type="http://schemas.openxmlformats.org/officeDocument/2006/relationships/hyperlink" Target="https://m.youtube.com/c/BUSTOPTV/about?disable_polymer=true" TargetMode="External"/><Relationship Id="rId1" Type="http://schemas.openxmlformats.org/officeDocument/2006/relationships/hyperlink" Target="https://au.int/sites/default/files/treaties/7789-treaty-0033_-_african_youth_charter_e.pdf" TargetMode="External"/><Relationship Id="rId6" Type="http://schemas.openxmlformats.org/officeDocument/2006/relationships/hyperlink" Target="https://afrobarometer.org/sites/default/files/publications/Policy%20papers/ab_r6_policypaperno34_youth_political_engagement_in_africa_youth_day_release_eng2.pdf" TargetMode="External"/><Relationship Id="rId11" Type="http://schemas.openxmlformats.org/officeDocument/2006/relationships/hyperlink" Target="https://media.africaportal.org/documents/ab-dispatchno101-youth-engagement.pdf" TargetMode="External"/><Relationship Id="rId24" Type="http://schemas.openxmlformats.org/officeDocument/2006/relationships/hyperlink" Target="https://www.hrw.org/world-report/2020/country-chapters/global-5" TargetMode="External"/><Relationship Id="rId5" Type="http://schemas.openxmlformats.org/officeDocument/2006/relationships/hyperlink" Target="https://mo.ibrahim.foundation/news/2019/africas-first-challenge-youth-bulge-stuck-waithood" TargetMode="External"/><Relationship Id="rId15" Type="http://schemas.openxmlformats.org/officeDocument/2006/relationships/hyperlink" Target="http://reigniteafrica.org/2017/07/02/lessons-from-bobi-wines-story-for-youth/" TargetMode="External"/><Relationship Id="rId23" Type="http://schemas.openxmlformats.org/officeDocument/2006/relationships/hyperlink" Target="https://wagingnonviolence.org/2017/06/south-africa-fees-must-fall/" TargetMode="External"/><Relationship Id="rId28" Type="http://schemas.openxmlformats.org/officeDocument/2006/relationships/hyperlink" Target="https://www.opendemocracy.net/en/north-africa-west-asia/graffiti-new-form-of-expression-on-walls-of-cairo/" TargetMode="External"/><Relationship Id="rId10" Type="http://schemas.openxmlformats.org/officeDocument/2006/relationships/hyperlink" Target="https://beyondthehague.com/2013/08/26/african-experiences-of-youth-in-political-violence-reflections-on-zimbabwe/" TargetMode="External"/><Relationship Id="rId19" Type="http://schemas.openxmlformats.org/officeDocument/2006/relationships/hyperlink" Target="about:blank" TargetMode="External"/><Relationship Id="rId4" Type="http://schemas.openxmlformats.org/officeDocument/2006/relationships/hyperlink" Target="https://au.int/sites/default/files/documents/37828-doc-soayr_policy_brief_ok.pdf" TargetMode="External"/><Relationship Id="rId9" Type="http://schemas.openxmlformats.org/officeDocument/2006/relationships/hyperlink" Target="https://www.globalsecurity.org/military/world/africa/mw-myp.htm" TargetMode="External"/><Relationship Id="rId14" Type="http://schemas.openxmlformats.org/officeDocument/2006/relationships/hyperlink" Target="https://origins.osu.edu/article/yen-marre-were-fed-senegal-season-discontent" TargetMode="External"/><Relationship Id="rId22" Type="http://schemas.openxmlformats.org/officeDocument/2006/relationships/hyperlink" Target="https://lebalaicitoyen.fr/qui-nous-sommes/" TargetMode="External"/><Relationship Id="rId27" Type="http://schemas.openxmlformats.org/officeDocument/2006/relationships/hyperlink" Target="https://www.theafricareport.com/49657/africas-youth-busting-myths-and-creating-change/" TargetMode="External"/><Relationship Id="rId30" Type="http://schemas.openxmlformats.org/officeDocument/2006/relationships/hyperlink" Target="https://youtube.com/c/funfactory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fEFYnr9bC7pJTPPFcg5BZ47mhw==">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2813BA-BF0E-42EC-8582-D2EFE2E9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20933</Words>
  <Characters>115137</Characters>
  <Application>Microsoft Office Word</Application>
  <DocSecurity>0</DocSecurity>
  <Lines>959</Lines>
  <Paragraphs>271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Rutendo Kambarami</dc:creator>
  <cp:lastModifiedBy>Windows User</cp:lastModifiedBy>
  <cp:revision>2</cp:revision>
  <dcterms:created xsi:type="dcterms:W3CDTF">2021-12-26T21:15:00Z</dcterms:created>
  <dcterms:modified xsi:type="dcterms:W3CDTF">2021-12-26T21:15:00Z</dcterms:modified>
</cp:coreProperties>
</file>