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jc w:val="center"/>
        <w:tblLook w:val="0000" w:firstRow="0" w:lastRow="0" w:firstColumn="0" w:lastColumn="0" w:noHBand="0" w:noVBand="0"/>
      </w:tblPr>
      <w:tblGrid>
        <w:gridCol w:w="3704"/>
        <w:gridCol w:w="1560"/>
        <w:gridCol w:w="3899"/>
      </w:tblGrid>
      <w:tr w:rsidR="000C5B63" w:rsidRPr="009E1A7A" w:rsidTr="000C5B63">
        <w:trPr>
          <w:cantSplit/>
          <w:trHeight w:val="620"/>
          <w:jc w:val="center"/>
        </w:trPr>
        <w:tc>
          <w:tcPr>
            <w:tcW w:w="3704" w:type="dxa"/>
            <w:vAlign w:val="center"/>
          </w:tcPr>
          <w:p w:rsidR="000C5B63" w:rsidRPr="009E1A7A" w:rsidRDefault="000C5B63" w:rsidP="000C5B63">
            <w:pPr>
              <w:pStyle w:val="Heading4"/>
              <w:keepNext w:val="0"/>
              <w:ind w:right="23"/>
              <w:jc w:val="center"/>
              <w:rPr>
                <w:rFonts w:ascii="Arial" w:hAnsi="Arial" w:cs="Arial"/>
                <w:i w:val="0"/>
                <w:color w:val="000000" w:themeColor="text1"/>
                <w:sz w:val="28"/>
                <w:lang w:val="en-GB"/>
              </w:rPr>
            </w:pPr>
            <w:r w:rsidRPr="009E1A7A">
              <w:rPr>
                <w:rFonts w:ascii="Arial" w:hAnsi="Arial" w:cs="Arial"/>
                <w:i w:val="0"/>
                <w:color w:val="000000" w:themeColor="text1"/>
                <w:sz w:val="28"/>
                <w:szCs w:val="22"/>
                <w:lang w:val="en-GB"/>
              </w:rPr>
              <w:t>AFRICAN UNION</w:t>
            </w:r>
          </w:p>
        </w:tc>
        <w:tc>
          <w:tcPr>
            <w:tcW w:w="1560" w:type="dxa"/>
            <w:vMerge w:val="restart"/>
            <w:vAlign w:val="center"/>
          </w:tcPr>
          <w:p w:rsidR="000C5B63" w:rsidRPr="009E1A7A" w:rsidRDefault="000C5B63" w:rsidP="000C5B63">
            <w:pPr>
              <w:jc w:val="center"/>
              <w:rPr>
                <w:rFonts w:ascii="Arial" w:hAnsi="Arial" w:cs="Arial"/>
                <w:color w:val="000000" w:themeColor="text1"/>
                <w:sz w:val="28"/>
                <w:lang w:val="en-GB"/>
              </w:rPr>
            </w:pPr>
            <w:r w:rsidRPr="009E1A7A">
              <w:rPr>
                <w:rFonts w:ascii="Arial" w:hAnsi="Arial" w:cs="Arial"/>
                <w:noProof/>
                <w:color w:val="000000" w:themeColor="text1"/>
                <w:sz w:val="28"/>
                <w:szCs w:val="22"/>
              </w:rPr>
              <w:drawing>
                <wp:inline distT="0" distB="0" distL="0" distR="0" wp14:anchorId="70C9D8E8" wp14:editId="0A933FB6">
                  <wp:extent cx="723900" cy="6191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619125"/>
                          </a:xfrm>
                          <a:prstGeom prst="rect">
                            <a:avLst/>
                          </a:prstGeom>
                          <a:noFill/>
                          <a:ln>
                            <a:noFill/>
                          </a:ln>
                        </pic:spPr>
                      </pic:pic>
                    </a:graphicData>
                  </a:graphic>
                </wp:inline>
              </w:drawing>
            </w:r>
          </w:p>
        </w:tc>
        <w:tc>
          <w:tcPr>
            <w:tcW w:w="3899" w:type="dxa"/>
            <w:vAlign w:val="center"/>
          </w:tcPr>
          <w:p w:rsidR="000C5B63" w:rsidRPr="009E1A7A" w:rsidRDefault="000C5B63" w:rsidP="000C5B63">
            <w:pPr>
              <w:pStyle w:val="Heading4"/>
              <w:ind w:right="-27"/>
              <w:jc w:val="center"/>
              <w:rPr>
                <w:rFonts w:ascii="Arial" w:hAnsi="Arial" w:cs="Arial"/>
                <w:i w:val="0"/>
                <w:color w:val="000000" w:themeColor="text1"/>
                <w:sz w:val="28"/>
                <w:lang w:val="en-GB"/>
              </w:rPr>
            </w:pPr>
            <w:r w:rsidRPr="009E1A7A">
              <w:rPr>
                <w:rFonts w:ascii="Arial" w:hAnsi="Arial" w:cs="Arial"/>
                <w:i w:val="0"/>
                <w:color w:val="000000" w:themeColor="text1"/>
                <w:sz w:val="28"/>
                <w:szCs w:val="22"/>
                <w:lang w:val="en-GB"/>
              </w:rPr>
              <w:t>UNION AFRICAINE</w:t>
            </w:r>
          </w:p>
        </w:tc>
      </w:tr>
      <w:tr w:rsidR="000C5B63" w:rsidRPr="009E1A7A" w:rsidTr="000C5B63">
        <w:trPr>
          <w:cantSplit/>
          <w:trHeight w:val="620"/>
          <w:jc w:val="center"/>
        </w:trPr>
        <w:tc>
          <w:tcPr>
            <w:tcW w:w="3704" w:type="dxa"/>
            <w:tcBorders>
              <w:bottom w:val="single" w:sz="4" w:space="0" w:color="auto"/>
            </w:tcBorders>
            <w:vAlign w:val="center"/>
          </w:tcPr>
          <w:p w:rsidR="000C5B63" w:rsidRPr="009E1A7A" w:rsidRDefault="000C5B63" w:rsidP="000C5B63">
            <w:pPr>
              <w:jc w:val="center"/>
              <w:rPr>
                <w:rFonts w:ascii="Arial" w:hAnsi="Arial" w:cs="Arial"/>
                <w:color w:val="000000" w:themeColor="text1"/>
                <w:sz w:val="28"/>
                <w:lang w:val="en-GB"/>
              </w:rPr>
            </w:pPr>
            <w:r w:rsidRPr="009E1A7A">
              <w:rPr>
                <w:rFonts w:ascii="Arial" w:hAnsi="Arial" w:cs="Arial"/>
                <w:color w:val="000000" w:themeColor="text1"/>
                <w:sz w:val="28"/>
                <w:szCs w:val="22"/>
                <w:lang w:val="en-GB"/>
              </w:rPr>
              <w:object w:dxaOrig="18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2.25pt" o:ole="">
                  <v:imagedata r:id="rId8" o:title=""/>
                </v:shape>
                <o:OLEObject Type="Embed" ProgID="PBrush" ShapeID="_x0000_i1025" DrawAspect="Content" ObjectID="_1630481373" r:id="rId9"/>
              </w:object>
            </w:r>
          </w:p>
        </w:tc>
        <w:tc>
          <w:tcPr>
            <w:tcW w:w="1560" w:type="dxa"/>
            <w:vMerge/>
            <w:tcBorders>
              <w:bottom w:val="single" w:sz="4" w:space="0" w:color="auto"/>
            </w:tcBorders>
            <w:vAlign w:val="center"/>
          </w:tcPr>
          <w:p w:rsidR="000C5B63" w:rsidRPr="009E1A7A" w:rsidRDefault="000C5B63" w:rsidP="000C5B63">
            <w:pPr>
              <w:jc w:val="center"/>
              <w:rPr>
                <w:rFonts w:ascii="Arial" w:hAnsi="Arial" w:cs="Arial"/>
                <w:color w:val="000000" w:themeColor="text1"/>
                <w:sz w:val="28"/>
                <w:lang w:val="en-GB"/>
              </w:rPr>
            </w:pPr>
          </w:p>
        </w:tc>
        <w:tc>
          <w:tcPr>
            <w:tcW w:w="3899" w:type="dxa"/>
            <w:tcBorders>
              <w:bottom w:val="single" w:sz="4" w:space="0" w:color="auto"/>
            </w:tcBorders>
            <w:vAlign w:val="center"/>
          </w:tcPr>
          <w:p w:rsidR="000C5B63" w:rsidRPr="009E1A7A" w:rsidRDefault="000C5B63" w:rsidP="000C5B63">
            <w:pPr>
              <w:pStyle w:val="Heading4"/>
              <w:ind w:right="-27"/>
              <w:jc w:val="center"/>
              <w:rPr>
                <w:rFonts w:ascii="Arial" w:hAnsi="Arial" w:cs="Arial"/>
                <w:i w:val="0"/>
                <w:color w:val="000000" w:themeColor="text1"/>
                <w:sz w:val="28"/>
                <w:lang w:val="en-GB"/>
              </w:rPr>
            </w:pPr>
            <w:r w:rsidRPr="009E1A7A">
              <w:rPr>
                <w:rFonts w:ascii="Arial" w:hAnsi="Arial" w:cs="Arial"/>
                <w:i w:val="0"/>
                <w:color w:val="000000" w:themeColor="text1"/>
                <w:sz w:val="28"/>
                <w:szCs w:val="22"/>
                <w:lang w:val="en-GB"/>
              </w:rPr>
              <w:t>UNIÃO AFRICANA</w:t>
            </w:r>
          </w:p>
        </w:tc>
      </w:tr>
      <w:tr w:rsidR="000C5B63" w:rsidRPr="006B5B7B" w:rsidTr="000C5B63">
        <w:trPr>
          <w:cantSplit/>
          <w:trHeight w:val="498"/>
          <w:jc w:val="center"/>
        </w:trPr>
        <w:tc>
          <w:tcPr>
            <w:tcW w:w="9163" w:type="dxa"/>
            <w:gridSpan w:val="3"/>
            <w:tcBorders>
              <w:top w:val="single" w:sz="4" w:space="0" w:color="auto"/>
              <w:bottom w:val="single" w:sz="4" w:space="0" w:color="auto"/>
            </w:tcBorders>
            <w:vAlign w:val="center"/>
          </w:tcPr>
          <w:p w:rsidR="000C5B63" w:rsidRPr="006B5B7B" w:rsidRDefault="000C5B63" w:rsidP="000C5B63">
            <w:pPr>
              <w:jc w:val="center"/>
              <w:rPr>
                <w:rFonts w:ascii="Arial" w:hAnsi="Arial" w:cs="Arial"/>
                <w:b/>
                <w:bCs/>
                <w:color w:val="006600"/>
                <w:lang w:val="en-GB"/>
              </w:rPr>
            </w:pPr>
            <w:r w:rsidRPr="006B5B7B">
              <w:rPr>
                <w:rFonts w:ascii="Arial" w:hAnsi="Arial" w:cs="Arial"/>
                <w:b/>
                <w:bCs/>
                <w:color w:val="006600"/>
                <w:sz w:val="22"/>
                <w:szCs w:val="22"/>
                <w:lang w:val="en-GB"/>
              </w:rPr>
              <w:t>P. O. Box 3243, Addis Ababa, Ethiopia Tel.: (251-11) 5182402 Fax: (251-11) 5182400</w:t>
            </w:r>
          </w:p>
          <w:p w:rsidR="000C5B63" w:rsidRPr="006B5B7B" w:rsidRDefault="000C5B63" w:rsidP="000C5B63">
            <w:pPr>
              <w:jc w:val="center"/>
              <w:rPr>
                <w:rFonts w:ascii="Arial" w:hAnsi="Arial" w:cs="Arial"/>
                <w:b/>
                <w:bCs/>
                <w:lang w:val="en-GB"/>
              </w:rPr>
            </w:pPr>
            <w:r w:rsidRPr="006B5B7B">
              <w:rPr>
                <w:rFonts w:ascii="Arial" w:hAnsi="Arial" w:cs="Arial"/>
                <w:b/>
                <w:bCs/>
                <w:color w:val="006600"/>
                <w:sz w:val="22"/>
                <w:szCs w:val="22"/>
                <w:lang w:val="en-GB"/>
              </w:rPr>
              <w:t>Website: www.au.int</w:t>
            </w:r>
          </w:p>
        </w:tc>
      </w:tr>
    </w:tbl>
    <w:p w:rsidR="000C5B63" w:rsidRDefault="000C5B6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C53D6C" w:rsidRPr="000E6378" w:rsidRDefault="00C53D6C" w:rsidP="00C53D6C">
      <w:pPr>
        <w:ind w:left="284" w:hanging="2"/>
        <w:jc w:val="center"/>
        <w:rPr>
          <w:rFonts w:ascii="Arial" w:hAnsi="Arial" w:cs="Arial"/>
          <w:b/>
          <w:noProof/>
        </w:rPr>
      </w:pPr>
      <w:r w:rsidRPr="000E6378">
        <w:rPr>
          <w:rFonts w:ascii="Arial" w:hAnsi="Arial" w:cs="Arial"/>
          <w:b/>
          <w:noProof/>
        </w:rPr>
        <w:t>DEPARTMENT OF INFRASTRUCTURE AND ENERGY</w:t>
      </w:r>
    </w:p>
    <w:p w:rsidR="00C53D6C" w:rsidRPr="000E6378" w:rsidRDefault="00C53D6C" w:rsidP="00C53D6C">
      <w:pPr>
        <w:ind w:left="284" w:hanging="2"/>
        <w:jc w:val="center"/>
        <w:rPr>
          <w:rFonts w:ascii="Arial" w:hAnsi="Arial" w:cs="Arial"/>
          <w:b/>
          <w:noProof/>
        </w:rPr>
      </w:pPr>
      <w:r w:rsidRPr="000E6378">
        <w:rPr>
          <w:rFonts w:ascii="Arial" w:hAnsi="Arial" w:cs="Arial"/>
          <w:b/>
          <w:noProof/>
        </w:rPr>
        <w:t>AND</w:t>
      </w:r>
    </w:p>
    <w:p w:rsidR="00C53D6C" w:rsidRPr="000E6378" w:rsidRDefault="00C53D6C" w:rsidP="00C53D6C">
      <w:pPr>
        <w:ind w:left="284" w:hanging="2"/>
        <w:jc w:val="center"/>
        <w:rPr>
          <w:rFonts w:ascii="Arial" w:hAnsi="Arial" w:cs="Arial"/>
          <w:b/>
          <w:noProof/>
        </w:rPr>
      </w:pPr>
      <w:r w:rsidRPr="000E6378">
        <w:rPr>
          <w:rFonts w:ascii="Arial" w:hAnsi="Arial" w:cs="Arial"/>
          <w:b/>
          <w:noProof/>
        </w:rPr>
        <w:t xml:space="preserve">DEPARTMENT OF INFORMATION  AND COMMUNICATION </w:t>
      </w:r>
    </w:p>
    <w:p w:rsidR="00C53D6C" w:rsidRPr="000E6378" w:rsidRDefault="00C53D6C" w:rsidP="00C53D6C">
      <w:pPr>
        <w:ind w:left="284" w:hanging="2"/>
        <w:rPr>
          <w:rFonts w:ascii="Arial" w:hAnsi="Arial" w:cs="Arial"/>
          <w:b/>
          <w:noProof/>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2E6213">
      <w:pPr>
        <w:ind w:left="284" w:hanging="2"/>
        <w:rPr>
          <w:rFonts w:ascii="Arial" w:hAnsi="Arial" w:cs="Arial"/>
          <w:b/>
          <w:noProof/>
          <w:sz w:val="22"/>
          <w:szCs w:val="22"/>
        </w:rPr>
      </w:pPr>
    </w:p>
    <w:p w:rsidR="002E6213" w:rsidRPr="002E6213" w:rsidRDefault="002E6213" w:rsidP="002E6213">
      <w:pPr>
        <w:ind w:left="284" w:hanging="2"/>
        <w:jc w:val="center"/>
        <w:rPr>
          <w:rFonts w:ascii="Arial" w:hAnsi="Arial" w:cs="Arial"/>
          <w:b/>
          <w:noProof/>
        </w:rPr>
      </w:pPr>
      <w:r w:rsidRPr="002E6213">
        <w:rPr>
          <w:rFonts w:ascii="Arial" w:hAnsi="Arial" w:cs="Arial"/>
          <w:b/>
          <w:noProof/>
        </w:rPr>
        <w:t>CONCEPT NOTE ON THE ORGANIZATION OF THE THIRD SPECIALIZED TECHNICAL COMMITTEE (STC) ON COMMUNICATION AND ICT</w:t>
      </w:r>
    </w:p>
    <w:p w:rsidR="002E6213" w:rsidRPr="002E6213" w:rsidRDefault="002E6213" w:rsidP="002E6213">
      <w:pPr>
        <w:ind w:left="284" w:hanging="2"/>
        <w:jc w:val="center"/>
        <w:rPr>
          <w:rFonts w:ascii="Arial" w:hAnsi="Arial" w:cs="Arial"/>
          <w:b/>
          <w:noProof/>
        </w:rPr>
      </w:pPr>
    </w:p>
    <w:p w:rsidR="002E6213" w:rsidRPr="002E6213" w:rsidRDefault="00190BF1" w:rsidP="002E6213">
      <w:pPr>
        <w:ind w:left="284" w:hanging="2"/>
        <w:jc w:val="center"/>
        <w:rPr>
          <w:rFonts w:ascii="Arial" w:hAnsi="Arial" w:cs="Arial"/>
          <w:b/>
          <w:noProof/>
        </w:rPr>
      </w:pPr>
      <w:r>
        <w:rPr>
          <w:rFonts w:ascii="Arial" w:hAnsi="Arial" w:cs="Arial"/>
          <w:b/>
          <w:noProof/>
        </w:rPr>
        <w:t>Sharm El Sheikh</w:t>
      </w:r>
      <w:r w:rsidR="002E6213" w:rsidRPr="002E6213">
        <w:rPr>
          <w:rFonts w:ascii="Arial" w:hAnsi="Arial" w:cs="Arial"/>
          <w:b/>
          <w:noProof/>
        </w:rPr>
        <w:t xml:space="preserve"> (E</w:t>
      </w:r>
      <w:r>
        <w:rPr>
          <w:rFonts w:ascii="Arial" w:hAnsi="Arial" w:cs="Arial"/>
          <w:b/>
          <w:noProof/>
        </w:rPr>
        <w:t>gypt</w:t>
      </w:r>
      <w:r w:rsidR="002E6213" w:rsidRPr="002E6213">
        <w:rPr>
          <w:rFonts w:ascii="Arial" w:hAnsi="Arial" w:cs="Arial"/>
          <w:b/>
          <w:noProof/>
        </w:rPr>
        <w:t xml:space="preserve">),  </w:t>
      </w:r>
      <w:r>
        <w:rPr>
          <w:rFonts w:ascii="Arial" w:hAnsi="Arial" w:cs="Arial"/>
          <w:b/>
          <w:noProof/>
        </w:rPr>
        <w:t>22-2</w:t>
      </w:r>
      <w:r w:rsidRPr="002E6213">
        <w:rPr>
          <w:rFonts w:ascii="Arial" w:hAnsi="Arial" w:cs="Arial"/>
          <w:b/>
          <w:noProof/>
        </w:rPr>
        <w:t>6</w:t>
      </w:r>
      <w:r>
        <w:rPr>
          <w:rFonts w:ascii="Arial" w:hAnsi="Arial" w:cs="Arial"/>
          <w:b/>
          <w:noProof/>
        </w:rPr>
        <w:t xml:space="preserve">October </w:t>
      </w:r>
      <w:r w:rsidR="002E6213" w:rsidRPr="002E6213">
        <w:rPr>
          <w:rFonts w:ascii="Arial" w:hAnsi="Arial" w:cs="Arial"/>
          <w:b/>
          <w:noProof/>
        </w:rPr>
        <w:t>2019</w:t>
      </w:r>
    </w:p>
    <w:p w:rsidR="002E6213" w:rsidRPr="002E6213" w:rsidRDefault="002E6213" w:rsidP="002E6213">
      <w:pPr>
        <w:ind w:left="284" w:hanging="2"/>
        <w:rPr>
          <w:rFonts w:ascii="Arial" w:hAnsi="Arial" w:cs="Arial"/>
          <w:b/>
          <w:noProof/>
          <w:sz w:val="22"/>
          <w:szCs w:val="22"/>
        </w:rPr>
      </w:pPr>
    </w:p>
    <w:p w:rsidR="002E6213" w:rsidRPr="002E6213" w:rsidRDefault="002E6213" w:rsidP="002E6213">
      <w:pPr>
        <w:ind w:left="284" w:hanging="2"/>
        <w:rPr>
          <w:rFonts w:ascii="Arial" w:hAnsi="Arial" w:cs="Arial"/>
          <w:b/>
          <w:noProof/>
          <w:sz w:val="22"/>
          <w:szCs w:val="22"/>
        </w:rPr>
      </w:pPr>
    </w:p>
    <w:p w:rsidR="002E6213" w:rsidRPr="002E6213" w:rsidRDefault="002E6213" w:rsidP="002E6213">
      <w:pPr>
        <w:ind w:left="284" w:hanging="2"/>
        <w:rPr>
          <w:rFonts w:ascii="Arial" w:hAnsi="Arial" w:cs="Arial"/>
          <w:b/>
          <w:noProof/>
          <w:sz w:val="22"/>
          <w:szCs w:val="22"/>
        </w:rPr>
      </w:pPr>
    </w:p>
    <w:p w:rsidR="002E6213" w:rsidRPr="002E6213" w:rsidRDefault="002E6213" w:rsidP="002E6213">
      <w:pPr>
        <w:ind w:left="284" w:hanging="2"/>
        <w:rPr>
          <w:rFonts w:ascii="Arial" w:hAnsi="Arial" w:cs="Arial"/>
          <w:b/>
          <w:noProof/>
          <w:sz w:val="22"/>
          <w:szCs w:val="22"/>
        </w:rPr>
      </w:pPr>
    </w:p>
    <w:p w:rsidR="002E6213" w:rsidRDefault="002E6213" w:rsidP="002E6213">
      <w:pPr>
        <w:ind w:left="284" w:hanging="2"/>
        <w:rPr>
          <w:rFonts w:ascii="Arial" w:hAnsi="Arial" w:cs="Arial"/>
          <w:b/>
          <w:noProof/>
          <w:sz w:val="22"/>
          <w:szCs w:val="22"/>
        </w:rPr>
      </w:pPr>
    </w:p>
    <w:p w:rsidR="002E6213" w:rsidRDefault="002E6213" w:rsidP="002E6213">
      <w:pPr>
        <w:ind w:left="284" w:hanging="2"/>
        <w:rPr>
          <w:rFonts w:ascii="Arial" w:hAnsi="Arial" w:cs="Arial"/>
          <w:b/>
          <w:noProof/>
          <w:sz w:val="22"/>
          <w:szCs w:val="22"/>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Default="002E6213" w:rsidP="00790882">
      <w:pPr>
        <w:rPr>
          <w:rFonts w:ascii="Arial" w:hAnsi="Arial" w:cs="Arial"/>
          <w:bCs/>
          <w:sz w:val="22"/>
          <w:szCs w:val="22"/>
          <w:lang w:val="en-GB"/>
        </w:rPr>
      </w:pPr>
    </w:p>
    <w:p w:rsidR="002E6213" w:rsidRPr="009A7156" w:rsidRDefault="002E6213" w:rsidP="002E6213">
      <w:pPr>
        <w:pStyle w:val="ListParagraph"/>
        <w:numPr>
          <w:ilvl w:val="0"/>
          <w:numId w:val="4"/>
        </w:numPr>
        <w:spacing w:after="0" w:line="240" w:lineRule="auto"/>
        <w:rPr>
          <w:rFonts w:ascii="Arial" w:hAnsi="Arial" w:cs="Arial"/>
          <w:b/>
          <w:noProof/>
        </w:rPr>
      </w:pPr>
      <w:r w:rsidRPr="009A7156">
        <w:rPr>
          <w:rFonts w:ascii="Arial" w:hAnsi="Arial" w:cs="Arial"/>
          <w:b/>
          <w:noProof/>
        </w:rPr>
        <w:lastRenderedPageBreak/>
        <w:t xml:space="preserve">Introduction </w:t>
      </w:r>
    </w:p>
    <w:p w:rsidR="002E6213" w:rsidRPr="002A3C2F" w:rsidRDefault="002E6213" w:rsidP="002E6213">
      <w:pPr>
        <w:ind w:left="284" w:hanging="2"/>
        <w:jc w:val="right"/>
        <w:rPr>
          <w:rFonts w:ascii="Arial" w:hAnsi="Arial" w:cs="Arial"/>
          <w:b/>
          <w:i/>
          <w:noProof/>
        </w:rPr>
      </w:pPr>
    </w:p>
    <w:p w:rsidR="002E6213" w:rsidRPr="00805029" w:rsidRDefault="002E6213" w:rsidP="002E6213">
      <w:pPr>
        <w:pStyle w:val="BodyText2"/>
        <w:numPr>
          <w:ilvl w:val="0"/>
          <w:numId w:val="6"/>
        </w:numPr>
        <w:spacing w:after="0" w:line="240" w:lineRule="auto"/>
        <w:jc w:val="both"/>
        <w:rPr>
          <w:rFonts w:ascii="Arial Narrow" w:hAnsi="Arial Narrow" w:cs="Arial"/>
          <w:bCs/>
        </w:rPr>
      </w:pPr>
      <w:r w:rsidRPr="00805029">
        <w:rPr>
          <w:rFonts w:ascii="Arial Narrow" w:hAnsi="Arial Narrow" w:cs="Arial"/>
        </w:rPr>
        <w:t xml:space="preserve">The Specialized Technical Committees (STCs), which constitute an important technical organ of the African Union (AU), were established under Article 25 of the African Economic Community Treaty (the Abuja Treaty). With the transformation of the OAU into the AU, the STCs were carried over by the Constitutive Act of the African Union under Articles 14 to 16. </w:t>
      </w:r>
    </w:p>
    <w:p w:rsidR="002E6213" w:rsidRPr="000E6378" w:rsidRDefault="002E6213" w:rsidP="002E6213">
      <w:pPr>
        <w:pStyle w:val="BodyText2"/>
        <w:rPr>
          <w:rFonts w:ascii="Arial Narrow" w:hAnsi="Arial Narrow" w:cs="Arial"/>
          <w:b/>
          <w:bCs/>
        </w:rPr>
      </w:pPr>
    </w:p>
    <w:p w:rsidR="002E6213" w:rsidRPr="00805029" w:rsidRDefault="002E6213" w:rsidP="002E6213">
      <w:pPr>
        <w:pStyle w:val="BodyText2"/>
        <w:numPr>
          <w:ilvl w:val="0"/>
          <w:numId w:val="6"/>
        </w:numPr>
        <w:spacing w:after="0" w:line="240" w:lineRule="auto"/>
        <w:jc w:val="both"/>
        <w:rPr>
          <w:rFonts w:ascii="Arial Narrow" w:hAnsi="Arial Narrow" w:cs="Arial"/>
        </w:rPr>
      </w:pPr>
      <w:r>
        <w:rPr>
          <w:rFonts w:ascii="Arial Narrow" w:hAnsi="Arial Narrow" w:cs="Arial"/>
        </w:rPr>
        <w:t xml:space="preserve">Following AU Assembly referenced </w:t>
      </w:r>
      <w:r w:rsidRPr="000E6378">
        <w:rPr>
          <w:rFonts w:ascii="Arial Narrow" w:hAnsi="Arial Narrow" w:cs="Arial"/>
        </w:rPr>
        <w:t xml:space="preserve">Assembly/AU/Dec.227 (XII) reconfiguring the existing STCs </w:t>
      </w:r>
      <w:r>
        <w:rPr>
          <w:rFonts w:ascii="Arial Narrow" w:hAnsi="Arial Narrow" w:cs="Arial"/>
        </w:rPr>
        <w:t>the STC</w:t>
      </w:r>
      <w:r w:rsidRPr="000E6378">
        <w:rPr>
          <w:rFonts w:ascii="Arial Narrow" w:hAnsi="Arial Narrow" w:cs="Arial"/>
        </w:rPr>
        <w:t xml:space="preserve"> on Communication and Information T</w:t>
      </w:r>
      <w:r>
        <w:rPr>
          <w:rFonts w:ascii="Arial Narrow" w:hAnsi="Arial Narrow" w:cs="Arial"/>
        </w:rPr>
        <w:t xml:space="preserve">echnologies </w:t>
      </w:r>
      <w:r w:rsidRPr="000E6378">
        <w:rPr>
          <w:rFonts w:ascii="Arial Narrow" w:hAnsi="Arial Narrow" w:cs="Arial"/>
        </w:rPr>
        <w:t>called Committee on Communication and ICT</w:t>
      </w:r>
      <w:r>
        <w:rPr>
          <w:rFonts w:ascii="Arial Narrow" w:hAnsi="Arial Narrow" w:cs="Arial"/>
        </w:rPr>
        <w:t xml:space="preserve"> (CCICT) has been established as one the fourteen committees set up </w:t>
      </w:r>
      <w:r w:rsidRPr="000E6378">
        <w:rPr>
          <w:rFonts w:ascii="Arial Narrow" w:hAnsi="Arial Narrow" w:cs="Arial"/>
        </w:rPr>
        <w:t>to work in close collaboration with the various departments of the Commission</w:t>
      </w:r>
      <w:r>
        <w:rPr>
          <w:rFonts w:ascii="Arial Narrow" w:hAnsi="Arial Narrow" w:cs="Arial"/>
        </w:rPr>
        <w:t xml:space="preserve"> (AUC)</w:t>
      </w:r>
      <w:r w:rsidRPr="000E6378">
        <w:rPr>
          <w:rFonts w:ascii="Arial Narrow" w:hAnsi="Arial Narrow" w:cs="Arial"/>
        </w:rPr>
        <w:t xml:space="preserve"> so as to provide well-informed inputs in their areas of specialization to the work of the Executive Council. </w:t>
      </w:r>
      <w:r>
        <w:rPr>
          <w:rFonts w:ascii="Arial Narrow" w:hAnsi="Arial Narrow" w:cs="Arial"/>
        </w:rPr>
        <w:t>It’s also expected the Committee</w:t>
      </w:r>
      <w:r w:rsidRPr="000E6378">
        <w:rPr>
          <w:rFonts w:ascii="Arial Narrow" w:hAnsi="Arial Narrow" w:cs="Arial"/>
        </w:rPr>
        <w:t xml:space="preserve"> be involved in monitoring programme development and implementation by the AU</w:t>
      </w:r>
      <w:r>
        <w:rPr>
          <w:rFonts w:ascii="Arial Narrow" w:hAnsi="Arial Narrow" w:cs="Arial"/>
        </w:rPr>
        <w:t>C</w:t>
      </w:r>
      <w:r w:rsidRPr="000E6378">
        <w:rPr>
          <w:rFonts w:ascii="Arial Narrow" w:hAnsi="Arial Narrow" w:cs="Arial"/>
        </w:rPr>
        <w:t xml:space="preserve"> and Regional Economic Communities (RECs) on behalf of the Executive Council.</w:t>
      </w:r>
    </w:p>
    <w:p w:rsidR="002E6213" w:rsidRPr="000E6378" w:rsidRDefault="002E6213" w:rsidP="002E6213">
      <w:pPr>
        <w:pStyle w:val="BodyText2"/>
        <w:rPr>
          <w:rFonts w:ascii="Arial Narrow" w:hAnsi="Arial Narrow" w:cs="Arial"/>
          <w:b/>
          <w:bCs/>
        </w:rPr>
      </w:pPr>
    </w:p>
    <w:p w:rsidR="002E6213" w:rsidRDefault="002E6213" w:rsidP="002E6213">
      <w:pPr>
        <w:pStyle w:val="BodyText2"/>
        <w:numPr>
          <w:ilvl w:val="0"/>
          <w:numId w:val="6"/>
        </w:numPr>
        <w:spacing w:after="0" w:line="240" w:lineRule="auto"/>
        <w:jc w:val="both"/>
        <w:rPr>
          <w:rFonts w:ascii="Arial Narrow" w:hAnsi="Arial Narrow" w:cs="Arial"/>
        </w:rPr>
      </w:pPr>
      <w:r w:rsidRPr="000E6378">
        <w:rPr>
          <w:rFonts w:ascii="Arial Narrow" w:hAnsi="Arial Narrow" w:cs="Arial"/>
        </w:rPr>
        <w:t>The</w:t>
      </w:r>
      <w:r>
        <w:rPr>
          <w:rFonts w:ascii="Arial Narrow" w:hAnsi="Arial Narrow" w:cs="Arial"/>
        </w:rPr>
        <w:t xml:space="preserve"> first and second ordinary sessions of the Committee took place in September 2015 and November 2017, respectively. In line with the provisions of the adopted Rules of Procedure that the STC should be organized every two years, the second ordinary session should take place in 2019. An extra-ordinary session was organized in 2016. </w:t>
      </w:r>
    </w:p>
    <w:p w:rsidR="002E6213" w:rsidRDefault="002E6213" w:rsidP="002E6213">
      <w:pPr>
        <w:pStyle w:val="ListParagraph"/>
        <w:rPr>
          <w:rFonts w:ascii="Arial Narrow" w:hAnsi="Arial Narrow" w:cs="Arial"/>
        </w:rPr>
      </w:pPr>
    </w:p>
    <w:p w:rsidR="002E6213" w:rsidRPr="00805029" w:rsidRDefault="002E6213" w:rsidP="002E6213">
      <w:pPr>
        <w:pStyle w:val="BodyText2"/>
        <w:numPr>
          <w:ilvl w:val="0"/>
          <w:numId w:val="6"/>
        </w:numPr>
        <w:spacing w:after="0" w:line="240" w:lineRule="auto"/>
        <w:jc w:val="both"/>
        <w:rPr>
          <w:rFonts w:ascii="Arial Narrow" w:hAnsi="Arial Narrow" w:cs="Arial"/>
        </w:rPr>
      </w:pPr>
      <w:r w:rsidRPr="00783FEB">
        <w:rPr>
          <w:rFonts w:ascii="Arial Narrow" w:hAnsi="Arial Narrow" w:cs="Arial"/>
        </w:rPr>
        <w:t>This concept note aims at providing substantial information on the modalities of the organization of the planned meeting including objectives,</w:t>
      </w:r>
      <w:r>
        <w:rPr>
          <w:rFonts w:ascii="Arial Narrow" w:hAnsi="Arial Narrow" w:cs="Arial"/>
        </w:rPr>
        <w:t xml:space="preserve"> agenda,</w:t>
      </w:r>
      <w:r w:rsidRPr="00783FEB">
        <w:rPr>
          <w:rFonts w:ascii="Arial Narrow" w:hAnsi="Arial Narrow" w:cs="Arial"/>
        </w:rPr>
        <w:t xml:space="preserve"> date, venue, expected results</w:t>
      </w:r>
      <w:r>
        <w:rPr>
          <w:rFonts w:ascii="Arial Narrow" w:hAnsi="Arial Narrow" w:cs="Arial"/>
        </w:rPr>
        <w:t xml:space="preserve"> and </w:t>
      </w:r>
      <w:r w:rsidRPr="00783FEB">
        <w:rPr>
          <w:rFonts w:ascii="Arial Narrow" w:hAnsi="Arial Narrow" w:cs="Arial"/>
        </w:rPr>
        <w:t>participat</w:t>
      </w:r>
      <w:r>
        <w:rPr>
          <w:rFonts w:ascii="Arial Narrow" w:hAnsi="Arial Narrow" w:cs="Arial"/>
        </w:rPr>
        <w:t>ion.</w:t>
      </w:r>
      <w:r w:rsidRPr="00783FEB">
        <w:rPr>
          <w:rFonts w:ascii="Arial Narrow" w:hAnsi="Arial Narrow" w:cs="Arial"/>
        </w:rPr>
        <w:t xml:space="preserve"> </w:t>
      </w:r>
    </w:p>
    <w:p w:rsidR="002E6213" w:rsidRPr="002E6213" w:rsidRDefault="002E6213" w:rsidP="002E6213">
      <w:pPr>
        <w:pStyle w:val="ListParagraph"/>
        <w:rPr>
          <w:rFonts w:ascii="Arial Narrow" w:hAnsi="Arial Narrow" w:cs="Arial"/>
          <w:b/>
          <w:bCs/>
          <w:lang w:val="en-US"/>
        </w:rPr>
      </w:pPr>
    </w:p>
    <w:p w:rsidR="002E6213" w:rsidRPr="00EF5C83" w:rsidRDefault="002E6213" w:rsidP="002E6213">
      <w:pPr>
        <w:pStyle w:val="ListParagraph"/>
        <w:numPr>
          <w:ilvl w:val="0"/>
          <w:numId w:val="4"/>
        </w:numPr>
        <w:spacing w:after="0" w:line="240" w:lineRule="auto"/>
        <w:rPr>
          <w:rFonts w:ascii="Arial" w:hAnsi="Arial" w:cs="Arial"/>
          <w:b/>
          <w:noProof/>
        </w:rPr>
      </w:pPr>
      <w:r w:rsidRPr="00EF5C83">
        <w:rPr>
          <w:rFonts w:ascii="Arial" w:hAnsi="Arial" w:cs="Arial"/>
          <w:b/>
          <w:noProof/>
        </w:rPr>
        <w:t xml:space="preserve">Objectives </w:t>
      </w:r>
    </w:p>
    <w:p w:rsidR="002E6213" w:rsidRDefault="002E6213" w:rsidP="002E6213">
      <w:pPr>
        <w:pStyle w:val="ListParagraph"/>
        <w:rPr>
          <w:rFonts w:ascii="Arial Narrow" w:hAnsi="Arial Narrow" w:cs="Arial"/>
          <w:b/>
          <w:bCs/>
        </w:rPr>
      </w:pPr>
    </w:p>
    <w:p w:rsidR="002E6213" w:rsidRDefault="002E6213" w:rsidP="002E6213">
      <w:pPr>
        <w:pStyle w:val="BodyText2"/>
        <w:numPr>
          <w:ilvl w:val="0"/>
          <w:numId w:val="6"/>
        </w:numPr>
        <w:spacing w:after="0" w:line="240" w:lineRule="auto"/>
        <w:jc w:val="both"/>
        <w:rPr>
          <w:rFonts w:ascii="Arial Narrow" w:hAnsi="Arial Narrow" w:cs="Arial"/>
        </w:rPr>
      </w:pPr>
      <w:r>
        <w:rPr>
          <w:rFonts w:ascii="Arial Narrow" w:hAnsi="Arial Narrow" w:cs="Arial"/>
        </w:rPr>
        <w:t>As per its mandate, the major objectives of the third ordinary session of the CCICT are as follows:</w:t>
      </w:r>
    </w:p>
    <w:p w:rsidR="002E6213" w:rsidRPr="00805029" w:rsidRDefault="002E6213" w:rsidP="002E6213">
      <w:pPr>
        <w:pStyle w:val="BodyText2"/>
        <w:spacing w:after="0" w:line="240" w:lineRule="auto"/>
        <w:ind w:left="360"/>
        <w:jc w:val="both"/>
        <w:rPr>
          <w:rFonts w:ascii="Arial Narrow" w:hAnsi="Arial Narrow" w:cs="Arial"/>
        </w:rPr>
      </w:pPr>
    </w:p>
    <w:p w:rsidR="002E6213" w:rsidRPr="002E6213" w:rsidRDefault="002E6213" w:rsidP="002E6213">
      <w:pPr>
        <w:pStyle w:val="ListParagraph"/>
        <w:numPr>
          <w:ilvl w:val="0"/>
          <w:numId w:val="9"/>
        </w:numPr>
        <w:spacing w:after="0" w:line="240" w:lineRule="auto"/>
        <w:jc w:val="both"/>
        <w:rPr>
          <w:rFonts w:ascii="Arial Narrow" w:hAnsi="Arial Narrow" w:cs="Arial"/>
          <w:lang w:val="en-US"/>
        </w:rPr>
      </w:pPr>
      <w:r w:rsidRPr="002E6213">
        <w:rPr>
          <w:rFonts w:ascii="Arial Narrow" w:hAnsi="Arial Narrow" w:cs="Arial"/>
          <w:lang w:val="en-US"/>
        </w:rPr>
        <w:t xml:space="preserve">Prepare projects and programmes of the Union and submit them to the Executive Council; </w:t>
      </w:r>
    </w:p>
    <w:p w:rsidR="002E6213" w:rsidRPr="002E6213" w:rsidRDefault="002E6213" w:rsidP="002E6213">
      <w:pPr>
        <w:pStyle w:val="ListParagraph"/>
        <w:numPr>
          <w:ilvl w:val="0"/>
          <w:numId w:val="9"/>
        </w:numPr>
        <w:spacing w:after="0" w:line="240" w:lineRule="auto"/>
        <w:jc w:val="both"/>
        <w:rPr>
          <w:rFonts w:ascii="Arial Narrow" w:hAnsi="Arial Narrow" w:cs="Arial"/>
          <w:lang w:val="en-US"/>
        </w:rPr>
      </w:pPr>
      <w:r w:rsidRPr="002E6213">
        <w:rPr>
          <w:rFonts w:ascii="Arial Narrow" w:hAnsi="Arial Narrow" w:cs="Arial"/>
          <w:lang w:val="en-US"/>
        </w:rPr>
        <w:t xml:space="preserve">Ensure the supervision, follow-up and evaluation of the implementation of adopted programmes and decisions taken by the organs of the Union; </w:t>
      </w:r>
    </w:p>
    <w:p w:rsidR="002E6213" w:rsidRPr="002E6213" w:rsidRDefault="002E6213" w:rsidP="002E6213">
      <w:pPr>
        <w:pStyle w:val="ListParagraph"/>
        <w:numPr>
          <w:ilvl w:val="0"/>
          <w:numId w:val="9"/>
        </w:numPr>
        <w:spacing w:after="0" w:line="240" w:lineRule="auto"/>
        <w:jc w:val="both"/>
        <w:rPr>
          <w:rFonts w:ascii="Arial Narrow" w:hAnsi="Arial Narrow" w:cs="Arial"/>
          <w:lang w:val="en-US"/>
        </w:rPr>
      </w:pPr>
      <w:r w:rsidRPr="002E6213">
        <w:rPr>
          <w:rFonts w:ascii="Arial Narrow" w:hAnsi="Arial Narrow" w:cs="Arial"/>
          <w:lang w:val="en-US"/>
        </w:rPr>
        <w:t xml:space="preserve">Ensure the coordination and harmonization of projects and programmes of the Union; </w:t>
      </w:r>
    </w:p>
    <w:p w:rsidR="002E6213" w:rsidRPr="002E6213" w:rsidRDefault="002E6213" w:rsidP="002E6213">
      <w:pPr>
        <w:pStyle w:val="ListParagraph"/>
        <w:numPr>
          <w:ilvl w:val="0"/>
          <w:numId w:val="9"/>
        </w:numPr>
        <w:spacing w:after="0" w:line="240" w:lineRule="auto"/>
        <w:jc w:val="both"/>
        <w:rPr>
          <w:rFonts w:ascii="Arial Narrow" w:hAnsi="Arial Narrow" w:cs="Arial"/>
          <w:lang w:val="en-US"/>
        </w:rPr>
      </w:pPr>
      <w:r w:rsidRPr="002E6213">
        <w:rPr>
          <w:rFonts w:ascii="Arial Narrow" w:hAnsi="Arial Narrow" w:cs="Arial"/>
          <w:lang w:val="en-US"/>
        </w:rPr>
        <w:t>Submit to the Executive Council either on its own initiative or at the request of the Executive council reports and recommendations on the implementation of the AU programmes;</w:t>
      </w:r>
    </w:p>
    <w:p w:rsidR="002E6213" w:rsidRPr="002E6213" w:rsidRDefault="002E6213" w:rsidP="002E6213">
      <w:pPr>
        <w:pStyle w:val="ListParagraph"/>
        <w:numPr>
          <w:ilvl w:val="0"/>
          <w:numId w:val="9"/>
        </w:numPr>
        <w:spacing w:after="0" w:line="240" w:lineRule="auto"/>
        <w:jc w:val="both"/>
        <w:rPr>
          <w:rFonts w:ascii="Arial Narrow" w:hAnsi="Arial Narrow" w:cs="Arial"/>
          <w:lang w:val="en-US"/>
        </w:rPr>
      </w:pPr>
      <w:r w:rsidRPr="002E6213">
        <w:rPr>
          <w:rFonts w:ascii="Arial Narrow" w:hAnsi="Arial Narrow" w:cs="Arial"/>
          <w:lang w:val="en-US"/>
        </w:rPr>
        <w:t>Carry out any other functions assigned to it for the purpose of ensuring the implementation of the provisions of the African Union Constitutive Act;</w:t>
      </w:r>
    </w:p>
    <w:p w:rsidR="002E6213" w:rsidRPr="002E6213" w:rsidRDefault="002E6213" w:rsidP="002E6213">
      <w:pPr>
        <w:pStyle w:val="ListParagraph"/>
        <w:numPr>
          <w:ilvl w:val="0"/>
          <w:numId w:val="9"/>
        </w:numPr>
        <w:spacing w:after="0" w:line="240" w:lineRule="auto"/>
        <w:jc w:val="both"/>
        <w:rPr>
          <w:rFonts w:ascii="Arial Narrow" w:hAnsi="Arial Narrow" w:cs="Arial"/>
          <w:lang w:val="en-US"/>
        </w:rPr>
      </w:pPr>
      <w:r w:rsidRPr="002E6213">
        <w:rPr>
          <w:rFonts w:ascii="Arial Narrow" w:hAnsi="Arial Narrow" w:cs="Arial"/>
          <w:lang w:val="en-US"/>
        </w:rPr>
        <w:t>Consider the progress made in the implementation and the way forward on the following projects:</w:t>
      </w:r>
    </w:p>
    <w:p w:rsidR="002E6213" w:rsidRPr="009A7156" w:rsidRDefault="002E6213" w:rsidP="002E6213">
      <w:pPr>
        <w:pStyle w:val="ListParagraph"/>
        <w:numPr>
          <w:ilvl w:val="2"/>
          <w:numId w:val="7"/>
        </w:numPr>
        <w:tabs>
          <w:tab w:val="left" w:pos="1530"/>
        </w:tabs>
        <w:spacing w:after="0" w:line="240" w:lineRule="auto"/>
        <w:jc w:val="both"/>
        <w:rPr>
          <w:rFonts w:ascii="Arial Narrow" w:hAnsi="Arial Narrow" w:cs="Arial"/>
        </w:rPr>
      </w:pPr>
      <w:r w:rsidRPr="009A7156">
        <w:rPr>
          <w:rFonts w:ascii="Arial Narrow" w:hAnsi="Arial Narrow" w:cs="Arial"/>
        </w:rPr>
        <w:t>African Internet Exchange System (AXIS);</w:t>
      </w:r>
    </w:p>
    <w:p w:rsidR="002E6213" w:rsidRPr="009A7156" w:rsidRDefault="002E6213" w:rsidP="002E6213">
      <w:pPr>
        <w:pStyle w:val="ListParagraph"/>
        <w:numPr>
          <w:ilvl w:val="2"/>
          <w:numId w:val="7"/>
        </w:numPr>
        <w:tabs>
          <w:tab w:val="left" w:pos="1530"/>
        </w:tabs>
        <w:spacing w:after="0" w:line="240" w:lineRule="auto"/>
        <w:jc w:val="both"/>
        <w:rPr>
          <w:rFonts w:ascii="Arial Narrow" w:hAnsi="Arial Narrow" w:cs="Arial"/>
        </w:rPr>
      </w:pPr>
      <w:r w:rsidRPr="009A7156">
        <w:rPr>
          <w:rFonts w:ascii="Arial Narrow" w:hAnsi="Arial Narrow" w:cs="Arial"/>
        </w:rPr>
        <w:t>Dot Africa;</w:t>
      </w:r>
    </w:p>
    <w:p w:rsidR="002E6213" w:rsidRPr="009A7156" w:rsidRDefault="002E6213" w:rsidP="002E6213">
      <w:pPr>
        <w:pStyle w:val="ListParagraph"/>
        <w:numPr>
          <w:ilvl w:val="2"/>
          <w:numId w:val="7"/>
        </w:numPr>
        <w:tabs>
          <w:tab w:val="left" w:pos="1530"/>
        </w:tabs>
        <w:spacing w:after="0" w:line="240" w:lineRule="auto"/>
        <w:jc w:val="both"/>
        <w:rPr>
          <w:rFonts w:ascii="Arial Narrow" w:hAnsi="Arial Narrow" w:cs="Arial"/>
        </w:rPr>
      </w:pPr>
      <w:r w:rsidRPr="009A7156">
        <w:rPr>
          <w:rFonts w:ascii="Arial Narrow" w:hAnsi="Arial Narrow" w:cs="Arial"/>
        </w:rPr>
        <w:t>Pan African e-Network;</w:t>
      </w:r>
    </w:p>
    <w:p w:rsidR="002E6213" w:rsidRPr="009A7156" w:rsidRDefault="002E6213" w:rsidP="002E6213">
      <w:pPr>
        <w:pStyle w:val="ListParagraph"/>
        <w:numPr>
          <w:ilvl w:val="2"/>
          <w:numId w:val="7"/>
        </w:numPr>
        <w:tabs>
          <w:tab w:val="left" w:pos="1530"/>
        </w:tabs>
        <w:spacing w:after="0" w:line="240" w:lineRule="auto"/>
        <w:jc w:val="both"/>
        <w:rPr>
          <w:rFonts w:ascii="Arial Narrow" w:hAnsi="Arial Narrow" w:cs="Arial"/>
        </w:rPr>
      </w:pPr>
      <w:r w:rsidRPr="009A7156">
        <w:rPr>
          <w:rFonts w:ascii="Arial Narrow" w:hAnsi="Arial Narrow" w:cs="Arial"/>
        </w:rPr>
        <w:t>Connectivity of Post offices</w:t>
      </w:r>
    </w:p>
    <w:p w:rsidR="002E6213" w:rsidRPr="002E6213" w:rsidRDefault="002E6213" w:rsidP="002E6213">
      <w:pPr>
        <w:pStyle w:val="ListParagraph"/>
        <w:numPr>
          <w:ilvl w:val="2"/>
          <w:numId w:val="7"/>
        </w:numPr>
        <w:tabs>
          <w:tab w:val="left" w:pos="1530"/>
        </w:tabs>
        <w:spacing w:after="0" w:line="240" w:lineRule="auto"/>
        <w:jc w:val="both"/>
        <w:rPr>
          <w:rFonts w:ascii="Arial Narrow" w:hAnsi="Arial Narrow" w:cs="Arial"/>
          <w:lang w:val="en-US"/>
        </w:rPr>
      </w:pPr>
      <w:r w:rsidRPr="002E6213">
        <w:rPr>
          <w:rFonts w:ascii="Arial Narrow" w:hAnsi="Arial Narrow" w:cs="Arial"/>
          <w:lang w:val="en-US"/>
        </w:rPr>
        <w:t>Establishment of the Pan-African TV and Radio Channels.</w:t>
      </w:r>
    </w:p>
    <w:p w:rsidR="002E6213" w:rsidRPr="002E6213" w:rsidRDefault="002E6213" w:rsidP="002E6213">
      <w:pPr>
        <w:pStyle w:val="ListParagraph"/>
        <w:numPr>
          <w:ilvl w:val="0"/>
          <w:numId w:val="9"/>
        </w:numPr>
        <w:spacing w:after="0" w:line="240" w:lineRule="auto"/>
        <w:jc w:val="both"/>
        <w:rPr>
          <w:rFonts w:ascii="Arial Narrow" w:hAnsi="Arial Narrow" w:cs="Arial"/>
          <w:lang w:val="en-US"/>
        </w:rPr>
      </w:pPr>
      <w:r w:rsidRPr="002E6213">
        <w:rPr>
          <w:rFonts w:ascii="Arial Narrow" w:hAnsi="Arial Narrow" w:cs="Arial"/>
          <w:lang w:val="en-US"/>
        </w:rPr>
        <w:t>Adopt projects and programmes of the Union on issues related to Communication and ICT.</w:t>
      </w:r>
    </w:p>
    <w:p w:rsidR="002E6213" w:rsidRPr="002E6213" w:rsidRDefault="002E6213" w:rsidP="002E6213">
      <w:pPr>
        <w:pStyle w:val="ListParagraph"/>
        <w:jc w:val="both"/>
        <w:rPr>
          <w:rFonts w:ascii="Arial Narrow" w:hAnsi="Arial Narrow" w:cs="Arial"/>
          <w:lang w:val="en-US"/>
        </w:rPr>
      </w:pPr>
    </w:p>
    <w:p w:rsidR="002E6213" w:rsidRPr="00B14076" w:rsidRDefault="002E6213" w:rsidP="002E6213">
      <w:pPr>
        <w:pStyle w:val="BodyText2"/>
        <w:numPr>
          <w:ilvl w:val="0"/>
          <w:numId w:val="6"/>
        </w:numPr>
        <w:spacing w:after="0" w:line="240" w:lineRule="auto"/>
        <w:jc w:val="both"/>
        <w:rPr>
          <w:rFonts w:ascii="Arial Narrow" w:hAnsi="Arial Narrow" w:cs="Arial"/>
        </w:rPr>
      </w:pPr>
      <w:r>
        <w:rPr>
          <w:rFonts w:ascii="Arial Narrow" w:hAnsi="Arial Narrow" w:cs="Arial"/>
        </w:rPr>
        <w:t>In consideration of the 2017 Addis Ababa Declaration and the 2018 Assembly Declaration on Internet Government on Internet and Digital Economy  that reaffirmed</w:t>
      </w:r>
      <w:r w:rsidRPr="00485394">
        <w:rPr>
          <w:rFonts w:ascii="Arial Narrow" w:hAnsi="Arial Narrow" w:cs="Arial"/>
        </w:rPr>
        <w:t xml:space="preserve"> digitalization agenda </w:t>
      </w:r>
      <w:r>
        <w:rPr>
          <w:rFonts w:ascii="Arial Narrow" w:hAnsi="Arial Narrow" w:cs="Arial"/>
        </w:rPr>
        <w:t>a</w:t>
      </w:r>
      <w:r w:rsidRPr="00485394">
        <w:rPr>
          <w:rFonts w:ascii="Arial Narrow" w:hAnsi="Arial Narrow" w:cs="Arial"/>
        </w:rPr>
        <w:t xml:space="preserve">s an essential and the greatest opportunity for Africa to drive the fundamental changes of the </w:t>
      </w:r>
      <w:r w:rsidRPr="00485394">
        <w:rPr>
          <w:rFonts w:ascii="Arial Narrow" w:hAnsi="Arial Narrow" w:cs="Arial"/>
        </w:rPr>
        <w:lastRenderedPageBreak/>
        <w:t>world in the 21</w:t>
      </w:r>
      <w:r w:rsidRPr="00B14076">
        <w:rPr>
          <w:rFonts w:ascii="Arial Narrow" w:hAnsi="Arial Narrow" w:cs="Arial"/>
        </w:rPr>
        <w:t>st</w:t>
      </w:r>
      <w:r>
        <w:rPr>
          <w:rFonts w:ascii="Arial Narrow" w:hAnsi="Arial Narrow" w:cs="Arial"/>
        </w:rPr>
        <w:t xml:space="preserve"> century and</w:t>
      </w:r>
      <w:r w:rsidRPr="00485394">
        <w:rPr>
          <w:rFonts w:ascii="Arial Narrow" w:hAnsi="Arial Narrow" w:cs="Arial"/>
        </w:rPr>
        <w:t xml:space="preserve"> catalyst in achieving national development agenda, the AU Agenda 2063 aspirations and the UN Agenda 2030 development goals</w:t>
      </w:r>
      <w:r>
        <w:rPr>
          <w:rFonts w:ascii="Arial Narrow" w:hAnsi="Arial Narrow" w:cs="Arial"/>
        </w:rPr>
        <w:t xml:space="preserve"> and therefore</w:t>
      </w:r>
      <w:r w:rsidRPr="00485394">
        <w:rPr>
          <w:rFonts w:ascii="Arial Narrow" w:hAnsi="Arial Narrow" w:cs="Arial"/>
        </w:rPr>
        <w:t xml:space="preserve"> must be given the highest priority</w:t>
      </w:r>
      <w:r>
        <w:rPr>
          <w:rFonts w:ascii="Arial Narrow" w:hAnsi="Arial Narrow" w:cs="Arial"/>
        </w:rPr>
        <w:t>, the 3</w:t>
      </w:r>
      <w:r w:rsidRPr="00B14076">
        <w:rPr>
          <w:rFonts w:ascii="Arial Narrow" w:hAnsi="Arial Narrow" w:cs="Arial"/>
        </w:rPr>
        <w:t>rd</w:t>
      </w:r>
      <w:r>
        <w:rPr>
          <w:rFonts w:ascii="Arial Narrow" w:hAnsi="Arial Narrow" w:cs="Arial"/>
        </w:rPr>
        <w:t xml:space="preserve"> Ordinary Session of the Committee will consider and adopt the Comprehensive Digital Transformation Strategy for Africa.</w:t>
      </w:r>
    </w:p>
    <w:p w:rsidR="002E6213" w:rsidRPr="002E6213" w:rsidRDefault="002E6213" w:rsidP="002E6213">
      <w:pPr>
        <w:pStyle w:val="ListParagraph"/>
        <w:tabs>
          <w:tab w:val="left" w:pos="1530"/>
          <w:tab w:val="left" w:pos="7761"/>
        </w:tabs>
        <w:ind w:left="2160"/>
        <w:jc w:val="both"/>
        <w:rPr>
          <w:rFonts w:ascii="Arial Narrow" w:hAnsi="Arial Narrow" w:cs="Arial"/>
          <w:lang w:val="en-US"/>
        </w:rPr>
      </w:pPr>
    </w:p>
    <w:p w:rsidR="002E6213" w:rsidRPr="009A7156" w:rsidRDefault="002E6213" w:rsidP="002E6213">
      <w:pPr>
        <w:pStyle w:val="BodyText2"/>
        <w:numPr>
          <w:ilvl w:val="0"/>
          <w:numId w:val="6"/>
        </w:numPr>
        <w:spacing w:after="0" w:line="240" w:lineRule="auto"/>
        <w:jc w:val="both"/>
        <w:rPr>
          <w:rFonts w:ascii="Arial Narrow" w:hAnsi="Arial Narrow" w:cs="Arial"/>
        </w:rPr>
      </w:pPr>
      <w:r w:rsidRPr="009A7156">
        <w:rPr>
          <w:rFonts w:ascii="Arial Narrow" w:hAnsi="Arial Narrow" w:cs="Arial"/>
        </w:rPr>
        <w:t xml:space="preserve"> </w:t>
      </w:r>
      <w:r>
        <w:rPr>
          <w:rFonts w:ascii="Arial Narrow" w:hAnsi="Arial Narrow" w:cs="Arial"/>
        </w:rPr>
        <w:t>The meeting will also offer opportunity for capacity building on rural access to basic infrastructure.</w:t>
      </w:r>
    </w:p>
    <w:p w:rsidR="002E6213" w:rsidRPr="002E6213" w:rsidRDefault="002E6213" w:rsidP="002E6213">
      <w:pPr>
        <w:pStyle w:val="ListParagraph"/>
        <w:ind w:left="1080"/>
        <w:rPr>
          <w:rFonts w:ascii="Arial" w:hAnsi="Arial" w:cs="Arial"/>
          <w:b/>
          <w:noProof/>
          <w:lang w:val="en-US"/>
        </w:rPr>
      </w:pPr>
    </w:p>
    <w:p w:rsidR="002E6213" w:rsidRPr="00EF5C83" w:rsidRDefault="002E6213" w:rsidP="002E6213">
      <w:pPr>
        <w:pStyle w:val="ListParagraph"/>
        <w:numPr>
          <w:ilvl w:val="0"/>
          <w:numId w:val="4"/>
        </w:numPr>
        <w:spacing w:after="0" w:line="240" w:lineRule="auto"/>
        <w:rPr>
          <w:rFonts w:ascii="Arial" w:hAnsi="Arial" w:cs="Arial"/>
          <w:b/>
          <w:noProof/>
        </w:rPr>
      </w:pPr>
      <w:r w:rsidRPr="00EF5C83">
        <w:rPr>
          <w:rFonts w:ascii="Arial" w:hAnsi="Arial" w:cs="Arial"/>
          <w:b/>
          <w:noProof/>
        </w:rPr>
        <w:t xml:space="preserve">Date </w:t>
      </w:r>
      <w:r>
        <w:rPr>
          <w:rFonts w:ascii="Arial" w:hAnsi="Arial" w:cs="Arial"/>
          <w:b/>
          <w:noProof/>
        </w:rPr>
        <w:t>and venue</w:t>
      </w:r>
    </w:p>
    <w:p w:rsidR="002E6213" w:rsidRPr="00805029" w:rsidRDefault="002E6213" w:rsidP="002E6213">
      <w:pPr>
        <w:pStyle w:val="BodyText2"/>
        <w:numPr>
          <w:ilvl w:val="0"/>
          <w:numId w:val="6"/>
        </w:numPr>
        <w:spacing w:after="0" w:line="240" w:lineRule="auto"/>
        <w:jc w:val="both"/>
        <w:rPr>
          <w:rFonts w:ascii="Arial Narrow" w:hAnsi="Arial Narrow" w:cs="Arial"/>
        </w:rPr>
      </w:pPr>
      <w:r>
        <w:rPr>
          <w:rFonts w:ascii="Arial Narrow" w:hAnsi="Arial Narrow" w:cs="Arial"/>
        </w:rPr>
        <w:t>Following the renouncement of the Republic of Algeria, t</w:t>
      </w:r>
      <w:r w:rsidRPr="000E6378">
        <w:rPr>
          <w:rFonts w:ascii="Arial Narrow" w:hAnsi="Arial Narrow" w:cs="Arial"/>
        </w:rPr>
        <w:t xml:space="preserve">he </w:t>
      </w:r>
      <w:r>
        <w:rPr>
          <w:rFonts w:ascii="Arial Narrow" w:hAnsi="Arial Narrow" w:cs="Arial"/>
        </w:rPr>
        <w:t>third session of the CCICT</w:t>
      </w:r>
      <w:r w:rsidRPr="000E6378">
        <w:rPr>
          <w:rFonts w:ascii="Arial Narrow" w:hAnsi="Arial Narrow" w:cs="Arial"/>
        </w:rPr>
        <w:t xml:space="preserve"> is </w:t>
      </w:r>
      <w:r>
        <w:rPr>
          <w:rFonts w:ascii="Arial Narrow" w:hAnsi="Arial Narrow" w:cs="Arial"/>
        </w:rPr>
        <w:t xml:space="preserve">scheduled to be held on </w:t>
      </w:r>
      <w:r w:rsidR="00190BF1">
        <w:rPr>
          <w:rFonts w:ascii="Arial Narrow" w:hAnsi="Arial Narrow" w:cs="Arial"/>
        </w:rPr>
        <w:t>22</w:t>
      </w:r>
      <w:r>
        <w:rPr>
          <w:rFonts w:ascii="Arial Narrow" w:hAnsi="Arial Narrow" w:cs="Arial"/>
        </w:rPr>
        <w:t>-</w:t>
      </w:r>
      <w:r w:rsidR="00190BF1">
        <w:rPr>
          <w:rFonts w:ascii="Arial Narrow" w:hAnsi="Arial Narrow" w:cs="Arial"/>
        </w:rPr>
        <w:t xml:space="preserve">26 October </w:t>
      </w:r>
      <w:r>
        <w:rPr>
          <w:rFonts w:ascii="Arial Narrow" w:hAnsi="Arial Narrow" w:cs="Arial"/>
        </w:rPr>
        <w:t xml:space="preserve">2019 in </w:t>
      </w:r>
      <w:r w:rsidR="00190BF1">
        <w:rPr>
          <w:rFonts w:ascii="Arial Narrow" w:hAnsi="Arial Narrow" w:cs="Arial"/>
        </w:rPr>
        <w:t>Sharm El Sheikh</w:t>
      </w:r>
      <w:r>
        <w:rPr>
          <w:rFonts w:ascii="Arial Narrow" w:hAnsi="Arial Narrow" w:cs="Arial"/>
        </w:rPr>
        <w:t xml:space="preserve"> (E</w:t>
      </w:r>
      <w:r w:rsidR="00190BF1">
        <w:rPr>
          <w:rFonts w:ascii="Arial Narrow" w:hAnsi="Arial Narrow" w:cs="Arial"/>
        </w:rPr>
        <w:t>gypt</w:t>
      </w:r>
      <w:r>
        <w:rPr>
          <w:rFonts w:ascii="Arial Narrow" w:hAnsi="Arial Narrow" w:cs="Arial"/>
        </w:rPr>
        <w:t>)</w:t>
      </w:r>
      <w:r w:rsidRPr="00A07DB5">
        <w:rPr>
          <w:rFonts w:ascii="Arial Narrow" w:hAnsi="Arial Narrow" w:cs="Arial"/>
        </w:rPr>
        <w:t>.</w:t>
      </w:r>
      <w:r>
        <w:rPr>
          <w:rFonts w:ascii="Arial Narrow" w:hAnsi="Arial Narrow" w:cs="Arial"/>
        </w:rPr>
        <w:t xml:space="preserve"> The </w:t>
      </w:r>
      <w:r w:rsidRPr="000E6378">
        <w:rPr>
          <w:rFonts w:ascii="Arial Narrow" w:hAnsi="Arial Narrow" w:cs="Arial"/>
        </w:rPr>
        <w:t xml:space="preserve">planned </w:t>
      </w:r>
      <w:r>
        <w:rPr>
          <w:rFonts w:ascii="Arial Narrow" w:hAnsi="Arial Narrow" w:cs="Arial"/>
        </w:rPr>
        <w:t xml:space="preserve">program is </w:t>
      </w:r>
      <w:r w:rsidRPr="000E6378">
        <w:rPr>
          <w:rFonts w:ascii="Arial Narrow" w:hAnsi="Arial Narrow" w:cs="Arial"/>
        </w:rPr>
        <w:t>as follows:</w:t>
      </w:r>
    </w:p>
    <w:p w:rsidR="002E6213" w:rsidRPr="000E6378" w:rsidRDefault="002E6213" w:rsidP="002E6213">
      <w:pPr>
        <w:rPr>
          <w:rFonts w:ascii="Arial Narrow" w:hAnsi="Arial Narrow" w:cs="Arial"/>
        </w:rPr>
      </w:pPr>
    </w:p>
    <w:p w:rsidR="002E6213" w:rsidRDefault="002E6213" w:rsidP="002E6213">
      <w:pPr>
        <w:pStyle w:val="ListParagraph"/>
        <w:numPr>
          <w:ilvl w:val="2"/>
          <w:numId w:val="5"/>
        </w:numPr>
        <w:tabs>
          <w:tab w:val="left" w:pos="1530"/>
        </w:tabs>
        <w:spacing w:after="0" w:line="240" w:lineRule="auto"/>
        <w:jc w:val="both"/>
        <w:rPr>
          <w:rFonts w:ascii="Arial Narrow" w:hAnsi="Arial Narrow" w:cs="Arial"/>
        </w:rPr>
      </w:pPr>
      <w:r w:rsidRPr="009A7156">
        <w:rPr>
          <w:rFonts w:ascii="Arial Narrow" w:hAnsi="Arial Narrow" w:cs="Arial"/>
        </w:rPr>
        <w:t xml:space="preserve">Experts session on </w:t>
      </w:r>
      <w:r w:rsidR="00190BF1">
        <w:rPr>
          <w:rFonts w:ascii="Arial Narrow" w:hAnsi="Arial Narrow" w:cs="Arial"/>
        </w:rPr>
        <w:t>122</w:t>
      </w:r>
      <w:r w:rsidRPr="009A7156">
        <w:rPr>
          <w:rFonts w:ascii="Arial Narrow" w:hAnsi="Arial Narrow" w:cs="Arial"/>
        </w:rPr>
        <w:t>-</w:t>
      </w:r>
      <w:r w:rsidR="00190BF1">
        <w:rPr>
          <w:rFonts w:ascii="Arial Narrow" w:hAnsi="Arial Narrow" w:cs="Arial"/>
        </w:rPr>
        <w:t>24</w:t>
      </w:r>
      <w:r w:rsidR="00190BF1" w:rsidRPr="009A7156">
        <w:rPr>
          <w:rFonts w:ascii="Arial Narrow" w:hAnsi="Arial Narrow" w:cs="Arial"/>
        </w:rPr>
        <w:t xml:space="preserve"> </w:t>
      </w:r>
      <w:r w:rsidR="00190BF1">
        <w:rPr>
          <w:rFonts w:ascii="Arial Narrow" w:hAnsi="Arial Narrow" w:cs="Arial"/>
        </w:rPr>
        <w:t>Octo</w:t>
      </w:r>
      <w:r w:rsidR="00190BF1" w:rsidRPr="00A22509">
        <w:rPr>
          <w:rFonts w:ascii="Arial Narrow" w:hAnsi="Arial Narrow" w:cs="Arial"/>
        </w:rPr>
        <w:t>ber</w:t>
      </w:r>
      <w:r w:rsidR="00190BF1" w:rsidRPr="009A7156">
        <w:rPr>
          <w:rFonts w:ascii="Arial Narrow" w:hAnsi="Arial Narrow" w:cs="Arial"/>
        </w:rPr>
        <w:t xml:space="preserve"> </w:t>
      </w:r>
      <w:r w:rsidRPr="009A7156">
        <w:rPr>
          <w:rFonts w:ascii="Arial Narrow" w:hAnsi="Arial Narrow" w:cs="Arial"/>
        </w:rPr>
        <w:t>201</w:t>
      </w:r>
      <w:r>
        <w:rPr>
          <w:rFonts w:ascii="Arial Narrow" w:hAnsi="Arial Narrow" w:cs="Arial"/>
        </w:rPr>
        <w:t>9</w:t>
      </w:r>
      <w:r w:rsidRPr="009A7156">
        <w:rPr>
          <w:rFonts w:ascii="Arial Narrow" w:hAnsi="Arial Narrow" w:cs="Arial"/>
        </w:rPr>
        <w:t>;</w:t>
      </w:r>
    </w:p>
    <w:p w:rsidR="002E6213" w:rsidRPr="00B14076" w:rsidRDefault="002E6213" w:rsidP="002E6213">
      <w:pPr>
        <w:pStyle w:val="ListParagraph"/>
        <w:numPr>
          <w:ilvl w:val="2"/>
          <w:numId w:val="5"/>
        </w:numPr>
        <w:tabs>
          <w:tab w:val="left" w:pos="1530"/>
        </w:tabs>
        <w:spacing w:after="0" w:line="240" w:lineRule="auto"/>
        <w:jc w:val="both"/>
        <w:rPr>
          <w:rFonts w:ascii="Arial Narrow" w:hAnsi="Arial Narrow" w:cs="Arial"/>
        </w:rPr>
      </w:pPr>
      <w:r w:rsidRPr="00B14076">
        <w:rPr>
          <w:rFonts w:ascii="Arial Narrow" w:hAnsi="Arial Narrow" w:cs="Arial"/>
        </w:rPr>
        <w:t xml:space="preserve">Ministerial session: </w:t>
      </w:r>
      <w:r w:rsidR="00190BF1">
        <w:rPr>
          <w:rFonts w:ascii="Arial Narrow" w:hAnsi="Arial Narrow" w:cs="Arial"/>
        </w:rPr>
        <w:t>22</w:t>
      </w:r>
      <w:r w:rsidRPr="00B14076">
        <w:rPr>
          <w:rFonts w:ascii="Arial Narrow" w:hAnsi="Arial Narrow" w:cs="Arial"/>
        </w:rPr>
        <w:t>-</w:t>
      </w:r>
      <w:r w:rsidR="00190BF1" w:rsidRPr="00B14076">
        <w:rPr>
          <w:rFonts w:ascii="Arial Narrow" w:hAnsi="Arial Narrow" w:cs="Arial"/>
        </w:rPr>
        <w:t>2</w:t>
      </w:r>
      <w:r w:rsidR="00190BF1">
        <w:rPr>
          <w:rFonts w:ascii="Arial Narrow" w:hAnsi="Arial Narrow" w:cs="Arial"/>
        </w:rPr>
        <w:t>6</w:t>
      </w:r>
      <w:r w:rsidR="00190BF1" w:rsidRPr="00B14076">
        <w:rPr>
          <w:rFonts w:ascii="Arial Narrow" w:hAnsi="Arial Narrow" w:cs="Arial"/>
        </w:rPr>
        <w:t xml:space="preserve"> </w:t>
      </w:r>
      <w:r w:rsidR="00190BF1">
        <w:rPr>
          <w:rFonts w:ascii="Arial Narrow" w:hAnsi="Arial Narrow" w:cs="Arial"/>
        </w:rPr>
        <w:t>Octo</w:t>
      </w:r>
      <w:r w:rsidR="00190BF1" w:rsidRPr="00B14076">
        <w:rPr>
          <w:rFonts w:ascii="Arial Narrow" w:hAnsi="Arial Narrow" w:cs="Arial"/>
        </w:rPr>
        <w:t xml:space="preserve">ber </w:t>
      </w:r>
      <w:r w:rsidRPr="00B14076">
        <w:rPr>
          <w:rFonts w:ascii="Arial Narrow" w:hAnsi="Arial Narrow" w:cs="Arial"/>
        </w:rPr>
        <w:t>2019.</w:t>
      </w:r>
    </w:p>
    <w:p w:rsidR="002E6213" w:rsidRPr="000E6378" w:rsidRDefault="002E6213" w:rsidP="002E6213">
      <w:pPr>
        <w:pStyle w:val="ListParagraph"/>
        <w:jc w:val="both"/>
        <w:rPr>
          <w:rFonts w:ascii="Arial Narrow" w:hAnsi="Arial Narrow" w:cs="Arial"/>
        </w:rPr>
      </w:pPr>
    </w:p>
    <w:p w:rsidR="002E6213" w:rsidRPr="00EF5C83" w:rsidRDefault="002E6213" w:rsidP="002E6213">
      <w:pPr>
        <w:pStyle w:val="ListParagraph"/>
        <w:numPr>
          <w:ilvl w:val="0"/>
          <w:numId w:val="4"/>
        </w:numPr>
        <w:spacing w:after="0" w:line="240" w:lineRule="auto"/>
        <w:rPr>
          <w:rFonts w:ascii="Arial" w:hAnsi="Arial" w:cs="Arial"/>
          <w:b/>
          <w:noProof/>
        </w:rPr>
      </w:pPr>
      <w:r w:rsidRPr="00EF5C83">
        <w:rPr>
          <w:rFonts w:ascii="Arial" w:hAnsi="Arial" w:cs="Arial"/>
          <w:b/>
          <w:noProof/>
        </w:rPr>
        <w:t xml:space="preserve">Agenda </w:t>
      </w:r>
    </w:p>
    <w:p w:rsidR="002E6213" w:rsidRPr="00805029" w:rsidRDefault="002E6213" w:rsidP="002E6213">
      <w:pPr>
        <w:pStyle w:val="BodyText2"/>
        <w:numPr>
          <w:ilvl w:val="0"/>
          <w:numId w:val="6"/>
        </w:numPr>
        <w:spacing w:after="0" w:line="240" w:lineRule="auto"/>
        <w:jc w:val="both"/>
        <w:rPr>
          <w:rFonts w:ascii="Arial Narrow" w:hAnsi="Arial Narrow" w:cs="Arial"/>
        </w:rPr>
      </w:pPr>
      <w:r w:rsidRPr="000E6378">
        <w:rPr>
          <w:rFonts w:ascii="Arial Narrow" w:hAnsi="Arial Narrow" w:cs="Arial"/>
        </w:rPr>
        <w:t xml:space="preserve">The draft agenda </w:t>
      </w:r>
      <w:r>
        <w:rPr>
          <w:rFonts w:ascii="Arial Narrow" w:hAnsi="Arial Narrow" w:cs="Arial"/>
        </w:rPr>
        <w:t>includes:</w:t>
      </w:r>
    </w:p>
    <w:p w:rsidR="002E6213" w:rsidRPr="002E6213" w:rsidRDefault="002E6213" w:rsidP="002E6213">
      <w:pPr>
        <w:pStyle w:val="ListParagraph"/>
        <w:numPr>
          <w:ilvl w:val="2"/>
          <w:numId w:val="7"/>
        </w:numPr>
        <w:tabs>
          <w:tab w:val="left" w:pos="1530"/>
        </w:tabs>
        <w:spacing w:after="0" w:line="240" w:lineRule="auto"/>
        <w:jc w:val="both"/>
        <w:rPr>
          <w:rFonts w:ascii="Arial Narrow" w:hAnsi="Arial Narrow" w:cs="Arial"/>
          <w:lang w:val="en-US"/>
        </w:rPr>
      </w:pPr>
      <w:r w:rsidRPr="002E6213">
        <w:rPr>
          <w:rFonts w:ascii="Arial Narrow" w:hAnsi="Arial Narrow" w:cs="Arial"/>
          <w:lang w:val="en-US"/>
        </w:rPr>
        <w:t>Reports of the outgoing Bureau  and the AU Commission</w:t>
      </w:r>
    </w:p>
    <w:p w:rsidR="002E6213" w:rsidRPr="002E6213" w:rsidRDefault="002E6213" w:rsidP="002E6213">
      <w:pPr>
        <w:pStyle w:val="ListParagraph"/>
        <w:numPr>
          <w:ilvl w:val="2"/>
          <w:numId w:val="7"/>
        </w:numPr>
        <w:tabs>
          <w:tab w:val="left" w:pos="1530"/>
        </w:tabs>
        <w:spacing w:after="0" w:line="240" w:lineRule="auto"/>
        <w:jc w:val="both"/>
        <w:rPr>
          <w:rFonts w:ascii="Arial Narrow" w:hAnsi="Arial Narrow" w:cs="Arial"/>
          <w:lang w:val="en-US"/>
        </w:rPr>
      </w:pPr>
      <w:r w:rsidRPr="002E6213">
        <w:rPr>
          <w:rFonts w:ascii="Arial Narrow" w:hAnsi="Arial Narrow" w:cs="Arial"/>
          <w:lang w:val="en-US"/>
        </w:rPr>
        <w:t>Consideration and adoption of the implementation of projects</w:t>
      </w:r>
    </w:p>
    <w:p w:rsidR="002E6213" w:rsidRPr="002E6213" w:rsidRDefault="002E6213" w:rsidP="002E6213">
      <w:pPr>
        <w:pStyle w:val="ListParagraph"/>
        <w:numPr>
          <w:ilvl w:val="2"/>
          <w:numId w:val="7"/>
        </w:numPr>
        <w:tabs>
          <w:tab w:val="left" w:pos="1530"/>
        </w:tabs>
        <w:spacing w:after="0" w:line="240" w:lineRule="auto"/>
        <w:jc w:val="both"/>
        <w:rPr>
          <w:rFonts w:ascii="Arial Narrow" w:hAnsi="Arial Narrow" w:cs="Arial"/>
          <w:lang w:val="en-US"/>
        </w:rPr>
      </w:pPr>
      <w:r w:rsidRPr="002E6213">
        <w:rPr>
          <w:rFonts w:ascii="Arial Narrow" w:hAnsi="Arial Narrow" w:cs="Arial"/>
          <w:lang w:val="en-US"/>
        </w:rPr>
        <w:t>Consideration of issues related to Internet:</w:t>
      </w:r>
    </w:p>
    <w:p w:rsidR="002E6213" w:rsidRPr="002E6213" w:rsidRDefault="002E6213" w:rsidP="002E6213">
      <w:pPr>
        <w:pStyle w:val="ListParagraph"/>
        <w:numPr>
          <w:ilvl w:val="2"/>
          <w:numId w:val="7"/>
        </w:numPr>
        <w:tabs>
          <w:tab w:val="left" w:pos="1530"/>
        </w:tabs>
        <w:spacing w:after="0" w:line="240" w:lineRule="auto"/>
        <w:jc w:val="both"/>
        <w:rPr>
          <w:rFonts w:ascii="Arial Narrow" w:hAnsi="Arial Narrow" w:cs="Arial"/>
          <w:lang w:val="en-US"/>
        </w:rPr>
      </w:pPr>
      <w:r w:rsidRPr="002E6213">
        <w:rPr>
          <w:rFonts w:ascii="Arial Narrow" w:hAnsi="Arial Narrow" w:cs="Arial"/>
          <w:lang w:val="en-US"/>
        </w:rPr>
        <w:t xml:space="preserve"> Comprehensive Digital Strategy for Africa;</w:t>
      </w:r>
    </w:p>
    <w:p w:rsidR="002E6213" w:rsidRPr="002E6213" w:rsidRDefault="002E6213" w:rsidP="002E6213">
      <w:pPr>
        <w:pStyle w:val="ListParagraph"/>
        <w:numPr>
          <w:ilvl w:val="2"/>
          <w:numId w:val="7"/>
        </w:numPr>
        <w:tabs>
          <w:tab w:val="left" w:pos="1530"/>
        </w:tabs>
        <w:spacing w:after="0" w:line="240" w:lineRule="auto"/>
        <w:jc w:val="both"/>
        <w:rPr>
          <w:rFonts w:ascii="Arial Narrow" w:hAnsi="Arial Narrow" w:cs="Arial"/>
          <w:lang w:val="en-US"/>
        </w:rPr>
      </w:pPr>
      <w:r w:rsidRPr="002E6213">
        <w:rPr>
          <w:rFonts w:ascii="Arial Narrow" w:hAnsi="Arial Narrow" w:cs="Arial"/>
          <w:lang w:val="en-US"/>
        </w:rPr>
        <w:t>Policy and Regulation Initiative for Digital Africa (PRIDA);</w:t>
      </w:r>
    </w:p>
    <w:p w:rsidR="002E6213" w:rsidRPr="002E6213" w:rsidRDefault="002E6213" w:rsidP="002E6213">
      <w:pPr>
        <w:pStyle w:val="ListParagraph"/>
        <w:numPr>
          <w:ilvl w:val="2"/>
          <w:numId w:val="7"/>
        </w:numPr>
        <w:tabs>
          <w:tab w:val="left" w:pos="1530"/>
        </w:tabs>
        <w:spacing w:after="0" w:line="240" w:lineRule="auto"/>
        <w:jc w:val="both"/>
        <w:rPr>
          <w:rFonts w:ascii="Arial Narrow" w:hAnsi="Arial Narrow" w:cs="Arial"/>
          <w:lang w:val="en-US"/>
        </w:rPr>
      </w:pPr>
      <w:r w:rsidRPr="002E6213">
        <w:rPr>
          <w:rFonts w:ascii="Arial Narrow" w:hAnsi="Arial Narrow" w:cs="Arial"/>
          <w:lang w:val="en-US"/>
        </w:rPr>
        <w:t>Unlocking access to basic infrastructure for rural and remote areas;</w:t>
      </w:r>
    </w:p>
    <w:p w:rsidR="002E6213" w:rsidRPr="00A65529" w:rsidRDefault="002E6213" w:rsidP="002E6213">
      <w:pPr>
        <w:pStyle w:val="ListParagraph"/>
        <w:numPr>
          <w:ilvl w:val="2"/>
          <w:numId w:val="7"/>
        </w:numPr>
        <w:tabs>
          <w:tab w:val="left" w:pos="1530"/>
        </w:tabs>
        <w:spacing w:after="0" w:line="240" w:lineRule="auto"/>
        <w:jc w:val="both"/>
        <w:rPr>
          <w:rFonts w:ascii="Arial Narrow" w:hAnsi="Arial Narrow" w:cs="Arial"/>
        </w:rPr>
      </w:pPr>
      <w:r w:rsidRPr="00C744F4">
        <w:rPr>
          <w:rFonts w:ascii="Arial Narrow" w:hAnsi="Arial Narrow" w:cs="Arial"/>
        </w:rPr>
        <w:t>…..</w:t>
      </w:r>
    </w:p>
    <w:p w:rsidR="002E6213" w:rsidRDefault="002E6213" w:rsidP="002E6213">
      <w:pPr>
        <w:ind w:left="284" w:hanging="2"/>
        <w:rPr>
          <w:rFonts w:ascii="Arial" w:hAnsi="Arial" w:cs="Arial"/>
          <w:b/>
          <w:noProof/>
          <w:sz w:val="22"/>
          <w:szCs w:val="22"/>
        </w:rPr>
      </w:pPr>
    </w:p>
    <w:p w:rsidR="002E6213" w:rsidRDefault="002E6213" w:rsidP="002E6213">
      <w:pPr>
        <w:pStyle w:val="ListParagraph"/>
        <w:numPr>
          <w:ilvl w:val="0"/>
          <w:numId w:val="4"/>
        </w:numPr>
        <w:spacing w:after="0" w:line="240" w:lineRule="auto"/>
        <w:rPr>
          <w:rFonts w:ascii="Arial" w:hAnsi="Arial" w:cs="Arial"/>
          <w:b/>
          <w:noProof/>
        </w:rPr>
      </w:pPr>
      <w:r w:rsidRPr="00EF5C83">
        <w:rPr>
          <w:rFonts w:ascii="Arial" w:hAnsi="Arial" w:cs="Arial"/>
          <w:b/>
          <w:noProof/>
        </w:rPr>
        <w:t>Participation</w:t>
      </w:r>
    </w:p>
    <w:p w:rsidR="002E6213" w:rsidRPr="00EF5C83" w:rsidRDefault="002E6213" w:rsidP="002E6213">
      <w:pPr>
        <w:ind w:left="284" w:hanging="2"/>
        <w:rPr>
          <w:rFonts w:ascii="Arial" w:hAnsi="Arial" w:cs="Arial"/>
          <w:b/>
          <w:noProof/>
          <w:sz w:val="22"/>
          <w:szCs w:val="22"/>
        </w:rPr>
      </w:pPr>
      <w:r w:rsidRPr="00EF5C83">
        <w:rPr>
          <w:rFonts w:ascii="Arial" w:hAnsi="Arial" w:cs="Arial"/>
          <w:b/>
          <w:noProof/>
          <w:sz w:val="22"/>
          <w:szCs w:val="22"/>
        </w:rPr>
        <w:t xml:space="preserve"> </w:t>
      </w:r>
    </w:p>
    <w:p w:rsidR="002E6213" w:rsidRPr="00805029" w:rsidRDefault="002E6213" w:rsidP="002E6213">
      <w:pPr>
        <w:pStyle w:val="BodyText2"/>
        <w:numPr>
          <w:ilvl w:val="0"/>
          <w:numId w:val="6"/>
        </w:numPr>
        <w:spacing w:after="0" w:line="240" w:lineRule="auto"/>
        <w:jc w:val="both"/>
        <w:rPr>
          <w:rFonts w:ascii="Arial Narrow" w:hAnsi="Arial Narrow" w:cs="Arial"/>
        </w:rPr>
      </w:pPr>
      <w:r w:rsidRPr="00EF5C83">
        <w:rPr>
          <w:rFonts w:ascii="Arial Narrow" w:hAnsi="Arial Narrow" w:cs="Arial"/>
        </w:rPr>
        <w:t>The CCICT will gather Ministers in charge of Communications and Information Technologies and Ministers in charge of Information and broadcasting,                                                                                                                                                                                                                                                                                                                                                                                                                                                             senior officials, private sector and media from AU member States in addition to  participants from:</w:t>
      </w:r>
    </w:p>
    <w:p w:rsidR="002E6213" w:rsidRPr="009A7156" w:rsidRDefault="002E6213" w:rsidP="002E6213">
      <w:pPr>
        <w:pStyle w:val="ListParagraph"/>
        <w:numPr>
          <w:ilvl w:val="2"/>
          <w:numId w:val="8"/>
        </w:numPr>
        <w:spacing w:after="0" w:line="240" w:lineRule="auto"/>
        <w:jc w:val="both"/>
        <w:rPr>
          <w:rFonts w:ascii="Arial Narrow" w:hAnsi="Arial Narrow" w:cs="Arial"/>
        </w:rPr>
      </w:pPr>
      <w:r w:rsidRPr="009A7156">
        <w:rPr>
          <w:rFonts w:ascii="Arial Narrow" w:hAnsi="Arial Narrow" w:cs="Arial"/>
        </w:rPr>
        <w:t>Regional Economic Communities (CER)</w:t>
      </w:r>
    </w:p>
    <w:p w:rsidR="002E6213" w:rsidRPr="002E6213" w:rsidRDefault="002E6213" w:rsidP="002E6213">
      <w:pPr>
        <w:pStyle w:val="ListParagraph"/>
        <w:numPr>
          <w:ilvl w:val="2"/>
          <w:numId w:val="8"/>
        </w:numPr>
        <w:spacing w:after="0" w:line="240" w:lineRule="auto"/>
        <w:jc w:val="both"/>
        <w:rPr>
          <w:rFonts w:ascii="Arial Narrow" w:hAnsi="Arial Narrow" w:cs="Arial"/>
          <w:lang w:val="en-US"/>
        </w:rPr>
      </w:pPr>
      <w:r w:rsidRPr="002E6213">
        <w:rPr>
          <w:rFonts w:ascii="Arial Narrow" w:hAnsi="Arial Narrow" w:cs="Arial"/>
          <w:lang w:val="en-US"/>
        </w:rPr>
        <w:t>AU Specialized Institutions (African telecommunications Union-ATU, Pan African Postal Union-PAPU, …)</w:t>
      </w:r>
    </w:p>
    <w:p w:rsidR="002E6213" w:rsidRDefault="002E6213" w:rsidP="002E6213">
      <w:pPr>
        <w:pStyle w:val="ListParagraph"/>
        <w:numPr>
          <w:ilvl w:val="2"/>
          <w:numId w:val="8"/>
        </w:numPr>
        <w:spacing w:after="0" w:line="240" w:lineRule="auto"/>
        <w:jc w:val="both"/>
        <w:rPr>
          <w:rFonts w:ascii="Arial Narrow" w:hAnsi="Arial Narrow" w:cs="Arial"/>
        </w:rPr>
      </w:pPr>
      <w:r>
        <w:rPr>
          <w:rFonts w:ascii="Arial Narrow" w:hAnsi="Arial Narrow" w:cs="Arial"/>
        </w:rPr>
        <w:t>African Development Bank (AfDB)</w:t>
      </w:r>
    </w:p>
    <w:p w:rsidR="002E6213" w:rsidRDefault="002E6213" w:rsidP="002E6213">
      <w:pPr>
        <w:pStyle w:val="ListParagraph"/>
        <w:numPr>
          <w:ilvl w:val="2"/>
          <w:numId w:val="8"/>
        </w:numPr>
        <w:spacing w:after="0" w:line="240" w:lineRule="auto"/>
        <w:jc w:val="both"/>
        <w:rPr>
          <w:rFonts w:ascii="Arial Narrow" w:hAnsi="Arial Narrow" w:cs="Arial"/>
        </w:rPr>
      </w:pPr>
      <w:r>
        <w:rPr>
          <w:rFonts w:ascii="Arial Narrow" w:hAnsi="Arial Narrow" w:cs="Arial"/>
        </w:rPr>
        <w:t>Smart Africa</w:t>
      </w:r>
      <w:r w:rsidRPr="00E0110A">
        <w:rPr>
          <w:rFonts w:ascii="Arial Narrow" w:hAnsi="Arial Narrow" w:cs="Arial"/>
        </w:rPr>
        <w:t xml:space="preserve"> </w:t>
      </w:r>
    </w:p>
    <w:p w:rsidR="002E6213" w:rsidRPr="002E6213" w:rsidRDefault="002E6213" w:rsidP="002E6213">
      <w:pPr>
        <w:pStyle w:val="ListParagraph"/>
        <w:numPr>
          <w:ilvl w:val="2"/>
          <w:numId w:val="8"/>
        </w:numPr>
        <w:spacing w:after="0" w:line="240" w:lineRule="auto"/>
        <w:jc w:val="both"/>
        <w:rPr>
          <w:rFonts w:ascii="Arial Narrow" w:hAnsi="Arial Narrow" w:cs="Arial"/>
          <w:lang w:val="en-US"/>
        </w:rPr>
      </w:pPr>
      <w:r w:rsidRPr="002E6213">
        <w:rPr>
          <w:rFonts w:ascii="Arial Narrow" w:hAnsi="Arial Narrow" w:cs="Arial"/>
          <w:lang w:val="en-US"/>
        </w:rPr>
        <w:t>UN Economic  Commission  for Africa (UNECA)</w:t>
      </w:r>
    </w:p>
    <w:p w:rsidR="002E6213" w:rsidRPr="002E6213" w:rsidRDefault="002E6213" w:rsidP="002E6213">
      <w:pPr>
        <w:pStyle w:val="ListParagraph"/>
        <w:numPr>
          <w:ilvl w:val="2"/>
          <w:numId w:val="8"/>
        </w:numPr>
        <w:spacing w:after="0" w:line="240" w:lineRule="auto"/>
        <w:jc w:val="both"/>
        <w:rPr>
          <w:rFonts w:ascii="Arial Narrow" w:hAnsi="Arial Narrow" w:cs="Arial"/>
          <w:lang w:val="en-US"/>
        </w:rPr>
      </w:pPr>
      <w:r w:rsidRPr="002E6213">
        <w:rPr>
          <w:rFonts w:ascii="Arial Narrow" w:hAnsi="Arial Narrow" w:cs="Arial"/>
          <w:lang w:val="en-US"/>
        </w:rPr>
        <w:t xml:space="preserve">African and International Specialized Organizations and partners (ITU, UPU, European Union, …)  </w:t>
      </w:r>
    </w:p>
    <w:p w:rsidR="002E6213" w:rsidRPr="002E6213" w:rsidRDefault="002E6213" w:rsidP="002E6213">
      <w:pPr>
        <w:pStyle w:val="ListParagraph"/>
        <w:numPr>
          <w:ilvl w:val="2"/>
          <w:numId w:val="8"/>
        </w:numPr>
        <w:spacing w:after="0" w:line="240" w:lineRule="auto"/>
        <w:jc w:val="both"/>
        <w:rPr>
          <w:rFonts w:ascii="Arial Narrow" w:hAnsi="Arial Narrow" w:cs="Arial"/>
          <w:lang w:val="en-US"/>
        </w:rPr>
      </w:pPr>
      <w:r w:rsidRPr="002E6213">
        <w:rPr>
          <w:rFonts w:ascii="Arial Narrow" w:hAnsi="Arial Narrow" w:cs="Arial"/>
          <w:lang w:val="en-US"/>
        </w:rPr>
        <w:t>African Media Organizations and Houses (Federation of African Journalists-FAJ, African Editors Forum-TAEF, International Federation of Journalists-IFJ, African Media Initiative-AMI, …);</w:t>
      </w:r>
    </w:p>
    <w:p w:rsidR="002E6213" w:rsidRPr="002E6213" w:rsidRDefault="002E6213" w:rsidP="002E6213">
      <w:pPr>
        <w:pStyle w:val="ListParagraph"/>
        <w:numPr>
          <w:ilvl w:val="2"/>
          <w:numId w:val="8"/>
        </w:numPr>
        <w:spacing w:after="0" w:line="240" w:lineRule="auto"/>
        <w:jc w:val="both"/>
        <w:rPr>
          <w:rFonts w:ascii="Arial Narrow" w:hAnsi="Arial Narrow" w:cs="Arial"/>
          <w:lang w:val="en-US"/>
        </w:rPr>
      </w:pPr>
      <w:r w:rsidRPr="002E6213">
        <w:rPr>
          <w:rFonts w:ascii="Arial Narrow" w:hAnsi="Arial Narrow" w:cs="Arial"/>
          <w:lang w:val="en-US"/>
        </w:rPr>
        <w:t>Private sector, academia and NGO.</w:t>
      </w:r>
    </w:p>
    <w:p w:rsidR="002E6213" w:rsidRDefault="002E6213" w:rsidP="002E6213">
      <w:pPr>
        <w:ind w:left="284" w:hanging="2"/>
        <w:rPr>
          <w:rFonts w:ascii="Arial" w:hAnsi="Arial" w:cs="Arial"/>
          <w:b/>
          <w:noProof/>
          <w:sz w:val="22"/>
          <w:szCs w:val="22"/>
        </w:rPr>
      </w:pPr>
    </w:p>
    <w:p w:rsidR="002E6213" w:rsidRPr="00EF5C83" w:rsidRDefault="002E6213" w:rsidP="002E6213">
      <w:pPr>
        <w:pStyle w:val="ListParagraph"/>
        <w:numPr>
          <w:ilvl w:val="0"/>
          <w:numId w:val="4"/>
        </w:numPr>
        <w:spacing w:after="0" w:line="240" w:lineRule="auto"/>
        <w:rPr>
          <w:rFonts w:ascii="Arial" w:hAnsi="Arial" w:cs="Arial"/>
          <w:b/>
          <w:noProof/>
        </w:rPr>
      </w:pPr>
      <w:r w:rsidRPr="00EF5C83">
        <w:rPr>
          <w:rFonts w:ascii="Arial" w:hAnsi="Arial" w:cs="Arial"/>
          <w:b/>
          <w:noProof/>
        </w:rPr>
        <w:t>Expected results</w:t>
      </w:r>
    </w:p>
    <w:p w:rsidR="002E6213" w:rsidRDefault="002E6213" w:rsidP="002E6213">
      <w:pPr>
        <w:pStyle w:val="BodyText2"/>
        <w:numPr>
          <w:ilvl w:val="0"/>
          <w:numId w:val="6"/>
        </w:numPr>
        <w:spacing w:after="0" w:line="240" w:lineRule="auto"/>
        <w:jc w:val="both"/>
        <w:rPr>
          <w:rFonts w:ascii="Arial Narrow" w:hAnsi="Arial Narrow" w:cs="Arial"/>
        </w:rPr>
      </w:pPr>
      <w:r w:rsidRPr="000E6378">
        <w:rPr>
          <w:rFonts w:ascii="Arial Narrow" w:hAnsi="Arial Narrow" w:cs="Arial"/>
        </w:rPr>
        <w:t>The expected result</w:t>
      </w:r>
      <w:r>
        <w:rPr>
          <w:rFonts w:ascii="Arial Narrow" w:hAnsi="Arial Narrow" w:cs="Arial"/>
        </w:rPr>
        <w:t xml:space="preserve"> will</w:t>
      </w:r>
      <w:r w:rsidRPr="000E6378">
        <w:rPr>
          <w:rFonts w:ascii="Arial Narrow" w:hAnsi="Arial Narrow" w:cs="Arial"/>
        </w:rPr>
        <w:t xml:space="preserve"> </w:t>
      </w:r>
      <w:r>
        <w:rPr>
          <w:rFonts w:ascii="Arial Narrow" w:hAnsi="Arial Narrow" w:cs="Arial"/>
        </w:rPr>
        <w:t>include:</w:t>
      </w:r>
    </w:p>
    <w:p w:rsidR="002E6213" w:rsidRDefault="002E6213" w:rsidP="002E6213">
      <w:pPr>
        <w:pStyle w:val="BodyText2"/>
        <w:numPr>
          <w:ilvl w:val="2"/>
          <w:numId w:val="4"/>
        </w:numPr>
        <w:spacing w:after="0" w:line="240" w:lineRule="auto"/>
        <w:ind w:left="2160" w:hanging="180"/>
        <w:jc w:val="both"/>
        <w:rPr>
          <w:rFonts w:ascii="Arial Narrow" w:hAnsi="Arial Narrow" w:cs="Arial"/>
        </w:rPr>
      </w:pPr>
      <w:r w:rsidRPr="000E6378">
        <w:rPr>
          <w:rFonts w:ascii="Arial Narrow" w:hAnsi="Arial Narrow" w:cs="Arial"/>
        </w:rPr>
        <w:t xml:space="preserve">Ministerial </w:t>
      </w:r>
      <w:r>
        <w:rPr>
          <w:rFonts w:ascii="Arial Narrow" w:hAnsi="Arial Narrow" w:cs="Arial"/>
        </w:rPr>
        <w:t>D</w:t>
      </w:r>
      <w:r w:rsidRPr="000E6378">
        <w:rPr>
          <w:rFonts w:ascii="Arial Narrow" w:hAnsi="Arial Narrow" w:cs="Arial"/>
        </w:rPr>
        <w:t xml:space="preserve">eclaration with recommendations </w:t>
      </w:r>
      <w:r>
        <w:rPr>
          <w:rFonts w:ascii="Arial Narrow" w:hAnsi="Arial Narrow" w:cs="Arial"/>
        </w:rPr>
        <w:t>drawn from</w:t>
      </w:r>
      <w:r w:rsidRPr="000E6378">
        <w:rPr>
          <w:rFonts w:ascii="Arial Narrow" w:hAnsi="Arial Narrow" w:cs="Arial"/>
        </w:rPr>
        <w:t xml:space="preserve"> the reports, strategies and action plans for projects and programs implementation</w:t>
      </w:r>
      <w:r>
        <w:rPr>
          <w:rFonts w:ascii="Arial Narrow" w:hAnsi="Arial Narrow" w:cs="Arial"/>
        </w:rPr>
        <w:t>; and,</w:t>
      </w:r>
    </w:p>
    <w:p w:rsidR="002E6213" w:rsidRPr="00137BE0" w:rsidRDefault="002E6213" w:rsidP="002E6213">
      <w:pPr>
        <w:pStyle w:val="BodyText2"/>
        <w:numPr>
          <w:ilvl w:val="2"/>
          <w:numId w:val="4"/>
        </w:numPr>
        <w:spacing w:after="0" w:line="240" w:lineRule="auto"/>
        <w:ind w:left="2160" w:hanging="180"/>
        <w:jc w:val="both"/>
        <w:rPr>
          <w:rFonts w:ascii="Arial Narrow" w:hAnsi="Arial Narrow" w:cs="Arial"/>
        </w:rPr>
      </w:pPr>
      <w:r>
        <w:rPr>
          <w:rFonts w:ascii="Arial Narrow" w:hAnsi="Arial Narrow" w:cs="Arial"/>
        </w:rPr>
        <w:t>A</w:t>
      </w:r>
      <w:r w:rsidRPr="00137BE0">
        <w:rPr>
          <w:rFonts w:ascii="Arial Narrow" w:hAnsi="Arial Narrow" w:cs="Arial"/>
        </w:rPr>
        <w:t>dopt</w:t>
      </w:r>
      <w:r>
        <w:rPr>
          <w:rFonts w:ascii="Arial Narrow" w:hAnsi="Arial Narrow" w:cs="Arial"/>
        </w:rPr>
        <w:t>ed</w:t>
      </w:r>
      <w:r w:rsidRPr="00137BE0">
        <w:rPr>
          <w:rFonts w:ascii="Arial Narrow" w:hAnsi="Arial Narrow" w:cs="Arial"/>
        </w:rPr>
        <w:t xml:space="preserve"> </w:t>
      </w:r>
      <w:r>
        <w:rPr>
          <w:rFonts w:ascii="Arial Narrow" w:hAnsi="Arial Narrow" w:cs="Arial"/>
        </w:rPr>
        <w:t>Comprehensive</w:t>
      </w:r>
      <w:r w:rsidRPr="00137BE0">
        <w:rPr>
          <w:rFonts w:ascii="Arial Narrow" w:hAnsi="Arial Narrow" w:cs="Arial"/>
        </w:rPr>
        <w:t xml:space="preserve"> Digital Transformation Strategy for Africa</w:t>
      </w:r>
      <w:r>
        <w:rPr>
          <w:rFonts w:ascii="Arial Narrow" w:hAnsi="Arial Narrow" w:cs="Arial"/>
        </w:rPr>
        <w:t>.</w:t>
      </w:r>
    </w:p>
    <w:p w:rsidR="002E6213" w:rsidRPr="00805029" w:rsidRDefault="002E6213" w:rsidP="002E6213">
      <w:pPr>
        <w:pStyle w:val="BodyText2"/>
        <w:spacing w:after="0" w:line="240" w:lineRule="auto"/>
        <w:ind w:left="2340"/>
        <w:jc w:val="both"/>
        <w:rPr>
          <w:rFonts w:ascii="Arial Narrow" w:hAnsi="Arial Narrow" w:cs="Arial"/>
        </w:rPr>
      </w:pPr>
    </w:p>
    <w:p w:rsidR="002E6213" w:rsidRPr="00EF5C83" w:rsidRDefault="002E6213" w:rsidP="002E6213">
      <w:pPr>
        <w:pStyle w:val="ListParagraph"/>
        <w:numPr>
          <w:ilvl w:val="0"/>
          <w:numId w:val="4"/>
        </w:numPr>
        <w:spacing w:after="0" w:line="240" w:lineRule="auto"/>
        <w:rPr>
          <w:rFonts w:ascii="Arial" w:hAnsi="Arial" w:cs="Arial"/>
          <w:b/>
          <w:noProof/>
        </w:rPr>
      </w:pPr>
      <w:r w:rsidRPr="00EF5C83">
        <w:rPr>
          <w:rFonts w:ascii="Arial" w:hAnsi="Arial" w:cs="Arial"/>
          <w:b/>
          <w:noProof/>
        </w:rPr>
        <w:t>Conference documents</w:t>
      </w:r>
    </w:p>
    <w:p w:rsidR="00190BF1" w:rsidRDefault="002E6213" w:rsidP="00190BF1">
      <w:pPr>
        <w:pStyle w:val="NormalWeb"/>
        <w:rPr>
          <w:rFonts w:ascii="Calibri" w:hAnsi="Calibri" w:cs="Calibri"/>
          <w:color w:val="000000"/>
        </w:rPr>
      </w:pPr>
      <w:r w:rsidRPr="000E6378">
        <w:rPr>
          <w:rFonts w:ascii="Arial Narrow" w:hAnsi="Arial Narrow" w:cs="Arial"/>
        </w:rPr>
        <w:t xml:space="preserve">The </w:t>
      </w:r>
      <w:r>
        <w:rPr>
          <w:rFonts w:ascii="Arial Narrow" w:hAnsi="Arial Narrow" w:cs="Arial"/>
        </w:rPr>
        <w:t xml:space="preserve">conference documents </w:t>
      </w:r>
      <w:r w:rsidR="00190BF1">
        <w:rPr>
          <w:rFonts w:ascii="Arial Narrow" w:hAnsi="Arial Narrow" w:cs="Arial"/>
        </w:rPr>
        <w:t xml:space="preserve">are available on </w:t>
      </w:r>
      <w:hyperlink r:id="rId10" w:history="1">
        <w:r w:rsidR="00190BF1">
          <w:rPr>
            <w:rStyle w:val="Hyperlink"/>
            <w:rFonts w:ascii="Calibri" w:hAnsi="Calibri" w:cs="Calibri"/>
          </w:rPr>
          <w:t>https://au.int/en/newsevents/20190916/third-ordinary-session-african-union-au-specialized-technical-committee-stc</w:t>
        </w:r>
      </w:hyperlink>
    </w:p>
    <w:p w:rsidR="002E6213" w:rsidRPr="00540DED" w:rsidRDefault="002E6213" w:rsidP="00540DED">
      <w:pPr>
        <w:pStyle w:val="BodyText2"/>
        <w:numPr>
          <w:ilvl w:val="0"/>
          <w:numId w:val="6"/>
        </w:numPr>
        <w:spacing w:after="0" w:line="240" w:lineRule="auto"/>
        <w:jc w:val="both"/>
        <w:rPr>
          <w:rFonts w:ascii="Arial" w:hAnsi="Arial" w:cs="Arial"/>
          <w:bCs/>
          <w:sz w:val="22"/>
          <w:szCs w:val="22"/>
        </w:rPr>
      </w:pPr>
      <w:bookmarkStart w:id="0" w:name="_GoBack"/>
      <w:bookmarkEnd w:id="0"/>
    </w:p>
    <w:sectPr w:rsidR="002E6213" w:rsidRPr="00540DED" w:rsidSect="000C5B63">
      <w:type w:val="continuous"/>
      <w:pgSz w:w="11906" w:h="16838" w:code="9"/>
      <w:pgMar w:top="864" w:right="1296" w:bottom="864" w:left="1296"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C21" w:rsidRDefault="00043C21" w:rsidP="00790882">
      <w:r>
        <w:separator/>
      </w:r>
    </w:p>
  </w:endnote>
  <w:endnote w:type="continuationSeparator" w:id="0">
    <w:p w:rsidR="00043C21" w:rsidRDefault="00043C21" w:rsidP="0079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C21" w:rsidRDefault="00043C21" w:rsidP="00790882">
      <w:r>
        <w:separator/>
      </w:r>
    </w:p>
  </w:footnote>
  <w:footnote w:type="continuationSeparator" w:id="0">
    <w:p w:rsidR="00043C21" w:rsidRDefault="00043C21" w:rsidP="00790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E3051"/>
    <w:multiLevelType w:val="hybridMultilevel"/>
    <w:tmpl w:val="BD4A76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A70C7"/>
    <w:multiLevelType w:val="hybridMultilevel"/>
    <w:tmpl w:val="A74EF9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35BB5"/>
    <w:multiLevelType w:val="hybridMultilevel"/>
    <w:tmpl w:val="829C0570"/>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D7D0DC64">
      <w:start w:val="1"/>
      <w:numFmt w:val="lowerRoman"/>
      <w:lvlText w:val="(%3)"/>
      <w:lvlJc w:val="right"/>
      <w:pPr>
        <w:ind w:left="2160" w:hanging="180"/>
      </w:pPr>
      <w:rPr>
        <w:rFonts w:ascii="Arial Narrow" w:eastAsia="Times New Roman" w:hAnsi="Arial Narrow"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7447E"/>
    <w:multiLevelType w:val="hybridMultilevel"/>
    <w:tmpl w:val="C2305AF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1375C"/>
    <w:multiLevelType w:val="hybridMultilevel"/>
    <w:tmpl w:val="E0106EBA"/>
    <w:lvl w:ilvl="0" w:tplc="6EA29C04">
      <w:start w:val="1"/>
      <w:numFmt w:val="upperRoman"/>
      <w:lvlText w:val="%1."/>
      <w:lvlJc w:val="left"/>
      <w:pPr>
        <w:ind w:left="1080" w:hanging="720"/>
      </w:pPr>
      <w:rPr>
        <w:rFonts w:hint="default"/>
      </w:rPr>
    </w:lvl>
    <w:lvl w:ilvl="1" w:tplc="B4469380">
      <w:start w:val="1"/>
      <w:numFmt w:val="decimal"/>
      <w:lvlText w:val="%2."/>
      <w:lvlJc w:val="left"/>
      <w:pPr>
        <w:ind w:left="720" w:hanging="720"/>
      </w:pPr>
      <w:rPr>
        <w:rFonts w:hint="default"/>
        <w:b/>
      </w:rPr>
    </w:lvl>
    <w:lvl w:ilvl="2" w:tplc="48A8D8EC">
      <w:start w:val="16"/>
      <w:numFmt w:val="bullet"/>
      <w:lvlText w:val="-"/>
      <w:lvlJc w:val="left"/>
      <w:pPr>
        <w:ind w:left="2340" w:hanging="360"/>
      </w:pPr>
      <w:rPr>
        <w:rFonts w:ascii="Arial Narrow" w:eastAsia="Times New Roman" w:hAnsi="Arial Narrow"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5D56A7"/>
    <w:multiLevelType w:val="hybridMultilevel"/>
    <w:tmpl w:val="1DC6BF9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785" w:hanging="705"/>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0E12844"/>
    <w:multiLevelType w:val="hybridMultilevel"/>
    <w:tmpl w:val="FB360EE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302AD3"/>
    <w:multiLevelType w:val="hybridMultilevel"/>
    <w:tmpl w:val="58E6F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AF7F7C"/>
    <w:multiLevelType w:val="hybridMultilevel"/>
    <w:tmpl w:val="37E4AE66"/>
    <w:lvl w:ilvl="0" w:tplc="1504B4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
  </w:num>
  <w:num w:numId="4">
    <w:abstractNumId w:val="4"/>
  </w:num>
  <w:num w:numId="5">
    <w:abstractNumId w:val="2"/>
  </w:num>
  <w:num w:numId="6">
    <w:abstractNumId w:val="7"/>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82"/>
    <w:rsid w:val="00041760"/>
    <w:rsid w:val="00043C21"/>
    <w:rsid w:val="000A4FB9"/>
    <w:rsid w:val="000A7FE8"/>
    <w:rsid w:val="000B19B3"/>
    <w:rsid w:val="000C5B63"/>
    <w:rsid w:val="000E244F"/>
    <w:rsid w:val="000E36F7"/>
    <w:rsid w:val="00124CA5"/>
    <w:rsid w:val="00167B7D"/>
    <w:rsid w:val="00190BF1"/>
    <w:rsid w:val="001A2D27"/>
    <w:rsid w:val="00211FB8"/>
    <w:rsid w:val="002342FB"/>
    <w:rsid w:val="002E6213"/>
    <w:rsid w:val="003769D8"/>
    <w:rsid w:val="003A1857"/>
    <w:rsid w:val="003D52B0"/>
    <w:rsid w:val="00403FD7"/>
    <w:rsid w:val="00474BE2"/>
    <w:rsid w:val="004769DA"/>
    <w:rsid w:val="00481D8C"/>
    <w:rsid w:val="004B11AC"/>
    <w:rsid w:val="004F7777"/>
    <w:rsid w:val="00527E39"/>
    <w:rsid w:val="00540DED"/>
    <w:rsid w:val="0055271D"/>
    <w:rsid w:val="00564177"/>
    <w:rsid w:val="00571D1F"/>
    <w:rsid w:val="005820A6"/>
    <w:rsid w:val="005A6E80"/>
    <w:rsid w:val="005A7AA5"/>
    <w:rsid w:val="005C0166"/>
    <w:rsid w:val="005D1016"/>
    <w:rsid w:val="006155F6"/>
    <w:rsid w:val="0063755A"/>
    <w:rsid w:val="006A325A"/>
    <w:rsid w:val="006B0DFA"/>
    <w:rsid w:val="006B3BD3"/>
    <w:rsid w:val="006E3410"/>
    <w:rsid w:val="006E387C"/>
    <w:rsid w:val="00747A4B"/>
    <w:rsid w:val="0076449E"/>
    <w:rsid w:val="00790882"/>
    <w:rsid w:val="007D7797"/>
    <w:rsid w:val="007F69F3"/>
    <w:rsid w:val="00843ACF"/>
    <w:rsid w:val="008F792E"/>
    <w:rsid w:val="00912A78"/>
    <w:rsid w:val="0097243A"/>
    <w:rsid w:val="009B6209"/>
    <w:rsid w:val="009F271A"/>
    <w:rsid w:val="00A01E69"/>
    <w:rsid w:val="00A04F59"/>
    <w:rsid w:val="00A41AA4"/>
    <w:rsid w:val="00A42D07"/>
    <w:rsid w:val="00AA5ADE"/>
    <w:rsid w:val="00B05965"/>
    <w:rsid w:val="00B47D81"/>
    <w:rsid w:val="00C17399"/>
    <w:rsid w:val="00C301FC"/>
    <w:rsid w:val="00C53D6C"/>
    <w:rsid w:val="00C749B1"/>
    <w:rsid w:val="00CB1B79"/>
    <w:rsid w:val="00CF3600"/>
    <w:rsid w:val="00D266E4"/>
    <w:rsid w:val="00D452B0"/>
    <w:rsid w:val="00E86454"/>
    <w:rsid w:val="00E93FB9"/>
    <w:rsid w:val="00F35397"/>
    <w:rsid w:val="00F61444"/>
    <w:rsid w:val="00FA6DFE"/>
    <w:rsid w:val="00FF0715"/>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06C88-FCA7-4AB5-A18B-04528949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882"/>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790882"/>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qFormat/>
    <w:rsid w:val="00790882"/>
    <w:pPr>
      <w:keepNext/>
      <w:outlineLvl w:val="5"/>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90882"/>
    <w:rPr>
      <w:rFonts w:asciiTheme="majorHAnsi" w:eastAsiaTheme="majorEastAsia" w:hAnsiTheme="majorHAnsi" w:cstheme="majorBidi"/>
      <w:b/>
      <w:bCs/>
      <w:i/>
      <w:iCs/>
      <w:color w:val="5B9BD5" w:themeColor="accent1"/>
      <w:sz w:val="24"/>
      <w:szCs w:val="24"/>
    </w:rPr>
  </w:style>
  <w:style w:type="character" w:customStyle="1" w:styleId="Heading6Char">
    <w:name w:val="Heading 6 Char"/>
    <w:basedOn w:val="DefaultParagraphFont"/>
    <w:link w:val="Heading6"/>
    <w:rsid w:val="00790882"/>
    <w:rPr>
      <w:rFonts w:ascii="Times New Roman" w:eastAsia="Times New Roman" w:hAnsi="Times New Roman" w:cs="Times New Roman"/>
      <w:b/>
      <w:sz w:val="26"/>
      <w:szCs w:val="20"/>
    </w:rPr>
  </w:style>
  <w:style w:type="paragraph" w:styleId="BodyTextIndent">
    <w:name w:val="Body Text Indent"/>
    <w:basedOn w:val="Normal"/>
    <w:link w:val="BodyTextIndentChar"/>
    <w:semiHidden/>
    <w:rsid w:val="00790882"/>
    <w:pPr>
      <w:spacing w:after="120"/>
      <w:ind w:firstLine="567"/>
      <w:jc w:val="both"/>
    </w:pPr>
    <w:rPr>
      <w:rFonts w:ascii="CG Times" w:hAnsi="CG Times"/>
      <w:szCs w:val="20"/>
      <w:lang w:val="fr-FR"/>
    </w:rPr>
  </w:style>
  <w:style w:type="character" w:customStyle="1" w:styleId="BodyTextIndentChar">
    <w:name w:val="Body Text Indent Char"/>
    <w:basedOn w:val="DefaultParagraphFont"/>
    <w:link w:val="BodyTextIndent"/>
    <w:semiHidden/>
    <w:rsid w:val="00790882"/>
    <w:rPr>
      <w:rFonts w:ascii="CG Times" w:eastAsia="Times New Roman" w:hAnsi="CG Times" w:cs="Times New Roman"/>
      <w:sz w:val="24"/>
      <w:szCs w:val="20"/>
      <w:lang w:val="fr-FR"/>
    </w:rPr>
  </w:style>
  <w:style w:type="character" w:styleId="Hyperlink">
    <w:name w:val="Hyperlink"/>
    <w:rsid w:val="00790882"/>
    <w:rPr>
      <w:color w:val="0000FF"/>
      <w:u w:val="single"/>
    </w:rPr>
  </w:style>
  <w:style w:type="paragraph" w:styleId="Header">
    <w:name w:val="header"/>
    <w:basedOn w:val="Normal"/>
    <w:link w:val="HeaderChar"/>
    <w:uiPriority w:val="99"/>
    <w:unhideWhenUsed/>
    <w:rsid w:val="00790882"/>
    <w:pPr>
      <w:tabs>
        <w:tab w:val="center" w:pos="4680"/>
        <w:tab w:val="right" w:pos="9360"/>
      </w:tabs>
    </w:pPr>
  </w:style>
  <w:style w:type="character" w:customStyle="1" w:styleId="HeaderChar">
    <w:name w:val="Header Char"/>
    <w:basedOn w:val="DefaultParagraphFont"/>
    <w:link w:val="Header"/>
    <w:uiPriority w:val="99"/>
    <w:rsid w:val="00790882"/>
    <w:rPr>
      <w:rFonts w:ascii="Times New Roman" w:eastAsia="Times New Roman" w:hAnsi="Times New Roman" w:cs="Times New Roman"/>
      <w:sz w:val="24"/>
      <w:szCs w:val="24"/>
    </w:rPr>
  </w:style>
  <w:style w:type="paragraph" w:customStyle="1" w:styleId="reported">
    <w:name w:val="reported"/>
    <w:basedOn w:val="Normal"/>
    <w:uiPriority w:val="99"/>
    <w:rsid w:val="00790882"/>
    <w:pPr>
      <w:jc w:val="both"/>
    </w:pPr>
    <w:rPr>
      <w:rFonts w:ascii="Times" w:hAnsi="Times" w:cs="Times"/>
      <w:lang w:val="en-GB"/>
    </w:rPr>
  </w:style>
  <w:style w:type="paragraph" w:styleId="ListParagraph">
    <w:name w:val="List Paragraph"/>
    <w:aliases w:val="Paragraphe  revu,Figures,List Paragraph (numbered (a)),References,lp1,lp11,List Paragraph11,Bullet 1,Use Case List Paragraph,Bulletted,Bullet List,FooterText,numbered,Paragraphe de liste1,Bulletr List Paragraph,列出段落,列出段落1,Dot pt"/>
    <w:basedOn w:val="Normal"/>
    <w:link w:val="ListParagraphChar"/>
    <w:uiPriority w:val="34"/>
    <w:qFormat/>
    <w:rsid w:val="00790882"/>
    <w:pPr>
      <w:spacing w:after="200" w:line="276" w:lineRule="auto"/>
      <w:ind w:left="720"/>
      <w:contextualSpacing/>
    </w:pPr>
    <w:rPr>
      <w:rFonts w:asciiTheme="minorHAnsi" w:eastAsiaTheme="minorEastAsia" w:hAnsiTheme="minorHAnsi" w:cstheme="minorBidi"/>
      <w:sz w:val="22"/>
      <w:szCs w:val="22"/>
      <w:lang w:val="fr-FR" w:eastAsia="fr-FR"/>
    </w:rPr>
  </w:style>
  <w:style w:type="character" w:customStyle="1" w:styleId="ListParagraphChar">
    <w:name w:val="List Paragraph Char"/>
    <w:aliases w:val="Paragraphe  revu Char,Figures Char,List Paragraph (numbered (a)) Char,References Char,lp1 Char,lp11 Char,List Paragraph11 Char,Bullet 1 Char,Use Case List Paragraph Char,Bulletted Char,Bullet List Char,FooterText Char,numbered Char"/>
    <w:link w:val="ListParagraph"/>
    <w:uiPriority w:val="34"/>
    <w:qFormat/>
    <w:locked/>
    <w:rsid w:val="00790882"/>
    <w:rPr>
      <w:rFonts w:eastAsiaTheme="minorEastAsia"/>
      <w:lang w:val="fr-FR" w:eastAsia="fr-FR"/>
    </w:rPr>
  </w:style>
  <w:style w:type="paragraph" w:styleId="Footer">
    <w:name w:val="footer"/>
    <w:basedOn w:val="Normal"/>
    <w:link w:val="FooterChar"/>
    <w:uiPriority w:val="99"/>
    <w:unhideWhenUsed/>
    <w:rsid w:val="00790882"/>
    <w:pPr>
      <w:tabs>
        <w:tab w:val="center" w:pos="4680"/>
        <w:tab w:val="right" w:pos="9360"/>
      </w:tabs>
    </w:pPr>
  </w:style>
  <w:style w:type="character" w:customStyle="1" w:styleId="FooterChar">
    <w:name w:val="Footer Char"/>
    <w:basedOn w:val="DefaultParagraphFont"/>
    <w:link w:val="Footer"/>
    <w:uiPriority w:val="99"/>
    <w:rsid w:val="007908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0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715"/>
    <w:rPr>
      <w:rFonts w:ascii="Segoe UI" w:eastAsia="Times New Roman" w:hAnsi="Segoe UI" w:cs="Segoe UI"/>
      <w:sz w:val="18"/>
      <w:szCs w:val="18"/>
    </w:rPr>
  </w:style>
  <w:style w:type="paragraph" w:styleId="BodyTextIndent2">
    <w:name w:val="Body Text Indent 2"/>
    <w:basedOn w:val="Normal"/>
    <w:link w:val="BodyTextIndent2Char"/>
    <w:uiPriority w:val="99"/>
    <w:semiHidden/>
    <w:unhideWhenUsed/>
    <w:rsid w:val="00FA6DFE"/>
    <w:pPr>
      <w:spacing w:after="120" w:line="480" w:lineRule="auto"/>
      <w:ind w:left="360"/>
    </w:pPr>
  </w:style>
  <w:style w:type="character" w:customStyle="1" w:styleId="BodyTextIndent2Char">
    <w:name w:val="Body Text Indent 2 Char"/>
    <w:basedOn w:val="DefaultParagraphFont"/>
    <w:link w:val="BodyTextIndent2"/>
    <w:uiPriority w:val="99"/>
    <w:semiHidden/>
    <w:rsid w:val="00FA6DFE"/>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FA6DFE"/>
    <w:pPr>
      <w:spacing w:after="120" w:line="480" w:lineRule="auto"/>
    </w:pPr>
  </w:style>
  <w:style w:type="character" w:customStyle="1" w:styleId="BodyText2Char">
    <w:name w:val="Body Text 2 Char"/>
    <w:basedOn w:val="DefaultParagraphFont"/>
    <w:link w:val="BodyText2"/>
    <w:uiPriority w:val="99"/>
    <w:rsid w:val="00FA6DFE"/>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A6DFE"/>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FA6DFE"/>
    <w:rPr>
      <w:rFonts w:ascii="Consolas" w:eastAsia="Calibri" w:hAnsi="Consolas" w:cs="Times New Roman"/>
      <w:sz w:val="21"/>
      <w:szCs w:val="21"/>
      <w:lang w:val="x-none" w:eastAsia="x-none"/>
    </w:rPr>
  </w:style>
  <w:style w:type="paragraph" w:styleId="NormalWeb">
    <w:name w:val="Normal (Web)"/>
    <w:basedOn w:val="Normal"/>
    <w:uiPriority w:val="99"/>
    <w:semiHidden/>
    <w:unhideWhenUsed/>
    <w:rsid w:val="00190BF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8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u.int/en/newsevents/20190916/third-ordinary-session-african-union-au-specialized-technical-committee-stc"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Herman Mensah</dc:creator>
  <cp:keywords/>
  <dc:description/>
  <cp:lastModifiedBy>Christian S. Minoungou</cp:lastModifiedBy>
  <cp:revision>5</cp:revision>
  <cp:lastPrinted>2017-08-25T06:17:00Z</cp:lastPrinted>
  <dcterms:created xsi:type="dcterms:W3CDTF">2019-08-29T13:24:00Z</dcterms:created>
  <dcterms:modified xsi:type="dcterms:W3CDTF">2019-09-20T07:41:00Z</dcterms:modified>
</cp:coreProperties>
</file>