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591269" w14:textId="7BA1DC73" w:rsidR="008D4F2F" w:rsidRPr="008D5F94" w:rsidRDefault="002E5461" w:rsidP="003A39AA">
      <w:pPr>
        <w:keepNext/>
        <w:keepLines/>
        <w:spacing w:after="0" w:line="240" w:lineRule="auto"/>
        <w:jc w:val="center"/>
        <w:outlineLvl w:val="0"/>
        <w:rPr>
          <w:rFonts w:ascii="Arial" w:eastAsiaTheme="majorEastAsia" w:hAnsi="Arial" w:cs="Arial"/>
          <w:b/>
          <w:bCs/>
          <w:color w:val="2F5496" w:themeColor="accent1" w:themeShade="BF"/>
          <w:kern w:val="2"/>
          <w:sz w:val="20"/>
          <w:szCs w:val="20"/>
          <w:lang w:val="en-GB"/>
          <w14:ligatures w14:val="standardContextual"/>
        </w:rPr>
      </w:pPr>
      <w:bookmarkStart w:id="0" w:name="_GoBack"/>
      <w:bookmarkEnd w:id="0"/>
      <w:r w:rsidRPr="008D5F94">
        <w:rPr>
          <w:rFonts w:ascii="Arial" w:eastAsiaTheme="majorEastAsia" w:hAnsi="Arial" w:cs="Arial"/>
          <w:b/>
          <w:bCs/>
          <w:color w:val="2F5496" w:themeColor="accent1" w:themeShade="BF"/>
          <w:kern w:val="2"/>
          <w:sz w:val="20"/>
          <w:szCs w:val="20"/>
          <w:lang w:val="en-GB"/>
          <w14:ligatures w14:val="standardContextual"/>
        </w:rPr>
        <w:t xml:space="preserve">Draft </w:t>
      </w:r>
      <w:r w:rsidR="008D4F2F" w:rsidRPr="008D5F94">
        <w:rPr>
          <w:rFonts w:ascii="Arial" w:eastAsiaTheme="majorEastAsia" w:hAnsi="Arial" w:cs="Arial"/>
          <w:b/>
          <w:bCs/>
          <w:color w:val="2F5496" w:themeColor="accent1" w:themeShade="BF"/>
          <w:kern w:val="2"/>
          <w:sz w:val="20"/>
          <w:szCs w:val="20"/>
          <w:lang w:val="en-GB"/>
          <w14:ligatures w14:val="standardContextual"/>
        </w:rPr>
        <w:t>Concept Note</w:t>
      </w:r>
      <w:r w:rsidR="007357D9" w:rsidRPr="008D5F94">
        <w:rPr>
          <w:rFonts w:ascii="Arial" w:eastAsia="Arial" w:hAnsi="Arial" w:cs="Arial"/>
          <w:sz w:val="20"/>
          <w:szCs w:val="20"/>
          <w:lang w:val="en-GB"/>
        </w:rPr>
        <w:t xml:space="preserve"> </w:t>
      </w:r>
    </w:p>
    <w:p w14:paraId="356F510A" w14:textId="77777777" w:rsidR="008D4F2F" w:rsidRPr="008D5F94" w:rsidRDefault="008D4F2F" w:rsidP="008D4F2F">
      <w:pPr>
        <w:keepNext/>
        <w:keepLines/>
        <w:spacing w:after="0" w:line="240" w:lineRule="auto"/>
        <w:jc w:val="center"/>
        <w:outlineLvl w:val="0"/>
        <w:rPr>
          <w:rFonts w:ascii="Arial" w:eastAsiaTheme="majorEastAsia" w:hAnsi="Arial" w:cs="Arial"/>
          <w:b/>
          <w:bCs/>
          <w:color w:val="2F5496" w:themeColor="accent1" w:themeShade="BF"/>
          <w:kern w:val="2"/>
          <w:sz w:val="20"/>
          <w:szCs w:val="20"/>
          <w:lang w:val="en-GB"/>
          <w14:ligatures w14:val="standardContextual"/>
        </w:rPr>
      </w:pPr>
    </w:p>
    <w:p w14:paraId="1F83E11E" w14:textId="47473334" w:rsidR="008D4F2F" w:rsidRPr="008D5F94" w:rsidRDefault="008D4F2F" w:rsidP="2B9458E3">
      <w:pPr>
        <w:keepNext/>
        <w:keepLines/>
        <w:shd w:val="clear" w:color="auto" w:fill="FFFFFF" w:themeFill="background1"/>
        <w:spacing w:after="0" w:line="240" w:lineRule="auto"/>
        <w:jc w:val="center"/>
        <w:outlineLvl w:val="0"/>
        <w:rPr>
          <w:rFonts w:ascii="Arial" w:eastAsiaTheme="majorEastAsia" w:hAnsi="Arial" w:cs="Arial"/>
          <w:b/>
          <w:bCs/>
          <w:color w:val="2F5496" w:themeColor="accent1" w:themeShade="BF"/>
          <w:kern w:val="2"/>
          <w:sz w:val="20"/>
          <w:szCs w:val="20"/>
          <w:lang w:val="en-GB"/>
          <w14:ligatures w14:val="standardContextual"/>
        </w:rPr>
      </w:pPr>
    </w:p>
    <w:tbl>
      <w:tblPr>
        <w:tblStyle w:val="TableGrid"/>
        <w:tblW w:w="9923" w:type="dxa"/>
        <w:tblInd w:w="-5" w:type="dxa"/>
        <w:tblLook w:val="04A0" w:firstRow="1" w:lastRow="0" w:firstColumn="1" w:lastColumn="0" w:noHBand="0" w:noVBand="1"/>
      </w:tblPr>
      <w:tblGrid>
        <w:gridCol w:w="1986"/>
        <w:gridCol w:w="7937"/>
      </w:tblGrid>
      <w:tr w:rsidR="008D4F2F" w:rsidRPr="008D5F94" w14:paraId="615DA204" w14:textId="77777777" w:rsidTr="751ED864">
        <w:trPr>
          <w:trHeight w:val="517"/>
        </w:trPr>
        <w:tc>
          <w:tcPr>
            <w:tcW w:w="1986" w:type="dxa"/>
          </w:tcPr>
          <w:p w14:paraId="28E0C439" w14:textId="4D8405B8" w:rsidR="008D4F2F" w:rsidRPr="008D5F94" w:rsidRDefault="008D4F2F" w:rsidP="008F7D3E">
            <w:pPr>
              <w:shd w:val="clear" w:color="auto" w:fill="FFFFFF" w:themeFill="background1"/>
              <w:rPr>
                <w:rFonts w:ascii="Arial" w:hAnsi="Arial" w:cs="Arial"/>
                <w:b/>
                <w:sz w:val="20"/>
                <w:szCs w:val="20"/>
                <w:lang w:val="en-GB"/>
              </w:rPr>
            </w:pPr>
            <w:r w:rsidRPr="008D5F94">
              <w:rPr>
                <w:rFonts w:ascii="Arial" w:hAnsi="Arial" w:cs="Arial"/>
                <w:b/>
                <w:sz w:val="20"/>
                <w:szCs w:val="20"/>
                <w:lang w:val="en-GB"/>
              </w:rPr>
              <w:t>Meeting Title</w:t>
            </w:r>
          </w:p>
        </w:tc>
        <w:tc>
          <w:tcPr>
            <w:tcW w:w="7937" w:type="dxa"/>
            <w:shd w:val="clear" w:color="auto" w:fill="FFFFFF" w:themeFill="background1"/>
          </w:tcPr>
          <w:p w14:paraId="51D48776" w14:textId="070F3C4F" w:rsidR="008D4F2F" w:rsidRPr="008D5F94" w:rsidRDefault="007357D9" w:rsidP="00C1217C">
            <w:pPr>
              <w:keepNext/>
              <w:keepLines/>
              <w:shd w:val="clear" w:color="auto" w:fill="FFFFFF" w:themeFill="background1"/>
              <w:outlineLvl w:val="0"/>
              <w:rPr>
                <w:rFonts w:ascii="Arial" w:eastAsiaTheme="majorEastAsia" w:hAnsi="Arial" w:cs="Arial"/>
                <w:b/>
                <w:bCs/>
                <w:kern w:val="2"/>
                <w:sz w:val="20"/>
                <w:szCs w:val="20"/>
                <w:lang w:val="en-GB"/>
                <w14:ligatures w14:val="standardContextual"/>
              </w:rPr>
            </w:pPr>
            <w:r w:rsidRPr="008D5F94">
              <w:rPr>
                <w:rFonts w:ascii="Arial" w:eastAsia="Arial" w:hAnsi="Arial" w:cs="Arial"/>
                <w:sz w:val="20"/>
                <w:szCs w:val="20"/>
                <w:lang w:val="en-GB"/>
              </w:rPr>
              <w:t>3</w:t>
            </w:r>
            <w:r w:rsidRPr="008D5F94">
              <w:rPr>
                <w:rFonts w:ascii="Arial" w:eastAsia="Arial" w:hAnsi="Arial" w:cs="Arial"/>
                <w:sz w:val="20"/>
                <w:szCs w:val="20"/>
                <w:vertAlign w:val="superscript"/>
                <w:lang w:val="en-GB"/>
              </w:rPr>
              <w:t>rd</w:t>
            </w:r>
            <w:r w:rsidR="00071FB6" w:rsidRPr="008D5F94">
              <w:rPr>
                <w:rFonts w:ascii="Arial" w:eastAsia="Arial" w:hAnsi="Arial" w:cs="Arial"/>
                <w:sz w:val="20"/>
                <w:szCs w:val="20"/>
                <w:lang w:val="en-GB"/>
              </w:rPr>
              <w:t xml:space="preserve"> </w:t>
            </w:r>
            <w:r w:rsidRPr="008D5F94">
              <w:rPr>
                <w:rFonts w:ascii="Arial" w:eastAsia="Arial" w:hAnsi="Arial" w:cs="Arial"/>
                <w:sz w:val="20"/>
                <w:szCs w:val="20"/>
                <w:lang w:val="en-GB"/>
              </w:rPr>
              <w:t>African Implementation and Partnership Conference (PANAFCON-3)</w:t>
            </w:r>
          </w:p>
        </w:tc>
      </w:tr>
      <w:tr w:rsidR="008D4F2F" w:rsidRPr="00E6493A" w14:paraId="28DC9FC6" w14:textId="77777777" w:rsidTr="751ED864">
        <w:trPr>
          <w:trHeight w:val="631"/>
        </w:trPr>
        <w:tc>
          <w:tcPr>
            <w:tcW w:w="1986" w:type="dxa"/>
          </w:tcPr>
          <w:p w14:paraId="69FD2868" w14:textId="6CDD2CC2" w:rsidR="005818E7" w:rsidRPr="008D5F94" w:rsidRDefault="005818E7" w:rsidP="008D4F2F">
            <w:pPr>
              <w:rPr>
                <w:rFonts w:ascii="Arial" w:hAnsi="Arial" w:cs="Arial"/>
                <w:b/>
                <w:sz w:val="20"/>
                <w:szCs w:val="20"/>
                <w:lang w:val="en-GB"/>
              </w:rPr>
            </w:pPr>
            <w:bookmarkStart w:id="1" w:name="_Hlk159957139"/>
            <w:r w:rsidRPr="008D5F94">
              <w:rPr>
                <w:rFonts w:ascii="Arial" w:hAnsi="Arial" w:cs="Arial"/>
                <w:b/>
                <w:sz w:val="20"/>
                <w:szCs w:val="20"/>
                <w:lang w:val="en-GB"/>
              </w:rPr>
              <w:t xml:space="preserve">Proposed </w:t>
            </w:r>
            <w:r w:rsidR="008F7D3E" w:rsidRPr="008D5F94">
              <w:rPr>
                <w:rFonts w:ascii="Arial" w:hAnsi="Arial" w:cs="Arial"/>
                <w:b/>
                <w:sz w:val="20"/>
                <w:szCs w:val="20"/>
                <w:lang w:val="en-GB"/>
              </w:rPr>
              <w:t>Venue</w:t>
            </w:r>
            <w:r w:rsidRPr="008D5F94">
              <w:rPr>
                <w:rFonts w:ascii="Arial" w:hAnsi="Arial" w:cs="Arial"/>
                <w:b/>
                <w:sz w:val="20"/>
                <w:szCs w:val="20"/>
                <w:lang w:val="en-GB"/>
              </w:rPr>
              <w:t xml:space="preserve"> </w:t>
            </w:r>
          </w:p>
        </w:tc>
        <w:tc>
          <w:tcPr>
            <w:tcW w:w="7937" w:type="dxa"/>
          </w:tcPr>
          <w:p w14:paraId="30041D16" w14:textId="46A7F9B4" w:rsidR="005818E7" w:rsidRPr="00E6493A" w:rsidRDefault="009D50B1" w:rsidP="008D4F2F">
            <w:pPr>
              <w:autoSpaceDE w:val="0"/>
              <w:autoSpaceDN w:val="0"/>
              <w:adjustRightInd w:val="0"/>
              <w:rPr>
                <w:rFonts w:ascii="Arial" w:hAnsi="Arial" w:cs="Arial"/>
                <w:sz w:val="20"/>
                <w:szCs w:val="20"/>
                <w:highlight w:val="yellow"/>
                <w:shd w:val="clear" w:color="auto" w:fill="FFFFFF"/>
                <w:lang w:val="it-IT"/>
              </w:rPr>
            </w:pPr>
            <w:r w:rsidRPr="00E6493A">
              <w:rPr>
                <w:rFonts w:ascii="Arial" w:hAnsi="Arial" w:cs="Arial"/>
                <w:sz w:val="20"/>
                <w:szCs w:val="20"/>
                <w:shd w:val="clear" w:color="auto" w:fill="FFFFFF"/>
                <w:lang w:val="it-IT"/>
              </w:rPr>
              <w:t>Mulungushi International Con</w:t>
            </w:r>
            <w:r w:rsidR="00E84AED" w:rsidRPr="00E6493A">
              <w:rPr>
                <w:rFonts w:ascii="Arial" w:hAnsi="Arial" w:cs="Arial"/>
                <w:sz w:val="20"/>
                <w:szCs w:val="20"/>
                <w:shd w:val="clear" w:color="auto" w:fill="FFFFFF"/>
                <w:lang w:val="it-IT"/>
              </w:rPr>
              <w:t>ference</w:t>
            </w:r>
            <w:r w:rsidRPr="00E6493A">
              <w:rPr>
                <w:rFonts w:ascii="Arial" w:hAnsi="Arial" w:cs="Arial"/>
                <w:sz w:val="20"/>
                <w:szCs w:val="20"/>
                <w:shd w:val="clear" w:color="auto" w:fill="FFFFFF"/>
                <w:lang w:val="it-IT"/>
              </w:rPr>
              <w:t xml:space="preserve"> Centre</w:t>
            </w:r>
            <w:r w:rsidR="00B05122" w:rsidRPr="00E6493A">
              <w:rPr>
                <w:rFonts w:ascii="Arial" w:hAnsi="Arial" w:cs="Arial"/>
                <w:sz w:val="20"/>
                <w:szCs w:val="20"/>
                <w:shd w:val="clear" w:color="auto" w:fill="FFFFFF"/>
                <w:lang w:val="it-IT"/>
              </w:rPr>
              <w:t>, Lusaka</w:t>
            </w:r>
            <w:r w:rsidR="002D3307" w:rsidRPr="00E6493A">
              <w:rPr>
                <w:rFonts w:ascii="Arial" w:hAnsi="Arial" w:cs="Arial"/>
                <w:sz w:val="20"/>
                <w:szCs w:val="20"/>
                <w:shd w:val="clear" w:color="auto" w:fill="FFFFFF"/>
                <w:lang w:val="it-IT"/>
              </w:rPr>
              <w:t>, Zambia</w:t>
            </w:r>
          </w:p>
        </w:tc>
      </w:tr>
      <w:tr w:rsidR="005818E7" w:rsidRPr="008D5F94" w14:paraId="68B29890" w14:textId="77777777" w:rsidTr="751ED864">
        <w:trPr>
          <w:trHeight w:val="427"/>
        </w:trPr>
        <w:tc>
          <w:tcPr>
            <w:tcW w:w="1986" w:type="dxa"/>
          </w:tcPr>
          <w:p w14:paraId="51DF91CA" w14:textId="6F1F57DB" w:rsidR="005818E7" w:rsidRPr="008D5F94" w:rsidRDefault="005818E7" w:rsidP="008D4F2F">
            <w:pPr>
              <w:rPr>
                <w:rFonts w:ascii="Arial" w:hAnsi="Arial" w:cs="Arial"/>
                <w:b/>
                <w:sz w:val="20"/>
                <w:szCs w:val="20"/>
                <w:lang w:val="en-GB"/>
              </w:rPr>
            </w:pPr>
            <w:r w:rsidRPr="008D5F94">
              <w:rPr>
                <w:rFonts w:ascii="Arial" w:hAnsi="Arial" w:cs="Arial"/>
                <w:b/>
                <w:sz w:val="20"/>
                <w:szCs w:val="20"/>
                <w:lang w:val="en-GB"/>
              </w:rPr>
              <w:t xml:space="preserve">Dates </w:t>
            </w:r>
          </w:p>
        </w:tc>
        <w:tc>
          <w:tcPr>
            <w:tcW w:w="7937" w:type="dxa"/>
          </w:tcPr>
          <w:p w14:paraId="08E8DEA8" w14:textId="05FF0AC2" w:rsidR="005818E7" w:rsidRPr="008D5F94" w:rsidRDefault="644D9898" w:rsidP="008D4F2F">
            <w:pPr>
              <w:autoSpaceDE w:val="0"/>
              <w:autoSpaceDN w:val="0"/>
              <w:adjustRightInd w:val="0"/>
              <w:rPr>
                <w:rFonts w:ascii="Arial" w:hAnsi="Arial" w:cs="Arial"/>
                <w:sz w:val="20"/>
                <w:szCs w:val="20"/>
                <w:highlight w:val="yellow"/>
                <w:shd w:val="clear" w:color="auto" w:fill="FFFFFF"/>
                <w:lang w:val="en-GB"/>
              </w:rPr>
            </w:pPr>
            <w:r w:rsidRPr="008D5F94">
              <w:rPr>
                <w:rFonts w:ascii="Arial" w:hAnsi="Arial" w:cs="Arial"/>
                <w:sz w:val="20"/>
                <w:szCs w:val="20"/>
                <w:shd w:val="clear" w:color="auto" w:fill="FFFFFF"/>
                <w:lang w:val="en-GB"/>
              </w:rPr>
              <w:t>27 – 2</w:t>
            </w:r>
            <w:r w:rsidR="004F064C" w:rsidRPr="008D5F94">
              <w:rPr>
                <w:rFonts w:ascii="Arial" w:hAnsi="Arial" w:cs="Arial"/>
                <w:sz w:val="20"/>
                <w:szCs w:val="20"/>
                <w:shd w:val="clear" w:color="auto" w:fill="FFFFFF"/>
                <w:lang w:val="en-GB"/>
              </w:rPr>
              <w:t>9</w:t>
            </w:r>
            <w:r w:rsidR="003A39AA" w:rsidRPr="008D5F94">
              <w:rPr>
                <w:rFonts w:ascii="Arial" w:hAnsi="Arial" w:cs="Arial"/>
                <w:sz w:val="20"/>
                <w:szCs w:val="20"/>
                <w:shd w:val="clear" w:color="auto" w:fill="FFFFFF"/>
                <w:lang w:val="en-GB"/>
              </w:rPr>
              <w:t xml:space="preserve"> </w:t>
            </w:r>
            <w:r w:rsidR="007357D9" w:rsidRPr="008D5F94">
              <w:rPr>
                <w:rFonts w:ascii="Arial" w:hAnsi="Arial" w:cs="Arial"/>
                <w:sz w:val="20"/>
                <w:szCs w:val="20"/>
                <w:shd w:val="clear" w:color="auto" w:fill="FFFFFF"/>
                <w:lang w:val="en-GB"/>
              </w:rPr>
              <w:t>May</w:t>
            </w:r>
            <w:r w:rsidR="005818E7" w:rsidRPr="008D5F94">
              <w:rPr>
                <w:rFonts w:ascii="Arial" w:hAnsi="Arial" w:cs="Arial"/>
                <w:sz w:val="20"/>
                <w:szCs w:val="20"/>
                <w:shd w:val="clear" w:color="auto" w:fill="FFFFFF"/>
                <w:lang w:val="en-GB"/>
              </w:rPr>
              <w:t>, 202</w:t>
            </w:r>
            <w:r w:rsidR="007357D9" w:rsidRPr="008D5F94">
              <w:rPr>
                <w:rFonts w:ascii="Arial" w:hAnsi="Arial" w:cs="Arial"/>
                <w:sz w:val="20"/>
                <w:szCs w:val="20"/>
                <w:shd w:val="clear" w:color="auto" w:fill="FFFFFF"/>
                <w:lang w:val="en-GB"/>
              </w:rPr>
              <w:t>5</w:t>
            </w:r>
          </w:p>
        </w:tc>
      </w:tr>
      <w:tr w:rsidR="005818E7" w:rsidRPr="008D5F94" w14:paraId="51B5AD95" w14:textId="77777777" w:rsidTr="751ED864">
        <w:trPr>
          <w:trHeight w:val="472"/>
        </w:trPr>
        <w:tc>
          <w:tcPr>
            <w:tcW w:w="1986" w:type="dxa"/>
          </w:tcPr>
          <w:p w14:paraId="70052032" w14:textId="77777777" w:rsidR="005818E7" w:rsidRPr="008D5F94" w:rsidRDefault="005818E7" w:rsidP="005818E7">
            <w:pPr>
              <w:rPr>
                <w:rFonts w:ascii="Arial" w:hAnsi="Arial" w:cs="Arial"/>
                <w:sz w:val="20"/>
                <w:szCs w:val="20"/>
                <w:lang w:val="en-GB"/>
              </w:rPr>
            </w:pPr>
            <w:r w:rsidRPr="008D5F94">
              <w:rPr>
                <w:rFonts w:ascii="Arial" w:hAnsi="Arial" w:cs="Arial"/>
                <w:b/>
                <w:sz w:val="20"/>
                <w:szCs w:val="20"/>
                <w:lang w:val="en-GB"/>
              </w:rPr>
              <w:t>Convenors</w:t>
            </w:r>
          </w:p>
          <w:p w14:paraId="10FF72DF" w14:textId="77777777" w:rsidR="005818E7" w:rsidRPr="008D5F94" w:rsidRDefault="005818E7" w:rsidP="005818E7">
            <w:pPr>
              <w:rPr>
                <w:rFonts w:ascii="Arial" w:hAnsi="Arial" w:cs="Arial"/>
                <w:b/>
                <w:sz w:val="20"/>
                <w:szCs w:val="20"/>
                <w:lang w:val="en-GB"/>
              </w:rPr>
            </w:pPr>
          </w:p>
        </w:tc>
        <w:tc>
          <w:tcPr>
            <w:tcW w:w="7937" w:type="dxa"/>
          </w:tcPr>
          <w:p w14:paraId="32E68CD6" w14:textId="5681B14D" w:rsidR="005818E7" w:rsidRPr="008D5F94" w:rsidRDefault="65DCBC43" w:rsidP="005818E7">
            <w:pPr>
              <w:pStyle w:val="Noparagraphstyle"/>
              <w:adjustRightInd w:val="0"/>
              <w:spacing w:before="60" w:line="240" w:lineRule="auto"/>
              <w:rPr>
                <w:rFonts w:ascii="Arial" w:hAnsi="Arial" w:cs="Arial"/>
                <w:color w:val="auto"/>
                <w:sz w:val="20"/>
                <w:szCs w:val="20"/>
                <w:lang w:val="en-GB"/>
              </w:rPr>
            </w:pPr>
            <w:r w:rsidRPr="008D5F94">
              <w:rPr>
                <w:rFonts w:ascii="Arial" w:hAnsi="Arial" w:cs="Arial"/>
                <w:color w:val="auto"/>
                <w:sz w:val="20"/>
                <w:szCs w:val="20"/>
                <w:lang w:val="en-GB"/>
              </w:rPr>
              <w:t>AUC, AfDB/AWF</w:t>
            </w:r>
            <w:r w:rsidR="007357D9" w:rsidRPr="008D5F94">
              <w:rPr>
                <w:rFonts w:ascii="Arial" w:hAnsi="Arial" w:cs="Arial"/>
                <w:color w:val="auto"/>
                <w:sz w:val="20"/>
                <w:szCs w:val="20"/>
                <w:lang w:val="en-GB"/>
              </w:rPr>
              <w:t xml:space="preserve">, </w:t>
            </w:r>
            <w:r w:rsidR="742E9396" w:rsidRPr="008D5F94">
              <w:rPr>
                <w:rFonts w:ascii="Arial" w:hAnsi="Arial" w:cs="Arial"/>
                <w:color w:val="auto"/>
                <w:sz w:val="20"/>
                <w:szCs w:val="20"/>
                <w:lang w:val="en-GB"/>
              </w:rPr>
              <w:t>AMCOW</w:t>
            </w:r>
            <w:r w:rsidR="007357D9" w:rsidRPr="008D5F94">
              <w:rPr>
                <w:rFonts w:ascii="Arial" w:hAnsi="Arial" w:cs="Arial"/>
                <w:color w:val="auto"/>
                <w:sz w:val="20"/>
                <w:szCs w:val="20"/>
                <w:lang w:val="en-GB"/>
              </w:rPr>
              <w:t>, UNECA</w:t>
            </w:r>
          </w:p>
        </w:tc>
      </w:tr>
      <w:tr w:rsidR="004D573C" w:rsidRPr="008D5F94" w14:paraId="1F764E96" w14:textId="77777777" w:rsidTr="751ED864">
        <w:trPr>
          <w:trHeight w:val="472"/>
        </w:trPr>
        <w:tc>
          <w:tcPr>
            <w:tcW w:w="1986" w:type="dxa"/>
          </w:tcPr>
          <w:p w14:paraId="7569E318" w14:textId="2A9DB335" w:rsidR="004D573C" w:rsidRPr="008D5F94" w:rsidRDefault="004D573C" w:rsidP="005818E7">
            <w:pPr>
              <w:rPr>
                <w:rFonts w:ascii="Arial" w:hAnsi="Arial" w:cs="Arial"/>
                <w:b/>
                <w:sz w:val="20"/>
                <w:szCs w:val="20"/>
                <w:lang w:val="en-GB"/>
              </w:rPr>
            </w:pPr>
            <w:r w:rsidRPr="008D5F94">
              <w:rPr>
                <w:rFonts w:ascii="Arial" w:hAnsi="Arial" w:cs="Arial"/>
                <w:b/>
                <w:sz w:val="20"/>
                <w:szCs w:val="20"/>
                <w:lang w:val="en-GB"/>
              </w:rPr>
              <w:t>Host</w:t>
            </w:r>
          </w:p>
        </w:tc>
        <w:tc>
          <w:tcPr>
            <w:tcW w:w="7937" w:type="dxa"/>
          </w:tcPr>
          <w:p w14:paraId="7A3A08F3" w14:textId="5CE9BFD8" w:rsidR="004D573C" w:rsidRPr="008D5F94" w:rsidRDefault="007357D9" w:rsidP="005818E7">
            <w:pPr>
              <w:pStyle w:val="Noparagraphstyle"/>
              <w:adjustRightInd w:val="0"/>
              <w:spacing w:before="60" w:line="240" w:lineRule="auto"/>
              <w:rPr>
                <w:rFonts w:ascii="Arial" w:hAnsi="Arial" w:cs="Arial"/>
                <w:color w:val="auto"/>
                <w:sz w:val="20"/>
                <w:szCs w:val="20"/>
                <w:lang w:val="en-GB"/>
              </w:rPr>
            </w:pPr>
            <w:r w:rsidRPr="008D5F94">
              <w:rPr>
                <w:rFonts w:ascii="Arial" w:hAnsi="Arial" w:cs="Arial"/>
                <w:sz w:val="20"/>
                <w:szCs w:val="20"/>
                <w:shd w:val="clear" w:color="auto" w:fill="FFFFFF"/>
                <w:lang w:val="en-GB"/>
              </w:rPr>
              <w:t>Republic of Zambia</w:t>
            </w:r>
          </w:p>
        </w:tc>
      </w:tr>
      <w:tr w:rsidR="6EE3B929" w:rsidRPr="008D5F94" w14:paraId="17510706" w14:textId="77777777" w:rsidTr="6EE3B929">
        <w:trPr>
          <w:trHeight w:val="300"/>
        </w:trPr>
        <w:tc>
          <w:tcPr>
            <w:tcW w:w="1986" w:type="dxa"/>
          </w:tcPr>
          <w:p w14:paraId="73F271B9" w14:textId="6F9CDF1D" w:rsidR="7B27B021" w:rsidRPr="008D5F94" w:rsidRDefault="7B27B021" w:rsidP="6EE3B929">
            <w:pPr>
              <w:rPr>
                <w:rFonts w:ascii="Arial" w:hAnsi="Arial" w:cs="Arial"/>
                <w:b/>
                <w:bCs/>
                <w:sz w:val="20"/>
                <w:szCs w:val="20"/>
                <w:lang w:val="en-GB"/>
              </w:rPr>
            </w:pPr>
            <w:r w:rsidRPr="008D5F94">
              <w:rPr>
                <w:rFonts w:ascii="Arial" w:hAnsi="Arial" w:cs="Arial"/>
                <w:b/>
                <w:bCs/>
                <w:sz w:val="20"/>
                <w:szCs w:val="20"/>
                <w:lang w:val="en-GB"/>
              </w:rPr>
              <w:t>Co-convenors</w:t>
            </w:r>
          </w:p>
        </w:tc>
        <w:tc>
          <w:tcPr>
            <w:tcW w:w="7937" w:type="dxa"/>
          </w:tcPr>
          <w:p w14:paraId="23435297" w14:textId="25BAA5FD" w:rsidR="7B27B021" w:rsidRPr="008D5F94" w:rsidRDefault="7B27B021" w:rsidP="6EE3B929">
            <w:pPr>
              <w:pStyle w:val="Noparagraphstyle"/>
              <w:spacing w:line="240" w:lineRule="auto"/>
              <w:rPr>
                <w:rFonts w:ascii="Arial" w:hAnsi="Arial" w:cs="Arial"/>
                <w:sz w:val="20"/>
                <w:szCs w:val="20"/>
                <w:lang w:val="en-GB"/>
              </w:rPr>
            </w:pPr>
            <w:r w:rsidRPr="008D5F94">
              <w:rPr>
                <w:rFonts w:ascii="Arial" w:hAnsi="Arial" w:cs="Arial"/>
                <w:sz w:val="20"/>
                <w:szCs w:val="20"/>
                <w:lang w:val="en-GB"/>
              </w:rPr>
              <w:t>SADC</w:t>
            </w:r>
          </w:p>
        </w:tc>
      </w:tr>
      <w:tr w:rsidR="005818E7" w:rsidRPr="00E6493A" w14:paraId="699F68E3" w14:textId="77777777" w:rsidTr="751ED864">
        <w:trPr>
          <w:trHeight w:val="472"/>
        </w:trPr>
        <w:tc>
          <w:tcPr>
            <w:tcW w:w="1986" w:type="dxa"/>
          </w:tcPr>
          <w:p w14:paraId="75C8AF3C" w14:textId="418DFA03" w:rsidR="005818E7" w:rsidRPr="008D5F94" w:rsidRDefault="009715AD" w:rsidP="005818E7">
            <w:pPr>
              <w:rPr>
                <w:rFonts w:ascii="Arial" w:hAnsi="Arial" w:cs="Arial"/>
                <w:b/>
                <w:sz w:val="20"/>
                <w:szCs w:val="20"/>
                <w:lang w:val="en-GB"/>
              </w:rPr>
            </w:pPr>
            <w:r w:rsidRPr="008D5F94">
              <w:rPr>
                <w:rFonts w:ascii="Arial" w:hAnsi="Arial" w:cs="Arial"/>
                <w:b/>
                <w:sz w:val="20"/>
                <w:szCs w:val="20"/>
                <w:lang w:val="en-GB"/>
              </w:rPr>
              <w:t xml:space="preserve">Supporting partners </w:t>
            </w:r>
          </w:p>
        </w:tc>
        <w:tc>
          <w:tcPr>
            <w:tcW w:w="7937" w:type="dxa"/>
          </w:tcPr>
          <w:p w14:paraId="2EF78B15" w14:textId="211B31F4" w:rsidR="005818E7" w:rsidRPr="00817857" w:rsidRDefault="007357D9" w:rsidP="005818E7">
            <w:pPr>
              <w:pStyle w:val="Noparagraphstyle"/>
              <w:adjustRightInd w:val="0"/>
              <w:spacing w:before="60" w:line="240" w:lineRule="auto"/>
              <w:rPr>
                <w:rFonts w:ascii="Arial" w:hAnsi="Arial" w:cs="Arial"/>
                <w:color w:val="auto"/>
                <w:sz w:val="20"/>
                <w:szCs w:val="20"/>
                <w:lang w:val="pt-PT"/>
              </w:rPr>
            </w:pPr>
            <w:r w:rsidRPr="00817857">
              <w:rPr>
                <w:rFonts w:ascii="Arial" w:hAnsi="Arial" w:cs="Arial"/>
                <w:color w:val="auto"/>
                <w:sz w:val="20"/>
                <w:szCs w:val="20"/>
                <w:lang w:val="pt-PT"/>
              </w:rPr>
              <w:t xml:space="preserve">BMGF, USAID, </w:t>
            </w:r>
            <w:r w:rsidR="001F36BF" w:rsidRPr="00817857">
              <w:rPr>
                <w:rFonts w:ascii="Arial" w:hAnsi="Arial" w:cs="Arial"/>
                <w:color w:val="auto"/>
                <w:sz w:val="20"/>
                <w:szCs w:val="20"/>
                <w:lang w:val="pt-PT"/>
              </w:rPr>
              <w:t>EU</w:t>
            </w:r>
            <w:r w:rsidR="001F60DA" w:rsidRPr="00817857">
              <w:rPr>
                <w:rFonts w:ascii="Arial" w:hAnsi="Arial" w:cs="Arial"/>
                <w:color w:val="auto"/>
                <w:sz w:val="20"/>
                <w:szCs w:val="20"/>
                <w:lang w:val="pt-PT"/>
              </w:rPr>
              <w:t>/BMZ/</w:t>
            </w:r>
            <w:r w:rsidR="001F36BF" w:rsidRPr="00817857">
              <w:rPr>
                <w:rFonts w:ascii="Arial" w:hAnsi="Arial" w:cs="Arial"/>
                <w:color w:val="auto"/>
                <w:sz w:val="20"/>
                <w:szCs w:val="20"/>
                <w:lang w:val="pt-PT"/>
              </w:rPr>
              <w:t>GIZ</w:t>
            </w:r>
          </w:p>
        </w:tc>
      </w:tr>
      <w:bookmarkEnd w:id="1"/>
      <w:tr w:rsidR="00CF6C54" w:rsidRPr="008D5F94" w14:paraId="4830EBF3" w14:textId="77777777" w:rsidTr="00037DC2">
        <w:trPr>
          <w:trHeight w:val="260"/>
        </w:trPr>
        <w:tc>
          <w:tcPr>
            <w:tcW w:w="1986" w:type="dxa"/>
            <w:tcBorders>
              <w:top w:val="single" w:sz="4" w:space="0" w:color="auto"/>
              <w:bottom w:val="single" w:sz="4" w:space="0" w:color="auto"/>
            </w:tcBorders>
          </w:tcPr>
          <w:p w14:paraId="21600628" w14:textId="77777777" w:rsidR="00CF6C54" w:rsidRPr="008D5F94" w:rsidRDefault="00CF6C54" w:rsidP="00CF6C54">
            <w:pPr>
              <w:rPr>
                <w:rFonts w:ascii="Arial" w:hAnsi="Arial" w:cs="Arial"/>
                <w:sz w:val="20"/>
                <w:szCs w:val="20"/>
                <w:lang w:val="en-GB"/>
              </w:rPr>
            </w:pPr>
            <w:r w:rsidRPr="008D5F94">
              <w:rPr>
                <w:rFonts w:ascii="Arial" w:hAnsi="Arial" w:cs="Arial"/>
                <w:b/>
                <w:sz w:val="20"/>
                <w:szCs w:val="20"/>
                <w:lang w:val="en-GB"/>
              </w:rPr>
              <w:t>Background</w:t>
            </w:r>
          </w:p>
          <w:p w14:paraId="7BD8E03A" w14:textId="77777777" w:rsidR="00CF6C54" w:rsidRPr="008D5F94" w:rsidRDefault="00CF6C54" w:rsidP="00CF6C54">
            <w:pPr>
              <w:rPr>
                <w:rFonts w:ascii="Arial" w:hAnsi="Arial" w:cs="Arial"/>
                <w:sz w:val="20"/>
                <w:szCs w:val="20"/>
                <w:lang w:val="en-GB"/>
              </w:rPr>
            </w:pPr>
          </w:p>
          <w:p w14:paraId="4A1F1E03" w14:textId="77777777" w:rsidR="00CF6C54" w:rsidRPr="008D5F94" w:rsidRDefault="00CF6C54" w:rsidP="00CF6C54">
            <w:pPr>
              <w:rPr>
                <w:rFonts w:ascii="Arial" w:hAnsi="Arial" w:cs="Arial"/>
                <w:sz w:val="20"/>
                <w:szCs w:val="20"/>
                <w:lang w:val="en-GB"/>
              </w:rPr>
            </w:pPr>
          </w:p>
          <w:p w14:paraId="26CF2631" w14:textId="77777777" w:rsidR="00CF6C54" w:rsidRPr="008D5F94" w:rsidRDefault="00CF6C54" w:rsidP="00CF6C54">
            <w:pPr>
              <w:rPr>
                <w:rFonts w:ascii="Arial" w:hAnsi="Arial" w:cs="Arial"/>
                <w:sz w:val="20"/>
                <w:szCs w:val="20"/>
                <w:lang w:val="en-GB"/>
              </w:rPr>
            </w:pPr>
          </w:p>
          <w:p w14:paraId="73F8FC1E" w14:textId="77777777" w:rsidR="00CF6C54" w:rsidRPr="008D5F94" w:rsidRDefault="00CF6C54" w:rsidP="00CF6C54">
            <w:pPr>
              <w:rPr>
                <w:rFonts w:ascii="Arial" w:hAnsi="Arial" w:cs="Arial"/>
                <w:sz w:val="20"/>
                <w:szCs w:val="20"/>
                <w:lang w:val="en-GB"/>
              </w:rPr>
            </w:pPr>
          </w:p>
          <w:p w14:paraId="31ECEE54" w14:textId="77777777" w:rsidR="00CF6C54" w:rsidRPr="008D5F94" w:rsidRDefault="00CF6C54" w:rsidP="00CF6C54">
            <w:pPr>
              <w:rPr>
                <w:rFonts w:ascii="Arial" w:hAnsi="Arial" w:cs="Arial"/>
                <w:sz w:val="20"/>
                <w:szCs w:val="20"/>
                <w:lang w:val="en-GB"/>
              </w:rPr>
            </w:pPr>
          </w:p>
        </w:tc>
        <w:tc>
          <w:tcPr>
            <w:tcW w:w="7937" w:type="dxa"/>
            <w:tcBorders>
              <w:top w:val="single" w:sz="4" w:space="0" w:color="auto"/>
              <w:bottom w:val="single" w:sz="4" w:space="0" w:color="auto"/>
            </w:tcBorders>
          </w:tcPr>
          <w:p w14:paraId="71B847A9" w14:textId="40029401" w:rsidR="007357D9" w:rsidRPr="008D5F94" w:rsidRDefault="00F50CD4" w:rsidP="007357D9">
            <w:pPr>
              <w:spacing w:after="240"/>
              <w:jc w:val="lowKashida"/>
              <w:rPr>
                <w:rFonts w:ascii="Arial" w:eastAsia="Times New Roman" w:hAnsi="Arial" w:cs="Arial"/>
                <w:b/>
                <w:bCs/>
                <w:color w:val="0070C0"/>
                <w:sz w:val="20"/>
                <w:szCs w:val="20"/>
                <w:u w:val="single"/>
                <w:lang w:val="en-GB"/>
              </w:rPr>
            </w:pPr>
            <w:r w:rsidRPr="008D5F94">
              <w:rPr>
                <w:rFonts w:ascii="Arial" w:eastAsia="Times New Roman" w:hAnsi="Arial" w:cs="Arial"/>
                <w:b/>
                <w:bCs/>
                <w:color w:val="0070C0"/>
                <w:sz w:val="20"/>
                <w:szCs w:val="20"/>
                <w:u w:val="single"/>
                <w:lang w:val="en-GB"/>
              </w:rPr>
              <w:t>E</w:t>
            </w:r>
            <w:r w:rsidR="007357D9" w:rsidRPr="008D5F94">
              <w:rPr>
                <w:rFonts w:ascii="Arial" w:eastAsia="Times New Roman" w:hAnsi="Arial" w:cs="Arial"/>
                <w:b/>
                <w:bCs/>
                <w:color w:val="0070C0"/>
                <w:sz w:val="20"/>
                <w:szCs w:val="20"/>
                <w:u w:val="single"/>
                <w:lang w:val="en-GB"/>
              </w:rPr>
              <w:t xml:space="preserve">nvisaging Africa’s transformation </w:t>
            </w:r>
          </w:p>
          <w:p w14:paraId="45A21DB3" w14:textId="77777777" w:rsidR="007357D9" w:rsidRPr="008D5F94" w:rsidRDefault="007357D9" w:rsidP="003A39AA">
            <w:pPr>
              <w:tabs>
                <w:tab w:val="left" w:pos="794"/>
                <w:tab w:val="left" w:pos="1191"/>
                <w:tab w:val="left" w:pos="1588"/>
                <w:tab w:val="left" w:pos="1985"/>
              </w:tabs>
              <w:overflowPunct w:val="0"/>
              <w:autoSpaceDE w:val="0"/>
              <w:autoSpaceDN w:val="0"/>
              <w:adjustRightInd w:val="0"/>
              <w:jc w:val="both"/>
              <w:textAlignment w:val="baseline"/>
              <w:rPr>
                <w:rFonts w:ascii="Arial" w:eastAsia="Times New Roman" w:hAnsi="Arial" w:cs="Arial"/>
                <w:sz w:val="20"/>
                <w:szCs w:val="20"/>
                <w:lang w:val="en-GB"/>
              </w:rPr>
            </w:pPr>
            <w:r w:rsidRPr="008D5F94">
              <w:rPr>
                <w:rFonts w:ascii="Arial" w:eastAsia="Times New Roman" w:hAnsi="Arial" w:cs="Arial"/>
                <w:sz w:val="20"/>
                <w:szCs w:val="20"/>
                <w:lang w:val="en-GB"/>
              </w:rPr>
              <w:t xml:space="preserve">The African Union Commission (AUC) and the Secretariat of AMCOW (AMCOW-Sec) are mandated to implement policy initiatives to actualise both the African Union Vision of: </w:t>
            </w:r>
          </w:p>
          <w:p w14:paraId="775A26E1" w14:textId="77777777" w:rsidR="007357D9" w:rsidRPr="008D5F94" w:rsidRDefault="007357D9" w:rsidP="007357D9">
            <w:pPr>
              <w:tabs>
                <w:tab w:val="left" w:pos="794"/>
                <w:tab w:val="left" w:pos="1191"/>
                <w:tab w:val="left" w:pos="1588"/>
                <w:tab w:val="left" w:pos="1985"/>
              </w:tabs>
              <w:overflowPunct w:val="0"/>
              <w:autoSpaceDE w:val="0"/>
              <w:autoSpaceDN w:val="0"/>
              <w:adjustRightInd w:val="0"/>
              <w:spacing w:after="240"/>
              <w:ind w:left="720"/>
              <w:jc w:val="both"/>
              <w:textAlignment w:val="baseline"/>
              <w:rPr>
                <w:rFonts w:ascii="Arial" w:eastAsia="Times New Roman" w:hAnsi="Arial" w:cs="Arial"/>
                <w:sz w:val="20"/>
                <w:szCs w:val="20"/>
                <w:lang w:val="en-GB"/>
              </w:rPr>
            </w:pPr>
            <w:r w:rsidRPr="008D5F94">
              <w:rPr>
                <w:rFonts w:ascii="Arial" w:eastAsia="Times New Roman" w:hAnsi="Arial" w:cs="Arial"/>
                <w:sz w:val="20"/>
                <w:szCs w:val="20"/>
                <w:lang w:val="en-GB"/>
              </w:rPr>
              <w:t>“</w:t>
            </w:r>
            <w:r w:rsidRPr="008D5F94">
              <w:rPr>
                <w:rFonts w:ascii="Arial" w:eastAsia="Times New Roman" w:hAnsi="Arial" w:cs="Arial"/>
                <w:bCs/>
                <w:i/>
                <w:sz w:val="20"/>
                <w:szCs w:val="20"/>
                <w:lang w:val="en-GB"/>
              </w:rPr>
              <w:t>an integrated, prosperous and peaceful Africa, driven by its own citizens and representing a dynamic force in the global arena”</w:t>
            </w:r>
            <w:r w:rsidRPr="008D5F94">
              <w:rPr>
                <w:rFonts w:ascii="Arial" w:eastAsia="Times New Roman" w:hAnsi="Arial" w:cs="Arial"/>
                <w:bCs/>
                <w:iCs/>
                <w:sz w:val="20"/>
                <w:szCs w:val="20"/>
                <w:lang w:val="en-GB"/>
              </w:rPr>
              <w:t xml:space="preserve">; </w:t>
            </w:r>
            <w:r w:rsidRPr="008D5F94">
              <w:rPr>
                <w:rFonts w:ascii="Arial" w:eastAsia="Times New Roman" w:hAnsi="Arial" w:cs="Arial"/>
                <w:sz w:val="20"/>
                <w:szCs w:val="20"/>
                <w:lang w:val="en-GB"/>
              </w:rPr>
              <w:t xml:space="preserve">and, </w:t>
            </w:r>
          </w:p>
          <w:p w14:paraId="5892712F" w14:textId="77777777" w:rsidR="007357D9" w:rsidRPr="008D5F94" w:rsidRDefault="007357D9" w:rsidP="007357D9">
            <w:pPr>
              <w:tabs>
                <w:tab w:val="left" w:pos="794"/>
                <w:tab w:val="left" w:pos="1191"/>
                <w:tab w:val="left" w:pos="1588"/>
                <w:tab w:val="left" w:pos="1985"/>
              </w:tabs>
              <w:overflowPunct w:val="0"/>
              <w:autoSpaceDE w:val="0"/>
              <w:autoSpaceDN w:val="0"/>
              <w:adjustRightInd w:val="0"/>
              <w:spacing w:after="240"/>
              <w:jc w:val="both"/>
              <w:textAlignment w:val="baseline"/>
              <w:rPr>
                <w:rFonts w:ascii="Arial" w:eastAsia="Times New Roman" w:hAnsi="Arial" w:cs="Arial"/>
                <w:sz w:val="20"/>
                <w:szCs w:val="20"/>
                <w:lang w:val="en-GB"/>
              </w:rPr>
            </w:pPr>
            <w:r w:rsidRPr="008D5F94">
              <w:rPr>
                <w:rFonts w:ascii="Arial" w:eastAsia="Times New Roman" w:hAnsi="Arial" w:cs="Arial"/>
                <w:sz w:val="20"/>
                <w:szCs w:val="20"/>
                <w:lang w:val="en-GB"/>
              </w:rPr>
              <w:t xml:space="preserve">the Africa Water Vision 2025 of: </w:t>
            </w:r>
          </w:p>
          <w:p w14:paraId="050D0433" w14:textId="77777777" w:rsidR="007357D9" w:rsidRPr="008D5F94" w:rsidRDefault="007357D9" w:rsidP="007357D9">
            <w:pPr>
              <w:tabs>
                <w:tab w:val="left" w:pos="794"/>
                <w:tab w:val="left" w:pos="1191"/>
                <w:tab w:val="left" w:pos="1588"/>
                <w:tab w:val="left" w:pos="1985"/>
              </w:tabs>
              <w:overflowPunct w:val="0"/>
              <w:autoSpaceDE w:val="0"/>
              <w:autoSpaceDN w:val="0"/>
              <w:adjustRightInd w:val="0"/>
              <w:spacing w:after="240"/>
              <w:ind w:left="720"/>
              <w:jc w:val="both"/>
              <w:textAlignment w:val="baseline"/>
              <w:rPr>
                <w:rFonts w:ascii="Arial" w:eastAsia="Times New Roman" w:hAnsi="Arial" w:cs="Arial"/>
                <w:bCs/>
                <w:i/>
                <w:sz w:val="20"/>
                <w:szCs w:val="20"/>
                <w:lang w:val="en-GB"/>
              </w:rPr>
            </w:pPr>
            <w:r w:rsidRPr="008D5F94">
              <w:rPr>
                <w:rFonts w:ascii="Arial" w:eastAsia="Times New Roman" w:hAnsi="Arial" w:cs="Arial"/>
                <w:sz w:val="20"/>
                <w:szCs w:val="20"/>
                <w:lang w:val="en-GB"/>
              </w:rPr>
              <w:t>“</w:t>
            </w:r>
            <w:r w:rsidRPr="008D5F94">
              <w:rPr>
                <w:rFonts w:ascii="Arial" w:eastAsia="Times New Roman" w:hAnsi="Arial" w:cs="Arial"/>
                <w:bCs/>
                <w:i/>
                <w:sz w:val="20"/>
                <w:szCs w:val="20"/>
                <w:lang w:val="en-GB"/>
              </w:rPr>
              <w:t>an Africa where there is an equitable and sustainable use and management of water resources for poverty alleviation, socio-economic development, regional cooperation and the environment.</w:t>
            </w:r>
          </w:p>
          <w:p w14:paraId="5F66D01F" w14:textId="77777777" w:rsidR="007357D9" w:rsidRPr="008D5F94" w:rsidRDefault="007357D9" w:rsidP="007357D9">
            <w:pPr>
              <w:tabs>
                <w:tab w:val="left" w:pos="794"/>
                <w:tab w:val="left" w:pos="1191"/>
                <w:tab w:val="left" w:pos="1588"/>
                <w:tab w:val="left" w:pos="1985"/>
              </w:tabs>
              <w:overflowPunct w:val="0"/>
              <w:autoSpaceDE w:val="0"/>
              <w:autoSpaceDN w:val="0"/>
              <w:adjustRightInd w:val="0"/>
              <w:spacing w:after="240"/>
              <w:jc w:val="both"/>
              <w:textAlignment w:val="baseline"/>
              <w:rPr>
                <w:rFonts w:ascii="Arial" w:eastAsia="Times New Roman" w:hAnsi="Arial" w:cs="Arial"/>
                <w:bCs/>
                <w:sz w:val="20"/>
                <w:szCs w:val="20"/>
                <w:lang w:val="en-GB"/>
              </w:rPr>
            </w:pPr>
            <w:r w:rsidRPr="008D5F94">
              <w:rPr>
                <w:rFonts w:ascii="Arial" w:eastAsia="Times New Roman" w:hAnsi="Arial" w:cs="Arial"/>
                <w:bCs/>
                <w:sz w:val="20"/>
                <w:szCs w:val="20"/>
                <w:lang w:val="en-GB"/>
              </w:rPr>
              <w:t>The 11</w:t>
            </w:r>
            <w:r w:rsidRPr="008D5F94">
              <w:rPr>
                <w:rFonts w:ascii="Arial" w:eastAsia="Times New Roman" w:hAnsi="Arial" w:cs="Arial"/>
                <w:bCs/>
                <w:sz w:val="20"/>
                <w:szCs w:val="20"/>
                <w:vertAlign w:val="superscript"/>
                <w:lang w:val="en-GB"/>
              </w:rPr>
              <w:t>th</w:t>
            </w:r>
            <w:r w:rsidRPr="008D5F94">
              <w:rPr>
                <w:rFonts w:ascii="Arial" w:eastAsia="Times New Roman" w:hAnsi="Arial" w:cs="Arial"/>
                <w:bCs/>
                <w:sz w:val="20"/>
                <w:szCs w:val="20"/>
                <w:lang w:val="en-GB"/>
              </w:rPr>
              <w:t xml:space="preserve"> Ordinary Session of the Assembly of the African Union (AU Assembly), in </w:t>
            </w:r>
            <w:bookmarkStart w:id="2" w:name="_Hlk159259767"/>
            <w:r w:rsidRPr="008D5F94">
              <w:rPr>
                <w:rFonts w:ascii="Arial" w:eastAsia="Times New Roman" w:hAnsi="Arial" w:cs="Arial"/>
                <w:bCs/>
                <w:sz w:val="20"/>
                <w:szCs w:val="20"/>
                <w:lang w:val="en-GB"/>
              </w:rPr>
              <w:t xml:space="preserve">July 2008, culminated in the seminal Sharm el-Sheikh Declaration [Assembly/AU/ Decl.1 (XI)] on water. The Heads of State and Government of the African Union (AU HoSG) undertook the </w:t>
            </w:r>
            <w:r w:rsidRPr="008D5F94">
              <w:rPr>
                <w:rFonts w:ascii="Arial" w:eastAsia="Times New Roman" w:hAnsi="Arial" w:cs="Arial"/>
                <w:bCs/>
                <w:i/>
                <w:iCs/>
                <w:sz w:val="20"/>
                <w:szCs w:val="20"/>
                <w:lang w:val="en-GB"/>
              </w:rPr>
              <w:t>Sharm el-Sheikh Commitments for Accelerating the Achievement of Water and Sanitation Goals in Africa</w:t>
            </w:r>
            <w:bookmarkEnd w:id="2"/>
            <w:r w:rsidRPr="008D5F94">
              <w:rPr>
                <w:rFonts w:ascii="Arial" w:eastAsia="Times New Roman" w:hAnsi="Arial" w:cs="Arial"/>
                <w:bCs/>
                <w:sz w:val="20"/>
                <w:szCs w:val="20"/>
                <w:lang w:val="en-GB"/>
              </w:rPr>
              <w:t>. The backdrop to the Sharm el-Sheikh commitments is provided by the targets of the Africa Water Vision 2025 (AWV 2025).</w:t>
            </w:r>
          </w:p>
          <w:p w14:paraId="484270B1" w14:textId="1AB10CD0" w:rsidR="00F50CD4" w:rsidRPr="008D5F94" w:rsidRDefault="00F50CD4" w:rsidP="00F50CD4">
            <w:pPr>
              <w:spacing w:line="276" w:lineRule="auto"/>
              <w:contextualSpacing/>
              <w:jc w:val="both"/>
              <w:rPr>
                <w:rFonts w:ascii="Arial" w:eastAsia="Times New Roman" w:hAnsi="Arial" w:cs="Arial"/>
                <w:sz w:val="20"/>
                <w:szCs w:val="20"/>
                <w:lang w:val="en-GB" w:eastAsia="en-GB" w:bidi="en-US"/>
              </w:rPr>
            </w:pPr>
            <w:r w:rsidRPr="008D5F94">
              <w:rPr>
                <w:rFonts w:ascii="Arial" w:eastAsia="Times New Roman" w:hAnsi="Arial" w:cs="Arial"/>
                <w:sz w:val="20"/>
                <w:szCs w:val="20"/>
                <w:lang w:val="en-GB" w:eastAsia="en-GB" w:bidi="en-US"/>
              </w:rPr>
              <w:t xml:space="preserve">Thus, in 2000, the continent envisioned an Africa where there is equitable and sustainable utilisation of our water resources for socio-economic development, poverty alleviation, regional cooperation and the environment by 2025. A key lesson from efforts to actualise this Vision </w:t>
            </w:r>
            <w:r w:rsidR="0063294D" w:rsidRPr="008D5F94">
              <w:rPr>
                <w:rFonts w:ascii="Arial" w:eastAsia="Times New Roman" w:hAnsi="Arial" w:cs="Arial"/>
                <w:sz w:val="20"/>
                <w:szCs w:val="20"/>
                <w:lang w:val="en-GB" w:eastAsia="en-GB" w:bidi="en-US"/>
              </w:rPr>
              <w:t>is</w:t>
            </w:r>
            <w:r w:rsidRPr="008D5F94">
              <w:rPr>
                <w:rFonts w:ascii="Arial" w:eastAsia="Times New Roman" w:hAnsi="Arial" w:cs="Arial"/>
                <w:sz w:val="20"/>
                <w:szCs w:val="20"/>
                <w:lang w:val="en-GB" w:eastAsia="en-GB" w:bidi="en-US"/>
              </w:rPr>
              <w:t xml:space="preserve"> the urgent need to inject new approaches into strategies to attract commensurate financial resources to the sector.  </w:t>
            </w:r>
          </w:p>
          <w:p w14:paraId="09A6C4F8" w14:textId="77777777" w:rsidR="003A39AA" w:rsidRPr="008D5F94" w:rsidRDefault="003A39AA" w:rsidP="00F50CD4">
            <w:pPr>
              <w:spacing w:line="276" w:lineRule="auto"/>
              <w:contextualSpacing/>
              <w:jc w:val="both"/>
              <w:rPr>
                <w:rFonts w:ascii="Arial" w:eastAsia="Times New Roman" w:hAnsi="Arial" w:cs="Arial"/>
                <w:sz w:val="20"/>
                <w:szCs w:val="20"/>
                <w:lang w:val="en-GB" w:eastAsia="en-GB" w:bidi="en-US"/>
              </w:rPr>
            </w:pPr>
          </w:p>
          <w:p w14:paraId="5624439B" w14:textId="0152B1C0" w:rsidR="00F50CD4" w:rsidRPr="008D5F94" w:rsidRDefault="00F50CD4" w:rsidP="0063294D">
            <w:pPr>
              <w:spacing w:line="276" w:lineRule="auto"/>
              <w:contextualSpacing/>
              <w:jc w:val="both"/>
              <w:rPr>
                <w:rFonts w:ascii="Arial" w:eastAsia="Times New Roman" w:hAnsi="Arial" w:cs="Arial"/>
                <w:sz w:val="20"/>
                <w:szCs w:val="20"/>
                <w:lang w:val="en-GB" w:eastAsia="en-GB" w:bidi="en-US"/>
              </w:rPr>
            </w:pPr>
            <w:r w:rsidRPr="008D5F94">
              <w:rPr>
                <w:rFonts w:ascii="Arial" w:eastAsia="Times New Roman" w:hAnsi="Arial" w:cs="Arial"/>
                <w:sz w:val="20"/>
                <w:szCs w:val="20"/>
                <w:lang w:val="en-GB" w:eastAsia="en-GB" w:bidi="en-US"/>
              </w:rPr>
              <w:t xml:space="preserve">A paradigm shift is required to highlight the economic contribution of water to all productive sectors, including livelihoods improvement; regional trade and integration; peace and security. </w:t>
            </w:r>
            <w:r w:rsidR="0063294D" w:rsidRPr="008D5F94">
              <w:rPr>
                <w:rFonts w:ascii="Arial" w:eastAsia="Times New Roman" w:hAnsi="Arial" w:cs="Arial"/>
                <w:sz w:val="20"/>
                <w:szCs w:val="20"/>
                <w:lang w:val="en-GB" w:eastAsia="en-GB" w:bidi="en-US"/>
              </w:rPr>
              <w:t xml:space="preserve">Similarly, </w:t>
            </w:r>
            <w:r w:rsidRPr="008D5F94">
              <w:rPr>
                <w:rFonts w:ascii="Arial" w:eastAsia="Times New Roman" w:hAnsi="Arial" w:cs="Arial"/>
                <w:sz w:val="20"/>
                <w:szCs w:val="20"/>
                <w:lang w:val="en-GB" w:eastAsia="en-GB" w:bidi="en-US"/>
              </w:rPr>
              <w:t>the potential of the sanitation economy to contribute to ensuring the availability of safe water and basic sanitation and hygiene services for all to reduce the overall disease burden and enhance national and local-level pandemic preparedness capabilities and maintaining functional ecosystems. The principles of valuing water and articulation of the sanitation economy hold promise for raising the profile of water and sanitation in national systems for development planning and public investment. Mobilising the buy-in of our political leadership will translate that promise into reality</w:t>
            </w:r>
          </w:p>
          <w:p w14:paraId="467FD333" w14:textId="77777777" w:rsidR="0063294D" w:rsidRPr="008D5F94" w:rsidRDefault="0063294D" w:rsidP="0063294D">
            <w:pPr>
              <w:spacing w:line="276" w:lineRule="auto"/>
              <w:contextualSpacing/>
              <w:jc w:val="both"/>
              <w:rPr>
                <w:rFonts w:ascii="Arial" w:eastAsia="Times New Roman" w:hAnsi="Arial" w:cs="Arial"/>
                <w:bCs/>
                <w:sz w:val="20"/>
                <w:szCs w:val="20"/>
                <w:lang w:val="en-GB"/>
              </w:rPr>
            </w:pPr>
          </w:p>
          <w:p w14:paraId="064B2CED" w14:textId="3DF4BB5D" w:rsidR="007357D9" w:rsidRPr="008D5F94" w:rsidRDefault="007357D9" w:rsidP="007357D9">
            <w:pPr>
              <w:tabs>
                <w:tab w:val="left" w:pos="794"/>
                <w:tab w:val="left" w:pos="1191"/>
                <w:tab w:val="left" w:pos="1588"/>
                <w:tab w:val="left" w:pos="1985"/>
              </w:tabs>
              <w:overflowPunct w:val="0"/>
              <w:autoSpaceDE w:val="0"/>
              <w:autoSpaceDN w:val="0"/>
              <w:adjustRightInd w:val="0"/>
              <w:spacing w:after="240"/>
              <w:jc w:val="both"/>
              <w:textAlignment w:val="baseline"/>
              <w:rPr>
                <w:rFonts w:ascii="Arial" w:eastAsia="Times New Roman" w:hAnsi="Arial" w:cs="Arial"/>
                <w:i/>
                <w:iCs/>
                <w:color w:val="0070C0"/>
                <w:sz w:val="20"/>
                <w:szCs w:val="20"/>
                <w:u w:val="single"/>
                <w:lang w:val="en-GB"/>
              </w:rPr>
            </w:pPr>
            <w:r w:rsidRPr="008D5F94">
              <w:rPr>
                <w:rFonts w:ascii="Arial" w:eastAsia="Times New Roman" w:hAnsi="Arial" w:cs="Arial"/>
                <w:i/>
                <w:iCs/>
                <w:color w:val="0070C0"/>
                <w:sz w:val="20"/>
                <w:szCs w:val="20"/>
                <w:u w:val="single"/>
                <w:lang w:val="en-GB"/>
              </w:rPr>
              <w:t xml:space="preserve">Progress reported on actualising the Africa Water Vision 2025 </w:t>
            </w:r>
          </w:p>
          <w:p w14:paraId="0D0736A6" w14:textId="13E7E356" w:rsidR="007357D9" w:rsidRPr="008D5F94" w:rsidRDefault="007357D9" w:rsidP="007357D9">
            <w:pPr>
              <w:tabs>
                <w:tab w:val="left" w:pos="709"/>
                <w:tab w:val="left" w:pos="1191"/>
                <w:tab w:val="left" w:pos="1588"/>
                <w:tab w:val="left" w:pos="1985"/>
              </w:tabs>
              <w:overflowPunct w:val="0"/>
              <w:autoSpaceDE w:val="0"/>
              <w:autoSpaceDN w:val="0"/>
              <w:adjustRightInd w:val="0"/>
              <w:spacing w:after="240"/>
              <w:jc w:val="both"/>
              <w:textAlignment w:val="baseline"/>
              <w:rPr>
                <w:rFonts w:ascii="Arial" w:eastAsia="Times New Roman" w:hAnsi="Arial" w:cs="Arial"/>
                <w:sz w:val="20"/>
                <w:szCs w:val="20"/>
                <w:lang w:val="en-GB"/>
              </w:rPr>
            </w:pPr>
            <w:r w:rsidRPr="008D5F94">
              <w:rPr>
                <w:rFonts w:ascii="Arial" w:eastAsia="Times New Roman" w:hAnsi="Arial" w:cs="Arial"/>
                <w:sz w:val="20"/>
                <w:szCs w:val="20"/>
                <w:lang w:val="en-GB"/>
              </w:rPr>
              <w:lastRenderedPageBreak/>
              <w:t>Member States’ reported progress against the targets of the</w:t>
            </w:r>
            <w:r w:rsidR="00F50CD4" w:rsidRPr="008D5F94">
              <w:rPr>
                <w:rFonts w:ascii="Arial" w:eastAsia="Times New Roman" w:hAnsi="Arial" w:cs="Arial"/>
                <w:sz w:val="20"/>
                <w:szCs w:val="20"/>
                <w:lang w:val="en-GB"/>
              </w:rPr>
              <w:t xml:space="preserve"> </w:t>
            </w:r>
            <w:r w:rsidR="00F50CD4" w:rsidRPr="008D5F94">
              <w:rPr>
                <w:rFonts w:ascii="Arial" w:eastAsia="Times New Roman" w:hAnsi="Arial" w:cs="Arial"/>
                <w:color w:val="0070C0"/>
                <w:sz w:val="20"/>
                <w:szCs w:val="20"/>
                <w:lang w:val="en-GB"/>
              </w:rPr>
              <w:t>Africa Water Vision 2025</w:t>
            </w:r>
            <w:r w:rsidRPr="008D5F94">
              <w:rPr>
                <w:rFonts w:ascii="Arial" w:eastAsia="Times New Roman" w:hAnsi="Arial" w:cs="Arial"/>
                <w:sz w:val="20"/>
                <w:szCs w:val="20"/>
                <w:lang w:val="en-GB"/>
              </w:rPr>
              <w:t xml:space="preserve"> </w:t>
            </w:r>
            <w:r w:rsidR="00F50CD4" w:rsidRPr="008D5F94">
              <w:rPr>
                <w:rFonts w:ascii="Arial" w:eastAsia="Times New Roman" w:hAnsi="Arial" w:cs="Arial"/>
                <w:sz w:val="20"/>
                <w:szCs w:val="20"/>
                <w:lang w:val="en-GB"/>
              </w:rPr>
              <w:t>(</w:t>
            </w:r>
            <w:r w:rsidRPr="008D5F94">
              <w:rPr>
                <w:rFonts w:ascii="Arial" w:eastAsia="Times New Roman" w:hAnsi="Arial" w:cs="Arial"/>
                <w:sz w:val="20"/>
                <w:szCs w:val="20"/>
                <w:lang w:val="en-GB"/>
              </w:rPr>
              <w:t>AWV 2025</w:t>
            </w:r>
            <w:r w:rsidR="00F50CD4" w:rsidRPr="008D5F94">
              <w:rPr>
                <w:rFonts w:ascii="Arial" w:eastAsia="Times New Roman" w:hAnsi="Arial" w:cs="Arial"/>
                <w:sz w:val="20"/>
                <w:szCs w:val="20"/>
                <w:lang w:val="en-GB"/>
              </w:rPr>
              <w:t>)</w:t>
            </w:r>
            <w:r w:rsidRPr="008D5F94">
              <w:rPr>
                <w:rFonts w:ascii="Arial" w:eastAsia="Times New Roman" w:hAnsi="Arial" w:cs="Arial"/>
                <w:sz w:val="20"/>
                <w:szCs w:val="20"/>
                <w:lang w:val="en-GB"/>
              </w:rPr>
              <w:t xml:space="preserve">, and related commitments including the SDGs, indicates that we are off track to actualise the Vision. In particular, the rate of growth in services provision is outstripped by rapid population growth and </w:t>
            </w:r>
            <w:r w:rsidR="00F50CD4" w:rsidRPr="008D5F94">
              <w:rPr>
                <w:rFonts w:ascii="Arial" w:eastAsia="Times New Roman" w:hAnsi="Arial" w:cs="Arial"/>
                <w:sz w:val="20"/>
                <w:szCs w:val="20"/>
                <w:lang w:val="en-GB"/>
              </w:rPr>
              <w:t xml:space="preserve">urbanisation </w:t>
            </w:r>
            <w:r w:rsidRPr="008D5F94">
              <w:rPr>
                <w:rFonts w:ascii="Arial" w:eastAsia="Times New Roman" w:hAnsi="Arial" w:cs="Arial"/>
                <w:sz w:val="20"/>
                <w:szCs w:val="20"/>
                <w:lang w:val="en-GB"/>
              </w:rPr>
              <w:t xml:space="preserve">and exacerbated by the impacts of climate change and climate variability. Incommensurate public funding and investments to the sector have been identified as a fundamental factor underlying the fast-fading aspiration of actualising the Africa Water Vision by 2025. </w:t>
            </w:r>
          </w:p>
          <w:p w14:paraId="68C83AC5" w14:textId="563EF51B" w:rsidR="007357D9" w:rsidRPr="008D5F94" w:rsidRDefault="007357D9" w:rsidP="007357D9">
            <w:pPr>
              <w:tabs>
                <w:tab w:val="left" w:pos="794"/>
                <w:tab w:val="left" w:pos="1191"/>
                <w:tab w:val="left" w:pos="1588"/>
                <w:tab w:val="left" w:pos="1985"/>
              </w:tabs>
              <w:overflowPunct w:val="0"/>
              <w:autoSpaceDE w:val="0"/>
              <w:autoSpaceDN w:val="0"/>
              <w:adjustRightInd w:val="0"/>
              <w:spacing w:after="240"/>
              <w:jc w:val="both"/>
              <w:textAlignment w:val="baseline"/>
              <w:rPr>
                <w:rFonts w:ascii="Arial" w:eastAsia="Times New Roman" w:hAnsi="Arial" w:cs="Arial"/>
                <w:i/>
                <w:iCs/>
                <w:color w:val="0070C0"/>
                <w:sz w:val="20"/>
                <w:szCs w:val="20"/>
                <w:u w:val="single"/>
                <w:lang w:val="en-GB"/>
              </w:rPr>
            </w:pPr>
            <w:r w:rsidRPr="008D5F94">
              <w:rPr>
                <w:rFonts w:ascii="Arial" w:eastAsia="Times New Roman" w:hAnsi="Arial" w:cs="Arial"/>
                <w:i/>
                <w:iCs/>
                <w:color w:val="0070C0"/>
                <w:sz w:val="20"/>
                <w:szCs w:val="20"/>
                <w:u w:val="single"/>
                <w:lang w:val="en-GB"/>
              </w:rPr>
              <w:t>The post-2025 A</w:t>
            </w:r>
            <w:r w:rsidR="0055140C" w:rsidRPr="008D5F94">
              <w:rPr>
                <w:rFonts w:ascii="Arial" w:eastAsia="Times New Roman" w:hAnsi="Arial" w:cs="Arial"/>
                <w:i/>
                <w:iCs/>
                <w:color w:val="0070C0"/>
                <w:sz w:val="20"/>
                <w:szCs w:val="20"/>
                <w:u w:val="single"/>
                <w:lang w:val="en-GB"/>
              </w:rPr>
              <w:t xml:space="preserve">frica </w:t>
            </w:r>
            <w:r w:rsidRPr="008D5F94">
              <w:rPr>
                <w:rFonts w:ascii="Arial" w:eastAsia="Times New Roman" w:hAnsi="Arial" w:cs="Arial"/>
                <w:i/>
                <w:iCs/>
                <w:color w:val="0070C0"/>
                <w:sz w:val="20"/>
                <w:szCs w:val="20"/>
                <w:u w:val="single"/>
                <w:lang w:val="en-GB"/>
              </w:rPr>
              <w:t>W</w:t>
            </w:r>
            <w:r w:rsidR="0055140C" w:rsidRPr="008D5F94">
              <w:rPr>
                <w:rFonts w:ascii="Arial" w:eastAsia="Times New Roman" w:hAnsi="Arial" w:cs="Arial"/>
                <w:i/>
                <w:iCs/>
                <w:color w:val="0070C0"/>
                <w:sz w:val="20"/>
                <w:szCs w:val="20"/>
                <w:u w:val="single"/>
                <w:lang w:val="en-GB"/>
              </w:rPr>
              <w:t xml:space="preserve">ater </w:t>
            </w:r>
            <w:r w:rsidRPr="008D5F94">
              <w:rPr>
                <w:rFonts w:ascii="Arial" w:eastAsia="Times New Roman" w:hAnsi="Arial" w:cs="Arial"/>
                <w:i/>
                <w:iCs/>
                <w:color w:val="0070C0"/>
                <w:sz w:val="20"/>
                <w:szCs w:val="20"/>
                <w:u w:val="single"/>
                <w:lang w:val="en-GB"/>
              </w:rPr>
              <w:t>V</w:t>
            </w:r>
            <w:r w:rsidR="0055140C" w:rsidRPr="008D5F94">
              <w:rPr>
                <w:rFonts w:ascii="Arial" w:eastAsia="Times New Roman" w:hAnsi="Arial" w:cs="Arial"/>
                <w:i/>
                <w:iCs/>
                <w:color w:val="0070C0"/>
                <w:sz w:val="20"/>
                <w:szCs w:val="20"/>
                <w:u w:val="single"/>
                <w:lang w:val="en-GB"/>
              </w:rPr>
              <w:t>ision</w:t>
            </w:r>
            <w:r w:rsidRPr="008D5F94">
              <w:rPr>
                <w:rFonts w:ascii="Arial" w:eastAsia="Times New Roman" w:hAnsi="Arial" w:cs="Arial"/>
                <w:i/>
                <w:iCs/>
                <w:color w:val="0070C0"/>
                <w:sz w:val="20"/>
                <w:szCs w:val="20"/>
                <w:u w:val="single"/>
                <w:lang w:val="en-GB"/>
              </w:rPr>
              <w:t xml:space="preserve"> and </w:t>
            </w:r>
            <w:r w:rsidR="0055140C" w:rsidRPr="008D5F94">
              <w:rPr>
                <w:rFonts w:ascii="Arial" w:eastAsia="Times New Roman" w:hAnsi="Arial" w:cs="Arial"/>
                <w:i/>
                <w:iCs/>
                <w:color w:val="0070C0"/>
                <w:sz w:val="20"/>
                <w:szCs w:val="20"/>
                <w:u w:val="single"/>
                <w:lang w:val="en-GB"/>
              </w:rPr>
              <w:t>P</w:t>
            </w:r>
            <w:r w:rsidRPr="008D5F94">
              <w:rPr>
                <w:rFonts w:ascii="Arial" w:eastAsia="Times New Roman" w:hAnsi="Arial" w:cs="Arial"/>
                <w:i/>
                <w:iCs/>
                <w:color w:val="0070C0"/>
                <w:sz w:val="20"/>
                <w:szCs w:val="20"/>
                <w:u w:val="single"/>
                <w:lang w:val="en-GB"/>
              </w:rPr>
              <w:t xml:space="preserve">olicy formulation process </w:t>
            </w:r>
          </w:p>
          <w:p w14:paraId="648387CF" w14:textId="77777777" w:rsidR="007357D9" w:rsidRPr="008D5F94" w:rsidRDefault="007357D9" w:rsidP="007357D9">
            <w:pPr>
              <w:tabs>
                <w:tab w:val="left" w:pos="709"/>
                <w:tab w:val="left" w:pos="1191"/>
                <w:tab w:val="left" w:pos="1588"/>
                <w:tab w:val="left" w:pos="1985"/>
              </w:tabs>
              <w:overflowPunct w:val="0"/>
              <w:autoSpaceDE w:val="0"/>
              <w:autoSpaceDN w:val="0"/>
              <w:adjustRightInd w:val="0"/>
              <w:spacing w:after="240"/>
              <w:jc w:val="both"/>
              <w:textAlignment w:val="baseline"/>
              <w:rPr>
                <w:rFonts w:ascii="Arial" w:eastAsia="Times New Roman" w:hAnsi="Arial" w:cs="Arial"/>
                <w:b/>
                <w:bCs/>
                <w:i/>
                <w:iCs/>
                <w:sz w:val="20"/>
                <w:szCs w:val="20"/>
                <w:lang w:val="en-GB"/>
              </w:rPr>
            </w:pPr>
            <w:r w:rsidRPr="008D5F94">
              <w:rPr>
                <w:rFonts w:ascii="Arial" w:eastAsia="Times New Roman" w:hAnsi="Arial" w:cs="Arial"/>
                <w:sz w:val="20"/>
                <w:szCs w:val="20"/>
                <w:lang w:val="en-GB"/>
              </w:rPr>
              <w:t xml:space="preserve">Efforts are, thus, underway to formulate a post-2025 Africa Water Vision that fundamentally responds to these challenges. Ultimately, the vision must motivate action to achieve the AU Agenda 2063 goal of </w:t>
            </w:r>
            <w:r w:rsidRPr="008D5F94">
              <w:rPr>
                <w:rFonts w:ascii="Arial" w:eastAsia="Times New Roman" w:hAnsi="Arial" w:cs="Arial"/>
                <w:i/>
                <w:sz w:val="20"/>
                <w:szCs w:val="20"/>
                <w:lang w:val="en-GB"/>
              </w:rPr>
              <w:t>environmentally sustainable and climate resilient economies and communities</w:t>
            </w:r>
            <w:r w:rsidRPr="008D5F94">
              <w:rPr>
                <w:rFonts w:ascii="Arial" w:eastAsia="Times New Roman" w:hAnsi="Arial" w:cs="Arial"/>
                <w:sz w:val="20"/>
                <w:szCs w:val="20"/>
                <w:lang w:val="en-GB"/>
              </w:rPr>
              <w:t xml:space="preserve"> through assuring water security, among others. Hence the need to align with and provide an implementation framework for Aspiration 1 of Agenda 2063 of “</w:t>
            </w:r>
            <w:r w:rsidRPr="008D5F94">
              <w:rPr>
                <w:rFonts w:ascii="Arial" w:eastAsia="Times New Roman" w:hAnsi="Arial" w:cs="Arial"/>
                <w:b/>
                <w:bCs/>
                <w:i/>
                <w:iCs/>
                <w:sz w:val="20"/>
                <w:szCs w:val="20"/>
                <w:lang w:val="en-GB"/>
              </w:rPr>
              <w:t>A prosperous Africa based on inclusive growth and sustainable development”.</w:t>
            </w:r>
          </w:p>
          <w:p w14:paraId="24FDEDC9" w14:textId="77777777" w:rsidR="007357D9" w:rsidRPr="008D5F94" w:rsidRDefault="007357D9" w:rsidP="007357D9">
            <w:pPr>
              <w:spacing w:after="240"/>
              <w:jc w:val="both"/>
              <w:rPr>
                <w:rFonts w:ascii="Arial" w:eastAsia="Times New Roman" w:hAnsi="Arial" w:cs="Arial"/>
                <w:bCs/>
                <w:sz w:val="20"/>
                <w:szCs w:val="20"/>
                <w:lang w:val="en-GB"/>
              </w:rPr>
            </w:pPr>
            <w:r w:rsidRPr="008D5F94">
              <w:rPr>
                <w:rFonts w:ascii="Arial" w:eastAsia="Times New Roman" w:hAnsi="Arial" w:cs="Arial"/>
                <w:bCs/>
                <w:sz w:val="20"/>
                <w:szCs w:val="20"/>
                <w:lang w:val="en-GB"/>
              </w:rPr>
              <w:t xml:space="preserve">Against this background, AU Executive Council Decision EX.CL/Dec.2(XLIV) Rev.1/42 adopted </w:t>
            </w:r>
            <w:r w:rsidRPr="008D5F94">
              <w:rPr>
                <w:rFonts w:ascii="Arial" w:eastAsia="Times New Roman" w:hAnsi="Arial" w:cs="Arial"/>
                <w:bCs/>
                <w:i/>
                <w:sz w:val="20"/>
                <w:szCs w:val="20"/>
                <w:lang w:val="en-GB"/>
              </w:rPr>
              <w:t>“Assuring Sustainable Water Availability and Safe Sanitation Systems to Achieve the Goals of Agenda 2063”</w:t>
            </w:r>
            <w:r w:rsidRPr="008D5F94">
              <w:rPr>
                <w:rFonts w:ascii="Arial" w:eastAsia="Times New Roman" w:hAnsi="Arial" w:cs="Arial"/>
                <w:bCs/>
                <w:sz w:val="20"/>
                <w:szCs w:val="20"/>
                <w:lang w:val="en-GB"/>
              </w:rPr>
              <w:t xml:space="preserve"> as the 2026 African Union Theme. This sets the stage for presentation of the post-2025 Africa Water Vision for consideration and adoption by the AU in February 2026. In addition:</w:t>
            </w:r>
          </w:p>
          <w:p w14:paraId="3C980CD7" w14:textId="77777777" w:rsidR="007357D9" w:rsidRPr="008D5F94" w:rsidRDefault="007357D9" w:rsidP="007357D9">
            <w:pPr>
              <w:numPr>
                <w:ilvl w:val="0"/>
                <w:numId w:val="44"/>
              </w:numPr>
              <w:spacing w:after="240"/>
              <w:contextualSpacing/>
              <w:jc w:val="both"/>
              <w:rPr>
                <w:rFonts w:ascii="Arial" w:eastAsia="Times New Roman" w:hAnsi="Arial" w:cs="Arial"/>
                <w:bCs/>
                <w:sz w:val="20"/>
                <w:szCs w:val="20"/>
                <w:lang w:val="en-GB"/>
              </w:rPr>
            </w:pPr>
            <w:r w:rsidRPr="008D5F94">
              <w:rPr>
                <w:rFonts w:ascii="Arial" w:eastAsia="Times New Roman" w:hAnsi="Arial" w:cs="Arial"/>
                <w:bCs/>
                <w:sz w:val="20"/>
                <w:szCs w:val="20"/>
                <w:lang w:val="en-GB"/>
              </w:rPr>
              <w:t>Decision 373 of 5</w:t>
            </w:r>
            <w:r w:rsidRPr="008D5F94">
              <w:rPr>
                <w:rFonts w:ascii="Arial" w:eastAsia="Times New Roman" w:hAnsi="Arial" w:cs="Arial"/>
                <w:bCs/>
                <w:sz w:val="20"/>
                <w:szCs w:val="20"/>
                <w:vertAlign w:val="superscript"/>
                <w:lang w:val="en-GB"/>
              </w:rPr>
              <w:t>th</w:t>
            </w:r>
            <w:r w:rsidRPr="008D5F94">
              <w:rPr>
                <w:rFonts w:ascii="Arial" w:eastAsia="Times New Roman" w:hAnsi="Arial" w:cs="Arial"/>
                <w:bCs/>
                <w:sz w:val="20"/>
                <w:szCs w:val="20"/>
                <w:lang w:val="en-GB"/>
              </w:rPr>
              <w:t xml:space="preserve"> STC ARBWE</w:t>
            </w:r>
            <w:r w:rsidRPr="008D5F94">
              <w:rPr>
                <w:rFonts w:ascii="Arial" w:eastAsia="Times New Roman" w:hAnsi="Arial" w:cs="Arial"/>
                <w:bCs/>
                <w:sz w:val="20"/>
                <w:szCs w:val="20"/>
                <w:vertAlign w:val="superscript"/>
                <w:lang w:val="en-GB"/>
              </w:rPr>
              <w:footnoteReference w:id="2"/>
            </w:r>
            <w:r w:rsidRPr="008D5F94">
              <w:rPr>
                <w:rFonts w:ascii="Arial" w:eastAsia="Times New Roman" w:hAnsi="Arial" w:cs="Arial"/>
                <w:bCs/>
                <w:sz w:val="20"/>
                <w:szCs w:val="20"/>
                <w:lang w:val="en-GB"/>
              </w:rPr>
              <w:t xml:space="preserve"> </w:t>
            </w:r>
            <w:r w:rsidRPr="008D5F94">
              <w:rPr>
                <w:rFonts w:ascii="Arial" w:eastAsia="Times New Roman" w:hAnsi="Arial" w:cs="Arial"/>
                <w:bCs/>
                <w:i/>
                <w:iCs/>
                <w:sz w:val="20"/>
                <w:szCs w:val="20"/>
                <w:lang w:val="en-GB"/>
              </w:rPr>
              <w:t>“underscored the key role of the Member States and encouraged them to actively engage in the ongoing processes to formulate the post-2025 Africa Water Vision</w:t>
            </w:r>
            <w:r w:rsidRPr="008D5F94">
              <w:rPr>
                <w:rFonts w:ascii="Arial" w:eastAsia="Times New Roman" w:hAnsi="Arial" w:cs="Arial"/>
                <w:bCs/>
                <w:sz w:val="20"/>
                <w:szCs w:val="20"/>
                <w:lang w:val="en-GB"/>
              </w:rPr>
              <w:t>”;</w:t>
            </w:r>
          </w:p>
          <w:p w14:paraId="30315F43" w14:textId="77777777" w:rsidR="007357D9" w:rsidRPr="008D5F94" w:rsidRDefault="007357D9" w:rsidP="007357D9">
            <w:pPr>
              <w:numPr>
                <w:ilvl w:val="0"/>
                <w:numId w:val="44"/>
              </w:numPr>
              <w:spacing w:after="240"/>
              <w:ind w:left="714" w:hanging="357"/>
              <w:jc w:val="both"/>
              <w:rPr>
                <w:rFonts w:ascii="Arial" w:eastAsia="Times New Roman" w:hAnsi="Arial" w:cs="Arial"/>
                <w:bCs/>
                <w:sz w:val="20"/>
                <w:szCs w:val="20"/>
                <w:lang w:val="en-GB"/>
              </w:rPr>
            </w:pPr>
            <w:bookmarkStart w:id="3" w:name="_Hlk167726749"/>
            <w:r w:rsidRPr="008D5F94">
              <w:rPr>
                <w:rFonts w:ascii="Arial" w:eastAsia="Times New Roman" w:hAnsi="Arial" w:cs="Arial"/>
                <w:sz w:val="20"/>
                <w:szCs w:val="20"/>
                <w:lang w:val="en-GB"/>
              </w:rPr>
              <w:t>Decision EX.CL/Dec.2(XLIV)Rev.1/39 (iii) of the 44</w:t>
            </w:r>
            <w:r w:rsidRPr="008D5F94">
              <w:rPr>
                <w:rFonts w:ascii="Arial" w:eastAsia="Times New Roman" w:hAnsi="Arial" w:cs="Arial"/>
                <w:sz w:val="20"/>
                <w:szCs w:val="20"/>
                <w:vertAlign w:val="superscript"/>
                <w:lang w:val="en-GB"/>
              </w:rPr>
              <w:t>th</w:t>
            </w:r>
            <w:r w:rsidRPr="008D5F94">
              <w:rPr>
                <w:rFonts w:ascii="Arial" w:eastAsia="Times New Roman" w:hAnsi="Arial" w:cs="Arial"/>
                <w:sz w:val="20"/>
                <w:szCs w:val="20"/>
                <w:lang w:val="en-GB"/>
              </w:rPr>
              <w:t xml:space="preserve"> Ordinary Session of the Executive Council </w:t>
            </w:r>
            <w:bookmarkEnd w:id="3"/>
            <w:r w:rsidRPr="008D5F94">
              <w:rPr>
                <w:rFonts w:ascii="Arial" w:eastAsia="Times New Roman" w:hAnsi="Arial" w:cs="Arial"/>
                <w:i/>
                <w:iCs/>
                <w:sz w:val="20"/>
                <w:szCs w:val="20"/>
                <w:lang w:val="en-GB"/>
              </w:rPr>
              <w:t>“urges the AUC to develop an African Water Policy that can provide a strategic framework towards inclusive and climate resilient water security on the continent”</w:t>
            </w:r>
            <w:r w:rsidRPr="008D5F94">
              <w:rPr>
                <w:rFonts w:ascii="Arial" w:eastAsia="Times New Roman" w:hAnsi="Arial" w:cs="Arial"/>
                <w:bCs/>
                <w:sz w:val="20"/>
                <w:szCs w:val="20"/>
                <w:lang w:val="en-GB"/>
              </w:rPr>
              <w:t>.</w:t>
            </w:r>
          </w:p>
          <w:p w14:paraId="712047EE" w14:textId="77777777" w:rsidR="007357D9" w:rsidRPr="008D5F94" w:rsidRDefault="007357D9" w:rsidP="007357D9">
            <w:pPr>
              <w:spacing w:after="240"/>
              <w:jc w:val="both"/>
              <w:rPr>
                <w:rFonts w:ascii="Arial" w:eastAsia="Times New Roman" w:hAnsi="Arial" w:cs="Arial"/>
                <w:bCs/>
                <w:sz w:val="20"/>
                <w:szCs w:val="20"/>
                <w:lang w:val="en-GB"/>
              </w:rPr>
            </w:pPr>
            <w:r w:rsidRPr="008D5F94">
              <w:rPr>
                <w:rFonts w:ascii="Arial" w:eastAsia="Times New Roman" w:hAnsi="Arial" w:cs="Arial"/>
                <w:bCs/>
                <w:sz w:val="20"/>
                <w:szCs w:val="20"/>
                <w:lang w:val="en-GB"/>
              </w:rPr>
              <w:t xml:space="preserve">Similarly, </w:t>
            </w:r>
            <w:bookmarkStart w:id="4" w:name="_Hlk173225769"/>
            <w:r w:rsidRPr="008D5F94">
              <w:rPr>
                <w:rFonts w:ascii="Arial" w:eastAsia="Times New Roman" w:hAnsi="Arial" w:cs="Arial"/>
                <w:bCs/>
                <w:sz w:val="20"/>
                <w:szCs w:val="20"/>
                <w:lang w:val="en-GB"/>
              </w:rPr>
              <w:t>AMCOW Decision GA/13/2023/CAI/1</w:t>
            </w:r>
            <w:bookmarkEnd w:id="4"/>
            <w:r w:rsidRPr="008D5F94">
              <w:rPr>
                <w:rFonts w:ascii="Arial" w:eastAsia="Times New Roman" w:hAnsi="Arial" w:cs="Arial"/>
                <w:bCs/>
                <w:sz w:val="20"/>
                <w:szCs w:val="20"/>
                <w:lang w:val="en-GB"/>
              </w:rPr>
              <w:t xml:space="preserve"> tasks the AMCOW Secretariat to conduct a multi-level dialogue process to:</w:t>
            </w:r>
          </w:p>
          <w:p w14:paraId="7E74774F" w14:textId="77777777" w:rsidR="007357D9" w:rsidRPr="008D5F94" w:rsidRDefault="007357D9" w:rsidP="007357D9">
            <w:pPr>
              <w:numPr>
                <w:ilvl w:val="0"/>
                <w:numId w:val="45"/>
              </w:numPr>
              <w:autoSpaceDE w:val="0"/>
              <w:autoSpaceDN w:val="0"/>
              <w:adjustRightInd w:val="0"/>
              <w:spacing w:after="60"/>
              <w:ind w:left="357" w:hanging="357"/>
              <w:jc w:val="both"/>
              <w:rPr>
                <w:rFonts w:ascii="Arial" w:eastAsia="Calibri" w:hAnsi="Arial" w:cs="Arial"/>
                <w:sz w:val="20"/>
                <w:szCs w:val="20"/>
                <w:lang w:val="en-GB"/>
              </w:rPr>
            </w:pPr>
            <w:r w:rsidRPr="008D5F94">
              <w:rPr>
                <w:rFonts w:ascii="Arial" w:eastAsia="Calibri" w:hAnsi="Arial" w:cs="Arial"/>
                <w:sz w:val="20"/>
                <w:szCs w:val="20"/>
                <w:lang w:val="en-GB"/>
              </w:rPr>
              <w:t>assure broad and active stakeholder input into prioritisation of the technical proposals and articulation of the action framework of the post-2025 Africa Water Vision;</w:t>
            </w:r>
          </w:p>
          <w:p w14:paraId="551209A9" w14:textId="77777777" w:rsidR="007357D9" w:rsidRPr="008D5F94" w:rsidRDefault="007357D9" w:rsidP="007357D9">
            <w:pPr>
              <w:numPr>
                <w:ilvl w:val="0"/>
                <w:numId w:val="45"/>
              </w:numPr>
              <w:autoSpaceDE w:val="0"/>
              <w:autoSpaceDN w:val="0"/>
              <w:adjustRightInd w:val="0"/>
              <w:spacing w:after="60"/>
              <w:ind w:left="357" w:hanging="357"/>
              <w:jc w:val="both"/>
              <w:rPr>
                <w:rFonts w:ascii="Arial" w:eastAsia="Calibri" w:hAnsi="Arial" w:cs="Arial"/>
                <w:sz w:val="20"/>
                <w:szCs w:val="20"/>
                <w:lang w:val="en-GB"/>
              </w:rPr>
            </w:pPr>
            <w:r w:rsidRPr="008D5F94">
              <w:rPr>
                <w:rFonts w:ascii="Arial" w:eastAsia="Calibri" w:hAnsi="Arial" w:cs="Arial"/>
                <w:sz w:val="20"/>
                <w:szCs w:val="20"/>
                <w:lang w:val="en-GB"/>
              </w:rPr>
              <w:t>assure high-level political ownership of the Vision and, in turn, active commitment to actualise it. Emphasis will be placed on making a business case for the water and sanitation economy as an essential success factor of national fiscal policy; and,</w:t>
            </w:r>
          </w:p>
          <w:p w14:paraId="30096AE4" w14:textId="77777777" w:rsidR="007357D9" w:rsidRPr="008D5F94" w:rsidRDefault="007357D9" w:rsidP="007357D9">
            <w:pPr>
              <w:numPr>
                <w:ilvl w:val="0"/>
                <w:numId w:val="45"/>
              </w:numPr>
              <w:autoSpaceDE w:val="0"/>
              <w:autoSpaceDN w:val="0"/>
              <w:adjustRightInd w:val="0"/>
              <w:spacing w:after="240"/>
              <w:jc w:val="both"/>
              <w:rPr>
                <w:rFonts w:ascii="Arial" w:eastAsia="Calibri" w:hAnsi="Arial" w:cs="Arial"/>
                <w:sz w:val="20"/>
                <w:szCs w:val="20"/>
                <w:lang w:val="en-GB"/>
              </w:rPr>
            </w:pPr>
            <w:r w:rsidRPr="008D5F94">
              <w:rPr>
                <w:rFonts w:ascii="Arial" w:eastAsia="Calibri" w:hAnsi="Arial" w:cs="Arial"/>
                <w:sz w:val="20"/>
                <w:szCs w:val="20"/>
                <w:lang w:val="en-GB"/>
              </w:rPr>
              <w:t>ensure that the post-2025 Africa Water Vision is aligned to and is adopted as an implementation framework of Agenda 2063.</w:t>
            </w:r>
          </w:p>
          <w:p w14:paraId="3DEA916D" w14:textId="6E895905" w:rsidR="00512B4E" w:rsidRPr="008D5F94" w:rsidRDefault="0063294D" w:rsidP="0063294D">
            <w:pPr>
              <w:autoSpaceDE w:val="0"/>
              <w:autoSpaceDN w:val="0"/>
              <w:adjustRightInd w:val="0"/>
              <w:spacing w:after="240"/>
              <w:jc w:val="both"/>
              <w:rPr>
                <w:rFonts w:ascii="Arial" w:eastAsia="Calibri" w:hAnsi="Arial" w:cs="Arial"/>
                <w:sz w:val="20"/>
                <w:szCs w:val="20"/>
                <w:lang w:val="en-GB"/>
              </w:rPr>
            </w:pPr>
            <w:r w:rsidRPr="008D5F94">
              <w:rPr>
                <w:rFonts w:ascii="Arial" w:eastAsia="Calibri" w:hAnsi="Arial" w:cs="Arial"/>
                <w:sz w:val="20"/>
                <w:szCs w:val="20"/>
                <w:lang w:val="en-GB"/>
              </w:rPr>
              <w:t xml:space="preserve">It is against this background that the PANAFCON-3 will be convened </w:t>
            </w:r>
            <w:r w:rsidR="000C1AA5" w:rsidRPr="008D5F94">
              <w:rPr>
                <w:rFonts w:ascii="Arial" w:eastAsia="Calibri" w:hAnsi="Arial" w:cs="Arial"/>
                <w:sz w:val="20"/>
                <w:szCs w:val="20"/>
                <w:lang w:val="en-GB"/>
              </w:rPr>
              <w:t xml:space="preserve">as </w:t>
            </w:r>
            <w:r w:rsidR="00343CF2" w:rsidRPr="008D5F94">
              <w:rPr>
                <w:rFonts w:ascii="Arial" w:eastAsia="Calibri" w:hAnsi="Arial" w:cs="Arial"/>
                <w:sz w:val="20"/>
                <w:szCs w:val="20"/>
                <w:lang w:val="en-GB"/>
              </w:rPr>
              <w:t xml:space="preserve">a </w:t>
            </w:r>
            <w:r w:rsidR="000C1AA5" w:rsidRPr="008D5F94">
              <w:rPr>
                <w:rFonts w:ascii="Arial" w:eastAsia="Calibri" w:hAnsi="Arial" w:cs="Arial"/>
                <w:sz w:val="20"/>
                <w:szCs w:val="20"/>
                <w:lang w:val="en-GB"/>
              </w:rPr>
              <w:t>multistakeholder dialogue</w:t>
            </w:r>
            <w:r w:rsidR="00343CF2" w:rsidRPr="008D5F94">
              <w:rPr>
                <w:rFonts w:ascii="Arial" w:eastAsia="Calibri" w:hAnsi="Arial" w:cs="Arial"/>
                <w:sz w:val="20"/>
                <w:szCs w:val="20"/>
                <w:lang w:val="en-GB"/>
              </w:rPr>
              <w:t xml:space="preserve"> </w:t>
            </w:r>
            <w:r w:rsidR="00F1781E" w:rsidRPr="008D5F94">
              <w:rPr>
                <w:rFonts w:ascii="Arial" w:eastAsia="Calibri" w:hAnsi="Arial" w:cs="Arial"/>
                <w:sz w:val="20"/>
                <w:szCs w:val="20"/>
                <w:lang w:val="en-GB"/>
              </w:rPr>
              <w:t xml:space="preserve">platform </w:t>
            </w:r>
            <w:r w:rsidRPr="008D5F94">
              <w:rPr>
                <w:rFonts w:ascii="Arial" w:eastAsia="Calibri" w:hAnsi="Arial" w:cs="Arial"/>
                <w:sz w:val="20"/>
                <w:szCs w:val="20"/>
                <w:lang w:val="en-GB"/>
              </w:rPr>
              <w:t xml:space="preserve">for African Member States and stakeholders towards formulation of the post-2025 AWV and policy. </w:t>
            </w:r>
          </w:p>
          <w:p w14:paraId="4BBA613B" w14:textId="63477FD1" w:rsidR="00CA7E41" w:rsidRPr="008D5F94" w:rsidRDefault="00463942" w:rsidP="00CA7E41">
            <w:pPr>
              <w:pStyle w:val="Default"/>
              <w:jc w:val="both"/>
              <w:rPr>
                <w:i/>
                <w:iCs/>
                <w:sz w:val="20"/>
                <w:szCs w:val="20"/>
                <w:lang w:val="en-GB"/>
              </w:rPr>
            </w:pPr>
            <w:r w:rsidRPr="008D5F94">
              <w:rPr>
                <w:i/>
                <w:iCs/>
                <w:sz w:val="20"/>
                <w:szCs w:val="20"/>
                <w:lang w:val="en-GB"/>
              </w:rPr>
              <w:t xml:space="preserve">Annex 1 Provides a detailed background to the </w:t>
            </w:r>
            <w:r w:rsidR="00F50CD4" w:rsidRPr="008D5F94">
              <w:rPr>
                <w:rFonts w:eastAsia="Arial"/>
                <w:i/>
                <w:iCs/>
                <w:sz w:val="20"/>
                <w:szCs w:val="20"/>
                <w:lang w:val="en-GB"/>
              </w:rPr>
              <w:t xml:space="preserve">African Implementation and Partnership Conference (PANAFCON) </w:t>
            </w:r>
            <w:r w:rsidRPr="008D5F94">
              <w:rPr>
                <w:i/>
                <w:iCs/>
                <w:sz w:val="20"/>
                <w:szCs w:val="20"/>
                <w:lang w:val="en-GB"/>
              </w:rPr>
              <w:t>Serie</w:t>
            </w:r>
            <w:r w:rsidR="0063294D" w:rsidRPr="008D5F94">
              <w:rPr>
                <w:i/>
                <w:iCs/>
                <w:sz w:val="20"/>
                <w:szCs w:val="20"/>
                <w:lang w:val="en-GB"/>
              </w:rPr>
              <w:t>s</w:t>
            </w:r>
          </w:p>
        </w:tc>
      </w:tr>
      <w:tr w:rsidR="00B55CBC" w:rsidRPr="008D5F94" w14:paraId="6EF82638" w14:textId="77777777" w:rsidTr="751ED864">
        <w:trPr>
          <w:trHeight w:val="1836"/>
        </w:trPr>
        <w:tc>
          <w:tcPr>
            <w:tcW w:w="1986" w:type="dxa"/>
            <w:tcBorders>
              <w:top w:val="single" w:sz="4" w:space="0" w:color="auto"/>
            </w:tcBorders>
          </w:tcPr>
          <w:p w14:paraId="3C66EF10" w14:textId="1177274E" w:rsidR="00B55CBC" w:rsidRPr="008D5F94" w:rsidRDefault="00486585" w:rsidP="00CF6C54">
            <w:pPr>
              <w:rPr>
                <w:rFonts w:ascii="Arial" w:hAnsi="Arial" w:cs="Arial"/>
                <w:b/>
                <w:sz w:val="20"/>
                <w:szCs w:val="20"/>
                <w:lang w:val="en-GB"/>
              </w:rPr>
            </w:pPr>
            <w:r w:rsidRPr="008D5F94">
              <w:rPr>
                <w:rFonts w:ascii="Arial" w:hAnsi="Arial" w:cs="Arial"/>
                <w:b/>
                <w:sz w:val="20"/>
                <w:szCs w:val="20"/>
                <w:lang w:val="en-GB"/>
              </w:rPr>
              <w:lastRenderedPageBreak/>
              <w:t xml:space="preserve">Proposed Theme and Subthemes </w:t>
            </w:r>
          </w:p>
        </w:tc>
        <w:tc>
          <w:tcPr>
            <w:tcW w:w="7937" w:type="dxa"/>
            <w:tcBorders>
              <w:top w:val="single" w:sz="4" w:space="0" w:color="auto"/>
              <w:bottom w:val="none" w:sz="6" w:space="0" w:color="auto"/>
            </w:tcBorders>
          </w:tcPr>
          <w:p w14:paraId="66E1FD7E" w14:textId="1504BD67" w:rsidR="00920CFF" w:rsidRPr="008D5F94" w:rsidRDefault="00920CFF" w:rsidP="00CA7E41">
            <w:pPr>
              <w:pStyle w:val="Default"/>
              <w:jc w:val="both"/>
              <w:rPr>
                <w:sz w:val="20"/>
                <w:szCs w:val="20"/>
                <w:lang w:val="en-GB"/>
              </w:rPr>
            </w:pPr>
            <w:r w:rsidRPr="008D5F94">
              <w:rPr>
                <w:sz w:val="20"/>
                <w:szCs w:val="20"/>
                <w:lang w:val="en-GB"/>
              </w:rPr>
              <w:t xml:space="preserve">As the continent heads towards the expiration of the Africa Water Vision 2025, PANAFCON-3 will provide an opportunity for Member States and stakeholder to consider and discuss proposals for what the focus and priorities to inform the development of the post-2025 AWV and policy. </w:t>
            </w:r>
          </w:p>
          <w:p w14:paraId="102F8F7C" w14:textId="77777777" w:rsidR="00920CFF" w:rsidRPr="008D5F94" w:rsidRDefault="00920CFF" w:rsidP="00CA7E41">
            <w:pPr>
              <w:pStyle w:val="Default"/>
              <w:jc w:val="both"/>
              <w:rPr>
                <w:sz w:val="20"/>
                <w:szCs w:val="20"/>
                <w:lang w:val="en-GB"/>
              </w:rPr>
            </w:pPr>
          </w:p>
          <w:p w14:paraId="5F6EB6B4" w14:textId="5A6032E6" w:rsidR="00486585" w:rsidRPr="008D5F94" w:rsidRDefault="00486585" w:rsidP="00CA7E41">
            <w:pPr>
              <w:pStyle w:val="Default"/>
              <w:jc w:val="both"/>
              <w:rPr>
                <w:sz w:val="20"/>
                <w:szCs w:val="20"/>
                <w:lang w:val="en-GB"/>
              </w:rPr>
            </w:pPr>
            <w:r w:rsidRPr="008D5F94">
              <w:rPr>
                <w:sz w:val="20"/>
                <w:szCs w:val="20"/>
                <w:lang w:val="en-GB"/>
              </w:rPr>
              <w:t>The</w:t>
            </w:r>
            <w:r w:rsidR="00920CFF" w:rsidRPr="008D5F94">
              <w:rPr>
                <w:sz w:val="20"/>
                <w:szCs w:val="20"/>
                <w:lang w:val="en-GB"/>
              </w:rPr>
              <w:t xml:space="preserve"> </w:t>
            </w:r>
            <w:r w:rsidR="00B17DE3" w:rsidRPr="008D5F94">
              <w:rPr>
                <w:sz w:val="20"/>
                <w:szCs w:val="20"/>
                <w:lang w:val="en-GB"/>
              </w:rPr>
              <w:t xml:space="preserve">theme for </w:t>
            </w:r>
            <w:r w:rsidR="00920CFF" w:rsidRPr="008D5F94">
              <w:rPr>
                <w:sz w:val="20"/>
                <w:szCs w:val="20"/>
                <w:lang w:val="en-GB"/>
              </w:rPr>
              <w:t>PANAFCON–3, therefore, aim</w:t>
            </w:r>
            <w:r w:rsidR="36A29396" w:rsidRPr="008D5F94">
              <w:rPr>
                <w:sz w:val="20"/>
                <w:szCs w:val="20"/>
                <w:lang w:val="en-GB"/>
              </w:rPr>
              <w:t>s</w:t>
            </w:r>
            <w:r w:rsidR="00920CFF" w:rsidRPr="008D5F94">
              <w:rPr>
                <w:sz w:val="20"/>
                <w:szCs w:val="20"/>
                <w:lang w:val="en-GB"/>
              </w:rPr>
              <w:t xml:space="preserve"> to ensure that the post-2025 A</w:t>
            </w:r>
            <w:r w:rsidR="0055140C" w:rsidRPr="008D5F94">
              <w:rPr>
                <w:sz w:val="20"/>
                <w:szCs w:val="20"/>
                <w:lang w:val="en-GB"/>
              </w:rPr>
              <w:t>frica Water Vision a</w:t>
            </w:r>
            <w:r w:rsidR="00920CFF" w:rsidRPr="008D5F94">
              <w:rPr>
                <w:sz w:val="20"/>
                <w:szCs w:val="20"/>
                <w:lang w:val="en-GB"/>
              </w:rPr>
              <w:t xml:space="preserve">nd </w:t>
            </w:r>
            <w:r w:rsidR="0055140C" w:rsidRPr="008D5F94">
              <w:rPr>
                <w:sz w:val="20"/>
                <w:szCs w:val="20"/>
                <w:lang w:val="en-GB"/>
              </w:rPr>
              <w:t>P</w:t>
            </w:r>
            <w:r w:rsidR="00920CFF" w:rsidRPr="008D5F94">
              <w:rPr>
                <w:sz w:val="20"/>
                <w:szCs w:val="20"/>
                <w:lang w:val="en-GB"/>
              </w:rPr>
              <w:t>olicy places w</w:t>
            </w:r>
            <w:r w:rsidRPr="008D5F94">
              <w:rPr>
                <w:sz w:val="20"/>
                <w:szCs w:val="20"/>
                <w:lang w:val="en-GB"/>
              </w:rPr>
              <w:t xml:space="preserve">ater and </w:t>
            </w:r>
            <w:r w:rsidR="00920CFF" w:rsidRPr="008D5F94">
              <w:rPr>
                <w:sz w:val="20"/>
                <w:szCs w:val="20"/>
                <w:lang w:val="en-GB"/>
              </w:rPr>
              <w:t>s</w:t>
            </w:r>
            <w:r w:rsidRPr="008D5F94">
              <w:rPr>
                <w:sz w:val="20"/>
                <w:szCs w:val="20"/>
                <w:lang w:val="en-GB"/>
              </w:rPr>
              <w:t xml:space="preserve">anitation at the </w:t>
            </w:r>
            <w:r w:rsidR="00920CFF" w:rsidRPr="008D5F94">
              <w:rPr>
                <w:sz w:val="20"/>
                <w:szCs w:val="20"/>
                <w:lang w:val="en-GB"/>
              </w:rPr>
              <w:t>heart of achieving social transformation and economic growth on the continent. In so doing, placing the post-</w:t>
            </w:r>
            <w:r w:rsidR="00A96FEA" w:rsidRPr="008D5F94">
              <w:rPr>
                <w:sz w:val="20"/>
                <w:szCs w:val="20"/>
                <w:lang w:val="en-GB"/>
              </w:rPr>
              <w:t>2025 A</w:t>
            </w:r>
            <w:r w:rsidR="0055140C" w:rsidRPr="008D5F94">
              <w:rPr>
                <w:sz w:val="20"/>
                <w:szCs w:val="20"/>
                <w:lang w:val="en-GB"/>
              </w:rPr>
              <w:t>frica Water Vision</w:t>
            </w:r>
            <w:r w:rsidR="00920CFF" w:rsidRPr="008D5F94">
              <w:rPr>
                <w:sz w:val="20"/>
                <w:szCs w:val="20"/>
                <w:lang w:val="en-GB"/>
              </w:rPr>
              <w:t xml:space="preserve"> and </w:t>
            </w:r>
            <w:r w:rsidR="0055140C" w:rsidRPr="008D5F94">
              <w:rPr>
                <w:sz w:val="20"/>
                <w:szCs w:val="20"/>
                <w:lang w:val="en-GB"/>
              </w:rPr>
              <w:t>P</w:t>
            </w:r>
            <w:r w:rsidR="00920CFF" w:rsidRPr="008D5F94">
              <w:rPr>
                <w:sz w:val="20"/>
                <w:szCs w:val="20"/>
                <w:lang w:val="en-GB"/>
              </w:rPr>
              <w:t xml:space="preserve">olicy as an implementation framework for achieving Agenda 2063: The Africa We Want. </w:t>
            </w:r>
            <w:r w:rsidR="480229BF" w:rsidRPr="008D5F94">
              <w:rPr>
                <w:sz w:val="20"/>
                <w:szCs w:val="20"/>
                <w:lang w:val="en-GB"/>
              </w:rPr>
              <w:t>As such, the proposed theme for the Conference will be</w:t>
            </w:r>
          </w:p>
          <w:p w14:paraId="58920F4E" w14:textId="1DC910D2" w:rsidR="480229BF" w:rsidRPr="008D5F94" w:rsidRDefault="480229BF" w:rsidP="6EE3B929">
            <w:pPr>
              <w:pStyle w:val="Default"/>
              <w:jc w:val="both"/>
              <w:rPr>
                <w:sz w:val="20"/>
                <w:szCs w:val="20"/>
                <w:lang w:val="en-GB"/>
              </w:rPr>
            </w:pPr>
            <w:r w:rsidRPr="008D5F94">
              <w:rPr>
                <w:b/>
                <w:bCs/>
                <w:i/>
                <w:iCs/>
                <w:sz w:val="20"/>
                <w:szCs w:val="20"/>
                <w:lang w:val="en-GB"/>
              </w:rPr>
              <w:t>Water Security and Sanitation for the Africa We Want</w:t>
            </w:r>
            <w:r w:rsidRPr="008D5F94">
              <w:rPr>
                <w:sz w:val="20"/>
                <w:szCs w:val="20"/>
                <w:lang w:val="en-GB"/>
              </w:rPr>
              <w:t>.</w:t>
            </w:r>
          </w:p>
          <w:p w14:paraId="35F2DF16" w14:textId="77777777" w:rsidR="00486585" w:rsidRPr="008D5F94" w:rsidRDefault="00486585" w:rsidP="00CA7E41">
            <w:pPr>
              <w:pStyle w:val="Default"/>
              <w:jc w:val="both"/>
              <w:rPr>
                <w:sz w:val="20"/>
                <w:szCs w:val="20"/>
                <w:lang w:val="en-GB"/>
              </w:rPr>
            </w:pPr>
          </w:p>
          <w:p w14:paraId="53EE1067" w14:textId="6A2FAFA6" w:rsidR="00B55CBC" w:rsidRPr="008D5F94" w:rsidRDefault="00920CFF" w:rsidP="00920CFF">
            <w:pPr>
              <w:pStyle w:val="Default"/>
              <w:jc w:val="both"/>
              <w:rPr>
                <w:i/>
                <w:iCs/>
                <w:sz w:val="20"/>
                <w:szCs w:val="20"/>
                <w:lang w:val="en-GB"/>
              </w:rPr>
            </w:pPr>
            <w:r w:rsidRPr="008D5F94">
              <w:rPr>
                <w:sz w:val="20"/>
                <w:szCs w:val="20"/>
                <w:lang w:val="en-GB"/>
              </w:rPr>
              <w:t xml:space="preserve">Similarly, the </w:t>
            </w:r>
            <w:r w:rsidR="00F83735" w:rsidRPr="008D5F94">
              <w:rPr>
                <w:sz w:val="20"/>
                <w:szCs w:val="20"/>
                <w:lang w:val="en-GB"/>
              </w:rPr>
              <w:t>s</w:t>
            </w:r>
            <w:r w:rsidR="00486585" w:rsidRPr="008D5F94">
              <w:rPr>
                <w:sz w:val="20"/>
                <w:szCs w:val="20"/>
                <w:lang w:val="en-GB"/>
              </w:rPr>
              <w:t xml:space="preserve">ubthemes </w:t>
            </w:r>
            <w:r w:rsidRPr="008D5F94">
              <w:rPr>
                <w:sz w:val="20"/>
                <w:szCs w:val="20"/>
                <w:lang w:val="en-GB"/>
              </w:rPr>
              <w:t>will be aligned to proposed sections of the post-2025 A</w:t>
            </w:r>
            <w:r w:rsidR="0055140C" w:rsidRPr="008D5F94">
              <w:rPr>
                <w:sz w:val="20"/>
                <w:szCs w:val="20"/>
                <w:lang w:val="en-GB"/>
              </w:rPr>
              <w:t>frica Water Vision and P</w:t>
            </w:r>
            <w:r w:rsidRPr="008D5F94">
              <w:rPr>
                <w:sz w:val="20"/>
                <w:szCs w:val="20"/>
                <w:lang w:val="en-GB"/>
              </w:rPr>
              <w:t xml:space="preserve">olicy </w:t>
            </w:r>
            <w:r w:rsidR="007846CD" w:rsidRPr="008D5F94">
              <w:rPr>
                <w:sz w:val="20"/>
                <w:szCs w:val="20"/>
                <w:lang w:val="en-GB"/>
              </w:rPr>
              <w:t>aim</w:t>
            </w:r>
            <w:r w:rsidRPr="008D5F94">
              <w:rPr>
                <w:sz w:val="20"/>
                <w:szCs w:val="20"/>
                <w:lang w:val="en-GB"/>
              </w:rPr>
              <w:t>ed</w:t>
            </w:r>
            <w:r w:rsidR="007846CD" w:rsidRPr="008D5F94">
              <w:rPr>
                <w:sz w:val="20"/>
                <w:szCs w:val="20"/>
                <w:lang w:val="en-GB"/>
              </w:rPr>
              <w:t xml:space="preserve"> to influence achieving Agenda 2063</w:t>
            </w:r>
            <w:r w:rsidR="380EB200" w:rsidRPr="008D5F94">
              <w:rPr>
                <w:sz w:val="20"/>
                <w:szCs w:val="20"/>
                <w:lang w:val="en-GB"/>
              </w:rPr>
              <w:t>. These will be informed by the outcomes of the 9</w:t>
            </w:r>
            <w:r w:rsidR="380EB200" w:rsidRPr="008D5F94">
              <w:rPr>
                <w:sz w:val="20"/>
                <w:szCs w:val="20"/>
                <w:vertAlign w:val="superscript"/>
                <w:lang w:val="en-GB"/>
              </w:rPr>
              <w:t>th</w:t>
            </w:r>
            <w:r w:rsidR="380EB200" w:rsidRPr="008D5F94">
              <w:rPr>
                <w:sz w:val="20"/>
                <w:szCs w:val="20"/>
                <w:lang w:val="en-GB"/>
              </w:rPr>
              <w:t xml:space="preserve"> Africa Water Week. </w:t>
            </w:r>
            <w:r w:rsidRPr="008D5F94">
              <w:rPr>
                <w:sz w:val="20"/>
                <w:szCs w:val="20"/>
                <w:lang w:val="en-GB"/>
              </w:rPr>
              <w:t xml:space="preserve"> </w:t>
            </w:r>
          </w:p>
        </w:tc>
      </w:tr>
      <w:tr w:rsidR="00CF6C54" w:rsidRPr="008D5F94" w14:paraId="24E1B2BD" w14:textId="77777777" w:rsidTr="751ED864">
        <w:trPr>
          <w:trHeight w:val="864"/>
        </w:trPr>
        <w:tc>
          <w:tcPr>
            <w:tcW w:w="1986" w:type="dxa"/>
          </w:tcPr>
          <w:p w14:paraId="17D8A91D" w14:textId="1B6E1708" w:rsidR="00CF6C54" w:rsidRPr="008D5F94" w:rsidRDefault="00C97604" w:rsidP="00CF6C54">
            <w:pPr>
              <w:rPr>
                <w:rFonts w:ascii="Arial" w:hAnsi="Arial" w:cs="Arial"/>
                <w:b/>
                <w:sz w:val="20"/>
                <w:szCs w:val="20"/>
                <w:lang w:val="en-GB"/>
              </w:rPr>
            </w:pPr>
            <w:r w:rsidRPr="008D5F94">
              <w:rPr>
                <w:rFonts w:ascii="Arial" w:hAnsi="Arial" w:cs="Arial"/>
                <w:b/>
                <w:sz w:val="20"/>
                <w:szCs w:val="20"/>
                <w:lang w:val="en-GB"/>
              </w:rPr>
              <w:t>Objectives</w:t>
            </w:r>
            <w:r w:rsidR="00CF6C54" w:rsidRPr="008D5F94">
              <w:rPr>
                <w:rFonts w:ascii="Arial" w:hAnsi="Arial" w:cs="Arial"/>
                <w:b/>
                <w:sz w:val="20"/>
                <w:szCs w:val="20"/>
                <w:lang w:val="en-GB"/>
              </w:rPr>
              <w:t xml:space="preserve"> </w:t>
            </w:r>
          </w:p>
        </w:tc>
        <w:tc>
          <w:tcPr>
            <w:tcW w:w="7937" w:type="dxa"/>
          </w:tcPr>
          <w:p w14:paraId="5971DC54" w14:textId="68A42B52" w:rsidR="00F50CD4" w:rsidRPr="008D5F94" w:rsidRDefault="00F50CD4" w:rsidP="00F50CD4">
            <w:pPr>
              <w:spacing w:line="276" w:lineRule="auto"/>
              <w:contextualSpacing/>
              <w:jc w:val="both"/>
              <w:rPr>
                <w:rFonts w:ascii="Arial" w:eastAsia="Times New Roman" w:hAnsi="Arial" w:cs="Arial"/>
                <w:sz w:val="20"/>
                <w:szCs w:val="20"/>
                <w:lang w:val="en-GB" w:eastAsia="en-GB" w:bidi="en-US"/>
              </w:rPr>
            </w:pPr>
            <w:r w:rsidRPr="008D5F94">
              <w:rPr>
                <w:rFonts w:ascii="Arial" w:eastAsia="Times New Roman" w:hAnsi="Arial" w:cs="Arial"/>
                <w:sz w:val="20"/>
                <w:szCs w:val="20"/>
                <w:lang w:val="en-GB" w:eastAsia="en-GB" w:bidi="en-US"/>
              </w:rPr>
              <w:t>A key milestone of the dialogue process to formulate the post-2025 AWV and policy will be to convene the third African Implementation and Partnership Conference (PANAFCON-3). The conference will pave way for Member States and partners to review the initial draft of the post-2025 vision and policy framework for assuring water security and sanitation for peace and development in Africa.</w:t>
            </w:r>
            <w:r w:rsidR="00920CFF" w:rsidRPr="008D5F94">
              <w:rPr>
                <w:rFonts w:ascii="Arial" w:eastAsia="Times New Roman" w:hAnsi="Arial" w:cs="Arial"/>
                <w:sz w:val="20"/>
                <w:szCs w:val="20"/>
                <w:lang w:val="en-GB" w:eastAsia="en-GB" w:bidi="en-US"/>
              </w:rPr>
              <w:t xml:space="preserve"> Thus, PANAFCON-3 will allow for broad consultations to review the initial draft of the post 2025 Africa Water Vision and Policy. The </w:t>
            </w:r>
            <w:r w:rsidRPr="008D5F94">
              <w:rPr>
                <w:rFonts w:ascii="Arial" w:eastAsia="Times New Roman" w:hAnsi="Arial" w:cs="Arial"/>
                <w:sz w:val="20"/>
                <w:szCs w:val="20"/>
                <w:lang w:val="en-GB" w:eastAsia="en-GB" w:bidi="en-US"/>
              </w:rPr>
              <w:t>PAN</w:t>
            </w:r>
            <w:r w:rsidR="00817857">
              <w:rPr>
                <w:rFonts w:ascii="Arial" w:eastAsia="Times New Roman" w:hAnsi="Arial" w:cs="Arial"/>
                <w:sz w:val="20"/>
                <w:szCs w:val="20"/>
                <w:lang w:val="en-GB" w:eastAsia="en-GB" w:bidi="en-US"/>
              </w:rPr>
              <w:t>A</w:t>
            </w:r>
            <w:r w:rsidRPr="008D5F94">
              <w:rPr>
                <w:rFonts w:ascii="Arial" w:eastAsia="Times New Roman" w:hAnsi="Arial" w:cs="Arial"/>
                <w:sz w:val="20"/>
                <w:szCs w:val="20"/>
                <w:lang w:val="en-GB" w:eastAsia="en-GB" w:bidi="en-US"/>
              </w:rPr>
              <w:t xml:space="preserve">FCON-3 </w:t>
            </w:r>
            <w:r w:rsidR="0055140C" w:rsidRPr="008D5F94">
              <w:rPr>
                <w:rFonts w:ascii="Arial" w:eastAsia="Times New Roman" w:hAnsi="Arial" w:cs="Arial"/>
                <w:sz w:val="20"/>
                <w:szCs w:val="20"/>
                <w:lang w:val="en-GB" w:eastAsia="en-GB" w:bidi="en-US"/>
              </w:rPr>
              <w:t>will</w:t>
            </w:r>
            <w:r w:rsidRPr="008D5F94">
              <w:rPr>
                <w:rFonts w:ascii="Arial" w:eastAsia="Times New Roman" w:hAnsi="Arial" w:cs="Arial"/>
                <w:sz w:val="20"/>
                <w:szCs w:val="20"/>
                <w:lang w:val="en-GB" w:eastAsia="en-GB" w:bidi="en-US"/>
              </w:rPr>
              <w:t xml:space="preserve"> close with a high-level session at which Africa’s political leadership will consider and guide on the conference’s technical outcomes.  </w:t>
            </w:r>
          </w:p>
          <w:p w14:paraId="13545230" w14:textId="01C0C3BD" w:rsidR="00C37D1F" w:rsidRPr="008D5F94" w:rsidRDefault="00C37D1F" w:rsidP="00F50CD4">
            <w:pPr>
              <w:spacing w:line="276" w:lineRule="auto"/>
              <w:contextualSpacing/>
              <w:jc w:val="both"/>
              <w:rPr>
                <w:rFonts w:ascii="Arial" w:eastAsia="Times New Roman" w:hAnsi="Arial" w:cs="Arial"/>
                <w:sz w:val="20"/>
                <w:szCs w:val="20"/>
                <w:lang w:val="en-GB" w:eastAsia="en-GB" w:bidi="en-US"/>
              </w:rPr>
            </w:pPr>
          </w:p>
        </w:tc>
      </w:tr>
      <w:tr w:rsidR="00CF6C54" w:rsidRPr="008D5F94" w14:paraId="30E25397" w14:textId="77777777" w:rsidTr="751ED864">
        <w:trPr>
          <w:trHeight w:val="416"/>
        </w:trPr>
        <w:tc>
          <w:tcPr>
            <w:tcW w:w="1986" w:type="dxa"/>
          </w:tcPr>
          <w:p w14:paraId="13995785" w14:textId="27F3FD44" w:rsidR="00CF6C54" w:rsidRPr="008D5F94" w:rsidRDefault="005A7284" w:rsidP="00CF6C54">
            <w:pPr>
              <w:rPr>
                <w:rFonts w:ascii="Arial" w:hAnsi="Arial" w:cs="Arial"/>
                <w:b/>
                <w:sz w:val="20"/>
                <w:szCs w:val="20"/>
                <w:lang w:val="en-GB"/>
              </w:rPr>
            </w:pPr>
            <w:r w:rsidRPr="008D5F94">
              <w:rPr>
                <w:rFonts w:ascii="Arial" w:hAnsi="Arial" w:cs="Arial"/>
                <w:b/>
                <w:sz w:val="20"/>
                <w:szCs w:val="20"/>
                <w:lang w:val="en-GB"/>
              </w:rPr>
              <w:t>Format of the Conference</w:t>
            </w:r>
          </w:p>
        </w:tc>
        <w:tc>
          <w:tcPr>
            <w:tcW w:w="7937" w:type="dxa"/>
          </w:tcPr>
          <w:p w14:paraId="58E2BA3E" w14:textId="048EBEF6" w:rsidR="00CF6C54" w:rsidRPr="008D5F94" w:rsidRDefault="00A96FEA" w:rsidP="00C1217C">
            <w:pPr>
              <w:autoSpaceDE w:val="0"/>
              <w:autoSpaceDN w:val="0"/>
              <w:adjustRightInd w:val="0"/>
              <w:contextualSpacing/>
              <w:rPr>
                <w:rFonts w:ascii="Arial" w:hAnsi="Arial" w:cs="Arial"/>
                <w:b/>
                <w:bCs/>
                <w:sz w:val="20"/>
                <w:szCs w:val="20"/>
                <w:lang w:val="en-GB"/>
              </w:rPr>
            </w:pPr>
            <w:r w:rsidRPr="008D5F94">
              <w:rPr>
                <w:rFonts w:ascii="Arial" w:hAnsi="Arial" w:cs="Arial"/>
                <w:b/>
                <w:bCs/>
                <w:sz w:val="20"/>
                <w:szCs w:val="20"/>
                <w:lang w:val="en-GB"/>
              </w:rPr>
              <w:t>PANAFCON-3 will be held in hybrid format.</w:t>
            </w:r>
            <w:r w:rsidR="005A7284" w:rsidRPr="008D5F94">
              <w:rPr>
                <w:rFonts w:ascii="Arial" w:hAnsi="Arial" w:cs="Arial"/>
                <w:b/>
                <w:bCs/>
                <w:sz w:val="20"/>
                <w:szCs w:val="20"/>
                <w:lang w:val="en-GB"/>
              </w:rPr>
              <w:t xml:space="preserve"> </w:t>
            </w:r>
          </w:p>
          <w:p w14:paraId="569E2A50" w14:textId="77777777" w:rsidR="005A7284" w:rsidRPr="008D5F94" w:rsidRDefault="005A7284" w:rsidP="00C1217C">
            <w:pPr>
              <w:autoSpaceDE w:val="0"/>
              <w:autoSpaceDN w:val="0"/>
              <w:adjustRightInd w:val="0"/>
              <w:contextualSpacing/>
              <w:rPr>
                <w:rFonts w:ascii="Arial" w:hAnsi="Arial" w:cs="Arial"/>
                <w:sz w:val="20"/>
                <w:szCs w:val="20"/>
                <w:lang w:val="en-GB"/>
              </w:rPr>
            </w:pPr>
          </w:p>
          <w:p w14:paraId="3ABB65D6" w14:textId="3187DF9F" w:rsidR="005A7284" w:rsidRPr="008D5F94" w:rsidRDefault="00C30968"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 xml:space="preserve">Opening </w:t>
            </w:r>
            <w:r w:rsidR="005A7284" w:rsidRPr="008D5F94">
              <w:rPr>
                <w:rFonts w:ascii="Arial" w:hAnsi="Arial" w:cs="Arial"/>
                <w:b/>
                <w:sz w:val="20"/>
                <w:szCs w:val="20"/>
                <w:lang w:val="en-GB"/>
              </w:rPr>
              <w:t>Plenary Session</w:t>
            </w:r>
          </w:p>
          <w:p w14:paraId="423E9803" w14:textId="7498C470" w:rsidR="005A7284" w:rsidRPr="008D5F94" w:rsidRDefault="005A7284" w:rsidP="007D0FD5">
            <w:pPr>
              <w:autoSpaceDE w:val="0"/>
              <w:autoSpaceDN w:val="0"/>
              <w:adjustRightInd w:val="0"/>
              <w:contextualSpacing/>
              <w:jc w:val="both"/>
              <w:rPr>
                <w:rFonts w:ascii="Arial" w:hAnsi="Arial" w:cs="Arial"/>
                <w:sz w:val="20"/>
                <w:szCs w:val="20"/>
                <w:lang w:val="en-GB"/>
              </w:rPr>
            </w:pPr>
            <w:r w:rsidRPr="008D5F94">
              <w:rPr>
                <w:rFonts w:ascii="Arial" w:hAnsi="Arial" w:cs="Arial"/>
                <w:sz w:val="20"/>
                <w:szCs w:val="20"/>
                <w:lang w:val="en-GB"/>
              </w:rPr>
              <w:t xml:space="preserve">The </w:t>
            </w:r>
            <w:r w:rsidR="00A96FEA" w:rsidRPr="008D5F94">
              <w:rPr>
                <w:rFonts w:ascii="Arial" w:hAnsi="Arial" w:cs="Arial"/>
                <w:sz w:val="20"/>
                <w:szCs w:val="20"/>
                <w:lang w:val="en-GB"/>
              </w:rPr>
              <w:t xml:space="preserve">Conference will </w:t>
            </w:r>
            <w:r w:rsidRPr="008D5F94">
              <w:rPr>
                <w:rFonts w:ascii="Arial" w:hAnsi="Arial" w:cs="Arial"/>
                <w:sz w:val="20"/>
                <w:szCs w:val="20"/>
                <w:lang w:val="en-GB"/>
              </w:rPr>
              <w:t xml:space="preserve">kick off with </w:t>
            </w:r>
            <w:r w:rsidR="00A96FEA" w:rsidRPr="008D5F94">
              <w:rPr>
                <w:rFonts w:ascii="Arial" w:hAnsi="Arial" w:cs="Arial"/>
                <w:sz w:val="20"/>
                <w:szCs w:val="20"/>
                <w:lang w:val="en-GB"/>
              </w:rPr>
              <w:t xml:space="preserve">an </w:t>
            </w:r>
            <w:r w:rsidR="00C30968" w:rsidRPr="008D5F94">
              <w:rPr>
                <w:rFonts w:ascii="Arial" w:hAnsi="Arial" w:cs="Arial"/>
                <w:sz w:val="20"/>
                <w:szCs w:val="20"/>
                <w:lang w:val="en-GB"/>
              </w:rPr>
              <w:t>opening plenary</w:t>
            </w:r>
            <w:r w:rsidR="00A96FEA" w:rsidRPr="008D5F94">
              <w:rPr>
                <w:rFonts w:ascii="Arial" w:hAnsi="Arial" w:cs="Arial"/>
                <w:sz w:val="20"/>
                <w:szCs w:val="20"/>
                <w:lang w:val="en-GB"/>
              </w:rPr>
              <w:t xml:space="preserve"> led by high level dignitaries</w:t>
            </w:r>
            <w:r w:rsidR="1E53C647" w:rsidRPr="008D5F94">
              <w:rPr>
                <w:rFonts w:ascii="Arial" w:hAnsi="Arial" w:cs="Arial"/>
                <w:sz w:val="20"/>
                <w:szCs w:val="20"/>
                <w:lang w:val="en-GB"/>
              </w:rPr>
              <w:t xml:space="preserve"> including ministers and leaders from the private sector</w:t>
            </w:r>
            <w:r w:rsidRPr="008D5F94">
              <w:rPr>
                <w:rFonts w:ascii="Arial" w:hAnsi="Arial" w:cs="Arial"/>
                <w:sz w:val="20"/>
                <w:szCs w:val="20"/>
                <w:lang w:val="en-GB"/>
              </w:rPr>
              <w:t>.</w:t>
            </w:r>
            <w:r w:rsidR="00A96FEA" w:rsidRPr="008D5F94">
              <w:rPr>
                <w:rFonts w:ascii="Arial" w:hAnsi="Arial" w:cs="Arial"/>
                <w:sz w:val="20"/>
                <w:szCs w:val="20"/>
                <w:lang w:val="en-GB"/>
              </w:rPr>
              <w:t xml:space="preserve"> </w:t>
            </w:r>
          </w:p>
          <w:p w14:paraId="765A79B0"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07FB4389" w14:textId="77777777"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Technical Sessions (Seminars)</w:t>
            </w:r>
          </w:p>
          <w:p w14:paraId="4D5A9624" w14:textId="37F3B75E" w:rsidR="005A7284" w:rsidRPr="008D5F94" w:rsidRDefault="3133FB03"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 xml:space="preserve">The Conference will feature technical sessions of 90 min </w:t>
            </w:r>
            <w:r w:rsidR="6EB42FBE" w:rsidRPr="008D5F94">
              <w:rPr>
                <w:rFonts w:ascii="Arial" w:hAnsi="Arial" w:cs="Arial"/>
                <w:sz w:val="20"/>
                <w:szCs w:val="20"/>
                <w:lang w:val="en-GB"/>
              </w:rPr>
              <w:t>each and</w:t>
            </w:r>
            <w:r w:rsidRPr="008D5F94">
              <w:rPr>
                <w:rFonts w:ascii="Arial" w:hAnsi="Arial" w:cs="Arial"/>
                <w:sz w:val="20"/>
                <w:szCs w:val="20"/>
                <w:lang w:val="en-GB"/>
              </w:rPr>
              <w:t xml:space="preserve"> convened along </w:t>
            </w:r>
            <w:r w:rsidR="00A96FEA" w:rsidRPr="008D5F94">
              <w:rPr>
                <w:rFonts w:ascii="Arial" w:hAnsi="Arial" w:cs="Arial"/>
                <w:sz w:val="20"/>
                <w:szCs w:val="20"/>
                <w:lang w:val="en-GB"/>
              </w:rPr>
              <w:t xml:space="preserve">the </w:t>
            </w:r>
            <w:r w:rsidRPr="008D5F94">
              <w:rPr>
                <w:rFonts w:ascii="Arial" w:hAnsi="Arial" w:cs="Arial"/>
                <w:sz w:val="20"/>
                <w:szCs w:val="20"/>
                <w:lang w:val="en-GB"/>
              </w:rPr>
              <w:t xml:space="preserve">subthemes in </w:t>
            </w:r>
            <w:r w:rsidR="00A96FEA" w:rsidRPr="008D5F94">
              <w:rPr>
                <w:rFonts w:ascii="Arial" w:hAnsi="Arial" w:cs="Arial"/>
                <w:sz w:val="20"/>
                <w:szCs w:val="20"/>
                <w:lang w:val="en-GB"/>
              </w:rPr>
              <w:t xml:space="preserve">parallel </w:t>
            </w:r>
            <w:r w:rsidRPr="008D5F94">
              <w:rPr>
                <w:rFonts w:ascii="Arial" w:hAnsi="Arial" w:cs="Arial"/>
                <w:sz w:val="20"/>
                <w:szCs w:val="20"/>
                <w:lang w:val="en-GB"/>
              </w:rPr>
              <w:t xml:space="preserve">sessions. </w:t>
            </w:r>
            <w:r w:rsidR="00A96FEA" w:rsidRPr="008D5F94">
              <w:rPr>
                <w:rFonts w:ascii="Arial" w:hAnsi="Arial" w:cs="Arial"/>
                <w:sz w:val="20"/>
                <w:szCs w:val="20"/>
                <w:lang w:val="en-GB"/>
              </w:rPr>
              <w:t>Each subtheme will also be led by a lead convener and rapporteur.</w:t>
            </w:r>
          </w:p>
          <w:p w14:paraId="273EC5D6"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2E3865A8" w14:textId="77777777"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Conveners</w:t>
            </w:r>
          </w:p>
          <w:p w14:paraId="1B2EBD94" w14:textId="0F8F8643" w:rsidR="005A7284" w:rsidRPr="008D5F94" w:rsidRDefault="005A7284" w:rsidP="007D0FD5">
            <w:pPr>
              <w:autoSpaceDE w:val="0"/>
              <w:autoSpaceDN w:val="0"/>
              <w:adjustRightInd w:val="0"/>
              <w:contextualSpacing/>
              <w:jc w:val="both"/>
              <w:rPr>
                <w:rFonts w:ascii="Arial" w:hAnsi="Arial" w:cs="Arial"/>
                <w:sz w:val="20"/>
                <w:szCs w:val="20"/>
                <w:lang w:val="en-GB"/>
              </w:rPr>
            </w:pPr>
            <w:r w:rsidRPr="008D5F94">
              <w:rPr>
                <w:rFonts w:ascii="Arial" w:hAnsi="Arial" w:cs="Arial"/>
                <w:sz w:val="20"/>
                <w:szCs w:val="20"/>
                <w:lang w:val="en-GB"/>
              </w:rPr>
              <w:t>There shall be</w:t>
            </w:r>
            <w:r w:rsidR="007D0FD5">
              <w:rPr>
                <w:rFonts w:ascii="Arial" w:hAnsi="Arial" w:cs="Arial"/>
                <w:sz w:val="20"/>
                <w:szCs w:val="20"/>
                <w:lang w:val="en-GB"/>
              </w:rPr>
              <w:t xml:space="preserve"> a</w:t>
            </w:r>
            <w:r w:rsidRPr="008D5F94">
              <w:rPr>
                <w:rFonts w:ascii="Arial" w:hAnsi="Arial" w:cs="Arial"/>
                <w:sz w:val="20"/>
                <w:szCs w:val="20"/>
                <w:lang w:val="en-GB"/>
              </w:rPr>
              <w:t xml:space="preserve"> lead convener for each subtheme while each session will have a convener and co-conveners. The lead convener(s) for each s</w:t>
            </w:r>
            <w:r w:rsidR="007D0FD5">
              <w:rPr>
                <w:rFonts w:ascii="Arial" w:hAnsi="Arial" w:cs="Arial"/>
                <w:sz w:val="20"/>
                <w:szCs w:val="20"/>
                <w:lang w:val="en-GB"/>
              </w:rPr>
              <w:t xml:space="preserve">ession </w:t>
            </w:r>
            <w:r w:rsidR="0042395E">
              <w:rPr>
                <w:rFonts w:ascii="Arial" w:hAnsi="Arial" w:cs="Arial"/>
                <w:sz w:val="20"/>
                <w:szCs w:val="20"/>
                <w:lang w:val="en-GB"/>
              </w:rPr>
              <w:t xml:space="preserve">under the subthemes </w:t>
            </w:r>
            <w:r w:rsidR="00A96FEA" w:rsidRPr="008D5F94">
              <w:rPr>
                <w:rFonts w:ascii="Arial" w:hAnsi="Arial" w:cs="Arial"/>
                <w:sz w:val="20"/>
                <w:szCs w:val="20"/>
                <w:lang w:val="en-GB"/>
              </w:rPr>
              <w:t xml:space="preserve">will </w:t>
            </w:r>
            <w:r w:rsidRPr="008D5F94">
              <w:rPr>
                <w:rFonts w:ascii="Arial" w:hAnsi="Arial" w:cs="Arial"/>
                <w:sz w:val="20"/>
                <w:szCs w:val="20"/>
                <w:lang w:val="en-GB"/>
              </w:rPr>
              <w:t xml:space="preserve">be required to </w:t>
            </w:r>
            <w:r w:rsidR="00B55654" w:rsidRPr="008D5F94">
              <w:rPr>
                <w:rFonts w:ascii="Arial" w:hAnsi="Arial" w:cs="Arial"/>
                <w:sz w:val="20"/>
                <w:szCs w:val="20"/>
                <w:lang w:val="en-GB"/>
              </w:rPr>
              <w:t>contribute</w:t>
            </w:r>
            <w:r w:rsidRPr="008D5F94">
              <w:rPr>
                <w:rFonts w:ascii="Arial" w:hAnsi="Arial" w:cs="Arial"/>
                <w:sz w:val="20"/>
                <w:szCs w:val="20"/>
                <w:lang w:val="en-GB"/>
              </w:rPr>
              <w:t xml:space="preserve"> (to be determined) to</w:t>
            </w:r>
            <w:r w:rsidR="00A96FEA" w:rsidRPr="008D5F94">
              <w:rPr>
                <w:rFonts w:ascii="Arial" w:hAnsi="Arial" w:cs="Arial"/>
                <w:sz w:val="20"/>
                <w:szCs w:val="20"/>
                <w:lang w:val="en-GB"/>
              </w:rPr>
              <w:t>wards</w:t>
            </w:r>
            <w:r w:rsidRPr="008D5F94">
              <w:rPr>
                <w:rFonts w:ascii="Arial" w:hAnsi="Arial" w:cs="Arial"/>
                <w:sz w:val="20"/>
                <w:szCs w:val="20"/>
                <w:lang w:val="en-GB"/>
              </w:rPr>
              <w:t xml:space="preserve"> costs of the conference.</w:t>
            </w:r>
          </w:p>
          <w:p w14:paraId="6B2B9388"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641DF7B2" w14:textId="03F8B6A9"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Thematic Plenary</w:t>
            </w:r>
          </w:p>
          <w:p w14:paraId="6CB459DA" w14:textId="1DDDE660" w:rsidR="005A7284" w:rsidRPr="008D5F94" w:rsidRDefault="005A7284" w:rsidP="007D0FD5">
            <w:pPr>
              <w:autoSpaceDE w:val="0"/>
              <w:autoSpaceDN w:val="0"/>
              <w:adjustRightInd w:val="0"/>
              <w:contextualSpacing/>
              <w:jc w:val="both"/>
              <w:rPr>
                <w:rFonts w:ascii="Arial" w:hAnsi="Arial" w:cs="Arial"/>
                <w:sz w:val="20"/>
                <w:szCs w:val="20"/>
                <w:lang w:val="en-GB"/>
              </w:rPr>
            </w:pPr>
            <w:r w:rsidRPr="008D5F94">
              <w:rPr>
                <w:rFonts w:ascii="Arial" w:hAnsi="Arial" w:cs="Arial"/>
                <w:sz w:val="20"/>
                <w:szCs w:val="20"/>
                <w:lang w:val="en-GB"/>
              </w:rPr>
              <w:t xml:space="preserve">Thematic </w:t>
            </w:r>
            <w:r w:rsidR="00A96FEA" w:rsidRPr="008D5F94">
              <w:rPr>
                <w:rFonts w:ascii="Arial" w:hAnsi="Arial" w:cs="Arial"/>
                <w:sz w:val="20"/>
                <w:szCs w:val="20"/>
                <w:lang w:val="en-GB"/>
              </w:rPr>
              <w:t>p</w:t>
            </w:r>
            <w:r w:rsidRPr="008D5F94">
              <w:rPr>
                <w:rFonts w:ascii="Arial" w:hAnsi="Arial" w:cs="Arial"/>
                <w:sz w:val="20"/>
                <w:szCs w:val="20"/>
                <w:lang w:val="en-GB"/>
              </w:rPr>
              <w:t>lenary</w:t>
            </w:r>
            <w:r w:rsidR="00A96FEA" w:rsidRPr="008D5F94">
              <w:rPr>
                <w:rFonts w:ascii="Arial" w:hAnsi="Arial" w:cs="Arial"/>
                <w:sz w:val="20"/>
                <w:szCs w:val="20"/>
                <w:lang w:val="en-GB"/>
              </w:rPr>
              <w:t xml:space="preserve"> sessions will be convened on each subtheme.</w:t>
            </w:r>
            <w:r w:rsidRPr="008D5F94">
              <w:rPr>
                <w:rFonts w:ascii="Arial" w:hAnsi="Arial" w:cs="Arial"/>
                <w:sz w:val="20"/>
                <w:szCs w:val="20"/>
                <w:lang w:val="en-GB"/>
              </w:rPr>
              <w:t xml:space="preserve"> </w:t>
            </w:r>
            <w:r w:rsidR="00A96FEA" w:rsidRPr="008D5F94">
              <w:rPr>
                <w:rFonts w:ascii="Arial" w:hAnsi="Arial" w:cs="Arial"/>
                <w:sz w:val="20"/>
                <w:szCs w:val="20"/>
                <w:lang w:val="en-GB"/>
              </w:rPr>
              <w:t xml:space="preserve">The aim will be </w:t>
            </w:r>
            <w:r w:rsidRPr="008D5F94">
              <w:rPr>
                <w:rFonts w:ascii="Arial" w:hAnsi="Arial" w:cs="Arial"/>
                <w:sz w:val="20"/>
                <w:szCs w:val="20"/>
                <w:lang w:val="en-GB"/>
              </w:rPr>
              <w:t xml:space="preserve">to cast a spotlight on </w:t>
            </w:r>
            <w:r w:rsidR="00A96FEA" w:rsidRPr="008D5F94">
              <w:rPr>
                <w:rFonts w:ascii="Arial" w:hAnsi="Arial" w:cs="Arial"/>
                <w:sz w:val="20"/>
                <w:szCs w:val="20"/>
                <w:lang w:val="en-GB"/>
              </w:rPr>
              <w:t>the subtheme and the proposals therein</w:t>
            </w:r>
            <w:r w:rsidRPr="008D5F94">
              <w:rPr>
                <w:rFonts w:ascii="Arial" w:hAnsi="Arial" w:cs="Arial"/>
                <w:sz w:val="20"/>
                <w:szCs w:val="20"/>
                <w:lang w:val="en-GB"/>
              </w:rPr>
              <w:t>.</w:t>
            </w:r>
            <w:r w:rsidR="00B55654" w:rsidRPr="008D5F94">
              <w:rPr>
                <w:rFonts w:ascii="Arial" w:hAnsi="Arial" w:cs="Arial"/>
                <w:sz w:val="20"/>
                <w:szCs w:val="20"/>
                <w:lang w:val="en-GB"/>
              </w:rPr>
              <w:t xml:space="preserve"> Thematic papers will be produced to guide each thematic plenary session</w:t>
            </w:r>
          </w:p>
          <w:p w14:paraId="5DE7F981"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275BA6B4" w14:textId="5FF4912F"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 xml:space="preserve">High Level </w:t>
            </w:r>
            <w:r w:rsidR="443BE80B" w:rsidRPr="008D5F94">
              <w:rPr>
                <w:rFonts w:ascii="Arial" w:hAnsi="Arial" w:cs="Arial"/>
                <w:b/>
                <w:bCs/>
                <w:sz w:val="20"/>
                <w:szCs w:val="20"/>
                <w:lang w:val="en-GB"/>
              </w:rPr>
              <w:t>Dialogue</w:t>
            </w:r>
            <w:r w:rsidRPr="008D5F94">
              <w:rPr>
                <w:rFonts w:ascii="Arial" w:hAnsi="Arial" w:cs="Arial"/>
                <w:b/>
                <w:sz w:val="20"/>
                <w:szCs w:val="20"/>
                <w:lang w:val="en-GB"/>
              </w:rPr>
              <w:t xml:space="preserve"> </w:t>
            </w:r>
            <w:r w:rsidR="00A96FEA" w:rsidRPr="008D5F94">
              <w:rPr>
                <w:rFonts w:ascii="Arial" w:hAnsi="Arial" w:cs="Arial"/>
                <w:b/>
                <w:sz w:val="20"/>
                <w:szCs w:val="20"/>
                <w:lang w:val="en-GB"/>
              </w:rPr>
              <w:t>Session</w:t>
            </w:r>
          </w:p>
          <w:p w14:paraId="24272653" w14:textId="7271817F" w:rsidR="005A7284" w:rsidRPr="008D5F94" w:rsidRDefault="005A7284" w:rsidP="6EE3B929">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 xml:space="preserve">The last day of the Conference will feature </w:t>
            </w:r>
          </w:p>
          <w:p w14:paraId="3BB9A6D2" w14:textId="633956B0" w:rsidR="005A7284" w:rsidRPr="008D5F94" w:rsidRDefault="56D658C2" w:rsidP="6EE3B929">
            <w:pPr>
              <w:pStyle w:val="ListParagraph"/>
              <w:numPr>
                <w:ilvl w:val="0"/>
                <w:numId w:val="47"/>
              </w:numPr>
              <w:autoSpaceDE w:val="0"/>
              <w:autoSpaceDN w:val="0"/>
              <w:adjustRightInd w:val="0"/>
              <w:rPr>
                <w:rFonts w:ascii="Arial" w:hAnsi="Arial" w:cs="Arial"/>
                <w:sz w:val="20"/>
                <w:szCs w:val="20"/>
                <w:lang w:val="en-GB"/>
              </w:rPr>
            </w:pPr>
            <w:r w:rsidRPr="008D5F94">
              <w:rPr>
                <w:rFonts w:ascii="Arial" w:eastAsia="Times New Roman" w:hAnsi="Arial" w:cs="Arial"/>
                <w:sz w:val="20"/>
                <w:szCs w:val="20"/>
                <w:lang w:val="en-GB" w:eastAsia="en-GB" w:bidi="en-US"/>
              </w:rPr>
              <w:t>A</w:t>
            </w:r>
            <w:r w:rsidR="00E43C38" w:rsidRPr="008D5F94">
              <w:rPr>
                <w:rFonts w:ascii="Arial" w:eastAsia="Times New Roman" w:hAnsi="Arial" w:cs="Arial"/>
                <w:sz w:val="20"/>
                <w:szCs w:val="20"/>
                <w:lang w:val="en-GB" w:eastAsia="en-GB" w:bidi="en-US"/>
              </w:rPr>
              <w:t xml:space="preserve"> high-level </w:t>
            </w:r>
            <w:r w:rsidR="2DDDE95A" w:rsidRPr="008D5F94">
              <w:rPr>
                <w:rFonts w:ascii="Arial" w:eastAsia="Times New Roman" w:hAnsi="Arial" w:cs="Arial"/>
                <w:sz w:val="20"/>
                <w:szCs w:val="20"/>
                <w:lang w:val="en-GB" w:eastAsia="en-GB" w:bidi="en-US"/>
              </w:rPr>
              <w:t xml:space="preserve">dialogue </w:t>
            </w:r>
            <w:r w:rsidR="00E43C38" w:rsidRPr="008D5F94">
              <w:rPr>
                <w:rFonts w:ascii="Arial" w:eastAsia="Times New Roman" w:hAnsi="Arial" w:cs="Arial"/>
                <w:sz w:val="20"/>
                <w:szCs w:val="20"/>
                <w:lang w:val="en-GB" w:eastAsia="en-GB" w:bidi="en-US"/>
              </w:rPr>
              <w:t xml:space="preserve">session </w:t>
            </w:r>
            <w:r w:rsidR="2326E859" w:rsidRPr="008D5F94">
              <w:rPr>
                <w:rFonts w:ascii="Arial" w:eastAsia="Times New Roman" w:hAnsi="Arial" w:cs="Arial"/>
                <w:sz w:val="20"/>
                <w:szCs w:val="20"/>
                <w:lang w:val="en-GB" w:eastAsia="en-GB" w:bidi="en-US"/>
              </w:rPr>
              <w:t xml:space="preserve">that </w:t>
            </w:r>
            <w:r w:rsidR="00E43C38" w:rsidRPr="008D5F94">
              <w:rPr>
                <w:rFonts w:ascii="Arial" w:eastAsia="Times New Roman" w:hAnsi="Arial" w:cs="Arial"/>
                <w:sz w:val="20"/>
                <w:szCs w:val="20"/>
                <w:lang w:val="en-GB" w:eastAsia="en-GB" w:bidi="en-US"/>
              </w:rPr>
              <w:t xml:space="preserve">at which Africa’s highest political </w:t>
            </w:r>
            <w:r w:rsidR="030DD0FA" w:rsidRPr="008D5F94">
              <w:rPr>
                <w:rFonts w:ascii="Arial" w:eastAsia="Times New Roman" w:hAnsi="Arial" w:cs="Arial"/>
                <w:sz w:val="20"/>
                <w:szCs w:val="20"/>
                <w:lang w:val="en-GB" w:eastAsia="en-GB" w:bidi="en-US"/>
              </w:rPr>
              <w:t xml:space="preserve">and industry </w:t>
            </w:r>
            <w:r w:rsidR="00E43C38" w:rsidRPr="008D5F94">
              <w:rPr>
                <w:rFonts w:ascii="Arial" w:eastAsia="Times New Roman" w:hAnsi="Arial" w:cs="Arial"/>
                <w:sz w:val="20"/>
                <w:szCs w:val="20"/>
                <w:lang w:val="en-GB" w:eastAsia="en-GB" w:bidi="en-US"/>
              </w:rPr>
              <w:t xml:space="preserve">leadership will </w:t>
            </w:r>
            <w:r w:rsidR="1CEEE421" w:rsidRPr="008D5F94">
              <w:rPr>
                <w:rFonts w:ascii="Arial" w:eastAsia="Times New Roman" w:hAnsi="Arial" w:cs="Arial"/>
                <w:sz w:val="20"/>
                <w:szCs w:val="20"/>
                <w:lang w:val="en-GB" w:eastAsia="en-GB" w:bidi="en-US"/>
              </w:rPr>
              <w:t>discuss</w:t>
            </w:r>
            <w:r w:rsidR="00E43C38" w:rsidRPr="008D5F94">
              <w:rPr>
                <w:rFonts w:ascii="Arial" w:eastAsia="Times New Roman" w:hAnsi="Arial" w:cs="Arial"/>
                <w:sz w:val="20"/>
                <w:szCs w:val="20"/>
                <w:lang w:val="en-GB" w:eastAsia="en-GB" w:bidi="en-US"/>
              </w:rPr>
              <w:t xml:space="preserve"> </w:t>
            </w:r>
            <w:r w:rsidR="4A3F9394" w:rsidRPr="008D5F94">
              <w:rPr>
                <w:rFonts w:ascii="Arial" w:eastAsia="Times New Roman" w:hAnsi="Arial" w:cs="Arial"/>
                <w:sz w:val="20"/>
                <w:szCs w:val="20"/>
                <w:lang w:val="en-GB" w:eastAsia="en-GB" w:bidi="en-US"/>
              </w:rPr>
              <w:t xml:space="preserve">the </w:t>
            </w:r>
            <w:r w:rsidR="00E43C38" w:rsidRPr="008D5F94">
              <w:rPr>
                <w:rFonts w:ascii="Arial" w:eastAsia="Times New Roman" w:hAnsi="Arial" w:cs="Arial"/>
                <w:sz w:val="20"/>
                <w:szCs w:val="20"/>
                <w:lang w:val="en-GB" w:eastAsia="en-GB" w:bidi="en-US"/>
              </w:rPr>
              <w:t>conference’s technical outcomes</w:t>
            </w:r>
            <w:r w:rsidR="6967467A" w:rsidRPr="008D5F94">
              <w:rPr>
                <w:rFonts w:ascii="Arial" w:eastAsia="Times New Roman" w:hAnsi="Arial" w:cs="Arial"/>
                <w:sz w:val="20"/>
                <w:szCs w:val="20"/>
                <w:lang w:val="en-GB" w:eastAsia="en-GB" w:bidi="en-US"/>
              </w:rPr>
              <w:t xml:space="preserve"> and implications going forward</w:t>
            </w:r>
            <w:r w:rsidR="00E43C38" w:rsidRPr="008D5F94">
              <w:rPr>
                <w:rFonts w:ascii="Arial" w:eastAsia="Times New Roman" w:hAnsi="Arial" w:cs="Arial"/>
                <w:sz w:val="20"/>
                <w:szCs w:val="20"/>
                <w:lang w:val="en-GB" w:eastAsia="en-GB" w:bidi="en-US"/>
              </w:rPr>
              <w:t xml:space="preserve"> </w:t>
            </w:r>
            <w:r w:rsidR="07ECE5F2" w:rsidRPr="008D5F94">
              <w:rPr>
                <w:rFonts w:ascii="Arial" w:eastAsia="Times New Roman" w:hAnsi="Arial" w:cs="Arial"/>
                <w:sz w:val="20"/>
                <w:szCs w:val="20"/>
                <w:lang w:val="en-GB" w:eastAsia="en-GB" w:bidi="en-US"/>
              </w:rPr>
              <w:t xml:space="preserve"> </w:t>
            </w:r>
          </w:p>
          <w:p w14:paraId="5689817E" w14:textId="363B9B2F" w:rsidR="005A7284" w:rsidRPr="008D5F94" w:rsidRDefault="7870C92D" w:rsidP="6EE3B929">
            <w:pPr>
              <w:pStyle w:val="ListParagraph"/>
              <w:numPr>
                <w:ilvl w:val="0"/>
                <w:numId w:val="47"/>
              </w:numPr>
              <w:autoSpaceDE w:val="0"/>
              <w:autoSpaceDN w:val="0"/>
              <w:adjustRightInd w:val="0"/>
              <w:rPr>
                <w:rFonts w:ascii="Arial" w:hAnsi="Arial" w:cs="Arial"/>
                <w:sz w:val="20"/>
                <w:szCs w:val="20"/>
                <w:lang w:val="en-GB"/>
              </w:rPr>
            </w:pPr>
            <w:r w:rsidRPr="008D5F94">
              <w:rPr>
                <w:rFonts w:ascii="Arial" w:hAnsi="Arial" w:cs="Arial"/>
                <w:sz w:val="20"/>
                <w:szCs w:val="20"/>
                <w:lang w:val="en-GB"/>
              </w:rPr>
              <w:t xml:space="preserve">A ministerial session that will consider and guide on the technical outcomes of the Conference </w:t>
            </w:r>
          </w:p>
          <w:p w14:paraId="0216FCE5" w14:textId="42D91FE4" w:rsidR="005A7284" w:rsidRPr="008D5F94" w:rsidRDefault="005A7284"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 xml:space="preserve">The </w:t>
            </w:r>
            <w:r w:rsidR="00E43C38" w:rsidRPr="008D5F94">
              <w:rPr>
                <w:rFonts w:ascii="Arial" w:hAnsi="Arial" w:cs="Arial"/>
                <w:sz w:val="20"/>
                <w:szCs w:val="20"/>
                <w:lang w:val="en-GB"/>
              </w:rPr>
              <w:t xml:space="preserve">Session </w:t>
            </w:r>
            <w:r w:rsidR="00520BAF" w:rsidRPr="008D5F94">
              <w:rPr>
                <w:rFonts w:ascii="Arial" w:hAnsi="Arial" w:cs="Arial"/>
                <w:sz w:val="20"/>
                <w:szCs w:val="20"/>
                <w:lang w:val="en-GB"/>
              </w:rPr>
              <w:t xml:space="preserve">will </w:t>
            </w:r>
            <w:r w:rsidRPr="008D5F94">
              <w:rPr>
                <w:rFonts w:ascii="Arial" w:hAnsi="Arial" w:cs="Arial"/>
                <w:sz w:val="20"/>
                <w:szCs w:val="20"/>
                <w:lang w:val="en-GB"/>
              </w:rPr>
              <w:t>serve a</w:t>
            </w:r>
            <w:r w:rsidR="00E43C38" w:rsidRPr="008D5F94">
              <w:rPr>
                <w:rFonts w:ascii="Arial" w:hAnsi="Arial" w:cs="Arial"/>
                <w:sz w:val="20"/>
                <w:szCs w:val="20"/>
                <w:lang w:val="en-GB"/>
              </w:rPr>
              <w:t>lso serve as the closing ceremony for the Co</w:t>
            </w:r>
            <w:r w:rsidR="00520BAF" w:rsidRPr="008D5F94">
              <w:rPr>
                <w:rFonts w:ascii="Arial" w:hAnsi="Arial" w:cs="Arial"/>
                <w:sz w:val="20"/>
                <w:szCs w:val="20"/>
                <w:lang w:val="en-GB"/>
              </w:rPr>
              <w:t>nference</w:t>
            </w:r>
            <w:r w:rsidRPr="008D5F94">
              <w:rPr>
                <w:rFonts w:ascii="Arial" w:hAnsi="Arial" w:cs="Arial"/>
                <w:sz w:val="20"/>
                <w:szCs w:val="20"/>
                <w:lang w:val="en-GB"/>
              </w:rPr>
              <w:t xml:space="preserve">. </w:t>
            </w:r>
          </w:p>
          <w:p w14:paraId="46F084D4" w14:textId="77777777" w:rsidR="005A7284" w:rsidRPr="008D5F94" w:rsidRDefault="005A7284"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 xml:space="preserve">  </w:t>
            </w:r>
          </w:p>
          <w:p w14:paraId="1424963B" w14:textId="77777777" w:rsidR="005A7284" w:rsidRPr="008D5F94" w:rsidRDefault="005A7284" w:rsidP="005A7284">
            <w:pPr>
              <w:autoSpaceDE w:val="0"/>
              <w:autoSpaceDN w:val="0"/>
              <w:adjustRightInd w:val="0"/>
              <w:contextualSpacing/>
              <w:rPr>
                <w:rFonts w:ascii="Arial" w:hAnsi="Arial" w:cs="Arial"/>
                <w:sz w:val="20"/>
                <w:szCs w:val="20"/>
                <w:lang w:val="en-GB"/>
              </w:rPr>
            </w:pPr>
            <w:r w:rsidRPr="008D5F94">
              <w:rPr>
                <w:rFonts w:ascii="Arial" w:hAnsi="Arial" w:cs="Arial"/>
                <w:b/>
                <w:sz w:val="20"/>
                <w:szCs w:val="20"/>
                <w:lang w:val="en-GB"/>
              </w:rPr>
              <w:t>Participants</w:t>
            </w:r>
          </w:p>
          <w:p w14:paraId="5AA41E6A" w14:textId="1F49F6FF" w:rsidR="005A7284" w:rsidRPr="008D5F94" w:rsidRDefault="00E43C38"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Based on previous editions of PANAFCON, the conference is expected to attract more than 1</w:t>
            </w:r>
            <w:r w:rsidR="3082FA31" w:rsidRPr="008D5F94">
              <w:rPr>
                <w:rFonts w:ascii="Arial" w:hAnsi="Arial" w:cs="Arial"/>
                <w:sz w:val="20"/>
                <w:szCs w:val="20"/>
                <w:lang w:val="en-GB"/>
              </w:rPr>
              <w:t>500</w:t>
            </w:r>
            <w:r w:rsidR="005A7284" w:rsidRPr="008D5F94">
              <w:rPr>
                <w:rFonts w:ascii="Arial" w:hAnsi="Arial" w:cs="Arial"/>
                <w:sz w:val="20"/>
                <w:szCs w:val="20"/>
                <w:lang w:val="en-GB"/>
              </w:rPr>
              <w:t xml:space="preserve"> participants, drawn from</w:t>
            </w:r>
            <w:r w:rsidR="00B55654" w:rsidRPr="008D5F94">
              <w:rPr>
                <w:rFonts w:ascii="Arial" w:hAnsi="Arial" w:cs="Arial"/>
                <w:sz w:val="20"/>
                <w:szCs w:val="20"/>
                <w:lang w:val="en-GB"/>
              </w:rPr>
              <w:t xml:space="preserve"> the </w:t>
            </w:r>
            <w:r w:rsidR="005A7284" w:rsidRPr="008D5F94">
              <w:rPr>
                <w:rFonts w:ascii="Arial" w:hAnsi="Arial" w:cs="Arial"/>
                <w:sz w:val="20"/>
                <w:szCs w:val="20"/>
                <w:lang w:val="en-GB"/>
              </w:rPr>
              <w:t>5</w:t>
            </w:r>
            <w:r w:rsidR="008D2D0A" w:rsidRPr="008D5F94">
              <w:rPr>
                <w:rFonts w:ascii="Arial" w:hAnsi="Arial" w:cs="Arial"/>
                <w:sz w:val="20"/>
                <w:szCs w:val="20"/>
                <w:lang w:val="en-GB"/>
              </w:rPr>
              <w:t>5</w:t>
            </w:r>
            <w:r w:rsidR="005A7284" w:rsidRPr="008D5F94">
              <w:rPr>
                <w:rFonts w:ascii="Arial" w:hAnsi="Arial" w:cs="Arial"/>
                <w:sz w:val="20"/>
                <w:szCs w:val="20"/>
                <w:lang w:val="en-GB"/>
              </w:rPr>
              <w:t xml:space="preserve"> A</w:t>
            </w:r>
            <w:r w:rsidR="00B55654" w:rsidRPr="008D5F94">
              <w:rPr>
                <w:rFonts w:ascii="Arial" w:hAnsi="Arial" w:cs="Arial"/>
                <w:sz w:val="20"/>
                <w:szCs w:val="20"/>
                <w:lang w:val="en-GB"/>
              </w:rPr>
              <w:t>U Member States including m</w:t>
            </w:r>
            <w:r w:rsidR="005A7284" w:rsidRPr="008D5F94">
              <w:rPr>
                <w:rFonts w:ascii="Arial" w:hAnsi="Arial" w:cs="Arial"/>
                <w:sz w:val="20"/>
                <w:szCs w:val="20"/>
                <w:lang w:val="en-GB"/>
              </w:rPr>
              <w:t>inisters and</w:t>
            </w:r>
            <w:r w:rsidR="00B55654" w:rsidRPr="008D5F94">
              <w:rPr>
                <w:rFonts w:ascii="Arial" w:hAnsi="Arial" w:cs="Arial"/>
                <w:sz w:val="20"/>
                <w:szCs w:val="20"/>
                <w:lang w:val="en-GB"/>
              </w:rPr>
              <w:t xml:space="preserve"> </w:t>
            </w:r>
            <w:r w:rsidR="005A7284" w:rsidRPr="008D5F94">
              <w:rPr>
                <w:rFonts w:ascii="Arial" w:hAnsi="Arial" w:cs="Arial"/>
                <w:sz w:val="20"/>
                <w:szCs w:val="20"/>
                <w:lang w:val="en-GB"/>
              </w:rPr>
              <w:lastRenderedPageBreak/>
              <w:t>government officials, sector specialists</w:t>
            </w:r>
            <w:r w:rsidR="00B55654" w:rsidRPr="008D5F94">
              <w:rPr>
                <w:rFonts w:ascii="Arial" w:hAnsi="Arial" w:cs="Arial"/>
                <w:sz w:val="20"/>
                <w:szCs w:val="20"/>
                <w:lang w:val="en-GB"/>
              </w:rPr>
              <w:t xml:space="preserve">, </w:t>
            </w:r>
            <w:r w:rsidR="005A7284" w:rsidRPr="008D5F94">
              <w:rPr>
                <w:rFonts w:ascii="Arial" w:hAnsi="Arial" w:cs="Arial"/>
                <w:sz w:val="20"/>
                <w:szCs w:val="20"/>
                <w:lang w:val="en-GB"/>
              </w:rPr>
              <w:t xml:space="preserve">civil society </w:t>
            </w:r>
            <w:r w:rsidR="00B55654" w:rsidRPr="008D5F94">
              <w:rPr>
                <w:rFonts w:ascii="Arial" w:hAnsi="Arial" w:cs="Arial"/>
                <w:sz w:val="20"/>
                <w:szCs w:val="20"/>
                <w:lang w:val="en-GB"/>
              </w:rPr>
              <w:t xml:space="preserve">organisations as well as international cooperating partners, the </w:t>
            </w:r>
            <w:r w:rsidR="005A7284" w:rsidRPr="008D5F94">
              <w:rPr>
                <w:rFonts w:ascii="Arial" w:hAnsi="Arial" w:cs="Arial"/>
                <w:sz w:val="20"/>
                <w:szCs w:val="20"/>
                <w:lang w:val="en-GB"/>
              </w:rPr>
              <w:t xml:space="preserve">private sector and the media. </w:t>
            </w:r>
            <w:r w:rsidR="00B55654" w:rsidRPr="008D5F94">
              <w:rPr>
                <w:rFonts w:ascii="Arial" w:hAnsi="Arial" w:cs="Arial"/>
                <w:sz w:val="20"/>
                <w:szCs w:val="20"/>
                <w:lang w:val="en-GB"/>
              </w:rPr>
              <w:t>PANFCON is a non-paying event open to all stakeholders.</w:t>
            </w:r>
            <w:r w:rsidR="005A7284" w:rsidRPr="008D5F94">
              <w:rPr>
                <w:rFonts w:ascii="Arial" w:hAnsi="Arial" w:cs="Arial"/>
                <w:sz w:val="20"/>
                <w:szCs w:val="20"/>
                <w:lang w:val="en-GB"/>
              </w:rPr>
              <w:t xml:space="preserve"> </w:t>
            </w:r>
          </w:p>
          <w:p w14:paraId="652F9F33"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6EFB476F" w14:textId="77777777"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Languages</w:t>
            </w:r>
          </w:p>
          <w:p w14:paraId="38F05A58" w14:textId="53EEDEB6" w:rsidR="005A7284" w:rsidRPr="008D5F94" w:rsidRDefault="005A7284"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 xml:space="preserve">The </w:t>
            </w:r>
            <w:r w:rsidR="00B55654" w:rsidRPr="008D5F94">
              <w:rPr>
                <w:rFonts w:ascii="Arial" w:hAnsi="Arial" w:cs="Arial"/>
                <w:sz w:val="20"/>
                <w:szCs w:val="20"/>
                <w:lang w:val="en-GB"/>
              </w:rPr>
              <w:t>Conference will have simultaneous interpretation in official languages of the African Union namely, Arabic, English, French, Portuguese, Spanish, Swahili</w:t>
            </w:r>
            <w:r w:rsidRPr="008D5F94">
              <w:rPr>
                <w:rFonts w:ascii="Arial" w:hAnsi="Arial" w:cs="Arial"/>
                <w:sz w:val="20"/>
                <w:szCs w:val="20"/>
                <w:lang w:val="en-GB"/>
              </w:rPr>
              <w:t>.</w:t>
            </w:r>
          </w:p>
          <w:p w14:paraId="77C6C6E5"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5A0D4216" w14:textId="77777777"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Side Meeting Selection</w:t>
            </w:r>
          </w:p>
          <w:p w14:paraId="49AD2633" w14:textId="0FF95112" w:rsidR="005A7284" w:rsidRPr="008D5F94" w:rsidRDefault="005A7284"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 xml:space="preserve">A call for side meetings will be made and a programme developed based on conference objectives and content criteria. A fee shall be charged to provide logistics for the side meetings. </w:t>
            </w:r>
          </w:p>
          <w:p w14:paraId="129F5510" w14:textId="77777777" w:rsidR="005A7284" w:rsidRPr="008D5F94" w:rsidRDefault="005A7284" w:rsidP="005A7284">
            <w:pPr>
              <w:autoSpaceDE w:val="0"/>
              <w:autoSpaceDN w:val="0"/>
              <w:adjustRightInd w:val="0"/>
              <w:contextualSpacing/>
              <w:rPr>
                <w:rFonts w:ascii="Arial" w:hAnsi="Arial" w:cs="Arial"/>
                <w:sz w:val="20"/>
                <w:szCs w:val="20"/>
                <w:lang w:val="en-GB"/>
              </w:rPr>
            </w:pPr>
          </w:p>
          <w:p w14:paraId="058EF4D3" w14:textId="2FDF0F22" w:rsidR="005A7284" w:rsidRPr="008D5F94" w:rsidRDefault="005A7284" w:rsidP="005A7284">
            <w:pPr>
              <w:autoSpaceDE w:val="0"/>
              <w:autoSpaceDN w:val="0"/>
              <w:adjustRightInd w:val="0"/>
              <w:contextualSpacing/>
              <w:rPr>
                <w:rFonts w:ascii="Arial" w:hAnsi="Arial" w:cs="Arial"/>
                <w:b/>
                <w:sz w:val="20"/>
                <w:szCs w:val="20"/>
                <w:lang w:val="en-GB"/>
              </w:rPr>
            </w:pPr>
            <w:r w:rsidRPr="008D5F94">
              <w:rPr>
                <w:rFonts w:ascii="Arial" w:hAnsi="Arial" w:cs="Arial"/>
                <w:b/>
                <w:sz w:val="20"/>
                <w:szCs w:val="20"/>
                <w:lang w:val="en-GB"/>
              </w:rPr>
              <w:t>Exhibition</w:t>
            </w:r>
          </w:p>
          <w:p w14:paraId="5852E3FF" w14:textId="10FEC059" w:rsidR="005A7284" w:rsidRPr="008D5F94" w:rsidRDefault="00520BAF" w:rsidP="005A7284">
            <w:pPr>
              <w:autoSpaceDE w:val="0"/>
              <w:autoSpaceDN w:val="0"/>
              <w:adjustRightInd w:val="0"/>
              <w:contextualSpacing/>
              <w:rPr>
                <w:rFonts w:ascii="Arial" w:hAnsi="Arial" w:cs="Arial"/>
                <w:sz w:val="20"/>
                <w:szCs w:val="20"/>
                <w:lang w:val="en-GB"/>
              </w:rPr>
            </w:pPr>
            <w:r w:rsidRPr="008D5F94">
              <w:rPr>
                <w:rFonts w:ascii="Arial" w:hAnsi="Arial" w:cs="Arial"/>
                <w:sz w:val="20"/>
                <w:szCs w:val="20"/>
                <w:lang w:val="en-GB"/>
              </w:rPr>
              <w:t>The Conference will also provide a space for exhibition of innovations, technologies, best practices and approaches</w:t>
            </w:r>
            <w:r w:rsidR="005A7284" w:rsidRPr="008D5F94">
              <w:rPr>
                <w:rFonts w:ascii="Arial" w:hAnsi="Arial" w:cs="Arial"/>
                <w:sz w:val="20"/>
                <w:szCs w:val="20"/>
                <w:lang w:val="en-GB"/>
              </w:rPr>
              <w:t>.</w:t>
            </w:r>
            <w:r w:rsidR="00C37D1F" w:rsidRPr="008D5F94">
              <w:rPr>
                <w:rFonts w:ascii="Arial" w:hAnsi="Arial" w:cs="Arial"/>
                <w:sz w:val="20"/>
                <w:szCs w:val="20"/>
                <w:lang w:val="en-GB"/>
              </w:rPr>
              <w:t xml:space="preserve"> A fee will be charged</w:t>
            </w:r>
            <w:r w:rsidR="00B55654" w:rsidRPr="008D5F94">
              <w:rPr>
                <w:rFonts w:ascii="Arial" w:hAnsi="Arial" w:cs="Arial"/>
                <w:sz w:val="20"/>
                <w:szCs w:val="20"/>
                <w:lang w:val="en-GB"/>
              </w:rPr>
              <w:t>.</w:t>
            </w:r>
          </w:p>
          <w:p w14:paraId="15F34672" w14:textId="65AD1A6E" w:rsidR="005A7284" w:rsidRPr="008D5F94" w:rsidRDefault="005A7284" w:rsidP="00C1217C">
            <w:pPr>
              <w:autoSpaceDE w:val="0"/>
              <w:autoSpaceDN w:val="0"/>
              <w:adjustRightInd w:val="0"/>
              <w:contextualSpacing/>
              <w:rPr>
                <w:rFonts w:ascii="Arial" w:hAnsi="Arial" w:cs="Arial"/>
                <w:sz w:val="20"/>
                <w:szCs w:val="20"/>
                <w:lang w:val="en-GB"/>
              </w:rPr>
            </w:pPr>
          </w:p>
        </w:tc>
      </w:tr>
      <w:tr w:rsidR="00520BAF" w:rsidRPr="008D5F94" w14:paraId="1C2974AD" w14:textId="77777777" w:rsidTr="751ED864">
        <w:trPr>
          <w:trHeight w:val="670"/>
        </w:trPr>
        <w:tc>
          <w:tcPr>
            <w:tcW w:w="1986" w:type="dxa"/>
          </w:tcPr>
          <w:p w14:paraId="71DF244E" w14:textId="34FAFE83" w:rsidR="00520BAF" w:rsidRPr="008D5F94" w:rsidRDefault="00520BAF" w:rsidP="009F1DBF">
            <w:pPr>
              <w:rPr>
                <w:rFonts w:ascii="Arial" w:hAnsi="Arial" w:cs="Arial"/>
                <w:b/>
                <w:sz w:val="20"/>
                <w:szCs w:val="20"/>
                <w:lang w:val="en-GB"/>
              </w:rPr>
            </w:pPr>
            <w:r w:rsidRPr="008D5F94">
              <w:rPr>
                <w:rFonts w:ascii="Arial" w:hAnsi="Arial" w:cs="Arial"/>
                <w:b/>
                <w:sz w:val="20"/>
                <w:szCs w:val="20"/>
                <w:lang w:val="en-GB"/>
              </w:rPr>
              <w:lastRenderedPageBreak/>
              <w:t>Preparatory Process</w:t>
            </w:r>
          </w:p>
        </w:tc>
        <w:tc>
          <w:tcPr>
            <w:tcW w:w="7937" w:type="dxa"/>
          </w:tcPr>
          <w:p w14:paraId="1880B196" w14:textId="52FEEA13" w:rsidR="00520BAF" w:rsidRPr="008D5F94" w:rsidRDefault="00D7683B" w:rsidP="00431FAA">
            <w:pPr>
              <w:autoSpaceDE w:val="0"/>
              <w:autoSpaceDN w:val="0"/>
              <w:adjustRightInd w:val="0"/>
              <w:ind w:left="33"/>
              <w:jc w:val="both"/>
              <w:rPr>
                <w:rFonts w:ascii="Arial" w:hAnsi="Arial" w:cs="Arial"/>
                <w:bCs/>
                <w:sz w:val="20"/>
                <w:szCs w:val="20"/>
                <w:lang w:val="en-GB"/>
              </w:rPr>
            </w:pPr>
            <w:r w:rsidRPr="008D5F94">
              <w:rPr>
                <w:rFonts w:ascii="Arial" w:hAnsi="Arial" w:cs="Arial"/>
                <w:bCs/>
                <w:sz w:val="20"/>
                <w:szCs w:val="20"/>
                <w:lang w:val="en-GB"/>
              </w:rPr>
              <w:t xml:space="preserve">Leading up to PANAFCON-3, regional consultations will be conducted in all five African Union sub-regions. </w:t>
            </w:r>
            <w:r w:rsidR="00431FAA" w:rsidRPr="008D5F94">
              <w:rPr>
                <w:rFonts w:ascii="Arial" w:hAnsi="Arial" w:cs="Arial"/>
                <w:bCs/>
                <w:sz w:val="20"/>
                <w:szCs w:val="20"/>
                <w:lang w:val="en-GB"/>
              </w:rPr>
              <w:t>Consultations at the sub-regional level will be key to assuring the involvement of all Member States, as well as enriching the drafting of the post-2025 Africa Water Vision and Policy with nuances specific to the individual sub-regions. The aim will be to ensure that all Member States identify with the draft post-2025 Africa Water Vision and Policy and actively engage during the conference.</w:t>
            </w:r>
          </w:p>
        </w:tc>
      </w:tr>
      <w:tr w:rsidR="009F1DBF" w:rsidRPr="008D5F94" w14:paraId="1600E110" w14:textId="77777777" w:rsidTr="751ED864">
        <w:trPr>
          <w:trHeight w:val="864"/>
        </w:trPr>
        <w:tc>
          <w:tcPr>
            <w:tcW w:w="1986" w:type="dxa"/>
          </w:tcPr>
          <w:p w14:paraId="275C96E1" w14:textId="0CC1AF96" w:rsidR="009F1DBF" w:rsidRPr="008D5F94" w:rsidRDefault="009F1DBF" w:rsidP="009F1DBF">
            <w:pPr>
              <w:rPr>
                <w:rFonts w:ascii="Arial" w:hAnsi="Arial" w:cs="Arial"/>
                <w:b/>
                <w:sz w:val="20"/>
                <w:szCs w:val="20"/>
                <w:lang w:val="en-GB"/>
              </w:rPr>
            </w:pPr>
            <w:r w:rsidRPr="008D5F94">
              <w:rPr>
                <w:rFonts w:ascii="Arial" w:hAnsi="Arial" w:cs="Arial"/>
                <w:b/>
                <w:sz w:val="20"/>
                <w:szCs w:val="20"/>
                <w:lang w:val="en-GB"/>
              </w:rPr>
              <w:t xml:space="preserve">Expected </w:t>
            </w:r>
            <w:r w:rsidR="00C30968" w:rsidRPr="008D5F94">
              <w:rPr>
                <w:rFonts w:ascii="Arial" w:hAnsi="Arial" w:cs="Arial"/>
                <w:b/>
                <w:sz w:val="20"/>
                <w:szCs w:val="20"/>
                <w:lang w:val="en-GB"/>
              </w:rPr>
              <w:t>Output</w:t>
            </w:r>
          </w:p>
        </w:tc>
        <w:tc>
          <w:tcPr>
            <w:tcW w:w="7937" w:type="dxa"/>
          </w:tcPr>
          <w:p w14:paraId="1468302A" w14:textId="285D047A" w:rsidR="00C30968" w:rsidRPr="008D5F94" w:rsidRDefault="00C30968" w:rsidP="00C30968">
            <w:pPr>
              <w:spacing w:line="360" w:lineRule="auto"/>
              <w:jc w:val="both"/>
              <w:rPr>
                <w:rFonts w:ascii="Arial" w:eastAsia="Calibri" w:hAnsi="Arial" w:cs="Arial"/>
                <w:sz w:val="20"/>
                <w:szCs w:val="20"/>
                <w:lang w:val="en-GB"/>
              </w:rPr>
            </w:pPr>
            <w:r w:rsidRPr="008D5F94">
              <w:rPr>
                <w:rFonts w:ascii="Arial" w:eastAsia="Calibri" w:hAnsi="Arial" w:cs="Arial"/>
                <w:sz w:val="20"/>
                <w:szCs w:val="20"/>
                <w:lang w:val="en-GB"/>
              </w:rPr>
              <w:t xml:space="preserve">At the end of the </w:t>
            </w:r>
            <w:r w:rsidR="184229AF" w:rsidRPr="008D5F94">
              <w:rPr>
                <w:rFonts w:ascii="Arial" w:eastAsia="Calibri" w:hAnsi="Arial" w:cs="Arial"/>
                <w:sz w:val="20"/>
                <w:szCs w:val="20"/>
                <w:lang w:val="en-GB"/>
              </w:rPr>
              <w:t>PANAFCON-3</w:t>
            </w:r>
            <w:r w:rsidRPr="008D5F94">
              <w:rPr>
                <w:rFonts w:ascii="Arial" w:eastAsia="Calibri" w:hAnsi="Arial" w:cs="Arial"/>
                <w:sz w:val="20"/>
                <w:szCs w:val="20"/>
                <w:lang w:val="en-GB"/>
              </w:rPr>
              <w:t>, the following outputs are expected.</w:t>
            </w:r>
          </w:p>
          <w:p w14:paraId="18158363" w14:textId="04196B97" w:rsidR="002560F5" w:rsidRPr="008D5F94" w:rsidRDefault="00FE597E" w:rsidP="002560F5">
            <w:pPr>
              <w:numPr>
                <w:ilvl w:val="0"/>
                <w:numId w:val="41"/>
              </w:numPr>
              <w:contextualSpacing/>
              <w:jc w:val="both"/>
              <w:rPr>
                <w:rFonts w:ascii="Arial" w:eastAsia="Calibri" w:hAnsi="Arial" w:cs="Arial"/>
                <w:sz w:val="20"/>
                <w:szCs w:val="20"/>
                <w:lang w:val="en-GB"/>
              </w:rPr>
            </w:pPr>
            <w:r w:rsidRPr="008D5F94">
              <w:rPr>
                <w:rFonts w:ascii="Arial" w:eastAsia="Calibri" w:hAnsi="Arial" w:cs="Arial"/>
                <w:sz w:val="20"/>
                <w:szCs w:val="20"/>
                <w:lang w:val="en-GB"/>
              </w:rPr>
              <w:t>High-</w:t>
            </w:r>
            <w:r w:rsidR="002560F5" w:rsidRPr="008D5F94">
              <w:rPr>
                <w:rFonts w:ascii="Arial" w:eastAsia="Calibri" w:hAnsi="Arial" w:cs="Arial"/>
                <w:sz w:val="20"/>
                <w:szCs w:val="20"/>
                <w:lang w:val="en-GB"/>
              </w:rPr>
              <w:t>l</w:t>
            </w:r>
            <w:r w:rsidRPr="008D5F94">
              <w:rPr>
                <w:rFonts w:ascii="Arial" w:eastAsia="Calibri" w:hAnsi="Arial" w:cs="Arial"/>
                <w:sz w:val="20"/>
                <w:szCs w:val="20"/>
                <w:lang w:val="en-GB"/>
              </w:rPr>
              <w:t xml:space="preserve">evel </w:t>
            </w:r>
            <w:r w:rsidR="002560F5" w:rsidRPr="008D5F94">
              <w:rPr>
                <w:rFonts w:ascii="Arial" w:eastAsia="Calibri" w:hAnsi="Arial" w:cs="Arial"/>
                <w:sz w:val="20"/>
                <w:szCs w:val="20"/>
                <w:lang w:val="en-GB"/>
              </w:rPr>
              <w:t>m</w:t>
            </w:r>
            <w:r w:rsidRPr="008D5F94">
              <w:rPr>
                <w:rFonts w:ascii="Arial" w:eastAsia="Calibri" w:hAnsi="Arial" w:cs="Arial"/>
                <w:sz w:val="20"/>
                <w:szCs w:val="20"/>
                <w:lang w:val="en-GB"/>
              </w:rPr>
              <w:t xml:space="preserve">inisterial </w:t>
            </w:r>
            <w:r w:rsidR="002560F5" w:rsidRPr="008D5F94">
              <w:rPr>
                <w:rFonts w:ascii="Arial" w:eastAsia="Calibri" w:hAnsi="Arial" w:cs="Arial"/>
                <w:sz w:val="20"/>
                <w:szCs w:val="20"/>
                <w:lang w:val="en-GB"/>
              </w:rPr>
              <w:t xml:space="preserve">pronouncement to </w:t>
            </w:r>
            <w:r w:rsidR="002560F5" w:rsidRPr="008D5F94">
              <w:rPr>
                <w:rFonts w:ascii="Arial" w:eastAsia="Times New Roman" w:hAnsi="Arial" w:cs="Arial"/>
                <w:sz w:val="20"/>
                <w:szCs w:val="20"/>
                <w:lang w:val="en-GB" w:eastAsia="en-GB" w:bidi="en-US"/>
              </w:rPr>
              <w:t>guide on the conference’s technical outcomes towards finalisation of the post-2025 AWV and policy</w:t>
            </w:r>
          </w:p>
          <w:p w14:paraId="16DF5BBF" w14:textId="7973034D" w:rsidR="00170F22" w:rsidRPr="008D5F94" w:rsidRDefault="00170F22" w:rsidP="002560F5">
            <w:pPr>
              <w:numPr>
                <w:ilvl w:val="0"/>
                <w:numId w:val="41"/>
              </w:numPr>
              <w:contextualSpacing/>
              <w:jc w:val="both"/>
              <w:rPr>
                <w:rFonts w:ascii="Arial" w:eastAsia="Calibri" w:hAnsi="Arial" w:cs="Arial"/>
                <w:sz w:val="20"/>
                <w:szCs w:val="20"/>
                <w:lang w:val="en-GB"/>
              </w:rPr>
            </w:pPr>
            <w:r w:rsidRPr="008D5F94">
              <w:rPr>
                <w:rFonts w:ascii="Arial" w:eastAsia="Calibri" w:hAnsi="Arial" w:cs="Arial"/>
                <w:sz w:val="20"/>
                <w:szCs w:val="20"/>
                <w:lang w:val="en-GB"/>
              </w:rPr>
              <w:t xml:space="preserve">Commitment towards a </w:t>
            </w:r>
            <w:r w:rsidR="002560F5" w:rsidRPr="008D5F94">
              <w:rPr>
                <w:rFonts w:ascii="Arial" w:eastAsia="Calibri" w:hAnsi="Arial" w:cs="Arial"/>
                <w:sz w:val="20"/>
                <w:szCs w:val="20"/>
                <w:lang w:val="en-GB"/>
              </w:rPr>
              <w:t xml:space="preserve">roadmap to ensure the </w:t>
            </w:r>
            <w:r w:rsidR="002560F5" w:rsidRPr="008D5F94">
              <w:rPr>
                <w:rFonts w:ascii="Arial" w:eastAsia="Calibri" w:hAnsi="Arial" w:cs="Arial"/>
                <w:i/>
                <w:iCs/>
                <w:sz w:val="20"/>
                <w:szCs w:val="20"/>
                <w:lang w:val="en-GB"/>
              </w:rPr>
              <w:t>consideration/tabling</w:t>
            </w:r>
            <w:r w:rsidR="002560F5" w:rsidRPr="008D5F94">
              <w:rPr>
                <w:rFonts w:ascii="Arial" w:eastAsia="Calibri" w:hAnsi="Arial" w:cs="Arial"/>
                <w:sz w:val="20"/>
                <w:szCs w:val="20"/>
                <w:lang w:val="en-GB"/>
              </w:rPr>
              <w:t>/</w:t>
            </w:r>
            <w:r w:rsidR="002560F5" w:rsidRPr="008D5F94">
              <w:rPr>
                <w:rFonts w:ascii="Arial" w:eastAsia="Calibri" w:hAnsi="Arial" w:cs="Arial"/>
                <w:i/>
                <w:iCs/>
                <w:sz w:val="20"/>
                <w:szCs w:val="20"/>
                <w:lang w:val="en-GB"/>
              </w:rPr>
              <w:t>approval</w:t>
            </w:r>
            <w:r w:rsidR="002560F5" w:rsidRPr="008D5F94">
              <w:rPr>
                <w:rFonts w:ascii="Arial" w:eastAsia="Calibri" w:hAnsi="Arial" w:cs="Arial"/>
                <w:sz w:val="20"/>
                <w:szCs w:val="20"/>
                <w:lang w:val="en-GB"/>
              </w:rPr>
              <w:t xml:space="preserve"> of the post-2025 AWV and policy at the AU Assembly of 2026</w:t>
            </w:r>
            <w:r w:rsidR="00961838" w:rsidRPr="008D5F94">
              <w:rPr>
                <w:rFonts w:ascii="Arial" w:eastAsia="Calibri" w:hAnsi="Arial" w:cs="Arial"/>
                <w:sz w:val="20"/>
                <w:szCs w:val="20"/>
                <w:lang w:val="en-GB"/>
              </w:rPr>
              <w:t xml:space="preserve"> </w:t>
            </w:r>
            <w:r w:rsidR="002560F5" w:rsidRPr="008D5F94">
              <w:rPr>
                <w:rFonts w:ascii="Arial" w:eastAsia="Calibri" w:hAnsi="Arial" w:cs="Arial"/>
                <w:sz w:val="20"/>
                <w:szCs w:val="20"/>
                <w:lang w:val="en-GB"/>
              </w:rPr>
              <w:t>(including champion??)</w:t>
            </w:r>
          </w:p>
          <w:p w14:paraId="367A5B77" w14:textId="463F8A41" w:rsidR="00243B57" w:rsidRPr="008D5F94" w:rsidRDefault="002560F5" w:rsidP="002560F5">
            <w:pPr>
              <w:numPr>
                <w:ilvl w:val="0"/>
                <w:numId w:val="41"/>
              </w:numPr>
              <w:contextualSpacing/>
              <w:jc w:val="both"/>
              <w:rPr>
                <w:rFonts w:ascii="Arial" w:eastAsia="Calibri" w:hAnsi="Arial" w:cs="Arial"/>
                <w:sz w:val="20"/>
                <w:szCs w:val="20"/>
                <w:lang w:val="en-GB"/>
              </w:rPr>
            </w:pPr>
            <w:r w:rsidRPr="008D5F94">
              <w:rPr>
                <w:rFonts w:ascii="Arial" w:eastAsia="Calibri" w:hAnsi="Arial" w:cs="Arial"/>
                <w:sz w:val="20"/>
                <w:szCs w:val="20"/>
                <w:lang w:val="en-GB"/>
              </w:rPr>
              <w:t>Plan of action to commemorate AU theme of 2026</w:t>
            </w:r>
          </w:p>
          <w:p w14:paraId="05728910" w14:textId="188A04CB" w:rsidR="005643E0" w:rsidRPr="008D5F94" w:rsidRDefault="74C6AAB0" w:rsidP="002560F5">
            <w:pPr>
              <w:numPr>
                <w:ilvl w:val="0"/>
                <w:numId w:val="41"/>
              </w:numPr>
              <w:contextualSpacing/>
              <w:jc w:val="both"/>
              <w:rPr>
                <w:rFonts w:ascii="Arial" w:eastAsia="Calibri" w:hAnsi="Arial" w:cs="Arial"/>
                <w:sz w:val="20"/>
                <w:szCs w:val="20"/>
                <w:lang w:val="en-GB"/>
              </w:rPr>
            </w:pPr>
            <w:r w:rsidRPr="008D5F94">
              <w:rPr>
                <w:rFonts w:ascii="Arial" w:eastAsia="Calibri" w:hAnsi="Arial" w:cs="Arial"/>
                <w:sz w:val="20"/>
                <w:szCs w:val="20"/>
                <w:lang w:val="en-GB"/>
              </w:rPr>
              <w:t>C</w:t>
            </w:r>
            <w:r w:rsidR="00C37D1F" w:rsidRPr="008D5F94">
              <w:rPr>
                <w:rFonts w:ascii="Arial" w:eastAsia="Calibri" w:hAnsi="Arial" w:cs="Arial"/>
                <w:sz w:val="20"/>
                <w:szCs w:val="20"/>
                <w:lang w:val="en-GB"/>
              </w:rPr>
              <w:t xml:space="preserve">onference report </w:t>
            </w:r>
            <w:r w:rsidR="002560F5" w:rsidRPr="008D5F94">
              <w:rPr>
                <w:rFonts w:ascii="Arial" w:eastAsia="Calibri" w:hAnsi="Arial" w:cs="Arial"/>
                <w:sz w:val="20"/>
                <w:szCs w:val="20"/>
                <w:lang w:val="en-GB"/>
              </w:rPr>
              <w:t>containing outcomes of PANAFCON-3</w:t>
            </w:r>
          </w:p>
        </w:tc>
      </w:tr>
      <w:tr w:rsidR="009F1DBF" w:rsidRPr="008D5F94" w14:paraId="265F9F4F" w14:textId="77777777" w:rsidTr="00431FAA">
        <w:trPr>
          <w:trHeight w:val="864"/>
        </w:trPr>
        <w:tc>
          <w:tcPr>
            <w:tcW w:w="1986" w:type="dxa"/>
          </w:tcPr>
          <w:p w14:paraId="3AC6E9C5" w14:textId="6FA3D8A5" w:rsidR="009F1DBF" w:rsidRPr="008D5F94" w:rsidRDefault="009F1DBF" w:rsidP="009F1DBF">
            <w:pPr>
              <w:shd w:val="clear" w:color="auto" w:fill="FFFFFF" w:themeFill="background1"/>
              <w:rPr>
                <w:rFonts w:ascii="Arial" w:hAnsi="Arial" w:cs="Arial"/>
                <w:b/>
                <w:sz w:val="20"/>
                <w:szCs w:val="20"/>
                <w:lang w:val="en-GB"/>
              </w:rPr>
            </w:pPr>
            <w:r w:rsidRPr="008D5F94">
              <w:rPr>
                <w:rFonts w:ascii="Arial" w:hAnsi="Arial" w:cs="Arial"/>
                <w:b/>
                <w:sz w:val="20"/>
                <w:szCs w:val="20"/>
                <w:lang w:val="en-GB"/>
              </w:rPr>
              <w:t>Contact details of Focal Person</w:t>
            </w:r>
            <w:r w:rsidR="00E639B0" w:rsidRPr="008D5F94">
              <w:rPr>
                <w:rFonts w:ascii="Arial" w:hAnsi="Arial" w:cs="Arial"/>
                <w:b/>
                <w:sz w:val="20"/>
                <w:szCs w:val="20"/>
                <w:lang w:val="en-GB"/>
              </w:rPr>
              <w:t>s</w:t>
            </w:r>
            <w:r w:rsidRPr="008D5F94">
              <w:rPr>
                <w:rFonts w:ascii="Arial" w:hAnsi="Arial" w:cs="Arial"/>
                <w:b/>
                <w:sz w:val="20"/>
                <w:szCs w:val="20"/>
                <w:lang w:val="en-GB"/>
              </w:rPr>
              <w:t>.</w:t>
            </w:r>
          </w:p>
        </w:tc>
        <w:tc>
          <w:tcPr>
            <w:tcW w:w="7937" w:type="dxa"/>
            <w:shd w:val="clear" w:color="auto" w:fill="auto"/>
          </w:tcPr>
          <w:p w14:paraId="2620780D" w14:textId="22A44491" w:rsidR="005F6E9D" w:rsidRPr="008D5F94" w:rsidRDefault="00F6323F" w:rsidP="005F6E9D">
            <w:pPr>
              <w:shd w:val="clear" w:color="auto" w:fill="FFFFFF" w:themeFill="background1"/>
              <w:contextualSpacing/>
              <w:rPr>
                <w:rFonts w:ascii="Arial" w:hAnsi="Arial" w:cs="Arial"/>
                <w:sz w:val="20"/>
                <w:szCs w:val="20"/>
                <w:lang w:val="en-GB"/>
              </w:rPr>
            </w:pPr>
            <w:r w:rsidRPr="008D5F94">
              <w:rPr>
                <w:rFonts w:ascii="Arial" w:hAnsi="Arial" w:cs="Arial"/>
                <w:sz w:val="20"/>
                <w:szCs w:val="20"/>
                <w:lang w:val="en-GB"/>
              </w:rPr>
              <w:t xml:space="preserve">Eng. </w:t>
            </w:r>
            <w:r w:rsidR="008D5F94" w:rsidRPr="008D5F94">
              <w:rPr>
                <w:rFonts w:ascii="Arial" w:hAnsi="Arial" w:cs="Arial"/>
                <w:sz w:val="20"/>
                <w:szCs w:val="20"/>
                <w:lang w:val="en-GB"/>
              </w:rPr>
              <w:t>Dr</w:t>
            </w:r>
            <w:r w:rsidRPr="008D5F94">
              <w:rPr>
                <w:rFonts w:ascii="Arial" w:hAnsi="Arial" w:cs="Arial"/>
                <w:sz w:val="20"/>
                <w:szCs w:val="20"/>
                <w:lang w:val="en-GB"/>
              </w:rPr>
              <w:t xml:space="preserve"> Mkhuzo</w:t>
            </w:r>
            <w:r w:rsidR="00D831E0" w:rsidRPr="008D5F94">
              <w:rPr>
                <w:rFonts w:ascii="Arial" w:hAnsi="Arial" w:cs="Arial"/>
                <w:sz w:val="20"/>
                <w:szCs w:val="20"/>
                <w:lang w:val="en-GB"/>
              </w:rPr>
              <w:t xml:space="preserve"> Chongo</w:t>
            </w:r>
            <w:r w:rsidRPr="008D5F94">
              <w:rPr>
                <w:rFonts w:ascii="Arial" w:hAnsi="Arial" w:cs="Arial"/>
                <w:sz w:val="20"/>
                <w:szCs w:val="20"/>
                <w:lang w:val="en-GB"/>
              </w:rPr>
              <w:t xml:space="preserve">, Principal Water Officer, </w:t>
            </w:r>
            <w:r w:rsidR="009C501B" w:rsidRPr="008D5F94">
              <w:rPr>
                <w:rFonts w:ascii="Arial" w:hAnsi="Arial" w:cs="Arial"/>
                <w:sz w:val="20"/>
                <w:szCs w:val="20"/>
                <w:lang w:val="en-GB"/>
              </w:rPr>
              <w:t xml:space="preserve">Transboundary and International Water Cooperation, </w:t>
            </w:r>
            <w:r w:rsidR="00F434CF" w:rsidRPr="008D5F94">
              <w:rPr>
                <w:rFonts w:ascii="Arial" w:hAnsi="Arial" w:cs="Arial"/>
                <w:sz w:val="20"/>
                <w:szCs w:val="20"/>
                <w:lang w:val="en-GB"/>
              </w:rPr>
              <w:t xml:space="preserve">Ministry of Water Development and Sanitation, Zambia. </w:t>
            </w:r>
            <w:r w:rsidR="00431FAA" w:rsidRPr="008D5F94">
              <w:rPr>
                <w:rFonts w:ascii="Arial" w:hAnsi="Arial" w:cs="Arial"/>
                <w:sz w:val="20"/>
                <w:szCs w:val="20"/>
                <w:lang w:val="en-GB"/>
              </w:rPr>
              <w:t>E</w:t>
            </w:r>
            <w:r w:rsidR="00F434CF" w:rsidRPr="008D5F94">
              <w:rPr>
                <w:rFonts w:ascii="Arial" w:hAnsi="Arial" w:cs="Arial"/>
                <w:sz w:val="20"/>
                <w:szCs w:val="20"/>
                <w:lang w:val="en-GB"/>
              </w:rPr>
              <w:t xml:space="preserve">mail: </w:t>
            </w:r>
            <w:hyperlink r:id="rId10" w:history="1">
              <w:r w:rsidR="00F434CF" w:rsidRPr="008D5F94">
                <w:rPr>
                  <w:rStyle w:val="Hyperlink"/>
                  <w:rFonts w:ascii="Arial" w:hAnsi="Arial" w:cs="Arial"/>
                  <w:sz w:val="20"/>
                  <w:szCs w:val="20"/>
                  <w:lang w:val="en-GB"/>
                </w:rPr>
                <w:t>mkhuzo.chongo@mwds.gov.zm</w:t>
              </w:r>
            </w:hyperlink>
            <w:r w:rsidR="00E639B0" w:rsidRPr="008D5F94">
              <w:rPr>
                <w:rFonts w:ascii="Arial" w:hAnsi="Arial" w:cs="Arial"/>
                <w:sz w:val="20"/>
                <w:szCs w:val="20"/>
                <w:lang w:val="en-GB"/>
              </w:rPr>
              <w:t>.</w:t>
            </w:r>
            <w:r w:rsidR="00431FAA" w:rsidRPr="008D5F94">
              <w:rPr>
                <w:rFonts w:ascii="Arial" w:hAnsi="Arial" w:cs="Arial"/>
                <w:sz w:val="20"/>
                <w:szCs w:val="20"/>
                <w:lang w:val="en-GB"/>
              </w:rPr>
              <w:t xml:space="preserve"> Cell no: +260 977 495 560</w:t>
            </w:r>
          </w:p>
          <w:p w14:paraId="584524DB" w14:textId="77777777" w:rsidR="00E639B0" w:rsidRPr="008D5F94" w:rsidRDefault="00E639B0" w:rsidP="005F6E9D">
            <w:pPr>
              <w:shd w:val="clear" w:color="auto" w:fill="FFFFFF" w:themeFill="background1"/>
              <w:contextualSpacing/>
              <w:rPr>
                <w:rFonts w:ascii="Arial" w:hAnsi="Arial" w:cs="Arial"/>
                <w:sz w:val="20"/>
                <w:szCs w:val="20"/>
                <w:lang w:val="en-GB"/>
              </w:rPr>
            </w:pPr>
          </w:p>
          <w:p w14:paraId="730C4963" w14:textId="79E4AB88" w:rsidR="00F8436B" w:rsidRPr="008D5F94" w:rsidRDefault="00E639B0" w:rsidP="009F763B">
            <w:pPr>
              <w:shd w:val="clear" w:color="auto" w:fill="FFFFFF" w:themeFill="background1"/>
              <w:contextualSpacing/>
              <w:rPr>
                <w:rFonts w:ascii="Arial" w:hAnsi="Arial" w:cs="Arial"/>
                <w:sz w:val="20"/>
                <w:szCs w:val="20"/>
                <w:lang w:val="en-GB"/>
              </w:rPr>
            </w:pPr>
            <w:r w:rsidRPr="008D5F94">
              <w:rPr>
                <w:rFonts w:ascii="Arial" w:hAnsi="Arial" w:cs="Arial"/>
                <w:sz w:val="20"/>
                <w:szCs w:val="20"/>
                <w:lang w:val="en-GB"/>
              </w:rPr>
              <w:t>Ms. Joan</w:t>
            </w:r>
            <w:r w:rsidR="004F064C" w:rsidRPr="008D5F94">
              <w:rPr>
                <w:rFonts w:ascii="Arial" w:hAnsi="Arial" w:cs="Arial"/>
                <w:sz w:val="20"/>
                <w:szCs w:val="20"/>
                <w:lang w:val="en-GB"/>
              </w:rPr>
              <w:t>n</w:t>
            </w:r>
            <w:r w:rsidRPr="008D5F94">
              <w:rPr>
                <w:rFonts w:ascii="Arial" w:hAnsi="Arial" w:cs="Arial"/>
                <w:sz w:val="20"/>
                <w:szCs w:val="20"/>
                <w:lang w:val="en-GB"/>
              </w:rPr>
              <w:t>a Fatch</w:t>
            </w:r>
            <w:r w:rsidR="001E4C90" w:rsidRPr="008D5F94">
              <w:rPr>
                <w:rFonts w:ascii="Arial" w:hAnsi="Arial" w:cs="Arial"/>
                <w:sz w:val="20"/>
                <w:szCs w:val="20"/>
                <w:lang w:val="en-GB"/>
              </w:rPr>
              <w:t xml:space="preserve">, Senior Policy Officer, Water Resources Management, </w:t>
            </w:r>
            <w:r w:rsidR="00C81EB8" w:rsidRPr="008D5F94">
              <w:rPr>
                <w:rFonts w:ascii="Arial" w:hAnsi="Arial" w:cs="Arial"/>
                <w:sz w:val="20"/>
                <w:szCs w:val="20"/>
                <w:lang w:val="en-GB"/>
              </w:rPr>
              <w:t>AMCOW Secretariat, Abuja</w:t>
            </w:r>
            <w:r w:rsidR="004F064C" w:rsidRPr="008D5F94">
              <w:rPr>
                <w:rFonts w:ascii="Arial" w:hAnsi="Arial" w:cs="Arial"/>
                <w:sz w:val="20"/>
                <w:szCs w:val="20"/>
                <w:lang w:val="en-GB"/>
              </w:rPr>
              <w:t>,</w:t>
            </w:r>
            <w:r w:rsidR="00C81EB8" w:rsidRPr="008D5F94">
              <w:rPr>
                <w:rFonts w:ascii="Arial" w:hAnsi="Arial" w:cs="Arial"/>
                <w:sz w:val="20"/>
                <w:szCs w:val="20"/>
                <w:lang w:val="en-GB"/>
              </w:rPr>
              <w:t xml:space="preserve"> Nigeria. Email: </w:t>
            </w:r>
            <w:hyperlink r:id="rId11" w:history="1">
              <w:r w:rsidR="00C81EB8" w:rsidRPr="008D5F94">
                <w:rPr>
                  <w:rStyle w:val="Hyperlink"/>
                  <w:rFonts w:ascii="Arial" w:hAnsi="Arial" w:cs="Arial"/>
                  <w:sz w:val="20"/>
                  <w:szCs w:val="20"/>
                  <w:lang w:val="en-GB"/>
                </w:rPr>
                <w:t>jfatch@amcow-online.org</w:t>
              </w:r>
            </w:hyperlink>
            <w:r w:rsidR="00C772DE" w:rsidRPr="008D5F94">
              <w:rPr>
                <w:rFonts w:ascii="Arial" w:hAnsi="Arial" w:cs="Arial"/>
                <w:sz w:val="20"/>
                <w:szCs w:val="20"/>
                <w:lang w:val="en-GB"/>
              </w:rPr>
              <w:t xml:space="preserve">. </w:t>
            </w:r>
            <w:r w:rsidR="00BF76B0" w:rsidRPr="008D5F94">
              <w:rPr>
                <w:rFonts w:ascii="Arial" w:hAnsi="Arial" w:cs="Arial"/>
                <w:sz w:val="20"/>
                <w:szCs w:val="20"/>
                <w:lang w:val="en-GB"/>
              </w:rPr>
              <w:t>Tel:</w:t>
            </w:r>
            <w:r w:rsidR="00BF76B0" w:rsidRPr="008D5F94">
              <w:rPr>
                <w:lang w:val="en-GB"/>
              </w:rPr>
              <w:t xml:space="preserve"> </w:t>
            </w:r>
            <w:r w:rsidR="00BF76B0" w:rsidRPr="008D5F94">
              <w:rPr>
                <w:rFonts w:ascii="Arial" w:hAnsi="Arial" w:cs="Arial"/>
                <w:sz w:val="20"/>
                <w:szCs w:val="20"/>
                <w:lang w:val="en-GB"/>
              </w:rPr>
              <w:t>+234 909 6074 166</w:t>
            </w:r>
          </w:p>
          <w:p w14:paraId="49ED0EDA" w14:textId="4FE8CC42" w:rsidR="00F8436B" w:rsidRPr="008D5F94" w:rsidRDefault="00F8436B" w:rsidP="00F8436B">
            <w:pPr>
              <w:shd w:val="clear" w:color="auto" w:fill="FFFFFF" w:themeFill="background1"/>
              <w:ind w:left="360"/>
              <w:contextualSpacing/>
              <w:rPr>
                <w:rFonts w:ascii="Arial" w:hAnsi="Arial" w:cs="Arial"/>
                <w:sz w:val="20"/>
                <w:szCs w:val="20"/>
                <w:highlight w:val="yellow"/>
                <w:lang w:val="en-GB"/>
              </w:rPr>
            </w:pPr>
          </w:p>
        </w:tc>
      </w:tr>
    </w:tbl>
    <w:p w14:paraId="48EAFC33" w14:textId="77777777" w:rsidR="00404FB9" w:rsidRPr="008D5F94" w:rsidRDefault="00404FB9" w:rsidP="00E05168">
      <w:pPr>
        <w:shd w:val="clear" w:color="auto" w:fill="FFFFFF" w:themeFill="background1"/>
        <w:rPr>
          <w:rFonts w:ascii="Arial" w:hAnsi="Arial" w:cs="Arial"/>
          <w:b/>
          <w:bCs/>
          <w:kern w:val="2"/>
          <w:sz w:val="20"/>
          <w:szCs w:val="20"/>
          <w:lang w:val="en-GB"/>
          <w14:ligatures w14:val="standardContextual"/>
        </w:rPr>
      </w:pPr>
    </w:p>
    <w:p w14:paraId="79A28080" w14:textId="77777777" w:rsidR="00E05168" w:rsidRPr="008D5F94" w:rsidRDefault="00E05168" w:rsidP="00E05168">
      <w:pPr>
        <w:shd w:val="clear" w:color="auto" w:fill="FFFFFF" w:themeFill="background1"/>
        <w:rPr>
          <w:rFonts w:ascii="Arial" w:hAnsi="Arial" w:cs="Arial"/>
          <w:b/>
          <w:bCs/>
          <w:sz w:val="20"/>
          <w:szCs w:val="20"/>
          <w:lang w:val="en-GB"/>
        </w:rPr>
      </w:pPr>
    </w:p>
    <w:p w14:paraId="00293210" w14:textId="77777777" w:rsidR="00DA6D8B" w:rsidRPr="008D5F94" w:rsidRDefault="00DA6D8B" w:rsidP="00E05168">
      <w:pPr>
        <w:shd w:val="clear" w:color="auto" w:fill="FFFFFF" w:themeFill="background1"/>
        <w:rPr>
          <w:rFonts w:ascii="Arial" w:hAnsi="Arial" w:cs="Arial"/>
          <w:b/>
          <w:bCs/>
          <w:sz w:val="20"/>
          <w:szCs w:val="20"/>
          <w:lang w:val="en-GB"/>
        </w:rPr>
      </w:pPr>
    </w:p>
    <w:p w14:paraId="03F9D1AA" w14:textId="77777777" w:rsidR="00DA6D8B" w:rsidRPr="008D5F94" w:rsidRDefault="00DA6D8B" w:rsidP="00E05168">
      <w:pPr>
        <w:shd w:val="clear" w:color="auto" w:fill="FFFFFF" w:themeFill="background1"/>
        <w:rPr>
          <w:rFonts w:ascii="Arial" w:hAnsi="Arial" w:cs="Arial"/>
          <w:b/>
          <w:bCs/>
          <w:sz w:val="20"/>
          <w:szCs w:val="20"/>
          <w:lang w:val="en-GB"/>
        </w:rPr>
      </w:pPr>
    </w:p>
    <w:p w14:paraId="226466D4" w14:textId="77777777" w:rsidR="00DA6D8B" w:rsidRPr="008D5F94" w:rsidRDefault="00DA6D8B" w:rsidP="00E05168">
      <w:pPr>
        <w:shd w:val="clear" w:color="auto" w:fill="FFFFFF" w:themeFill="background1"/>
        <w:rPr>
          <w:rFonts w:ascii="Arial" w:hAnsi="Arial" w:cs="Arial"/>
          <w:b/>
          <w:bCs/>
          <w:sz w:val="20"/>
          <w:szCs w:val="20"/>
          <w:lang w:val="en-GB"/>
        </w:rPr>
      </w:pPr>
    </w:p>
    <w:p w14:paraId="532A288B" w14:textId="77777777" w:rsidR="00DA6D8B" w:rsidRPr="008D5F94" w:rsidRDefault="00DA6D8B" w:rsidP="00E05168">
      <w:pPr>
        <w:shd w:val="clear" w:color="auto" w:fill="FFFFFF" w:themeFill="background1"/>
        <w:rPr>
          <w:rFonts w:ascii="Arial" w:hAnsi="Arial" w:cs="Arial"/>
          <w:b/>
          <w:bCs/>
          <w:sz w:val="20"/>
          <w:szCs w:val="20"/>
          <w:lang w:val="en-GB"/>
        </w:rPr>
      </w:pPr>
    </w:p>
    <w:p w14:paraId="383330BE" w14:textId="77777777" w:rsidR="00DA6D8B" w:rsidRPr="008D5F94" w:rsidRDefault="00DA6D8B" w:rsidP="00E05168">
      <w:pPr>
        <w:shd w:val="clear" w:color="auto" w:fill="FFFFFF" w:themeFill="background1"/>
        <w:rPr>
          <w:rFonts w:ascii="Arial" w:hAnsi="Arial" w:cs="Arial"/>
          <w:b/>
          <w:bCs/>
          <w:sz w:val="20"/>
          <w:szCs w:val="20"/>
          <w:lang w:val="en-GB"/>
        </w:rPr>
      </w:pPr>
    </w:p>
    <w:p w14:paraId="562E47C2" w14:textId="77777777" w:rsidR="00DA6D8B" w:rsidRPr="008D5F94" w:rsidRDefault="00DA6D8B" w:rsidP="00E05168">
      <w:pPr>
        <w:shd w:val="clear" w:color="auto" w:fill="FFFFFF" w:themeFill="background1"/>
        <w:rPr>
          <w:rFonts w:ascii="Arial" w:hAnsi="Arial" w:cs="Arial"/>
          <w:b/>
          <w:bCs/>
          <w:sz w:val="20"/>
          <w:szCs w:val="20"/>
          <w:lang w:val="en-GB"/>
        </w:rPr>
      </w:pPr>
    </w:p>
    <w:p w14:paraId="010B055E" w14:textId="77777777" w:rsidR="00DA6D8B" w:rsidRPr="008D5F94" w:rsidRDefault="00DA6D8B" w:rsidP="00E05168">
      <w:pPr>
        <w:shd w:val="clear" w:color="auto" w:fill="FFFFFF" w:themeFill="background1"/>
        <w:rPr>
          <w:rFonts w:ascii="Arial" w:hAnsi="Arial" w:cs="Arial"/>
          <w:b/>
          <w:bCs/>
          <w:sz w:val="20"/>
          <w:szCs w:val="20"/>
          <w:lang w:val="en-GB"/>
        </w:rPr>
      </w:pPr>
    </w:p>
    <w:p w14:paraId="1D781904" w14:textId="77777777" w:rsidR="00DA6D8B" w:rsidRPr="008D5F94" w:rsidRDefault="00DA6D8B" w:rsidP="00E05168">
      <w:pPr>
        <w:shd w:val="clear" w:color="auto" w:fill="FFFFFF" w:themeFill="background1"/>
        <w:rPr>
          <w:rFonts w:ascii="Arial" w:hAnsi="Arial" w:cs="Arial"/>
          <w:b/>
          <w:bCs/>
          <w:sz w:val="20"/>
          <w:szCs w:val="20"/>
          <w:lang w:val="en-GB"/>
        </w:rPr>
      </w:pPr>
    </w:p>
    <w:p w14:paraId="5EDB1460" w14:textId="77777777" w:rsidR="00DA6D8B" w:rsidRPr="008D5F94" w:rsidRDefault="00DA6D8B" w:rsidP="00E05168">
      <w:pPr>
        <w:shd w:val="clear" w:color="auto" w:fill="FFFFFF" w:themeFill="background1"/>
        <w:rPr>
          <w:rFonts w:ascii="Arial" w:hAnsi="Arial" w:cs="Arial"/>
          <w:b/>
          <w:bCs/>
          <w:sz w:val="20"/>
          <w:szCs w:val="20"/>
          <w:lang w:val="en-GB"/>
        </w:rPr>
      </w:pPr>
    </w:p>
    <w:p w14:paraId="24275DC2" w14:textId="77777777" w:rsidR="00DA6D8B" w:rsidRPr="008D5F94" w:rsidRDefault="00DA6D8B" w:rsidP="00E05168">
      <w:pPr>
        <w:shd w:val="clear" w:color="auto" w:fill="FFFFFF" w:themeFill="background1"/>
        <w:rPr>
          <w:rFonts w:ascii="Arial" w:hAnsi="Arial" w:cs="Arial"/>
          <w:b/>
          <w:bCs/>
          <w:sz w:val="20"/>
          <w:szCs w:val="20"/>
          <w:lang w:val="en-GB"/>
        </w:rPr>
      </w:pPr>
    </w:p>
    <w:p w14:paraId="2D3D0868" w14:textId="77777777" w:rsidR="00520BAF" w:rsidRPr="008D5F94" w:rsidRDefault="00520BAF" w:rsidP="00E05168">
      <w:pPr>
        <w:shd w:val="clear" w:color="auto" w:fill="FFFFFF" w:themeFill="background1"/>
        <w:rPr>
          <w:rFonts w:ascii="Arial" w:hAnsi="Arial" w:cs="Arial"/>
          <w:b/>
          <w:bCs/>
          <w:sz w:val="20"/>
          <w:szCs w:val="20"/>
          <w:lang w:val="en-GB"/>
        </w:rPr>
      </w:pPr>
    </w:p>
    <w:p w14:paraId="615A90AA" w14:textId="36EF72EB" w:rsidR="0064776E" w:rsidRPr="008D5F94" w:rsidRDefault="00E34071" w:rsidP="0083432C">
      <w:pPr>
        <w:rPr>
          <w:rFonts w:ascii="Arial" w:eastAsia="Yu Gothic Light" w:hAnsi="Arial" w:cs="Arial"/>
          <w:b/>
          <w:bCs/>
          <w:color w:val="000000"/>
          <w:sz w:val="20"/>
          <w:szCs w:val="20"/>
          <w:lang w:val="en-GB"/>
        </w:rPr>
      </w:pPr>
      <w:r w:rsidRPr="008D5F94">
        <w:rPr>
          <w:rFonts w:ascii="Arial" w:eastAsia="Yu Gothic Light" w:hAnsi="Arial" w:cs="Arial"/>
          <w:b/>
          <w:bCs/>
          <w:color w:val="000000"/>
          <w:sz w:val="20"/>
          <w:szCs w:val="20"/>
          <w:lang w:val="en-GB"/>
        </w:rPr>
        <w:lastRenderedPageBreak/>
        <w:t>A</w:t>
      </w:r>
      <w:r w:rsidR="00463942" w:rsidRPr="008D5F94">
        <w:rPr>
          <w:rFonts w:ascii="Arial" w:eastAsia="Yu Gothic Light" w:hAnsi="Arial" w:cs="Arial"/>
          <w:b/>
          <w:bCs/>
          <w:color w:val="000000"/>
          <w:sz w:val="20"/>
          <w:szCs w:val="20"/>
          <w:lang w:val="en-GB"/>
        </w:rPr>
        <w:t xml:space="preserve">NNEX 1: BACKGROUND TO THE </w:t>
      </w:r>
      <w:r w:rsidR="002560F5" w:rsidRPr="008D5F94">
        <w:rPr>
          <w:rFonts w:ascii="Arial" w:eastAsia="Yu Gothic Light" w:hAnsi="Arial" w:cs="Arial"/>
          <w:b/>
          <w:bCs/>
          <w:color w:val="000000"/>
          <w:sz w:val="20"/>
          <w:szCs w:val="20"/>
          <w:lang w:val="en-GB"/>
        </w:rPr>
        <w:t xml:space="preserve">PANFCON </w:t>
      </w:r>
      <w:r w:rsidR="00463942" w:rsidRPr="008D5F94">
        <w:rPr>
          <w:rFonts w:ascii="Arial" w:eastAsia="Yu Gothic Light" w:hAnsi="Arial" w:cs="Arial"/>
          <w:b/>
          <w:bCs/>
          <w:color w:val="000000"/>
          <w:sz w:val="20"/>
          <w:szCs w:val="20"/>
          <w:lang w:val="en-GB"/>
        </w:rPr>
        <w:t>SERIES</w:t>
      </w:r>
    </w:p>
    <w:p w14:paraId="74B160D3" w14:textId="77777777" w:rsidR="0083432C" w:rsidRPr="008D5F94" w:rsidRDefault="0083432C" w:rsidP="0083432C">
      <w:pPr>
        <w:spacing w:line="240" w:lineRule="auto"/>
        <w:jc w:val="both"/>
        <w:rPr>
          <w:rFonts w:ascii="Arial" w:hAnsi="Arial" w:cs="Arial"/>
          <w:b/>
          <w:bCs/>
          <w:sz w:val="20"/>
          <w:szCs w:val="20"/>
          <w:lang w:val="en-GB"/>
        </w:rPr>
      </w:pPr>
      <w:r w:rsidRPr="008D5F94">
        <w:rPr>
          <w:rFonts w:ascii="Arial" w:hAnsi="Arial" w:cs="Arial"/>
          <w:b/>
          <w:bCs/>
          <w:sz w:val="20"/>
          <w:szCs w:val="20"/>
          <w:lang w:val="en-GB"/>
        </w:rPr>
        <w:t>PANAFCON-1</w:t>
      </w:r>
    </w:p>
    <w:p w14:paraId="1B186569" w14:textId="75DB2F45" w:rsidR="0083432C" w:rsidRPr="008D5F94" w:rsidRDefault="0083432C" w:rsidP="0083432C">
      <w:pPr>
        <w:spacing w:line="240" w:lineRule="auto"/>
        <w:jc w:val="both"/>
        <w:rPr>
          <w:rFonts w:ascii="Arial" w:hAnsi="Arial" w:cs="Arial"/>
          <w:sz w:val="20"/>
          <w:szCs w:val="20"/>
          <w:lang w:val="en-GB"/>
        </w:rPr>
      </w:pPr>
      <w:r w:rsidRPr="008D5F94">
        <w:rPr>
          <w:rFonts w:ascii="Arial" w:hAnsi="Arial" w:cs="Arial"/>
          <w:sz w:val="20"/>
          <w:szCs w:val="20"/>
          <w:lang w:val="en-GB"/>
        </w:rPr>
        <w:t xml:space="preserve">The First Pan-African Implementation and Partnership Conference on Water (PANAFCON-1) took place from 8-12 December 2003, in Addis Ababa, Ethiopia. The Conference brought together approximately 1,000 delegates and 45 water and environment ministers representing countries throughout the African continent, intergovernmental organisations, nongovernmental organisations and other key stakeholders. PANAFCON-1 aimed to address the implications of the outcomes of the World Summit on Sustainable Development (WSSD) on regional water initiatives and the continent’s role in implementing the Summit’s outcomes. The Conference also provided a platform for African countries, the international community and UN agencies to reaffirm their commitment to solving Africa’s water crisis and to collectively implement the actions envisaged in the African Water Vision 2025, the Water Agenda of the New Partnership for Africa’s Development (NEPAD), the WSSD’s sanitation targets and the water-related Millennium Development Goals (MDGs). </w:t>
      </w:r>
    </w:p>
    <w:p w14:paraId="11F71DED" w14:textId="77777777" w:rsidR="0083432C" w:rsidRPr="008D5F94" w:rsidRDefault="0083432C" w:rsidP="0083432C">
      <w:pPr>
        <w:spacing w:line="240" w:lineRule="auto"/>
        <w:jc w:val="both"/>
        <w:rPr>
          <w:rFonts w:ascii="Arial" w:hAnsi="Arial" w:cs="Arial"/>
          <w:sz w:val="20"/>
          <w:szCs w:val="20"/>
          <w:lang w:val="en-GB"/>
        </w:rPr>
      </w:pPr>
      <w:r w:rsidRPr="008D5F94">
        <w:rPr>
          <w:rFonts w:ascii="Arial" w:hAnsi="Arial" w:cs="Arial"/>
          <w:sz w:val="20"/>
          <w:szCs w:val="20"/>
          <w:lang w:val="en-GB"/>
        </w:rPr>
        <w:t xml:space="preserve">PANAFCON-1 made proposals for concrete actions in nine key areas namely: </w:t>
      </w:r>
    </w:p>
    <w:p w14:paraId="5043CA17"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meeting basic water and sanitation needs; </w:t>
      </w:r>
    </w:p>
    <w:p w14:paraId="53ACA8A6"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water, sanitation and human settlements; </w:t>
      </w:r>
    </w:p>
    <w:p w14:paraId="21CECF68"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water for food security; protecting ecosystems and livelihoods; </w:t>
      </w:r>
    </w:p>
    <w:p w14:paraId="15F7A03A"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managing water and climate risks; </w:t>
      </w:r>
    </w:p>
    <w:p w14:paraId="57CA8392"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financing water infrastructure;</w:t>
      </w:r>
    </w:p>
    <w:p w14:paraId="0F266237"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integrated water resources management (IWRM) and shared water resources; </w:t>
      </w:r>
    </w:p>
    <w:p w14:paraId="4E929A37"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valuing and allocating water;</w:t>
      </w:r>
    </w:p>
    <w:p w14:paraId="69331FB2"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ensuring water wisdom; and </w:t>
      </w:r>
    </w:p>
    <w:p w14:paraId="6953E932" w14:textId="77777777" w:rsidR="0083432C" w:rsidRPr="008D5F94" w:rsidRDefault="0083432C" w:rsidP="0083432C">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governing water wisely.</w:t>
      </w:r>
    </w:p>
    <w:p w14:paraId="532614D4" w14:textId="7786DD69" w:rsidR="0083432C" w:rsidRPr="008D5F94" w:rsidRDefault="0083432C" w:rsidP="0083432C">
      <w:pPr>
        <w:spacing w:line="240" w:lineRule="auto"/>
        <w:jc w:val="both"/>
        <w:rPr>
          <w:rFonts w:ascii="Arial" w:hAnsi="Arial" w:cs="Arial"/>
          <w:sz w:val="20"/>
          <w:szCs w:val="20"/>
          <w:lang w:val="en-GB"/>
        </w:rPr>
      </w:pPr>
      <w:r w:rsidRPr="008D5F94">
        <w:rPr>
          <w:rFonts w:ascii="Arial" w:hAnsi="Arial" w:cs="Arial"/>
          <w:sz w:val="20"/>
          <w:szCs w:val="20"/>
          <w:lang w:val="en-GB"/>
        </w:rPr>
        <w:t xml:space="preserve">Ministers agreed to establish National Task Forces on Water and Sanitation in individual countries which would prepare national plans with service delivery targets for achieving water and sanitation goals by 2015. They also signed a joint declaration with the European Commission on the implementation of the African-European Union Strategic Partnership on Water Affairs and Sanitation. During the conference, ministers also launched </w:t>
      </w:r>
      <w:r w:rsidR="008D5F94" w:rsidRPr="008D5F94">
        <w:rPr>
          <w:rFonts w:ascii="Arial" w:hAnsi="Arial" w:cs="Arial"/>
          <w:sz w:val="20"/>
          <w:szCs w:val="20"/>
          <w:lang w:val="en-GB"/>
        </w:rPr>
        <w:t>several</w:t>
      </w:r>
      <w:r w:rsidRPr="008D5F94">
        <w:rPr>
          <w:rFonts w:ascii="Arial" w:hAnsi="Arial" w:cs="Arial"/>
          <w:sz w:val="20"/>
          <w:szCs w:val="20"/>
          <w:lang w:val="en-GB"/>
        </w:rPr>
        <w:t xml:space="preserve"> initiatives including: the African Water Facility, with targeted funding of over US$600 million for medium-term projects on water and sanitation; the African Water Journal, providing a forum to disseminate knowledge on water-related issues; Phase II of the Water for African Cities Programme; the Rural Water Supply and Sanitation Initiative; and the G8 Action Plan on Water for Africa.</w:t>
      </w:r>
    </w:p>
    <w:p w14:paraId="7B1BE0E8" w14:textId="77777777" w:rsidR="00006BE0" w:rsidRPr="008D5F94" w:rsidRDefault="00006BE0" w:rsidP="00463942">
      <w:pPr>
        <w:spacing w:after="0" w:line="240" w:lineRule="auto"/>
        <w:rPr>
          <w:rFonts w:ascii="Arial" w:eastAsia="Yu Gothic Light" w:hAnsi="Arial" w:cs="Arial"/>
          <w:b/>
          <w:bCs/>
          <w:color w:val="000000"/>
          <w:sz w:val="20"/>
          <w:szCs w:val="20"/>
          <w:lang w:val="en-GB"/>
        </w:rPr>
      </w:pPr>
    </w:p>
    <w:p w14:paraId="6D780BA3" w14:textId="15005A04" w:rsidR="00C30968" w:rsidRPr="008D5F94" w:rsidRDefault="00901AA7" w:rsidP="0004754C">
      <w:pPr>
        <w:spacing w:after="0" w:line="240" w:lineRule="auto"/>
        <w:rPr>
          <w:rFonts w:ascii="Arial" w:eastAsia="Yu Gothic Light" w:hAnsi="Arial" w:cs="Arial"/>
          <w:b/>
          <w:bCs/>
          <w:color w:val="000000"/>
          <w:sz w:val="20"/>
          <w:szCs w:val="20"/>
          <w:lang w:val="en-GB"/>
        </w:rPr>
      </w:pPr>
      <w:r w:rsidRPr="008D5F94">
        <w:rPr>
          <w:rFonts w:ascii="Arial" w:eastAsia="Yu Gothic Light" w:hAnsi="Arial" w:cs="Arial"/>
          <w:b/>
          <w:color w:val="000000" w:themeColor="text1"/>
          <w:sz w:val="20"/>
          <w:szCs w:val="20"/>
          <w:lang w:val="en-GB"/>
        </w:rPr>
        <w:t>PANAFCON-2</w:t>
      </w:r>
    </w:p>
    <w:p w14:paraId="4B85B62C" w14:textId="23429188" w:rsidR="00C30968" w:rsidRPr="008D5F94" w:rsidRDefault="00C30968" w:rsidP="0004754C">
      <w:pPr>
        <w:spacing w:after="0" w:line="240" w:lineRule="auto"/>
        <w:rPr>
          <w:rFonts w:ascii="Arial" w:eastAsia="Yu Gothic Light" w:hAnsi="Arial" w:cs="Arial"/>
          <w:b/>
          <w:bCs/>
          <w:color w:val="000000"/>
          <w:sz w:val="20"/>
          <w:szCs w:val="20"/>
          <w:lang w:val="en-GB"/>
        </w:rPr>
      </w:pPr>
    </w:p>
    <w:p w14:paraId="60D2077E" w14:textId="6F03A4AC" w:rsidR="3EC20796" w:rsidRPr="008D5F94" w:rsidRDefault="3EC20796" w:rsidP="00823E12">
      <w:pPr>
        <w:spacing w:after="0" w:line="240" w:lineRule="auto"/>
        <w:jc w:val="both"/>
        <w:rPr>
          <w:rFonts w:ascii="Arial" w:eastAsia="Yu Gothic Light" w:hAnsi="Arial" w:cs="Arial"/>
          <w:color w:val="000000"/>
          <w:sz w:val="20"/>
          <w:szCs w:val="20"/>
          <w:lang w:val="en-GB"/>
        </w:rPr>
      </w:pPr>
      <w:r w:rsidRPr="008D5F94">
        <w:rPr>
          <w:rFonts w:ascii="Arial" w:hAnsi="Arial" w:cs="Arial"/>
          <w:sz w:val="20"/>
          <w:szCs w:val="20"/>
          <w:lang w:val="en-GB"/>
        </w:rPr>
        <w:t xml:space="preserve">The </w:t>
      </w:r>
      <w:r w:rsidR="36B4F98B" w:rsidRPr="008D5F94">
        <w:rPr>
          <w:rFonts w:ascii="Arial" w:hAnsi="Arial" w:cs="Arial"/>
          <w:sz w:val="20"/>
          <w:szCs w:val="20"/>
          <w:lang w:val="en-GB"/>
        </w:rPr>
        <w:t>Second</w:t>
      </w:r>
      <w:r w:rsidRPr="008D5F94">
        <w:rPr>
          <w:rFonts w:ascii="Arial" w:hAnsi="Arial" w:cs="Arial"/>
          <w:sz w:val="20"/>
          <w:szCs w:val="20"/>
          <w:lang w:val="en-GB"/>
        </w:rPr>
        <w:t xml:space="preserve"> Pan-African Implementation and Partnership Conference on Water (PANAFCON-</w:t>
      </w:r>
      <w:r w:rsidR="004F064C" w:rsidRPr="008D5F94">
        <w:rPr>
          <w:rFonts w:ascii="Arial" w:hAnsi="Arial" w:cs="Arial"/>
          <w:sz w:val="20"/>
          <w:szCs w:val="20"/>
          <w:lang w:val="en-GB"/>
        </w:rPr>
        <w:t>2</w:t>
      </w:r>
      <w:r w:rsidRPr="008D5F94">
        <w:rPr>
          <w:rFonts w:ascii="Arial" w:hAnsi="Arial" w:cs="Arial"/>
          <w:sz w:val="20"/>
          <w:szCs w:val="20"/>
          <w:lang w:val="en-GB"/>
        </w:rPr>
        <w:t xml:space="preserve">) </w:t>
      </w:r>
      <w:r w:rsidR="74E43957" w:rsidRPr="008D5F94">
        <w:rPr>
          <w:rFonts w:ascii="Arial" w:eastAsia="Yu Gothic Light" w:hAnsi="Arial" w:cs="Arial"/>
          <w:color w:val="000000"/>
          <w:sz w:val="20"/>
          <w:szCs w:val="20"/>
          <w:lang w:val="en-GB"/>
        </w:rPr>
        <w:t xml:space="preserve">took place during the Second African Water Week held from 9-13 November 2009, </w:t>
      </w:r>
      <w:r w:rsidR="004F064C" w:rsidRPr="008D5F94">
        <w:rPr>
          <w:rFonts w:ascii="Arial" w:eastAsia="Yu Gothic Light" w:hAnsi="Arial" w:cs="Arial"/>
          <w:color w:val="000000"/>
          <w:sz w:val="20"/>
          <w:szCs w:val="20"/>
          <w:lang w:val="en-GB"/>
        </w:rPr>
        <w:t>in</w:t>
      </w:r>
      <w:r w:rsidR="74E43957" w:rsidRPr="008D5F94">
        <w:rPr>
          <w:rFonts w:ascii="Arial" w:eastAsia="Yu Gothic Light" w:hAnsi="Arial" w:cs="Arial"/>
          <w:color w:val="000000"/>
          <w:sz w:val="20"/>
          <w:szCs w:val="20"/>
          <w:lang w:val="en-GB"/>
        </w:rPr>
        <w:t xml:space="preserve"> Johannesburg, South Africa</w:t>
      </w:r>
      <w:r w:rsidR="00A31BE3" w:rsidRPr="008D5F94">
        <w:rPr>
          <w:rFonts w:ascii="Arial" w:eastAsia="Yu Gothic Light" w:hAnsi="Arial" w:cs="Arial"/>
          <w:color w:val="000000"/>
          <w:sz w:val="20"/>
          <w:szCs w:val="20"/>
          <w:lang w:val="en-GB"/>
        </w:rPr>
        <w:t xml:space="preserve">. </w:t>
      </w:r>
      <w:r w:rsidR="004F064C" w:rsidRPr="008D5F94">
        <w:rPr>
          <w:rFonts w:ascii="Arial" w:eastAsia="Yu Gothic Light" w:hAnsi="Arial" w:cs="Arial"/>
          <w:color w:val="000000"/>
          <w:sz w:val="20"/>
          <w:szCs w:val="20"/>
          <w:lang w:val="en-GB"/>
        </w:rPr>
        <w:t>C</w:t>
      </w:r>
      <w:r w:rsidR="00A31BE3" w:rsidRPr="008D5F94">
        <w:rPr>
          <w:rFonts w:ascii="Arial" w:eastAsia="Yu Gothic Light" w:hAnsi="Arial" w:cs="Arial"/>
          <w:color w:val="000000"/>
          <w:sz w:val="20"/>
          <w:szCs w:val="20"/>
          <w:lang w:val="en-GB"/>
        </w:rPr>
        <w:t xml:space="preserve">onvened on </w:t>
      </w:r>
      <w:r w:rsidR="74E43957" w:rsidRPr="008D5F94">
        <w:rPr>
          <w:rFonts w:ascii="Arial" w:eastAsia="Yu Gothic Light" w:hAnsi="Arial" w:cs="Arial"/>
          <w:color w:val="000000"/>
          <w:sz w:val="20"/>
          <w:szCs w:val="20"/>
          <w:lang w:val="en-GB"/>
        </w:rPr>
        <w:t xml:space="preserve">11 November 2009, </w:t>
      </w:r>
      <w:r w:rsidR="004F064C" w:rsidRPr="008D5F94">
        <w:rPr>
          <w:rFonts w:ascii="Arial" w:eastAsia="Yu Gothic Light" w:hAnsi="Arial" w:cs="Arial"/>
          <w:color w:val="000000"/>
          <w:sz w:val="20"/>
          <w:szCs w:val="20"/>
          <w:lang w:val="en-GB"/>
        </w:rPr>
        <w:t xml:space="preserve">PANAFCON-2 </w:t>
      </w:r>
      <w:r w:rsidR="00607796" w:rsidRPr="008D5F94">
        <w:rPr>
          <w:rFonts w:ascii="Arial" w:eastAsia="Yu Gothic Light" w:hAnsi="Arial" w:cs="Arial"/>
          <w:color w:val="000000"/>
          <w:sz w:val="20"/>
          <w:szCs w:val="20"/>
          <w:lang w:val="en-GB"/>
        </w:rPr>
        <w:t>p</w:t>
      </w:r>
      <w:r w:rsidR="74E43957" w:rsidRPr="008D5F94">
        <w:rPr>
          <w:rFonts w:ascii="Arial" w:eastAsia="Yu Gothic Light" w:hAnsi="Arial" w:cs="Arial"/>
          <w:color w:val="000000"/>
          <w:sz w:val="20"/>
          <w:szCs w:val="20"/>
          <w:lang w:val="en-GB"/>
        </w:rPr>
        <w:t xml:space="preserve">rovided an opportunity for </w:t>
      </w:r>
      <w:r w:rsidR="004F064C" w:rsidRPr="008D5F94">
        <w:rPr>
          <w:rFonts w:ascii="Arial" w:eastAsia="Yu Gothic Light" w:hAnsi="Arial" w:cs="Arial"/>
          <w:color w:val="000000"/>
          <w:sz w:val="20"/>
          <w:szCs w:val="20"/>
          <w:lang w:val="en-GB"/>
        </w:rPr>
        <w:t>d</w:t>
      </w:r>
      <w:r w:rsidR="74E43957" w:rsidRPr="008D5F94">
        <w:rPr>
          <w:rFonts w:ascii="Arial" w:eastAsia="Yu Gothic Light" w:hAnsi="Arial" w:cs="Arial"/>
          <w:color w:val="000000"/>
          <w:sz w:val="20"/>
          <w:szCs w:val="20"/>
          <w:lang w:val="en-GB"/>
        </w:rPr>
        <w:t xml:space="preserve">evelopment </w:t>
      </w:r>
      <w:r w:rsidR="004F064C" w:rsidRPr="008D5F94">
        <w:rPr>
          <w:rFonts w:ascii="Arial" w:eastAsia="Yu Gothic Light" w:hAnsi="Arial" w:cs="Arial"/>
          <w:color w:val="000000"/>
          <w:sz w:val="20"/>
          <w:szCs w:val="20"/>
          <w:lang w:val="en-GB"/>
        </w:rPr>
        <w:t>p</w:t>
      </w:r>
      <w:r w:rsidR="74E43957" w:rsidRPr="008D5F94">
        <w:rPr>
          <w:rFonts w:ascii="Arial" w:eastAsia="Yu Gothic Light" w:hAnsi="Arial" w:cs="Arial"/>
          <w:color w:val="000000"/>
          <w:sz w:val="20"/>
          <w:szCs w:val="20"/>
          <w:lang w:val="en-GB"/>
        </w:rPr>
        <w:t xml:space="preserve">artners to renew </w:t>
      </w:r>
      <w:r w:rsidR="004F064C" w:rsidRPr="008D5F94">
        <w:rPr>
          <w:rFonts w:ascii="Arial" w:eastAsia="Yu Gothic Light" w:hAnsi="Arial" w:cs="Arial"/>
          <w:color w:val="000000"/>
          <w:sz w:val="20"/>
          <w:szCs w:val="20"/>
          <w:lang w:val="en-GB"/>
        </w:rPr>
        <w:t xml:space="preserve">their </w:t>
      </w:r>
      <w:r w:rsidR="74E43957" w:rsidRPr="008D5F94">
        <w:rPr>
          <w:rFonts w:ascii="Arial" w:eastAsia="Yu Gothic Light" w:hAnsi="Arial" w:cs="Arial"/>
          <w:color w:val="000000"/>
          <w:sz w:val="20"/>
          <w:szCs w:val="20"/>
          <w:lang w:val="en-GB"/>
        </w:rPr>
        <w:t>commitment to the activities</w:t>
      </w:r>
      <w:r w:rsidR="00243021" w:rsidRPr="008D5F94">
        <w:rPr>
          <w:rFonts w:ascii="Arial" w:eastAsia="Yu Gothic Light" w:hAnsi="Arial" w:cs="Arial"/>
          <w:color w:val="000000"/>
          <w:sz w:val="20"/>
          <w:szCs w:val="20"/>
          <w:lang w:val="en-GB"/>
        </w:rPr>
        <w:t xml:space="preserve"> of</w:t>
      </w:r>
      <w:r w:rsidR="74E43957" w:rsidRPr="008D5F94">
        <w:rPr>
          <w:rFonts w:ascii="Arial" w:eastAsia="Yu Gothic Light" w:hAnsi="Arial" w:cs="Arial"/>
          <w:color w:val="000000"/>
          <w:sz w:val="20"/>
          <w:szCs w:val="20"/>
          <w:lang w:val="en-GB"/>
        </w:rPr>
        <w:t xml:space="preserve"> AMCOW and Africa’s water development agenda.</w:t>
      </w:r>
      <w:r w:rsidR="00823E12" w:rsidRPr="008D5F94">
        <w:rPr>
          <w:rFonts w:ascii="Arial" w:eastAsia="Yu Gothic Light" w:hAnsi="Arial" w:cs="Arial"/>
          <w:color w:val="000000"/>
          <w:sz w:val="20"/>
          <w:szCs w:val="20"/>
          <w:lang w:val="en-GB"/>
        </w:rPr>
        <w:t xml:space="preserve"> </w:t>
      </w:r>
      <w:r w:rsidR="004F064C" w:rsidRPr="008D5F94">
        <w:rPr>
          <w:rFonts w:ascii="Arial" w:eastAsia="Yu Gothic Light" w:hAnsi="Arial" w:cs="Arial"/>
          <w:color w:val="000000"/>
          <w:sz w:val="20"/>
          <w:szCs w:val="20"/>
          <w:lang w:val="en-GB"/>
        </w:rPr>
        <w:t>The confe</w:t>
      </w:r>
      <w:r w:rsidR="00243021" w:rsidRPr="008D5F94">
        <w:rPr>
          <w:rFonts w:ascii="Arial" w:eastAsia="Yu Gothic Light" w:hAnsi="Arial" w:cs="Arial"/>
          <w:color w:val="000000"/>
          <w:sz w:val="20"/>
          <w:szCs w:val="20"/>
          <w:lang w:val="en-GB"/>
        </w:rPr>
        <w:t xml:space="preserve">rence was organised by </w:t>
      </w:r>
      <w:r w:rsidR="00205AAF" w:rsidRPr="008D5F94">
        <w:rPr>
          <w:rFonts w:ascii="Arial" w:eastAsia="Yu Gothic Light" w:hAnsi="Arial" w:cs="Arial"/>
          <w:color w:val="000000"/>
          <w:sz w:val="20"/>
          <w:szCs w:val="20"/>
          <w:lang w:val="en-GB"/>
        </w:rPr>
        <w:t>t</w:t>
      </w:r>
      <w:r w:rsidR="74E43957" w:rsidRPr="008D5F94">
        <w:rPr>
          <w:rFonts w:ascii="Arial" w:eastAsia="Yu Gothic Light" w:hAnsi="Arial" w:cs="Arial"/>
          <w:color w:val="000000"/>
          <w:sz w:val="20"/>
          <w:szCs w:val="20"/>
          <w:lang w:val="en-GB"/>
        </w:rPr>
        <w:t xml:space="preserve">he </w:t>
      </w:r>
      <w:r w:rsidR="00205AAF" w:rsidRPr="008D5F94">
        <w:rPr>
          <w:rFonts w:ascii="Arial" w:eastAsia="Yu Gothic Light" w:hAnsi="Arial" w:cs="Arial"/>
          <w:color w:val="000000"/>
          <w:sz w:val="20"/>
          <w:szCs w:val="20"/>
          <w:lang w:val="en-GB"/>
        </w:rPr>
        <w:t xml:space="preserve">Government of the Republic of </w:t>
      </w:r>
      <w:r w:rsidR="74E43957" w:rsidRPr="008D5F94">
        <w:rPr>
          <w:rFonts w:ascii="Arial" w:eastAsia="Yu Gothic Light" w:hAnsi="Arial" w:cs="Arial"/>
          <w:color w:val="000000"/>
          <w:sz w:val="20"/>
          <w:szCs w:val="20"/>
          <w:lang w:val="en-GB"/>
        </w:rPr>
        <w:t>South African</w:t>
      </w:r>
      <w:r w:rsidR="00205AAF" w:rsidRPr="008D5F94">
        <w:rPr>
          <w:rFonts w:ascii="Arial" w:eastAsia="Yu Gothic Light" w:hAnsi="Arial" w:cs="Arial"/>
          <w:color w:val="000000"/>
          <w:sz w:val="20"/>
          <w:szCs w:val="20"/>
          <w:lang w:val="en-GB"/>
        </w:rPr>
        <w:t xml:space="preserve"> (the host)</w:t>
      </w:r>
      <w:r w:rsidR="74E43957" w:rsidRPr="008D5F94">
        <w:rPr>
          <w:rFonts w:ascii="Arial" w:eastAsia="Yu Gothic Light" w:hAnsi="Arial" w:cs="Arial"/>
          <w:color w:val="000000"/>
          <w:sz w:val="20"/>
          <w:szCs w:val="20"/>
          <w:lang w:val="en-GB"/>
        </w:rPr>
        <w:t xml:space="preserve">, </w:t>
      </w:r>
      <w:r w:rsidR="000E5B74" w:rsidRPr="008D5F94">
        <w:rPr>
          <w:rFonts w:ascii="Arial" w:eastAsia="Yu Gothic Light" w:hAnsi="Arial" w:cs="Arial"/>
          <w:color w:val="000000"/>
          <w:sz w:val="20"/>
          <w:szCs w:val="20"/>
          <w:lang w:val="en-GB"/>
        </w:rPr>
        <w:t xml:space="preserve">the </w:t>
      </w:r>
      <w:r w:rsidR="74E43957" w:rsidRPr="008D5F94">
        <w:rPr>
          <w:rFonts w:ascii="Arial" w:eastAsia="Yu Gothic Light" w:hAnsi="Arial" w:cs="Arial"/>
          <w:color w:val="000000"/>
          <w:sz w:val="20"/>
          <w:szCs w:val="20"/>
          <w:lang w:val="en-GB"/>
        </w:rPr>
        <w:t xml:space="preserve">African Ministers’ Council on Water, </w:t>
      </w:r>
      <w:r w:rsidR="000E5B74" w:rsidRPr="008D5F94">
        <w:rPr>
          <w:rFonts w:ascii="Arial" w:eastAsia="Yu Gothic Light" w:hAnsi="Arial" w:cs="Arial"/>
          <w:color w:val="000000"/>
          <w:sz w:val="20"/>
          <w:szCs w:val="20"/>
          <w:lang w:val="en-GB"/>
        </w:rPr>
        <w:t xml:space="preserve">the </w:t>
      </w:r>
      <w:r w:rsidR="74E43957" w:rsidRPr="008D5F94">
        <w:rPr>
          <w:rFonts w:ascii="Arial" w:eastAsia="Yu Gothic Light" w:hAnsi="Arial" w:cs="Arial"/>
          <w:color w:val="000000"/>
          <w:sz w:val="20"/>
          <w:szCs w:val="20"/>
          <w:lang w:val="en-GB"/>
        </w:rPr>
        <w:t xml:space="preserve">African Development Bank, </w:t>
      </w:r>
      <w:r w:rsidR="000E5B74" w:rsidRPr="008D5F94">
        <w:rPr>
          <w:rFonts w:ascii="Arial" w:eastAsia="Yu Gothic Light" w:hAnsi="Arial" w:cs="Arial"/>
          <w:color w:val="000000"/>
          <w:sz w:val="20"/>
          <w:szCs w:val="20"/>
          <w:lang w:val="en-GB"/>
        </w:rPr>
        <w:t xml:space="preserve">the </w:t>
      </w:r>
      <w:r w:rsidR="74E43957" w:rsidRPr="008D5F94">
        <w:rPr>
          <w:rFonts w:ascii="Arial" w:eastAsia="Yu Gothic Light" w:hAnsi="Arial" w:cs="Arial"/>
          <w:color w:val="000000"/>
          <w:sz w:val="20"/>
          <w:szCs w:val="20"/>
          <w:lang w:val="en-GB"/>
        </w:rPr>
        <w:t>U</w:t>
      </w:r>
      <w:r w:rsidR="00243021" w:rsidRPr="008D5F94">
        <w:rPr>
          <w:rFonts w:ascii="Arial" w:eastAsia="Yu Gothic Light" w:hAnsi="Arial" w:cs="Arial"/>
          <w:color w:val="000000"/>
          <w:sz w:val="20"/>
          <w:szCs w:val="20"/>
          <w:lang w:val="en-GB"/>
        </w:rPr>
        <w:t xml:space="preserve">nited </w:t>
      </w:r>
      <w:r w:rsidR="74E43957" w:rsidRPr="008D5F94">
        <w:rPr>
          <w:rFonts w:ascii="Arial" w:eastAsia="Yu Gothic Light" w:hAnsi="Arial" w:cs="Arial"/>
          <w:color w:val="000000"/>
          <w:sz w:val="20"/>
          <w:szCs w:val="20"/>
          <w:lang w:val="en-GB"/>
        </w:rPr>
        <w:t>N</w:t>
      </w:r>
      <w:r w:rsidR="00243021" w:rsidRPr="008D5F94">
        <w:rPr>
          <w:rFonts w:ascii="Arial" w:eastAsia="Yu Gothic Light" w:hAnsi="Arial" w:cs="Arial"/>
          <w:color w:val="000000"/>
          <w:sz w:val="20"/>
          <w:szCs w:val="20"/>
          <w:lang w:val="en-GB"/>
        </w:rPr>
        <w:t>ations</w:t>
      </w:r>
      <w:r w:rsidR="74E43957" w:rsidRPr="008D5F94">
        <w:rPr>
          <w:rFonts w:ascii="Arial" w:eastAsia="Yu Gothic Light" w:hAnsi="Arial" w:cs="Arial"/>
          <w:color w:val="000000"/>
          <w:sz w:val="20"/>
          <w:szCs w:val="20"/>
          <w:lang w:val="en-GB"/>
        </w:rPr>
        <w:t xml:space="preserve"> Environment Programme and other partners</w:t>
      </w:r>
      <w:r w:rsidR="000E5B74" w:rsidRPr="008D5F94">
        <w:rPr>
          <w:rFonts w:ascii="Arial" w:eastAsia="Yu Gothic Light" w:hAnsi="Arial" w:cs="Arial"/>
          <w:color w:val="000000"/>
          <w:sz w:val="20"/>
          <w:szCs w:val="20"/>
          <w:lang w:val="en-GB"/>
        </w:rPr>
        <w:t>.</w:t>
      </w:r>
    </w:p>
    <w:p w14:paraId="529D4319" w14:textId="77777777" w:rsidR="000E5B74" w:rsidRPr="008D5F94" w:rsidRDefault="000E5B74" w:rsidP="00823E12">
      <w:pPr>
        <w:spacing w:after="0" w:line="240" w:lineRule="auto"/>
        <w:jc w:val="both"/>
        <w:rPr>
          <w:rFonts w:ascii="Arial" w:eastAsia="Yu Gothic Light" w:hAnsi="Arial" w:cs="Arial"/>
          <w:color w:val="000000"/>
          <w:sz w:val="20"/>
          <w:szCs w:val="20"/>
          <w:lang w:val="en-GB"/>
        </w:rPr>
      </w:pPr>
    </w:p>
    <w:p w14:paraId="5DF6E88A" w14:textId="3BB1E014" w:rsidR="000E5B74" w:rsidRPr="008D5F94" w:rsidRDefault="00243021" w:rsidP="00823E12">
      <w:p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A s</w:t>
      </w:r>
      <w:r w:rsidR="00067A43" w:rsidRPr="008D5F94">
        <w:rPr>
          <w:rFonts w:ascii="Arial" w:eastAsia="Yu Gothic Light" w:hAnsi="Arial" w:cs="Arial"/>
          <w:color w:val="000000"/>
          <w:sz w:val="20"/>
          <w:szCs w:val="20"/>
          <w:lang w:val="en-GB"/>
        </w:rPr>
        <w:t xml:space="preserve">ummary </w:t>
      </w:r>
      <w:r w:rsidR="003B4251" w:rsidRPr="008D5F94">
        <w:rPr>
          <w:rFonts w:ascii="Arial" w:eastAsia="Yu Gothic Light" w:hAnsi="Arial" w:cs="Arial"/>
          <w:color w:val="000000"/>
          <w:sz w:val="20"/>
          <w:szCs w:val="20"/>
          <w:lang w:val="en-GB"/>
        </w:rPr>
        <w:t xml:space="preserve">of the </w:t>
      </w:r>
      <w:r w:rsidR="00067A43" w:rsidRPr="008D5F94">
        <w:rPr>
          <w:rFonts w:ascii="Arial" w:eastAsia="Yu Gothic Light" w:hAnsi="Arial" w:cs="Arial"/>
          <w:color w:val="000000"/>
          <w:sz w:val="20"/>
          <w:szCs w:val="20"/>
          <w:lang w:val="en-GB"/>
        </w:rPr>
        <w:t xml:space="preserve">commitments towards the </w:t>
      </w:r>
      <w:r w:rsidR="00D7061C" w:rsidRPr="008D5F94">
        <w:rPr>
          <w:rFonts w:ascii="Arial" w:eastAsia="Yu Gothic Light" w:hAnsi="Arial" w:cs="Arial"/>
          <w:color w:val="000000"/>
          <w:sz w:val="20"/>
          <w:szCs w:val="20"/>
          <w:lang w:val="en-GB"/>
        </w:rPr>
        <w:t>AMCOW and Africa’s water development agenda</w:t>
      </w:r>
      <w:r w:rsidRPr="008D5F94">
        <w:rPr>
          <w:rFonts w:ascii="Arial" w:eastAsia="Yu Gothic Light" w:hAnsi="Arial" w:cs="Arial"/>
          <w:color w:val="000000"/>
          <w:sz w:val="20"/>
          <w:szCs w:val="20"/>
          <w:lang w:val="en-GB"/>
        </w:rPr>
        <w:t xml:space="preserve"> included</w:t>
      </w:r>
      <w:r w:rsidR="003B4251" w:rsidRPr="008D5F94">
        <w:rPr>
          <w:rFonts w:ascii="Arial" w:eastAsia="Yu Gothic Light" w:hAnsi="Arial" w:cs="Arial"/>
          <w:color w:val="000000"/>
          <w:sz w:val="20"/>
          <w:szCs w:val="20"/>
          <w:lang w:val="en-GB"/>
        </w:rPr>
        <w:t>;</w:t>
      </w:r>
    </w:p>
    <w:p w14:paraId="2053D56D" w14:textId="6BD7EF24" w:rsidR="00DB5853" w:rsidRPr="008D5F94" w:rsidRDefault="00556A8D" w:rsidP="00502BF7">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The UN Secretary-General’s Advisory Board on Water and Sanitation (UNSGAB) called on partners to strengthen AMCOW </w:t>
      </w:r>
      <w:r w:rsidR="008B0E7D" w:rsidRPr="008D5F94">
        <w:rPr>
          <w:rFonts w:ascii="Arial" w:hAnsi="Arial" w:cs="Arial"/>
          <w:sz w:val="20"/>
          <w:szCs w:val="20"/>
          <w:lang w:val="en-GB"/>
        </w:rPr>
        <w:t xml:space="preserve">to overcome </w:t>
      </w:r>
      <w:r w:rsidRPr="008D5F94">
        <w:rPr>
          <w:rFonts w:ascii="Arial" w:hAnsi="Arial" w:cs="Arial"/>
          <w:sz w:val="20"/>
          <w:szCs w:val="20"/>
          <w:lang w:val="en-GB"/>
        </w:rPr>
        <w:t>Africa’s water development challenges</w:t>
      </w:r>
      <w:r w:rsidR="00243021" w:rsidRPr="008D5F94">
        <w:rPr>
          <w:rFonts w:ascii="Arial" w:hAnsi="Arial" w:cs="Arial"/>
          <w:sz w:val="20"/>
          <w:szCs w:val="20"/>
          <w:lang w:val="en-GB"/>
        </w:rPr>
        <w:t xml:space="preserve"> </w:t>
      </w:r>
      <w:r w:rsidR="006806B6" w:rsidRPr="008D5F94">
        <w:rPr>
          <w:rFonts w:ascii="Arial" w:hAnsi="Arial" w:cs="Arial"/>
          <w:sz w:val="20"/>
          <w:szCs w:val="20"/>
          <w:lang w:val="en-GB"/>
        </w:rPr>
        <w:t>called on</w:t>
      </w:r>
      <w:r w:rsidR="00243021" w:rsidRPr="008D5F94">
        <w:rPr>
          <w:rFonts w:ascii="Arial" w:hAnsi="Arial" w:cs="Arial"/>
          <w:sz w:val="20"/>
          <w:szCs w:val="20"/>
          <w:lang w:val="en-GB"/>
        </w:rPr>
        <w:t xml:space="preserve"> the</w:t>
      </w:r>
      <w:r w:rsidR="00502BF7" w:rsidRPr="008D5F94">
        <w:rPr>
          <w:rFonts w:ascii="Arial" w:hAnsi="Arial" w:cs="Arial"/>
          <w:sz w:val="20"/>
          <w:szCs w:val="20"/>
          <w:lang w:val="en-GB"/>
        </w:rPr>
        <w:t xml:space="preserve"> </w:t>
      </w:r>
      <w:r w:rsidR="000929D4" w:rsidRPr="008D5F94">
        <w:rPr>
          <w:rFonts w:ascii="Arial" w:hAnsi="Arial" w:cs="Arial"/>
          <w:sz w:val="20"/>
          <w:szCs w:val="20"/>
          <w:lang w:val="en-GB"/>
        </w:rPr>
        <w:t>international community</w:t>
      </w:r>
      <w:r w:rsidR="00502BF7" w:rsidRPr="008D5F94">
        <w:rPr>
          <w:rFonts w:ascii="Arial" w:hAnsi="Arial" w:cs="Arial"/>
          <w:sz w:val="20"/>
          <w:szCs w:val="20"/>
          <w:lang w:val="en-GB"/>
        </w:rPr>
        <w:t xml:space="preserve"> to cooperate and </w:t>
      </w:r>
      <w:r w:rsidR="008B1B24" w:rsidRPr="008D5F94">
        <w:rPr>
          <w:rFonts w:ascii="Arial" w:hAnsi="Arial" w:cs="Arial"/>
          <w:sz w:val="20"/>
          <w:szCs w:val="20"/>
          <w:lang w:val="en-GB"/>
        </w:rPr>
        <w:t>work</w:t>
      </w:r>
      <w:r w:rsidR="006806B6" w:rsidRPr="008D5F94">
        <w:rPr>
          <w:rFonts w:ascii="Arial" w:hAnsi="Arial" w:cs="Arial"/>
          <w:sz w:val="20"/>
          <w:szCs w:val="20"/>
          <w:lang w:val="en-GB"/>
        </w:rPr>
        <w:t xml:space="preserve"> with AMCOW</w:t>
      </w:r>
      <w:r w:rsidR="008B1B24" w:rsidRPr="008D5F94">
        <w:rPr>
          <w:rFonts w:ascii="Arial" w:hAnsi="Arial" w:cs="Arial"/>
          <w:sz w:val="20"/>
          <w:szCs w:val="20"/>
          <w:lang w:val="en-GB"/>
        </w:rPr>
        <w:t>.</w:t>
      </w:r>
    </w:p>
    <w:p w14:paraId="439BFDB2" w14:textId="0A7EC24C" w:rsidR="00556A8D" w:rsidRPr="008D5F94" w:rsidRDefault="00F64C04" w:rsidP="00612F82">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Germany stated that its development cooperation and bilateral arrangements </w:t>
      </w:r>
      <w:r w:rsidR="0033100B" w:rsidRPr="008D5F94">
        <w:rPr>
          <w:rFonts w:ascii="Arial" w:hAnsi="Arial" w:cs="Arial"/>
          <w:sz w:val="20"/>
          <w:szCs w:val="20"/>
          <w:lang w:val="en-GB"/>
        </w:rPr>
        <w:t xml:space="preserve">were closely </w:t>
      </w:r>
      <w:r w:rsidRPr="008D5F94">
        <w:rPr>
          <w:rFonts w:ascii="Arial" w:hAnsi="Arial" w:cs="Arial"/>
          <w:sz w:val="20"/>
          <w:szCs w:val="20"/>
          <w:lang w:val="en-GB"/>
        </w:rPr>
        <w:t>aligned with Africa’s development priorities</w:t>
      </w:r>
      <w:r w:rsidR="00243021" w:rsidRPr="008D5F94">
        <w:rPr>
          <w:rFonts w:ascii="Arial" w:hAnsi="Arial" w:cs="Arial"/>
          <w:sz w:val="20"/>
          <w:szCs w:val="20"/>
          <w:lang w:val="en-GB"/>
        </w:rPr>
        <w:t xml:space="preserve"> and </w:t>
      </w:r>
      <w:r w:rsidR="00BB78A0" w:rsidRPr="008D5F94">
        <w:rPr>
          <w:rFonts w:ascii="Arial" w:hAnsi="Arial" w:cs="Arial"/>
          <w:sz w:val="20"/>
          <w:szCs w:val="20"/>
          <w:lang w:val="en-GB"/>
        </w:rPr>
        <w:t>announced two new contributions from Africa’s Group of Eight (G8) Partners</w:t>
      </w:r>
      <w:r w:rsidR="00243021" w:rsidRPr="008D5F94">
        <w:rPr>
          <w:rFonts w:ascii="Arial" w:hAnsi="Arial" w:cs="Arial"/>
          <w:sz w:val="20"/>
          <w:szCs w:val="20"/>
          <w:lang w:val="en-GB"/>
        </w:rPr>
        <w:t xml:space="preserve"> which included that t</w:t>
      </w:r>
      <w:r w:rsidR="00BB78A0" w:rsidRPr="008D5F94">
        <w:rPr>
          <w:rFonts w:ascii="Arial" w:hAnsi="Arial" w:cs="Arial"/>
          <w:sz w:val="20"/>
          <w:szCs w:val="20"/>
          <w:lang w:val="en-GB"/>
        </w:rPr>
        <w:t xml:space="preserve">he European Commission (EC) </w:t>
      </w:r>
      <w:r w:rsidR="00243021" w:rsidRPr="008D5F94">
        <w:rPr>
          <w:rFonts w:ascii="Arial" w:hAnsi="Arial" w:cs="Arial"/>
          <w:sz w:val="20"/>
          <w:szCs w:val="20"/>
          <w:lang w:val="en-GB"/>
        </w:rPr>
        <w:t xml:space="preserve">would </w:t>
      </w:r>
      <w:r w:rsidR="00BB78A0" w:rsidRPr="008D5F94">
        <w:rPr>
          <w:rFonts w:ascii="Arial" w:hAnsi="Arial" w:cs="Arial"/>
          <w:sz w:val="20"/>
          <w:szCs w:val="20"/>
          <w:lang w:val="en-GB"/>
        </w:rPr>
        <w:t>provide EUR 5.5 million over three years to support the AU Commission (AUC) to translate commitments into implementation strategies</w:t>
      </w:r>
      <w:r w:rsidR="00D61E02" w:rsidRPr="008D5F94">
        <w:rPr>
          <w:rFonts w:ascii="Arial" w:hAnsi="Arial" w:cs="Arial"/>
          <w:sz w:val="20"/>
          <w:szCs w:val="20"/>
          <w:lang w:val="en-GB"/>
        </w:rPr>
        <w:t>.</w:t>
      </w:r>
    </w:p>
    <w:p w14:paraId="4B2F78D5" w14:textId="2D1214E1" w:rsidR="00DB5853" w:rsidRPr="008D5F94" w:rsidRDefault="008014B0" w:rsidP="00DB5853">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Australia underscored the importance of focusing on sanitation, which was the neglected area of the development agend</w:t>
      </w:r>
      <w:r w:rsidR="00C51F6B" w:rsidRPr="008D5F94">
        <w:rPr>
          <w:rFonts w:ascii="Arial" w:hAnsi="Arial" w:cs="Arial"/>
          <w:sz w:val="20"/>
          <w:szCs w:val="20"/>
          <w:lang w:val="en-GB"/>
        </w:rPr>
        <w:t>a</w:t>
      </w:r>
      <w:r w:rsidRPr="008D5F94">
        <w:rPr>
          <w:rFonts w:ascii="Arial" w:hAnsi="Arial" w:cs="Arial"/>
          <w:sz w:val="20"/>
          <w:szCs w:val="20"/>
          <w:lang w:val="en-GB"/>
        </w:rPr>
        <w:t xml:space="preserve"> </w:t>
      </w:r>
      <w:r w:rsidR="00DB5853" w:rsidRPr="008D5F94">
        <w:rPr>
          <w:rFonts w:ascii="Arial" w:hAnsi="Arial" w:cs="Arial"/>
          <w:sz w:val="20"/>
          <w:szCs w:val="20"/>
          <w:lang w:val="en-GB"/>
        </w:rPr>
        <w:t>water</w:t>
      </w:r>
    </w:p>
    <w:p w14:paraId="35348A23" w14:textId="22CA7020" w:rsidR="004D3F5F" w:rsidRPr="008D5F94" w:rsidRDefault="0020694D" w:rsidP="00DB5853">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The </w:t>
      </w:r>
      <w:r w:rsidR="004E022E" w:rsidRPr="008D5F94">
        <w:rPr>
          <w:rFonts w:ascii="Arial" w:hAnsi="Arial" w:cs="Arial"/>
          <w:sz w:val="20"/>
          <w:szCs w:val="20"/>
          <w:lang w:val="en-GB"/>
        </w:rPr>
        <w:t>AfDB</w:t>
      </w:r>
      <w:r w:rsidRPr="008D5F94">
        <w:rPr>
          <w:rFonts w:ascii="Arial" w:hAnsi="Arial" w:cs="Arial"/>
          <w:sz w:val="20"/>
          <w:szCs w:val="20"/>
          <w:lang w:val="en-GB"/>
        </w:rPr>
        <w:t xml:space="preserve"> used the occasion to </w:t>
      </w:r>
      <w:r w:rsidR="00243021" w:rsidRPr="008D5F94">
        <w:rPr>
          <w:rFonts w:ascii="Arial" w:hAnsi="Arial" w:cs="Arial"/>
          <w:sz w:val="20"/>
          <w:szCs w:val="20"/>
          <w:lang w:val="en-GB"/>
        </w:rPr>
        <w:t>call on gover</w:t>
      </w:r>
      <w:r w:rsidR="004E022E" w:rsidRPr="008D5F94">
        <w:rPr>
          <w:rFonts w:ascii="Arial" w:hAnsi="Arial" w:cs="Arial"/>
          <w:sz w:val="20"/>
          <w:szCs w:val="20"/>
          <w:lang w:val="en-GB"/>
        </w:rPr>
        <w:t xml:space="preserve">nments </w:t>
      </w:r>
      <w:r w:rsidR="00243021" w:rsidRPr="008D5F94">
        <w:rPr>
          <w:rFonts w:ascii="Arial" w:hAnsi="Arial" w:cs="Arial"/>
          <w:sz w:val="20"/>
          <w:szCs w:val="20"/>
          <w:lang w:val="en-GB"/>
        </w:rPr>
        <w:t>to</w:t>
      </w:r>
      <w:r w:rsidR="004E022E" w:rsidRPr="008D5F94">
        <w:rPr>
          <w:rFonts w:ascii="Arial" w:hAnsi="Arial" w:cs="Arial"/>
          <w:sz w:val="20"/>
          <w:szCs w:val="20"/>
          <w:lang w:val="en-GB"/>
        </w:rPr>
        <w:t xml:space="preserve"> include and prioriti</w:t>
      </w:r>
      <w:r w:rsidR="00243021" w:rsidRPr="008D5F94">
        <w:rPr>
          <w:rFonts w:ascii="Arial" w:hAnsi="Arial" w:cs="Arial"/>
          <w:sz w:val="20"/>
          <w:szCs w:val="20"/>
          <w:lang w:val="en-GB"/>
        </w:rPr>
        <w:t>s</w:t>
      </w:r>
      <w:r w:rsidR="004E022E" w:rsidRPr="008D5F94">
        <w:rPr>
          <w:rFonts w:ascii="Arial" w:hAnsi="Arial" w:cs="Arial"/>
          <w:sz w:val="20"/>
          <w:szCs w:val="20"/>
          <w:lang w:val="en-GB"/>
        </w:rPr>
        <w:t>e water and sanitation in poverty reduction strategy plans and country strategy papers to facilitate enhanced in-country support by the Bank</w:t>
      </w:r>
      <w:r w:rsidR="00093C72" w:rsidRPr="008D5F94">
        <w:rPr>
          <w:rFonts w:ascii="Arial" w:hAnsi="Arial" w:cs="Arial"/>
          <w:sz w:val="20"/>
          <w:szCs w:val="20"/>
          <w:lang w:val="en-GB"/>
        </w:rPr>
        <w:t>.</w:t>
      </w:r>
    </w:p>
    <w:p w14:paraId="140C1E2D" w14:textId="62E9E02A" w:rsidR="00093C72" w:rsidRPr="008D5F94" w:rsidRDefault="002E7373" w:rsidP="00DB5853">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The Eur</w:t>
      </w:r>
      <w:r w:rsidR="00EF7AAD" w:rsidRPr="008D5F94">
        <w:rPr>
          <w:rFonts w:ascii="Arial" w:hAnsi="Arial" w:cs="Arial"/>
          <w:sz w:val="20"/>
          <w:szCs w:val="20"/>
          <w:lang w:val="en-GB"/>
        </w:rPr>
        <w:t xml:space="preserve">opean Commission (EC) </w:t>
      </w:r>
      <w:r w:rsidR="00272CAC" w:rsidRPr="008D5F94">
        <w:rPr>
          <w:rFonts w:ascii="Arial" w:hAnsi="Arial" w:cs="Arial"/>
          <w:sz w:val="20"/>
          <w:szCs w:val="20"/>
          <w:lang w:val="en-GB"/>
        </w:rPr>
        <w:t>underscored the importance of the Africa-E</w:t>
      </w:r>
      <w:r w:rsidR="00243021" w:rsidRPr="008D5F94">
        <w:rPr>
          <w:rFonts w:ascii="Arial" w:hAnsi="Arial" w:cs="Arial"/>
          <w:sz w:val="20"/>
          <w:szCs w:val="20"/>
          <w:lang w:val="en-GB"/>
        </w:rPr>
        <w:t>urope Union P</w:t>
      </w:r>
      <w:r w:rsidR="00272CAC" w:rsidRPr="008D5F94">
        <w:rPr>
          <w:rFonts w:ascii="Arial" w:hAnsi="Arial" w:cs="Arial"/>
          <w:sz w:val="20"/>
          <w:szCs w:val="20"/>
          <w:lang w:val="en-GB"/>
        </w:rPr>
        <w:t>artnership on water and sanitation and</w:t>
      </w:r>
      <w:r w:rsidR="00243021" w:rsidRPr="008D5F94">
        <w:rPr>
          <w:rFonts w:ascii="Arial" w:hAnsi="Arial" w:cs="Arial"/>
          <w:sz w:val="20"/>
          <w:szCs w:val="20"/>
          <w:lang w:val="en-GB"/>
        </w:rPr>
        <w:t xml:space="preserve"> the</w:t>
      </w:r>
      <w:r w:rsidR="00272CAC" w:rsidRPr="008D5F94">
        <w:rPr>
          <w:rFonts w:ascii="Arial" w:hAnsi="Arial" w:cs="Arial"/>
          <w:sz w:val="20"/>
          <w:szCs w:val="20"/>
          <w:lang w:val="en-GB"/>
        </w:rPr>
        <w:t xml:space="preserve"> </w:t>
      </w:r>
      <w:r w:rsidR="00652596" w:rsidRPr="008D5F94">
        <w:rPr>
          <w:rFonts w:ascii="Arial" w:hAnsi="Arial" w:cs="Arial"/>
          <w:sz w:val="20"/>
          <w:szCs w:val="20"/>
          <w:lang w:val="en-GB"/>
        </w:rPr>
        <w:t>s</w:t>
      </w:r>
      <w:r w:rsidR="00272CAC" w:rsidRPr="008D5F94">
        <w:rPr>
          <w:rFonts w:ascii="Arial" w:hAnsi="Arial" w:cs="Arial"/>
          <w:sz w:val="20"/>
          <w:szCs w:val="20"/>
          <w:lang w:val="en-GB"/>
        </w:rPr>
        <w:t xml:space="preserve">hared political commitment to long-term water security in Africa. </w:t>
      </w:r>
      <w:r w:rsidR="00243021" w:rsidRPr="008D5F94">
        <w:rPr>
          <w:rFonts w:ascii="Arial" w:hAnsi="Arial" w:cs="Arial"/>
          <w:sz w:val="20"/>
          <w:szCs w:val="20"/>
          <w:lang w:val="en-GB"/>
        </w:rPr>
        <w:t xml:space="preserve">The </w:t>
      </w:r>
      <w:r w:rsidR="00272CAC" w:rsidRPr="008D5F94">
        <w:rPr>
          <w:rFonts w:ascii="Arial" w:hAnsi="Arial" w:cs="Arial"/>
          <w:sz w:val="20"/>
          <w:szCs w:val="20"/>
          <w:lang w:val="en-GB"/>
        </w:rPr>
        <w:t xml:space="preserve">EC </w:t>
      </w:r>
      <w:r w:rsidR="00EF7AAD" w:rsidRPr="008D5F94">
        <w:rPr>
          <w:rFonts w:ascii="Arial" w:hAnsi="Arial" w:cs="Arial"/>
          <w:sz w:val="20"/>
          <w:szCs w:val="20"/>
          <w:lang w:val="en-GB"/>
        </w:rPr>
        <w:lastRenderedPageBreak/>
        <w:t xml:space="preserve">announced </w:t>
      </w:r>
      <w:r w:rsidR="00272CAC" w:rsidRPr="008D5F94">
        <w:rPr>
          <w:rFonts w:ascii="Arial" w:hAnsi="Arial" w:cs="Arial"/>
          <w:sz w:val="20"/>
          <w:szCs w:val="20"/>
          <w:lang w:val="en-GB"/>
        </w:rPr>
        <w:t xml:space="preserve">an additional </w:t>
      </w:r>
      <w:r w:rsidR="00CC77E5" w:rsidRPr="008D5F94">
        <w:rPr>
          <w:rFonts w:ascii="Arial" w:hAnsi="Arial" w:cs="Arial"/>
          <w:sz w:val="20"/>
          <w:szCs w:val="20"/>
          <w:lang w:val="en-GB"/>
        </w:rPr>
        <w:t xml:space="preserve">commitment of </w:t>
      </w:r>
      <w:r w:rsidR="00272CAC" w:rsidRPr="008D5F94">
        <w:rPr>
          <w:rFonts w:ascii="Arial" w:hAnsi="Arial" w:cs="Arial"/>
          <w:sz w:val="20"/>
          <w:szCs w:val="20"/>
          <w:lang w:val="en-GB"/>
        </w:rPr>
        <w:t>EUR 200 million to the Africa, Caribbean and Pacific Water Facility</w:t>
      </w:r>
      <w:r w:rsidR="00CC77E5" w:rsidRPr="008D5F94">
        <w:rPr>
          <w:rFonts w:ascii="Arial" w:hAnsi="Arial" w:cs="Arial"/>
          <w:sz w:val="20"/>
          <w:szCs w:val="20"/>
          <w:lang w:val="en-GB"/>
        </w:rPr>
        <w:t>.</w:t>
      </w:r>
    </w:p>
    <w:p w14:paraId="77056B82" w14:textId="5C6AD473" w:rsidR="007B0074" w:rsidRPr="008D5F94" w:rsidRDefault="00243021" w:rsidP="00DB5853">
      <w:pPr>
        <w:pStyle w:val="ListParagraph"/>
        <w:numPr>
          <w:ilvl w:val="0"/>
          <w:numId w:val="46"/>
        </w:numPr>
        <w:spacing w:line="240" w:lineRule="auto"/>
        <w:jc w:val="both"/>
        <w:rPr>
          <w:rFonts w:ascii="Arial" w:hAnsi="Arial" w:cs="Arial"/>
          <w:sz w:val="20"/>
          <w:szCs w:val="20"/>
          <w:lang w:val="en-GB"/>
        </w:rPr>
      </w:pPr>
      <w:r w:rsidRPr="008D5F94">
        <w:rPr>
          <w:rFonts w:ascii="Arial" w:hAnsi="Arial" w:cs="Arial"/>
          <w:sz w:val="20"/>
          <w:szCs w:val="20"/>
          <w:lang w:val="en-GB"/>
        </w:rPr>
        <w:t xml:space="preserve">While highlighting that almost 60% of French Development Aid was allocated to Africa, </w:t>
      </w:r>
      <w:r w:rsidR="007B0074" w:rsidRPr="008D5F94">
        <w:rPr>
          <w:rFonts w:ascii="Arial" w:hAnsi="Arial" w:cs="Arial"/>
          <w:sz w:val="20"/>
          <w:szCs w:val="20"/>
          <w:lang w:val="en-GB"/>
        </w:rPr>
        <w:t xml:space="preserve">France urged the international community to effectively ensure water security </w:t>
      </w:r>
      <w:r w:rsidR="00D63747" w:rsidRPr="008D5F94">
        <w:rPr>
          <w:rFonts w:ascii="Arial" w:hAnsi="Arial" w:cs="Arial"/>
          <w:sz w:val="20"/>
          <w:szCs w:val="20"/>
          <w:lang w:val="en-GB"/>
        </w:rPr>
        <w:t xml:space="preserve">as well as </w:t>
      </w:r>
      <w:r w:rsidR="007B0074" w:rsidRPr="008D5F94">
        <w:rPr>
          <w:rFonts w:ascii="Arial" w:hAnsi="Arial" w:cs="Arial"/>
          <w:sz w:val="20"/>
          <w:szCs w:val="20"/>
          <w:lang w:val="en-GB"/>
        </w:rPr>
        <w:t>access to water and sanitation</w:t>
      </w:r>
      <w:r w:rsidRPr="008D5F94">
        <w:rPr>
          <w:rFonts w:ascii="Arial" w:hAnsi="Arial" w:cs="Arial"/>
          <w:sz w:val="20"/>
          <w:szCs w:val="20"/>
          <w:lang w:val="en-GB"/>
        </w:rPr>
        <w:t>.</w:t>
      </w:r>
      <w:r w:rsidR="007B0074" w:rsidRPr="008D5F94">
        <w:rPr>
          <w:rFonts w:ascii="Arial" w:hAnsi="Arial" w:cs="Arial"/>
          <w:sz w:val="20"/>
          <w:szCs w:val="20"/>
          <w:lang w:val="en-GB"/>
        </w:rPr>
        <w:t xml:space="preserve"> </w:t>
      </w:r>
    </w:p>
    <w:p w14:paraId="3095AC11" w14:textId="57B6ACBF" w:rsidR="4A200BB7" w:rsidRPr="008D5F94" w:rsidRDefault="009E1368" w:rsidP="00C56B83">
      <w:pPr>
        <w:pStyle w:val="ListParagraph"/>
        <w:numPr>
          <w:ilvl w:val="0"/>
          <w:numId w:val="46"/>
        </w:numPr>
        <w:spacing w:after="0" w:line="240" w:lineRule="auto"/>
        <w:jc w:val="both"/>
        <w:rPr>
          <w:rFonts w:ascii="Arial" w:eastAsia="Yu Gothic Light" w:hAnsi="Arial" w:cs="Arial"/>
          <w:b/>
          <w:bCs/>
          <w:color w:val="000000"/>
          <w:sz w:val="20"/>
          <w:szCs w:val="20"/>
          <w:lang w:val="en-GB"/>
        </w:rPr>
      </w:pPr>
      <w:r w:rsidRPr="008D5F94">
        <w:rPr>
          <w:rFonts w:ascii="Arial" w:hAnsi="Arial" w:cs="Arial"/>
          <w:sz w:val="20"/>
          <w:szCs w:val="20"/>
          <w:lang w:val="en-GB"/>
        </w:rPr>
        <w:t>The G8 noted that a continu</w:t>
      </w:r>
      <w:r w:rsidR="00562B5B" w:rsidRPr="008D5F94">
        <w:rPr>
          <w:rFonts w:ascii="Arial" w:hAnsi="Arial" w:cs="Arial"/>
          <w:sz w:val="20"/>
          <w:szCs w:val="20"/>
          <w:lang w:val="en-GB"/>
        </w:rPr>
        <w:t xml:space="preserve">ed </w:t>
      </w:r>
      <w:r w:rsidRPr="008D5F94">
        <w:rPr>
          <w:rFonts w:ascii="Arial" w:hAnsi="Arial" w:cs="Arial"/>
          <w:sz w:val="20"/>
          <w:szCs w:val="20"/>
          <w:lang w:val="en-GB"/>
        </w:rPr>
        <w:t>dialogue on water and sanitation at the highest level was crucial</w:t>
      </w:r>
      <w:r w:rsidR="00431FAA" w:rsidRPr="008D5F94">
        <w:rPr>
          <w:rFonts w:ascii="Arial" w:hAnsi="Arial" w:cs="Arial"/>
          <w:sz w:val="20"/>
          <w:szCs w:val="20"/>
          <w:lang w:val="en-GB"/>
        </w:rPr>
        <w:t xml:space="preserve"> and </w:t>
      </w:r>
      <w:r w:rsidRPr="008D5F94">
        <w:rPr>
          <w:rFonts w:ascii="Arial" w:hAnsi="Arial" w:cs="Arial"/>
          <w:sz w:val="20"/>
          <w:szCs w:val="20"/>
          <w:lang w:val="en-GB"/>
        </w:rPr>
        <w:t>underscored the importance of building on existing programmes; improving coordination; strengthening the G8-Africa partnership; and increasing G8 participation in planning processes on existing African water and sanitation agreements.</w:t>
      </w:r>
    </w:p>
    <w:p w14:paraId="02A99334" w14:textId="77777777" w:rsidR="00523847" w:rsidRPr="008D5F94" w:rsidRDefault="001137D0" w:rsidP="00C56B83">
      <w:pPr>
        <w:pStyle w:val="ListParagraph"/>
        <w:numPr>
          <w:ilvl w:val="0"/>
          <w:numId w:val="46"/>
        </w:num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 xml:space="preserve">The </w:t>
      </w:r>
      <w:r w:rsidR="00CB2930" w:rsidRPr="008D5F94">
        <w:rPr>
          <w:rFonts w:ascii="Arial" w:eastAsia="Yu Gothic Light" w:hAnsi="Arial" w:cs="Arial"/>
          <w:color w:val="000000"/>
          <w:sz w:val="20"/>
          <w:szCs w:val="20"/>
          <w:lang w:val="en-GB"/>
        </w:rPr>
        <w:t xml:space="preserve">United Kingdom </w:t>
      </w:r>
      <w:r w:rsidRPr="008D5F94">
        <w:rPr>
          <w:rFonts w:ascii="Arial" w:eastAsia="Yu Gothic Light" w:hAnsi="Arial" w:cs="Arial"/>
          <w:color w:val="000000"/>
          <w:sz w:val="20"/>
          <w:szCs w:val="20"/>
          <w:lang w:val="en-GB"/>
        </w:rPr>
        <w:t>committed to</w:t>
      </w:r>
      <w:r w:rsidR="00CB2930" w:rsidRPr="008D5F94">
        <w:rPr>
          <w:rFonts w:ascii="Arial" w:eastAsia="Yu Gothic Light" w:hAnsi="Arial" w:cs="Arial"/>
          <w:color w:val="000000"/>
          <w:sz w:val="20"/>
          <w:szCs w:val="20"/>
          <w:lang w:val="en-GB"/>
        </w:rPr>
        <w:t xml:space="preserve"> provide GBP 200 million over the next five years to support the water and sanitation sector in Africa</w:t>
      </w:r>
      <w:r w:rsidR="00523847" w:rsidRPr="008D5F94">
        <w:rPr>
          <w:rFonts w:ascii="Arial" w:eastAsia="Yu Gothic Light" w:hAnsi="Arial" w:cs="Arial"/>
          <w:color w:val="000000"/>
          <w:sz w:val="20"/>
          <w:szCs w:val="20"/>
          <w:lang w:val="en-GB"/>
        </w:rPr>
        <w:t>.</w:t>
      </w:r>
    </w:p>
    <w:p w14:paraId="37028A76" w14:textId="74ED8F82" w:rsidR="00CB2930" w:rsidRPr="008D5F94" w:rsidRDefault="00523847" w:rsidP="00C56B83">
      <w:pPr>
        <w:pStyle w:val="ListParagraph"/>
        <w:numPr>
          <w:ilvl w:val="0"/>
          <w:numId w:val="46"/>
        </w:num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 xml:space="preserve">The </w:t>
      </w:r>
      <w:r w:rsidR="00CB2930" w:rsidRPr="008D5F94">
        <w:rPr>
          <w:rFonts w:ascii="Arial" w:eastAsia="Yu Gothic Light" w:hAnsi="Arial" w:cs="Arial"/>
          <w:color w:val="000000"/>
          <w:sz w:val="20"/>
          <w:szCs w:val="20"/>
          <w:lang w:val="en-GB"/>
        </w:rPr>
        <w:t>Netherlands outlined commitment to provide 50 million people with access to water service by 2025</w:t>
      </w:r>
      <w:r w:rsidR="00431FAA" w:rsidRPr="008D5F94">
        <w:rPr>
          <w:rFonts w:ascii="Arial" w:eastAsia="Yu Gothic Light" w:hAnsi="Arial" w:cs="Arial"/>
          <w:color w:val="000000"/>
          <w:sz w:val="20"/>
          <w:szCs w:val="20"/>
          <w:lang w:val="en-GB"/>
        </w:rPr>
        <w:t xml:space="preserve"> and </w:t>
      </w:r>
      <w:r w:rsidR="00CB2930" w:rsidRPr="008D5F94">
        <w:rPr>
          <w:rFonts w:ascii="Arial" w:eastAsia="Yu Gothic Light" w:hAnsi="Arial" w:cs="Arial"/>
          <w:color w:val="000000"/>
          <w:sz w:val="20"/>
          <w:szCs w:val="20"/>
          <w:lang w:val="en-GB"/>
        </w:rPr>
        <w:t>emphasi</w:t>
      </w:r>
      <w:r w:rsidR="00431FAA" w:rsidRPr="008D5F94">
        <w:rPr>
          <w:rFonts w:ascii="Arial" w:eastAsia="Yu Gothic Light" w:hAnsi="Arial" w:cs="Arial"/>
          <w:color w:val="000000"/>
          <w:sz w:val="20"/>
          <w:szCs w:val="20"/>
          <w:lang w:val="en-GB"/>
        </w:rPr>
        <w:t>s</w:t>
      </w:r>
      <w:r w:rsidR="00CB2930" w:rsidRPr="008D5F94">
        <w:rPr>
          <w:rFonts w:ascii="Arial" w:eastAsia="Yu Gothic Light" w:hAnsi="Arial" w:cs="Arial"/>
          <w:color w:val="000000"/>
          <w:sz w:val="20"/>
          <w:szCs w:val="20"/>
          <w:lang w:val="en-GB"/>
        </w:rPr>
        <w:t>e</w:t>
      </w:r>
      <w:r w:rsidR="00431FAA" w:rsidRPr="008D5F94">
        <w:rPr>
          <w:rFonts w:ascii="Arial" w:eastAsia="Yu Gothic Light" w:hAnsi="Arial" w:cs="Arial"/>
          <w:color w:val="000000"/>
          <w:sz w:val="20"/>
          <w:szCs w:val="20"/>
          <w:lang w:val="en-GB"/>
        </w:rPr>
        <w:t>d</w:t>
      </w:r>
      <w:r w:rsidR="00CB2930" w:rsidRPr="008D5F94">
        <w:rPr>
          <w:rFonts w:ascii="Arial" w:eastAsia="Yu Gothic Light" w:hAnsi="Arial" w:cs="Arial"/>
          <w:color w:val="000000"/>
          <w:sz w:val="20"/>
          <w:szCs w:val="20"/>
          <w:lang w:val="en-GB"/>
        </w:rPr>
        <w:t xml:space="preserve"> the need to increase access in rural and urban areas, </w:t>
      </w:r>
      <w:r w:rsidR="00B76374" w:rsidRPr="008D5F94">
        <w:rPr>
          <w:rFonts w:ascii="Arial" w:eastAsia="Yu Gothic Light" w:hAnsi="Arial" w:cs="Arial"/>
          <w:color w:val="000000"/>
          <w:sz w:val="20"/>
          <w:szCs w:val="20"/>
          <w:lang w:val="en-GB"/>
        </w:rPr>
        <w:t xml:space="preserve">as well as </w:t>
      </w:r>
      <w:r w:rsidR="00CB2930" w:rsidRPr="008D5F94">
        <w:rPr>
          <w:rFonts w:ascii="Arial" w:eastAsia="Yu Gothic Light" w:hAnsi="Arial" w:cs="Arial"/>
          <w:color w:val="000000"/>
          <w:sz w:val="20"/>
          <w:szCs w:val="20"/>
          <w:lang w:val="en-GB"/>
        </w:rPr>
        <w:t>support</w:t>
      </w:r>
      <w:r w:rsidR="00B76374" w:rsidRPr="008D5F94">
        <w:rPr>
          <w:rFonts w:ascii="Arial" w:eastAsia="Yu Gothic Light" w:hAnsi="Arial" w:cs="Arial"/>
          <w:color w:val="000000"/>
          <w:sz w:val="20"/>
          <w:szCs w:val="20"/>
          <w:lang w:val="en-GB"/>
        </w:rPr>
        <w:t xml:space="preserve">ing </w:t>
      </w:r>
      <w:r w:rsidR="00CB2930" w:rsidRPr="008D5F94">
        <w:rPr>
          <w:rFonts w:ascii="Arial" w:eastAsia="Yu Gothic Light" w:hAnsi="Arial" w:cs="Arial"/>
          <w:color w:val="000000"/>
          <w:sz w:val="20"/>
          <w:szCs w:val="20"/>
          <w:lang w:val="en-GB"/>
        </w:rPr>
        <w:t>integrated management of transboundary water</w:t>
      </w:r>
      <w:r w:rsidR="00B76374" w:rsidRPr="008D5F94">
        <w:rPr>
          <w:rFonts w:ascii="Arial" w:eastAsia="Yu Gothic Light" w:hAnsi="Arial" w:cs="Arial"/>
          <w:color w:val="000000"/>
          <w:sz w:val="20"/>
          <w:szCs w:val="20"/>
          <w:lang w:val="en-GB"/>
        </w:rPr>
        <w:t>.</w:t>
      </w:r>
    </w:p>
    <w:p w14:paraId="7AE8FA42" w14:textId="4A170CB4" w:rsidR="00C30968" w:rsidRPr="008D5F94" w:rsidRDefault="00CE5FEA" w:rsidP="00C919FE">
      <w:pPr>
        <w:pStyle w:val="ListParagraph"/>
        <w:numPr>
          <w:ilvl w:val="0"/>
          <w:numId w:val="46"/>
        </w:numPr>
        <w:spacing w:after="0" w:line="240" w:lineRule="auto"/>
        <w:jc w:val="both"/>
        <w:rPr>
          <w:rFonts w:ascii="Arial" w:eastAsia="Yu Gothic Light" w:hAnsi="Arial" w:cs="Arial"/>
          <w:b/>
          <w:bCs/>
          <w:color w:val="000000"/>
          <w:sz w:val="20"/>
          <w:szCs w:val="20"/>
          <w:lang w:val="en-GB"/>
        </w:rPr>
      </w:pPr>
      <w:r w:rsidRPr="008D5F94">
        <w:rPr>
          <w:rFonts w:ascii="Arial" w:eastAsia="Yu Gothic Light" w:hAnsi="Arial" w:cs="Arial"/>
          <w:color w:val="000000"/>
          <w:sz w:val="20"/>
          <w:szCs w:val="20"/>
          <w:lang w:val="en-GB"/>
        </w:rPr>
        <w:t>T</w:t>
      </w:r>
      <w:r w:rsidR="00BE5C01" w:rsidRPr="008D5F94">
        <w:rPr>
          <w:rFonts w:ascii="Arial" w:eastAsia="Yu Gothic Light" w:hAnsi="Arial" w:cs="Arial"/>
          <w:color w:val="000000"/>
          <w:sz w:val="20"/>
          <w:szCs w:val="20"/>
          <w:lang w:val="en-GB"/>
        </w:rPr>
        <w:t>he U</w:t>
      </w:r>
      <w:r w:rsidR="00F40E44" w:rsidRPr="008D5F94">
        <w:rPr>
          <w:rFonts w:ascii="Arial" w:eastAsia="Yu Gothic Light" w:hAnsi="Arial" w:cs="Arial"/>
          <w:color w:val="000000"/>
          <w:sz w:val="20"/>
          <w:szCs w:val="20"/>
          <w:lang w:val="en-GB"/>
        </w:rPr>
        <w:t>nited States</w:t>
      </w:r>
      <w:r w:rsidR="004F4DA0" w:rsidRPr="008D5F94">
        <w:rPr>
          <w:rFonts w:ascii="Arial" w:eastAsia="Yu Gothic Light" w:hAnsi="Arial" w:cs="Arial"/>
          <w:color w:val="000000"/>
          <w:sz w:val="20"/>
          <w:szCs w:val="20"/>
          <w:lang w:val="en-GB"/>
        </w:rPr>
        <w:t xml:space="preserve"> (US)</w:t>
      </w:r>
      <w:r w:rsidR="00BE5C01" w:rsidRPr="008D5F94">
        <w:rPr>
          <w:rFonts w:ascii="Arial" w:eastAsia="Yu Gothic Light" w:hAnsi="Arial" w:cs="Arial"/>
          <w:color w:val="000000"/>
          <w:sz w:val="20"/>
          <w:szCs w:val="20"/>
          <w:lang w:val="en-GB"/>
        </w:rPr>
        <w:t xml:space="preserve"> </w:t>
      </w:r>
      <w:r w:rsidR="00B91BB8" w:rsidRPr="008D5F94">
        <w:rPr>
          <w:rFonts w:ascii="Arial" w:eastAsia="Yu Gothic Light" w:hAnsi="Arial" w:cs="Arial"/>
          <w:color w:val="000000"/>
          <w:sz w:val="20"/>
          <w:szCs w:val="20"/>
          <w:lang w:val="en-GB"/>
        </w:rPr>
        <w:t xml:space="preserve">announced that its </w:t>
      </w:r>
      <w:r w:rsidR="00BE5C01" w:rsidRPr="008D5F94">
        <w:rPr>
          <w:rFonts w:ascii="Arial" w:eastAsia="Yu Gothic Light" w:hAnsi="Arial" w:cs="Arial"/>
          <w:color w:val="000000"/>
          <w:sz w:val="20"/>
          <w:szCs w:val="20"/>
          <w:lang w:val="en-GB"/>
        </w:rPr>
        <w:t xml:space="preserve">aid for water and sanitation on the African Continent </w:t>
      </w:r>
      <w:r w:rsidR="00B91BB8" w:rsidRPr="008D5F94">
        <w:rPr>
          <w:rFonts w:ascii="Arial" w:eastAsia="Yu Gothic Light" w:hAnsi="Arial" w:cs="Arial"/>
          <w:color w:val="000000"/>
          <w:sz w:val="20"/>
          <w:szCs w:val="20"/>
          <w:lang w:val="en-GB"/>
        </w:rPr>
        <w:t>wa</w:t>
      </w:r>
      <w:r w:rsidR="00BE5C01" w:rsidRPr="008D5F94">
        <w:rPr>
          <w:rFonts w:ascii="Arial" w:eastAsia="Yu Gothic Light" w:hAnsi="Arial" w:cs="Arial"/>
          <w:color w:val="000000"/>
          <w:sz w:val="20"/>
          <w:szCs w:val="20"/>
          <w:lang w:val="en-GB"/>
        </w:rPr>
        <w:t>s 60% of all its water and sanitation disbursements</w:t>
      </w:r>
      <w:r w:rsidR="003B4251" w:rsidRPr="008D5F94">
        <w:rPr>
          <w:rFonts w:ascii="Arial" w:eastAsia="Yu Gothic Light" w:hAnsi="Arial" w:cs="Arial"/>
          <w:color w:val="000000"/>
          <w:sz w:val="20"/>
          <w:szCs w:val="20"/>
          <w:lang w:val="en-GB"/>
        </w:rPr>
        <w:t xml:space="preserve"> and e</w:t>
      </w:r>
      <w:r w:rsidR="00BE5C01" w:rsidRPr="008D5F94">
        <w:rPr>
          <w:rFonts w:ascii="Arial" w:eastAsia="Yu Gothic Light" w:hAnsi="Arial" w:cs="Arial"/>
          <w:color w:val="000000"/>
          <w:sz w:val="20"/>
          <w:szCs w:val="20"/>
          <w:lang w:val="en-GB"/>
        </w:rPr>
        <w:t>xpress</w:t>
      </w:r>
      <w:r w:rsidR="000C2F6B" w:rsidRPr="008D5F94">
        <w:rPr>
          <w:rFonts w:ascii="Arial" w:eastAsia="Yu Gothic Light" w:hAnsi="Arial" w:cs="Arial"/>
          <w:color w:val="000000"/>
          <w:sz w:val="20"/>
          <w:szCs w:val="20"/>
          <w:lang w:val="en-GB"/>
        </w:rPr>
        <w:t>ed</w:t>
      </w:r>
      <w:r w:rsidR="00BE5C01" w:rsidRPr="008D5F94">
        <w:rPr>
          <w:rFonts w:ascii="Arial" w:eastAsia="Yu Gothic Light" w:hAnsi="Arial" w:cs="Arial"/>
          <w:color w:val="000000"/>
          <w:sz w:val="20"/>
          <w:szCs w:val="20"/>
          <w:lang w:val="en-GB"/>
        </w:rPr>
        <w:t xml:space="preserve"> support for the joint African-G8 statement, </w:t>
      </w:r>
      <w:r w:rsidR="000C2F6B" w:rsidRPr="008D5F94">
        <w:rPr>
          <w:rFonts w:ascii="Arial" w:eastAsia="Yu Gothic Light" w:hAnsi="Arial" w:cs="Arial"/>
          <w:color w:val="000000"/>
          <w:sz w:val="20"/>
          <w:szCs w:val="20"/>
          <w:lang w:val="en-GB"/>
        </w:rPr>
        <w:t xml:space="preserve">which focused on </w:t>
      </w:r>
      <w:r w:rsidR="00BE5C01" w:rsidRPr="008D5F94">
        <w:rPr>
          <w:rFonts w:ascii="Arial" w:eastAsia="Yu Gothic Light" w:hAnsi="Arial" w:cs="Arial"/>
          <w:color w:val="000000"/>
          <w:sz w:val="20"/>
          <w:szCs w:val="20"/>
          <w:lang w:val="en-GB"/>
        </w:rPr>
        <w:t>support</w:t>
      </w:r>
      <w:r w:rsidR="000C2F6B" w:rsidRPr="008D5F94">
        <w:rPr>
          <w:rFonts w:ascii="Arial" w:eastAsia="Yu Gothic Light" w:hAnsi="Arial" w:cs="Arial"/>
          <w:color w:val="000000"/>
          <w:sz w:val="20"/>
          <w:szCs w:val="20"/>
          <w:lang w:val="en-GB"/>
        </w:rPr>
        <w:t>ing</w:t>
      </w:r>
      <w:r w:rsidR="00BE5C01" w:rsidRPr="008D5F94">
        <w:rPr>
          <w:rFonts w:ascii="Arial" w:eastAsia="Yu Gothic Light" w:hAnsi="Arial" w:cs="Arial"/>
          <w:color w:val="000000"/>
          <w:sz w:val="20"/>
          <w:szCs w:val="20"/>
          <w:lang w:val="en-GB"/>
        </w:rPr>
        <w:t xml:space="preserve"> national plans, strengthen</w:t>
      </w:r>
      <w:r w:rsidR="000C2F6B" w:rsidRPr="008D5F94">
        <w:rPr>
          <w:rFonts w:ascii="Arial" w:eastAsia="Yu Gothic Light" w:hAnsi="Arial" w:cs="Arial"/>
          <w:color w:val="000000"/>
          <w:sz w:val="20"/>
          <w:szCs w:val="20"/>
          <w:lang w:val="en-GB"/>
        </w:rPr>
        <w:t>ing</w:t>
      </w:r>
      <w:r w:rsidR="00BE5C01" w:rsidRPr="008D5F94">
        <w:rPr>
          <w:rFonts w:ascii="Arial" w:eastAsia="Yu Gothic Light" w:hAnsi="Arial" w:cs="Arial"/>
          <w:color w:val="000000"/>
          <w:sz w:val="20"/>
          <w:szCs w:val="20"/>
          <w:lang w:val="en-GB"/>
        </w:rPr>
        <w:t xml:space="preserve"> existing plans and unlock</w:t>
      </w:r>
      <w:r w:rsidR="000C2F6B" w:rsidRPr="008D5F94">
        <w:rPr>
          <w:rFonts w:ascii="Arial" w:eastAsia="Yu Gothic Light" w:hAnsi="Arial" w:cs="Arial"/>
          <w:color w:val="000000"/>
          <w:sz w:val="20"/>
          <w:szCs w:val="20"/>
          <w:lang w:val="en-GB"/>
        </w:rPr>
        <w:t xml:space="preserve">ing </w:t>
      </w:r>
      <w:r w:rsidR="00BE5C01" w:rsidRPr="008D5F94">
        <w:rPr>
          <w:rFonts w:ascii="Arial" w:eastAsia="Yu Gothic Light" w:hAnsi="Arial" w:cs="Arial"/>
          <w:color w:val="000000"/>
          <w:sz w:val="20"/>
          <w:szCs w:val="20"/>
          <w:lang w:val="en-GB"/>
        </w:rPr>
        <w:t>financial resources.</w:t>
      </w:r>
    </w:p>
    <w:p w14:paraId="0E504136" w14:textId="389D6934" w:rsidR="00A95782" w:rsidRPr="008D5F94" w:rsidRDefault="003B4251" w:rsidP="003B4251">
      <w:pPr>
        <w:pStyle w:val="ListParagraph"/>
        <w:numPr>
          <w:ilvl w:val="0"/>
          <w:numId w:val="46"/>
        </w:num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Making</w:t>
      </w:r>
      <w:r w:rsidR="00A35ACF" w:rsidRPr="008D5F94">
        <w:rPr>
          <w:rFonts w:ascii="Arial" w:eastAsia="Yu Gothic Light" w:hAnsi="Arial" w:cs="Arial"/>
          <w:color w:val="000000"/>
          <w:sz w:val="20"/>
          <w:szCs w:val="20"/>
          <w:lang w:val="en-GB"/>
        </w:rPr>
        <w:t xml:space="preserve"> reference to</w:t>
      </w:r>
      <w:r w:rsidR="00A95782" w:rsidRPr="008D5F94">
        <w:rPr>
          <w:rFonts w:ascii="Arial" w:eastAsia="Yu Gothic Light" w:hAnsi="Arial" w:cs="Arial"/>
          <w:color w:val="000000"/>
          <w:sz w:val="20"/>
          <w:szCs w:val="20"/>
          <w:lang w:val="en-GB"/>
        </w:rPr>
        <w:t xml:space="preserve"> the fourth Tokyo International Conference on African Development where Japan announced the doubling of official development assistance to Africa by</w:t>
      </w:r>
      <w:r w:rsidR="00304327" w:rsidRPr="008D5F94">
        <w:rPr>
          <w:rFonts w:ascii="Arial" w:eastAsia="Yu Gothic Light" w:hAnsi="Arial" w:cs="Arial"/>
          <w:color w:val="000000"/>
          <w:sz w:val="20"/>
          <w:szCs w:val="20"/>
          <w:lang w:val="en-GB"/>
        </w:rPr>
        <w:t xml:space="preserve"> 2012</w:t>
      </w:r>
      <w:r w:rsidRPr="008D5F94">
        <w:rPr>
          <w:rFonts w:ascii="Arial" w:eastAsia="Yu Gothic Light" w:hAnsi="Arial" w:cs="Arial"/>
          <w:color w:val="000000"/>
          <w:sz w:val="20"/>
          <w:szCs w:val="20"/>
          <w:lang w:val="en-GB"/>
        </w:rPr>
        <w:t>, Japan stated that its priorities focused on access to safe water, flood control, capacity building and IWRM</w:t>
      </w:r>
      <w:r w:rsidR="00304327" w:rsidRPr="008D5F94">
        <w:rPr>
          <w:rFonts w:ascii="Arial" w:eastAsia="Yu Gothic Light" w:hAnsi="Arial" w:cs="Arial"/>
          <w:color w:val="000000"/>
          <w:sz w:val="20"/>
          <w:szCs w:val="20"/>
          <w:lang w:val="en-GB"/>
        </w:rPr>
        <w:t>.</w:t>
      </w:r>
      <w:r w:rsidR="00EA6236" w:rsidRPr="008D5F94">
        <w:rPr>
          <w:rFonts w:ascii="Arial" w:eastAsia="Yu Gothic Light" w:hAnsi="Arial" w:cs="Arial"/>
          <w:color w:val="000000"/>
          <w:sz w:val="20"/>
          <w:szCs w:val="20"/>
          <w:lang w:val="en-GB"/>
        </w:rPr>
        <w:t xml:space="preserve"> </w:t>
      </w:r>
    </w:p>
    <w:p w14:paraId="4225F0E7" w14:textId="77777777" w:rsidR="003B4251" w:rsidRPr="008D5F94" w:rsidRDefault="00EA6236" w:rsidP="003B4251">
      <w:pPr>
        <w:pStyle w:val="ListParagraph"/>
        <w:numPr>
          <w:ilvl w:val="0"/>
          <w:numId w:val="46"/>
        </w:num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The UN Economic Commission for Africa (UNECA) expressed continued support and engagement with AMCOW</w:t>
      </w:r>
      <w:r w:rsidR="004757B6" w:rsidRPr="008D5F94">
        <w:rPr>
          <w:rFonts w:ascii="Arial" w:eastAsia="Yu Gothic Light" w:hAnsi="Arial" w:cs="Arial"/>
          <w:color w:val="000000"/>
          <w:sz w:val="20"/>
          <w:szCs w:val="20"/>
          <w:lang w:val="en-GB"/>
        </w:rPr>
        <w:t xml:space="preserve">. The </w:t>
      </w:r>
      <w:r w:rsidR="00437F66" w:rsidRPr="008D5F94">
        <w:rPr>
          <w:rFonts w:ascii="Arial" w:eastAsia="Yu Gothic Light" w:hAnsi="Arial" w:cs="Arial"/>
          <w:color w:val="000000"/>
          <w:sz w:val="20"/>
          <w:szCs w:val="20"/>
          <w:lang w:val="en-GB"/>
        </w:rPr>
        <w:t>UN</w:t>
      </w:r>
      <w:r w:rsidRPr="008D5F94">
        <w:rPr>
          <w:rFonts w:ascii="Arial" w:eastAsia="Yu Gothic Light" w:hAnsi="Arial" w:cs="Arial"/>
          <w:color w:val="000000"/>
          <w:sz w:val="20"/>
          <w:szCs w:val="20"/>
          <w:lang w:val="en-GB"/>
        </w:rPr>
        <w:t>ECA</w:t>
      </w:r>
      <w:r w:rsidR="00437F66" w:rsidRPr="008D5F94">
        <w:rPr>
          <w:rFonts w:ascii="Arial" w:eastAsia="Yu Gothic Light" w:hAnsi="Arial" w:cs="Arial"/>
          <w:color w:val="000000"/>
          <w:sz w:val="20"/>
          <w:szCs w:val="20"/>
          <w:lang w:val="en-GB"/>
        </w:rPr>
        <w:t xml:space="preserve"> announced</w:t>
      </w:r>
      <w:r w:rsidR="004757B6" w:rsidRPr="008D5F94">
        <w:rPr>
          <w:rFonts w:ascii="Arial" w:eastAsia="Yu Gothic Light" w:hAnsi="Arial" w:cs="Arial"/>
          <w:color w:val="000000"/>
          <w:sz w:val="20"/>
          <w:szCs w:val="20"/>
          <w:lang w:val="en-GB"/>
        </w:rPr>
        <w:t xml:space="preserve"> that its </w:t>
      </w:r>
      <w:r w:rsidRPr="008D5F94">
        <w:rPr>
          <w:rFonts w:ascii="Arial" w:eastAsia="Yu Gothic Light" w:hAnsi="Arial" w:cs="Arial"/>
          <w:color w:val="000000"/>
          <w:sz w:val="20"/>
          <w:szCs w:val="20"/>
          <w:lang w:val="en-GB"/>
        </w:rPr>
        <w:t xml:space="preserve">regional advisory support services </w:t>
      </w:r>
      <w:r w:rsidR="004757B6" w:rsidRPr="008D5F94">
        <w:rPr>
          <w:rFonts w:ascii="Arial" w:eastAsia="Yu Gothic Light" w:hAnsi="Arial" w:cs="Arial"/>
          <w:color w:val="000000"/>
          <w:sz w:val="20"/>
          <w:szCs w:val="20"/>
          <w:lang w:val="en-GB"/>
        </w:rPr>
        <w:t>w</w:t>
      </w:r>
      <w:r w:rsidR="00437F66" w:rsidRPr="008D5F94">
        <w:rPr>
          <w:rFonts w:ascii="Arial" w:eastAsia="Yu Gothic Light" w:hAnsi="Arial" w:cs="Arial"/>
          <w:color w:val="000000"/>
          <w:sz w:val="20"/>
          <w:szCs w:val="20"/>
          <w:lang w:val="en-GB"/>
        </w:rPr>
        <w:t>ould</w:t>
      </w:r>
      <w:r w:rsidRPr="008D5F94">
        <w:rPr>
          <w:rFonts w:ascii="Arial" w:eastAsia="Yu Gothic Light" w:hAnsi="Arial" w:cs="Arial"/>
          <w:color w:val="000000"/>
          <w:sz w:val="20"/>
          <w:szCs w:val="20"/>
          <w:lang w:val="en-GB"/>
        </w:rPr>
        <w:t xml:space="preserve"> provide technical support on water resource management issues</w:t>
      </w:r>
      <w:r w:rsidR="00437F66" w:rsidRPr="008D5F94">
        <w:rPr>
          <w:rFonts w:ascii="Arial" w:eastAsia="Yu Gothic Light" w:hAnsi="Arial" w:cs="Arial"/>
          <w:color w:val="000000"/>
          <w:sz w:val="20"/>
          <w:szCs w:val="20"/>
          <w:lang w:val="en-GB"/>
        </w:rPr>
        <w:t xml:space="preserve">. </w:t>
      </w:r>
    </w:p>
    <w:p w14:paraId="37B8D81F" w14:textId="65BA9654" w:rsidR="003B4251" w:rsidRPr="008D5F94" w:rsidRDefault="003B4251" w:rsidP="003B4251">
      <w:pPr>
        <w:pStyle w:val="ListParagraph"/>
        <w:numPr>
          <w:ilvl w:val="0"/>
          <w:numId w:val="46"/>
        </w:num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 xml:space="preserve">The Global Water Partnership (GWP) committed to supporting AMCOW through its five regional partnerships stressing that multistakeholder collaboration was necessary to ensure water security. GWP further noted the need to work at local, national and regional levels to ensure adequate water supply for all sectors, including in agriculture, food security, economic development and industrialisation. </w:t>
      </w:r>
    </w:p>
    <w:p w14:paraId="2B4BAB26" w14:textId="4904991B" w:rsidR="00EA6236" w:rsidRPr="008D5F94" w:rsidRDefault="003B4251" w:rsidP="008D5F94">
      <w:pPr>
        <w:pStyle w:val="ListParagraph"/>
        <w:numPr>
          <w:ilvl w:val="0"/>
          <w:numId w:val="46"/>
        </w:numPr>
        <w:spacing w:after="0" w:line="240" w:lineRule="auto"/>
        <w:jc w:val="both"/>
        <w:rPr>
          <w:rFonts w:ascii="Arial" w:eastAsia="Yu Gothic Light" w:hAnsi="Arial" w:cs="Arial"/>
          <w:color w:val="000000"/>
          <w:sz w:val="20"/>
          <w:szCs w:val="20"/>
          <w:lang w:val="en-GB"/>
        </w:rPr>
      </w:pPr>
      <w:r w:rsidRPr="008D5F94">
        <w:rPr>
          <w:rFonts w:ascii="Arial" w:eastAsia="Yu Gothic Light" w:hAnsi="Arial" w:cs="Arial"/>
          <w:color w:val="000000"/>
          <w:sz w:val="20"/>
          <w:szCs w:val="20"/>
          <w:lang w:val="en-GB"/>
        </w:rPr>
        <w:t xml:space="preserve">The United Nations Environment Programme (UNEP), on behalf of the UN system, noted Africa’s liquidity crisis as the continent had “no water and no financial resources.” UNEP committed to support AMCOW, including financial, administrative and technical support, stressing that this support was crucial </w:t>
      </w:r>
      <w:r w:rsidR="008D5F94" w:rsidRPr="008D5F94">
        <w:rPr>
          <w:rFonts w:ascii="Arial" w:eastAsia="Yu Gothic Light" w:hAnsi="Arial" w:cs="Arial"/>
          <w:color w:val="000000"/>
          <w:sz w:val="20"/>
          <w:szCs w:val="20"/>
          <w:lang w:val="en-GB"/>
        </w:rPr>
        <w:t>to</w:t>
      </w:r>
      <w:r w:rsidRPr="008D5F94">
        <w:rPr>
          <w:rFonts w:ascii="Arial" w:eastAsia="Yu Gothic Light" w:hAnsi="Arial" w:cs="Arial"/>
          <w:color w:val="000000"/>
          <w:sz w:val="20"/>
          <w:szCs w:val="20"/>
          <w:lang w:val="en-GB"/>
        </w:rPr>
        <w:t xml:space="preserve"> achieve the commitments made in the Sharm El-Sheikh Declaration. </w:t>
      </w:r>
    </w:p>
    <w:p w14:paraId="5E33E60B" w14:textId="77777777" w:rsidR="00C30968" w:rsidRPr="008D5F94" w:rsidRDefault="00C30968" w:rsidP="0004754C">
      <w:pPr>
        <w:spacing w:after="0" w:line="240" w:lineRule="auto"/>
        <w:rPr>
          <w:rFonts w:ascii="Arial" w:eastAsia="Yu Gothic Light" w:hAnsi="Arial" w:cs="Arial"/>
          <w:color w:val="000000"/>
          <w:sz w:val="20"/>
          <w:szCs w:val="20"/>
          <w:lang w:val="en-GB"/>
        </w:rPr>
      </w:pPr>
    </w:p>
    <w:p w14:paraId="2FFA9642" w14:textId="77777777" w:rsidR="007A5DE5" w:rsidRPr="008D5F94" w:rsidRDefault="007A5DE5" w:rsidP="00DA6D8B">
      <w:pPr>
        <w:spacing w:line="240" w:lineRule="auto"/>
        <w:rPr>
          <w:rFonts w:ascii="Arial" w:eastAsia="Yu Gothic Light" w:hAnsi="Arial" w:cs="Arial"/>
          <w:b/>
          <w:bCs/>
          <w:color w:val="000000"/>
          <w:sz w:val="20"/>
          <w:szCs w:val="20"/>
          <w:lang w:val="en-GB"/>
        </w:rPr>
      </w:pPr>
    </w:p>
    <w:sectPr w:rsidR="007A5DE5" w:rsidRPr="008D5F94" w:rsidSect="005F6E9D">
      <w:headerReference w:type="even" r:id="rId12"/>
      <w:headerReference w:type="default" r:id="rId13"/>
      <w:footerReference w:type="even" r:id="rId14"/>
      <w:footerReference w:type="default" r:id="rId15"/>
      <w:headerReference w:type="first" r:id="rId16"/>
      <w:footerReference w:type="first" r:id="rId17"/>
      <w:pgSz w:w="11906" w:h="16838"/>
      <w:pgMar w:top="1418" w:right="709" w:bottom="1440" w:left="1276" w:header="284" w:footer="4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9CC5E1" w14:textId="77777777" w:rsidR="00751092" w:rsidRDefault="00751092" w:rsidP="009F1DBF">
      <w:pPr>
        <w:spacing w:after="0" w:line="240" w:lineRule="auto"/>
      </w:pPr>
      <w:r>
        <w:separator/>
      </w:r>
    </w:p>
  </w:endnote>
  <w:endnote w:type="continuationSeparator" w:id="0">
    <w:p w14:paraId="0E18A515" w14:textId="77777777" w:rsidR="00751092" w:rsidRDefault="00751092" w:rsidP="009F1DBF">
      <w:pPr>
        <w:spacing w:after="0" w:line="240" w:lineRule="auto"/>
      </w:pPr>
      <w:r>
        <w:continuationSeparator/>
      </w:r>
    </w:p>
  </w:endnote>
  <w:endnote w:type="continuationNotice" w:id="1">
    <w:p w14:paraId="2639563E" w14:textId="77777777" w:rsidR="00751092" w:rsidRDefault="0075109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8F7B18" w14:textId="77777777" w:rsidR="003051EA" w:rsidRDefault="003051E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681217"/>
      <w:docPartObj>
        <w:docPartGallery w:val="Page Numbers (Bottom of Page)"/>
        <w:docPartUnique/>
      </w:docPartObj>
    </w:sdtPr>
    <w:sdtEndPr>
      <w:rPr>
        <w:noProof/>
      </w:rPr>
    </w:sdtEndPr>
    <w:sdtContent>
      <w:p w14:paraId="779B69E6" w14:textId="291E0A21" w:rsidR="009F1DBF" w:rsidRDefault="009F1DBF">
        <w:pPr>
          <w:pStyle w:val="Footer"/>
          <w:jc w:val="right"/>
        </w:pPr>
        <w:r>
          <w:fldChar w:fldCharType="begin"/>
        </w:r>
        <w:r>
          <w:instrText xml:space="preserve"> PAGE   \* MERGEFORMAT </w:instrText>
        </w:r>
        <w:r>
          <w:fldChar w:fldCharType="separate"/>
        </w:r>
        <w:r w:rsidR="00A94D7F">
          <w:rPr>
            <w:noProof/>
          </w:rPr>
          <w:t>6</w:t>
        </w:r>
        <w:r>
          <w:rPr>
            <w:noProof/>
          </w:rPr>
          <w:fldChar w:fldCharType="end"/>
        </w:r>
      </w:p>
    </w:sdtContent>
  </w:sdt>
  <w:p w14:paraId="1B465858" w14:textId="5C229930" w:rsidR="009F1DBF" w:rsidRDefault="009F1DB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09C0AA" w14:textId="77777777" w:rsidR="003051EA" w:rsidRDefault="003051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125CB1" w14:textId="77777777" w:rsidR="00751092" w:rsidRDefault="00751092" w:rsidP="009F1DBF">
      <w:pPr>
        <w:spacing w:after="0" w:line="240" w:lineRule="auto"/>
      </w:pPr>
      <w:r>
        <w:separator/>
      </w:r>
    </w:p>
  </w:footnote>
  <w:footnote w:type="continuationSeparator" w:id="0">
    <w:p w14:paraId="026BD695" w14:textId="77777777" w:rsidR="00751092" w:rsidRDefault="00751092" w:rsidP="009F1DBF">
      <w:pPr>
        <w:spacing w:after="0" w:line="240" w:lineRule="auto"/>
      </w:pPr>
      <w:r>
        <w:continuationSeparator/>
      </w:r>
    </w:p>
  </w:footnote>
  <w:footnote w:type="continuationNotice" w:id="1">
    <w:p w14:paraId="5690C87E" w14:textId="77777777" w:rsidR="00751092" w:rsidRDefault="00751092">
      <w:pPr>
        <w:spacing w:after="0" w:line="240" w:lineRule="auto"/>
      </w:pPr>
    </w:p>
  </w:footnote>
  <w:footnote w:id="2">
    <w:p w14:paraId="74568624" w14:textId="77777777" w:rsidR="007357D9" w:rsidRPr="002F4D7B" w:rsidRDefault="007357D9" w:rsidP="007357D9">
      <w:pPr>
        <w:pStyle w:val="FootnoteText"/>
      </w:pPr>
      <w:r w:rsidRPr="002F4D7B">
        <w:rPr>
          <w:rStyle w:val="CommentSubjectChar"/>
        </w:rPr>
        <w:footnoteRef/>
      </w:r>
      <w:r w:rsidRPr="002F4D7B">
        <w:t xml:space="preserve"> The African Union Specialised Technical Committee on Agriculture, Rural Development, Blue Economy, Water and Environment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269F1E" w14:textId="77777777" w:rsidR="003051EA" w:rsidRDefault="003051E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CBBF4E" w14:textId="30345330" w:rsidR="004966F2" w:rsidRDefault="003051EA" w:rsidP="004F064C">
    <w:pPr>
      <w:tabs>
        <w:tab w:val="center" w:pos="1579"/>
      </w:tabs>
      <w:spacing w:after="0" w:line="240" w:lineRule="auto"/>
      <w:jc w:val="center"/>
      <w:rPr>
        <w:b/>
        <w:bCs/>
        <w:noProof/>
        <w:lang w:val="en-GB"/>
      </w:rPr>
    </w:pPr>
    <w:r>
      <w:rPr>
        <w:noProof/>
        <w:lang w:val="en-GB" w:eastAsia="en-GB"/>
      </w:rPr>
      <w:drawing>
        <wp:anchor distT="0" distB="0" distL="114300" distR="114300" simplePos="0" relativeHeight="251658243" behindDoc="1" locked="0" layoutInCell="1" allowOverlap="1" wp14:anchorId="3BF9023A" wp14:editId="25F32437">
          <wp:simplePos x="0" y="0"/>
          <wp:positionH relativeFrom="column">
            <wp:posOffset>1180465</wp:posOffset>
          </wp:positionH>
          <wp:positionV relativeFrom="paragraph">
            <wp:posOffset>10160</wp:posOffset>
          </wp:positionV>
          <wp:extent cx="944880" cy="468630"/>
          <wp:effectExtent l="0" t="0" r="7620" b="7620"/>
          <wp:wrapTight wrapText="bothSides">
            <wp:wrapPolygon edited="0">
              <wp:start x="0" y="0"/>
              <wp:lineTo x="0" y="21073"/>
              <wp:lineTo x="21339" y="21073"/>
              <wp:lineTo x="21339" y="0"/>
              <wp:lineTo x="0" y="0"/>
            </wp:wrapPolygon>
          </wp:wrapTight>
          <wp:docPr id="1324639411" name="Picture 1" descr="Malawi: African Development Bank-managed water and sanitation project  helping to curb COVID-19 wins Prince Talal International Prize for Human  Development - African Media Ag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awi: African Development Bank-managed water and sanitation project  helping to curb COVID-19 wins Prince Talal International Prize for Human  Development - African Media Agency"/>
                  <pic:cNvPicPr>
                    <a:picLocks noChangeAspect="1" noChangeArrowheads="1"/>
                  </pic:cNvPicPr>
                </pic:nvPicPr>
                <pic:blipFill rotWithShape="1">
                  <a:blip r:embed="rId1">
                    <a:extLst>
                      <a:ext uri="{28A0092B-C50C-407E-A947-70E740481C1C}">
                        <a14:useLocalDpi xmlns:a14="http://schemas.microsoft.com/office/drawing/2010/main" val="0"/>
                      </a:ext>
                    </a:extLst>
                  </a:blip>
                  <a:srcRect r="49591"/>
                  <a:stretch/>
                </pic:blipFill>
                <pic:spPr bwMode="auto">
                  <a:xfrm>
                    <a:off x="0" y="0"/>
                    <a:ext cx="944880" cy="4686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57150">
      <w:rPr>
        <w:b/>
        <w:bCs/>
        <w:noProof/>
        <w:lang w:val="en-GB" w:eastAsia="en-GB"/>
      </w:rPr>
      <w:drawing>
        <wp:anchor distT="0" distB="0" distL="114300" distR="114300" simplePos="0" relativeHeight="251658244" behindDoc="1" locked="0" layoutInCell="1" allowOverlap="1" wp14:anchorId="0FFCCA80" wp14:editId="0F818CC5">
          <wp:simplePos x="0" y="0"/>
          <wp:positionH relativeFrom="page">
            <wp:posOffset>2894330</wp:posOffset>
          </wp:positionH>
          <wp:positionV relativeFrom="paragraph">
            <wp:posOffset>9525</wp:posOffset>
          </wp:positionV>
          <wp:extent cx="1593850" cy="516255"/>
          <wp:effectExtent l="0" t="0" r="6350" b="0"/>
          <wp:wrapTight wrapText="bothSides">
            <wp:wrapPolygon edited="0">
              <wp:start x="0" y="0"/>
              <wp:lineTo x="0" y="20723"/>
              <wp:lineTo x="21428" y="20723"/>
              <wp:lineTo x="21428" y="0"/>
              <wp:lineTo x="0" y="0"/>
            </wp:wrapPolygon>
          </wp:wrapTight>
          <wp:docPr id="758929372" name="Picture 1" descr="African Water Fac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rican Water Facility"/>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3850" cy="5162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1078D">
      <w:rPr>
        <w:b/>
        <w:bCs/>
        <w:noProof/>
        <w:lang w:val="en-GB" w:eastAsia="en-GB"/>
      </w:rPr>
      <w:drawing>
        <wp:anchor distT="0" distB="0" distL="114300" distR="114300" simplePos="0" relativeHeight="251658241" behindDoc="1" locked="0" layoutInCell="1" allowOverlap="1" wp14:anchorId="4C3AF73C" wp14:editId="14A1922E">
          <wp:simplePos x="0" y="0"/>
          <wp:positionH relativeFrom="margin">
            <wp:posOffset>3669665</wp:posOffset>
          </wp:positionH>
          <wp:positionV relativeFrom="paragraph">
            <wp:posOffset>10160</wp:posOffset>
          </wp:positionV>
          <wp:extent cx="1052830" cy="516255"/>
          <wp:effectExtent l="0" t="0" r="0" b="0"/>
          <wp:wrapTight wrapText="bothSides">
            <wp:wrapPolygon edited="0">
              <wp:start x="0" y="0"/>
              <wp:lineTo x="0" y="20723"/>
              <wp:lineTo x="21105" y="20723"/>
              <wp:lineTo x="21105" y="0"/>
              <wp:lineTo x="0" y="0"/>
            </wp:wrapPolygon>
          </wp:wrapTight>
          <wp:docPr id="968830818"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89119" name="Picture 1" descr="A close-up of a logo&#10;&#10;Description automatically generated"/>
                  <pic:cNvPicPr/>
                </pic:nvPicPr>
                <pic:blipFill>
                  <a:blip r:embed="rId3" cstate="print">
                    <a:extLst>
                      <a:ext uri="{28A0092B-C50C-407E-A947-70E740481C1C}">
                        <a14:useLocalDpi xmlns:a14="http://schemas.microsoft.com/office/drawing/2010/main" val="0"/>
                      </a:ext>
                    </a:extLst>
                  </a:blip>
                  <a:stretch>
                    <a:fillRect/>
                  </a:stretch>
                </pic:blipFill>
                <pic:spPr>
                  <a:xfrm>
                    <a:off x="0" y="0"/>
                    <a:ext cx="1052830" cy="516255"/>
                  </a:xfrm>
                  <a:prstGeom prst="rect">
                    <a:avLst/>
                  </a:prstGeom>
                </pic:spPr>
              </pic:pic>
            </a:graphicData>
          </a:graphic>
          <wp14:sizeRelH relativeFrom="margin">
            <wp14:pctWidth>0</wp14:pctWidth>
          </wp14:sizeRelH>
          <wp14:sizeRelV relativeFrom="margin">
            <wp14:pctHeight>0</wp14:pctHeight>
          </wp14:sizeRelV>
        </wp:anchor>
      </w:drawing>
    </w:r>
    <w:r>
      <w:rPr>
        <w:noProof/>
        <w:lang w:val="en-GB" w:eastAsia="en-GB"/>
      </w:rPr>
      <w:drawing>
        <wp:anchor distT="0" distB="0" distL="114300" distR="114300" simplePos="0" relativeHeight="251658246" behindDoc="1" locked="0" layoutInCell="1" allowOverlap="1" wp14:anchorId="26850ADF" wp14:editId="2FC2E73D">
          <wp:simplePos x="0" y="0"/>
          <wp:positionH relativeFrom="margin">
            <wp:posOffset>4674870</wp:posOffset>
          </wp:positionH>
          <wp:positionV relativeFrom="paragraph">
            <wp:posOffset>11430</wp:posOffset>
          </wp:positionV>
          <wp:extent cx="552450" cy="486410"/>
          <wp:effectExtent l="0" t="0" r="0" b="8890"/>
          <wp:wrapTight wrapText="bothSides">
            <wp:wrapPolygon edited="0">
              <wp:start x="3724" y="0"/>
              <wp:lineTo x="0" y="2538"/>
              <wp:lineTo x="0" y="13535"/>
              <wp:lineTo x="2979" y="21149"/>
              <wp:lineTo x="3724" y="21149"/>
              <wp:lineTo x="17131" y="21149"/>
              <wp:lineTo x="20110" y="13535"/>
              <wp:lineTo x="20855" y="7614"/>
              <wp:lineTo x="20110" y="3384"/>
              <wp:lineTo x="17131" y="0"/>
              <wp:lineTo x="3724" y="0"/>
            </wp:wrapPolygon>
          </wp:wrapTight>
          <wp:docPr id="1287164410" name="Picture 1" descr="UNECA | UNIDO Knowledge Hu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ECA | UNIDO Knowledge Hub"/>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2450" cy="4864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60342">
      <w:rPr>
        <w:noProof/>
        <w:lang w:val="en-GB" w:eastAsia="en-GB"/>
      </w:rPr>
      <w:drawing>
        <wp:anchor distT="0" distB="0" distL="114300" distR="114300" simplePos="0" relativeHeight="251659270" behindDoc="1" locked="0" layoutInCell="1" allowOverlap="1" wp14:anchorId="5A0378E5" wp14:editId="66E0FD13">
          <wp:simplePos x="0" y="0"/>
          <wp:positionH relativeFrom="column">
            <wp:posOffset>5228590</wp:posOffset>
          </wp:positionH>
          <wp:positionV relativeFrom="paragraph">
            <wp:posOffset>10160</wp:posOffset>
          </wp:positionV>
          <wp:extent cx="495300" cy="495300"/>
          <wp:effectExtent l="0" t="0" r="0" b="0"/>
          <wp:wrapNone/>
          <wp:docPr id="5755653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530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1078D">
      <w:rPr>
        <w:b/>
        <w:bCs/>
        <w:noProof/>
        <w:lang w:val="en-GB" w:eastAsia="en-GB"/>
      </w:rPr>
      <w:drawing>
        <wp:anchor distT="0" distB="0" distL="114300" distR="114300" simplePos="0" relativeHeight="251658240" behindDoc="1" locked="0" layoutInCell="1" allowOverlap="1" wp14:anchorId="5D125876" wp14:editId="757874F3">
          <wp:simplePos x="0" y="0"/>
          <wp:positionH relativeFrom="margin">
            <wp:posOffset>-113030</wp:posOffset>
          </wp:positionH>
          <wp:positionV relativeFrom="paragraph">
            <wp:posOffset>-8890</wp:posOffset>
          </wp:positionV>
          <wp:extent cx="1226820" cy="452120"/>
          <wp:effectExtent l="0" t="0" r="0" b="5080"/>
          <wp:wrapTight wrapText="bothSides">
            <wp:wrapPolygon edited="0">
              <wp:start x="0" y="0"/>
              <wp:lineTo x="0" y="20933"/>
              <wp:lineTo x="21130" y="20933"/>
              <wp:lineTo x="21130" y="0"/>
              <wp:lineTo x="0" y="0"/>
            </wp:wrapPolygon>
          </wp:wrapTight>
          <wp:docPr id="1974418909" name="Picture 1" descr="A logo with text overla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560741" name="Picture 1" descr="A logo with text overlay&#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26820" cy="452120"/>
                  </a:xfrm>
                  <a:prstGeom prst="rect">
                    <a:avLst/>
                  </a:prstGeom>
                </pic:spPr>
              </pic:pic>
            </a:graphicData>
          </a:graphic>
          <wp14:sizeRelH relativeFrom="margin">
            <wp14:pctWidth>0</wp14:pctWidth>
          </wp14:sizeRelH>
          <wp14:sizeRelV relativeFrom="margin">
            <wp14:pctHeight>0</wp14:pctHeight>
          </wp14:sizeRelV>
        </wp:anchor>
      </w:drawing>
    </w:r>
    <w:r w:rsidRPr="00F373B6">
      <w:rPr>
        <w:noProof/>
        <w:lang w:val="en-GB" w:eastAsia="en-GB"/>
      </w:rPr>
      <w:drawing>
        <wp:anchor distT="0" distB="0" distL="114300" distR="114300" simplePos="0" relativeHeight="251658245" behindDoc="1" locked="0" layoutInCell="1" allowOverlap="1" wp14:anchorId="26DB1D6D" wp14:editId="4EFA6FFF">
          <wp:simplePos x="0" y="0"/>
          <wp:positionH relativeFrom="column">
            <wp:posOffset>5781040</wp:posOffset>
          </wp:positionH>
          <wp:positionV relativeFrom="paragraph">
            <wp:posOffset>10160</wp:posOffset>
          </wp:positionV>
          <wp:extent cx="466090" cy="535940"/>
          <wp:effectExtent l="0" t="0" r="0" b="0"/>
          <wp:wrapThrough wrapText="bothSides">
            <wp:wrapPolygon edited="0">
              <wp:start x="0" y="0"/>
              <wp:lineTo x="0" y="20730"/>
              <wp:lineTo x="20305" y="20730"/>
              <wp:lineTo x="20305" y="0"/>
              <wp:lineTo x="0" y="0"/>
            </wp:wrapPolygon>
          </wp:wrapThrough>
          <wp:docPr id="1077038688" name="Picture 1" descr="Zambia Coat Of Arms Country, Zambi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ambia Coat Of Arms Country, Zambia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6090" cy="535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7DC2" w:rsidRPr="0001078D">
      <w:rPr>
        <w:b/>
        <w:bCs/>
        <w:noProof/>
        <w:lang w:val="en-GB" w:eastAsia="en-GB"/>
      </w:rPr>
      <w:drawing>
        <wp:anchor distT="0" distB="0" distL="114300" distR="114300" simplePos="0" relativeHeight="251658242" behindDoc="1" locked="0" layoutInCell="1" allowOverlap="1" wp14:anchorId="4E43F515" wp14:editId="0BD60A00">
          <wp:simplePos x="0" y="0"/>
          <wp:positionH relativeFrom="margin">
            <wp:posOffset>8964295</wp:posOffset>
          </wp:positionH>
          <wp:positionV relativeFrom="paragraph">
            <wp:posOffset>66675</wp:posOffset>
          </wp:positionV>
          <wp:extent cx="960755" cy="471170"/>
          <wp:effectExtent l="0" t="0" r="0" b="5080"/>
          <wp:wrapTight wrapText="bothSides">
            <wp:wrapPolygon edited="0">
              <wp:start x="0" y="0"/>
              <wp:lineTo x="0" y="20960"/>
              <wp:lineTo x="20986" y="20960"/>
              <wp:lineTo x="20986" y="0"/>
              <wp:lineTo x="0" y="0"/>
            </wp:wrapPolygon>
          </wp:wrapTight>
          <wp:docPr id="195338191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89119" name="Picture 1" descr="A close-up of a logo&#10;&#10;Description automatically generated"/>
                  <pic:cNvPicPr/>
                </pic:nvPicPr>
                <pic:blipFill>
                  <a:blip r:embed="rId3" cstate="print">
                    <a:extLst>
                      <a:ext uri="{28A0092B-C50C-407E-A947-70E740481C1C}">
                        <a14:useLocalDpi xmlns:a14="http://schemas.microsoft.com/office/drawing/2010/main" val="0"/>
                      </a:ext>
                    </a:extLst>
                  </a:blip>
                  <a:stretch>
                    <a:fillRect/>
                  </a:stretch>
                </pic:blipFill>
                <pic:spPr>
                  <a:xfrm>
                    <a:off x="0" y="0"/>
                    <a:ext cx="960755" cy="471170"/>
                  </a:xfrm>
                  <a:prstGeom prst="rect">
                    <a:avLst/>
                  </a:prstGeom>
                </pic:spPr>
              </pic:pic>
            </a:graphicData>
          </a:graphic>
          <wp14:sizeRelH relativeFrom="margin">
            <wp14:pctWidth>0</wp14:pctWidth>
          </wp14:sizeRelH>
          <wp14:sizeRelV relativeFrom="margin">
            <wp14:pctHeight>0</wp14:pctHeight>
          </wp14:sizeRelV>
        </wp:anchor>
      </w:drawing>
    </w:r>
  </w:p>
  <w:p w14:paraId="3D4E02CF" w14:textId="2C6A028F" w:rsidR="004966F2" w:rsidRDefault="004966F2" w:rsidP="004F064C">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3CA220" w14:textId="77777777" w:rsidR="003051EA" w:rsidRDefault="003051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97C25"/>
    <w:multiLevelType w:val="hybridMultilevel"/>
    <w:tmpl w:val="B560918E"/>
    <w:lvl w:ilvl="0" w:tplc="7D769AC0">
      <w:start w:val="4"/>
      <w:numFmt w:val="bullet"/>
      <w:lvlText w:val=""/>
      <w:lvlJc w:val="left"/>
      <w:pPr>
        <w:ind w:left="360" w:hanging="360"/>
      </w:pPr>
      <w:rPr>
        <w:rFonts w:ascii="Symbol" w:eastAsia="Calibri" w:hAnsi="Symbo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
    <w:nsid w:val="051F188C"/>
    <w:multiLevelType w:val="hybridMultilevel"/>
    <w:tmpl w:val="5240C3A4"/>
    <w:lvl w:ilvl="0" w:tplc="7D769AC0">
      <w:start w:val="4"/>
      <w:numFmt w:val="bullet"/>
      <w:lvlText w:val=""/>
      <w:lvlJc w:val="left"/>
      <w:pPr>
        <w:ind w:left="360" w:hanging="360"/>
      </w:pPr>
      <w:rPr>
        <w:rFonts w:ascii="Symbol" w:eastAsia="Calibri" w:hAnsi="Symbo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
    <w:nsid w:val="08AA02B5"/>
    <w:multiLevelType w:val="hybridMultilevel"/>
    <w:tmpl w:val="121AAB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CB10AD1"/>
    <w:multiLevelType w:val="hybridMultilevel"/>
    <w:tmpl w:val="2B5AAB18"/>
    <w:lvl w:ilvl="0" w:tplc="08090019">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0D716C64"/>
    <w:multiLevelType w:val="multilevel"/>
    <w:tmpl w:val="19427D10"/>
    <w:lvl w:ilvl="0">
      <w:start w:val="1"/>
      <w:numFmt w:val="bullet"/>
      <w:lvlText w:val=""/>
      <w:lvlJc w:val="left"/>
      <w:pPr>
        <w:tabs>
          <w:tab w:val="num" w:pos="501"/>
        </w:tabs>
        <w:ind w:left="501" w:hanging="360"/>
      </w:pPr>
      <w:rPr>
        <w:rFonts w:ascii="Symbol" w:hAnsi="Symbol" w:hint="default"/>
        <w:sz w:val="20"/>
      </w:rPr>
    </w:lvl>
    <w:lvl w:ilvl="1" w:tentative="1">
      <w:start w:val="1"/>
      <w:numFmt w:val="bullet"/>
      <w:lvlText w:val=""/>
      <w:lvlJc w:val="left"/>
      <w:pPr>
        <w:tabs>
          <w:tab w:val="num" w:pos="1221"/>
        </w:tabs>
        <w:ind w:left="1221" w:hanging="360"/>
      </w:pPr>
      <w:rPr>
        <w:rFonts w:ascii="Symbol" w:hAnsi="Symbol" w:hint="default"/>
        <w:sz w:val="20"/>
      </w:rPr>
    </w:lvl>
    <w:lvl w:ilvl="2" w:tentative="1">
      <w:start w:val="1"/>
      <w:numFmt w:val="bullet"/>
      <w:lvlText w:val=""/>
      <w:lvlJc w:val="left"/>
      <w:pPr>
        <w:tabs>
          <w:tab w:val="num" w:pos="1941"/>
        </w:tabs>
        <w:ind w:left="1941" w:hanging="360"/>
      </w:pPr>
      <w:rPr>
        <w:rFonts w:ascii="Symbol" w:hAnsi="Symbol" w:hint="default"/>
        <w:sz w:val="20"/>
      </w:rPr>
    </w:lvl>
    <w:lvl w:ilvl="3" w:tentative="1">
      <w:start w:val="1"/>
      <w:numFmt w:val="bullet"/>
      <w:lvlText w:val=""/>
      <w:lvlJc w:val="left"/>
      <w:pPr>
        <w:tabs>
          <w:tab w:val="num" w:pos="2661"/>
        </w:tabs>
        <w:ind w:left="2661" w:hanging="360"/>
      </w:pPr>
      <w:rPr>
        <w:rFonts w:ascii="Symbol" w:hAnsi="Symbol" w:hint="default"/>
        <w:sz w:val="20"/>
      </w:rPr>
    </w:lvl>
    <w:lvl w:ilvl="4" w:tentative="1">
      <w:start w:val="1"/>
      <w:numFmt w:val="bullet"/>
      <w:lvlText w:val=""/>
      <w:lvlJc w:val="left"/>
      <w:pPr>
        <w:tabs>
          <w:tab w:val="num" w:pos="3381"/>
        </w:tabs>
        <w:ind w:left="3381" w:hanging="360"/>
      </w:pPr>
      <w:rPr>
        <w:rFonts w:ascii="Symbol" w:hAnsi="Symbol" w:hint="default"/>
        <w:sz w:val="20"/>
      </w:rPr>
    </w:lvl>
    <w:lvl w:ilvl="5" w:tentative="1">
      <w:start w:val="1"/>
      <w:numFmt w:val="bullet"/>
      <w:lvlText w:val=""/>
      <w:lvlJc w:val="left"/>
      <w:pPr>
        <w:tabs>
          <w:tab w:val="num" w:pos="4101"/>
        </w:tabs>
        <w:ind w:left="4101" w:hanging="360"/>
      </w:pPr>
      <w:rPr>
        <w:rFonts w:ascii="Symbol" w:hAnsi="Symbol" w:hint="default"/>
        <w:sz w:val="20"/>
      </w:rPr>
    </w:lvl>
    <w:lvl w:ilvl="6" w:tentative="1">
      <w:start w:val="1"/>
      <w:numFmt w:val="bullet"/>
      <w:lvlText w:val=""/>
      <w:lvlJc w:val="left"/>
      <w:pPr>
        <w:tabs>
          <w:tab w:val="num" w:pos="4821"/>
        </w:tabs>
        <w:ind w:left="4821" w:hanging="360"/>
      </w:pPr>
      <w:rPr>
        <w:rFonts w:ascii="Symbol" w:hAnsi="Symbol" w:hint="default"/>
        <w:sz w:val="20"/>
      </w:rPr>
    </w:lvl>
    <w:lvl w:ilvl="7" w:tentative="1">
      <w:start w:val="1"/>
      <w:numFmt w:val="bullet"/>
      <w:lvlText w:val=""/>
      <w:lvlJc w:val="left"/>
      <w:pPr>
        <w:tabs>
          <w:tab w:val="num" w:pos="5541"/>
        </w:tabs>
        <w:ind w:left="5541" w:hanging="360"/>
      </w:pPr>
      <w:rPr>
        <w:rFonts w:ascii="Symbol" w:hAnsi="Symbol" w:hint="default"/>
        <w:sz w:val="20"/>
      </w:rPr>
    </w:lvl>
    <w:lvl w:ilvl="8" w:tentative="1">
      <w:start w:val="1"/>
      <w:numFmt w:val="bullet"/>
      <w:lvlText w:val=""/>
      <w:lvlJc w:val="left"/>
      <w:pPr>
        <w:tabs>
          <w:tab w:val="num" w:pos="6261"/>
        </w:tabs>
        <w:ind w:left="6261" w:hanging="360"/>
      </w:pPr>
      <w:rPr>
        <w:rFonts w:ascii="Symbol" w:hAnsi="Symbol" w:hint="default"/>
        <w:sz w:val="20"/>
      </w:rPr>
    </w:lvl>
  </w:abstractNum>
  <w:abstractNum w:abstractNumId="5">
    <w:nsid w:val="11BC103B"/>
    <w:multiLevelType w:val="hybridMultilevel"/>
    <w:tmpl w:val="300C99E8"/>
    <w:lvl w:ilvl="0" w:tplc="DB12EA18">
      <w:start w:val="10"/>
      <w:numFmt w:val="bullet"/>
      <w:lvlText w:val="-"/>
      <w:lvlJc w:val="left"/>
      <w:pPr>
        <w:ind w:left="360" w:hanging="360"/>
      </w:pPr>
      <w:rPr>
        <w:rFonts w:ascii="Times New Roman" w:eastAsia="Times New Roma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148A3590"/>
    <w:multiLevelType w:val="hybridMultilevel"/>
    <w:tmpl w:val="02664240"/>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7">
    <w:nsid w:val="18B92245"/>
    <w:multiLevelType w:val="hybridMultilevel"/>
    <w:tmpl w:val="CE3447A6"/>
    <w:lvl w:ilvl="0" w:tplc="07803E7E">
      <w:start w:val="1"/>
      <w:numFmt w:val="decimal"/>
      <w:lvlText w:val="%1."/>
      <w:lvlJc w:val="left"/>
      <w:pPr>
        <w:ind w:left="720" w:hanging="360"/>
      </w:pPr>
    </w:lvl>
    <w:lvl w:ilvl="1" w:tplc="F4F03EE2">
      <w:start w:val="1"/>
      <w:numFmt w:val="decimal"/>
      <w:lvlText w:val="%2."/>
      <w:lvlJc w:val="left"/>
      <w:pPr>
        <w:ind w:left="720" w:hanging="360"/>
      </w:pPr>
    </w:lvl>
    <w:lvl w:ilvl="2" w:tplc="CC80C164">
      <w:start w:val="1"/>
      <w:numFmt w:val="decimal"/>
      <w:lvlText w:val="%3."/>
      <w:lvlJc w:val="left"/>
      <w:pPr>
        <w:ind w:left="720" w:hanging="360"/>
      </w:pPr>
    </w:lvl>
    <w:lvl w:ilvl="3" w:tplc="D1A65A0A">
      <w:start w:val="1"/>
      <w:numFmt w:val="decimal"/>
      <w:lvlText w:val="%4."/>
      <w:lvlJc w:val="left"/>
      <w:pPr>
        <w:ind w:left="720" w:hanging="360"/>
      </w:pPr>
    </w:lvl>
    <w:lvl w:ilvl="4" w:tplc="B64AC3DC">
      <w:start w:val="1"/>
      <w:numFmt w:val="decimal"/>
      <w:lvlText w:val="%5."/>
      <w:lvlJc w:val="left"/>
      <w:pPr>
        <w:ind w:left="720" w:hanging="360"/>
      </w:pPr>
    </w:lvl>
    <w:lvl w:ilvl="5" w:tplc="89C859AE">
      <w:start w:val="1"/>
      <w:numFmt w:val="decimal"/>
      <w:lvlText w:val="%6."/>
      <w:lvlJc w:val="left"/>
      <w:pPr>
        <w:ind w:left="720" w:hanging="360"/>
      </w:pPr>
    </w:lvl>
    <w:lvl w:ilvl="6" w:tplc="FCCA7CAC">
      <w:start w:val="1"/>
      <w:numFmt w:val="decimal"/>
      <w:lvlText w:val="%7."/>
      <w:lvlJc w:val="left"/>
      <w:pPr>
        <w:ind w:left="720" w:hanging="360"/>
      </w:pPr>
    </w:lvl>
    <w:lvl w:ilvl="7" w:tplc="5678C0C0">
      <w:start w:val="1"/>
      <w:numFmt w:val="decimal"/>
      <w:lvlText w:val="%8."/>
      <w:lvlJc w:val="left"/>
      <w:pPr>
        <w:ind w:left="720" w:hanging="360"/>
      </w:pPr>
    </w:lvl>
    <w:lvl w:ilvl="8" w:tplc="22D0F2EA">
      <w:start w:val="1"/>
      <w:numFmt w:val="decimal"/>
      <w:lvlText w:val="%9."/>
      <w:lvlJc w:val="left"/>
      <w:pPr>
        <w:ind w:left="720" w:hanging="360"/>
      </w:pPr>
    </w:lvl>
  </w:abstractNum>
  <w:abstractNum w:abstractNumId="8">
    <w:nsid w:val="1A153D1A"/>
    <w:multiLevelType w:val="hybridMultilevel"/>
    <w:tmpl w:val="835AB89A"/>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9">
    <w:nsid w:val="1AF730DC"/>
    <w:multiLevelType w:val="hybridMultilevel"/>
    <w:tmpl w:val="3E68AF68"/>
    <w:lvl w:ilvl="0" w:tplc="B47A45F4">
      <w:start w:val="1"/>
      <w:numFmt w:val="lowerRoman"/>
      <w:lvlText w:val="%1."/>
      <w:lvlJc w:val="right"/>
      <w:pPr>
        <w:ind w:left="940" w:hanging="360"/>
      </w:pPr>
    </w:lvl>
    <w:lvl w:ilvl="1" w:tplc="FDA43F10">
      <w:start w:val="1"/>
      <w:numFmt w:val="lowerRoman"/>
      <w:lvlText w:val="%2."/>
      <w:lvlJc w:val="right"/>
      <w:pPr>
        <w:ind w:left="940" w:hanging="360"/>
      </w:pPr>
    </w:lvl>
    <w:lvl w:ilvl="2" w:tplc="A74EF4C0">
      <w:start w:val="1"/>
      <w:numFmt w:val="lowerRoman"/>
      <w:lvlText w:val="%3."/>
      <w:lvlJc w:val="right"/>
      <w:pPr>
        <w:ind w:left="940" w:hanging="360"/>
      </w:pPr>
    </w:lvl>
    <w:lvl w:ilvl="3" w:tplc="119E2986">
      <w:start w:val="1"/>
      <w:numFmt w:val="lowerRoman"/>
      <w:lvlText w:val="%4."/>
      <w:lvlJc w:val="right"/>
      <w:pPr>
        <w:ind w:left="940" w:hanging="360"/>
      </w:pPr>
    </w:lvl>
    <w:lvl w:ilvl="4" w:tplc="4B205E3C">
      <w:start w:val="1"/>
      <w:numFmt w:val="lowerRoman"/>
      <w:lvlText w:val="%5."/>
      <w:lvlJc w:val="right"/>
      <w:pPr>
        <w:ind w:left="940" w:hanging="360"/>
      </w:pPr>
    </w:lvl>
    <w:lvl w:ilvl="5" w:tplc="C0B80C8C">
      <w:start w:val="1"/>
      <w:numFmt w:val="lowerRoman"/>
      <w:lvlText w:val="%6."/>
      <w:lvlJc w:val="right"/>
      <w:pPr>
        <w:ind w:left="940" w:hanging="360"/>
      </w:pPr>
    </w:lvl>
    <w:lvl w:ilvl="6" w:tplc="D610E616">
      <w:start w:val="1"/>
      <w:numFmt w:val="lowerRoman"/>
      <w:lvlText w:val="%7."/>
      <w:lvlJc w:val="right"/>
      <w:pPr>
        <w:ind w:left="940" w:hanging="360"/>
      </w:pPr>
    </w:lvl>
    <w:lvl w:ilvl="7" w:tplc="6BE0DF46">
      <w:start w:val="1"/>
      <w:numFmt w:val="lowerRoman"/>
      <w:lvlText w:val="%8."/>
      <w:lvlJc w:val="right"/>
      <w:pPr>
        <w:ind w:left="940" w:hanging="360"/>
      </w:pPr>
    </w:lvl>
    <w:lvl w:ilvl="8" w:tplc="43E040CA">
      <w:start w:val="1"/>
      <w:numFmt w:val="lowerRoman"/>
      <w:lvlText w:val="%9."/>
      <w:lvlJc w:val="right"/>
      <w:pPr>
        <w:ind w:left="940" w:hanging="360"/>
      </w:pPr>
    </w:lvl>
  </w:abstractNum>
  <w:abstractNum w:abstractNumId="10">
    <w:nsid w:val="1D4D5ACC"/>
    <w:multiLevelType w:val="hybridMultilevel"/>
    <w:tmpl w:val="18BC6E72"/>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1">
    <w:nsid w:val="1D50309B"/>
    <w:multiLevelType w:val="hybridMultilevel"/>
    <w:tmpl w:val="B2D051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1F3B5923"/>
    <w:multiLevelType w:val="hybridMultilevel"/>
    <w:tmpl w:val="41A23820"/>
    <w:lvl w:ilvl="0" w:tplc="76169DEA">
      <w:start w:val="1"/>
      <w:numFmt w:val="lowerLetter"/>
      <w:lvlText w:val="%1."/>
      <w:lvlJc w:val="left"/>
      <w:pPr>
        <w:ind w:left="720" w:hanging="360"/>
      </w:pPr>
    </w:lvl>
    <w:lvl w:ilvl="1" w:tplc="CB8C5C22">
      <w:start w:val="1"/>
      <w:numFmt w:val="lowerLetter"/>
      <w:lvlText w:val="%2."/>
      <w:lvlJc w:val="left"/>
      <w:pPr>
        <w:ind w:left="1440" w:hanging="360"/>
      </w:pPr>
    </w:lvl>
    <w:lvl w:ilvl="2" w:tplc="03985E12">
      <w:start w:val="1"/>
      <w:numFmt w:val="lowerRoman"/>
      <w:lvlText w:val="%3."/>
      <w:lvlJc w:val="right"/>
      <w:pPr>
        <w:ind w:left="2160" w:hanging="180"/>
      </w:pPr>
    </w:lvl>
    <w:lvl w:ilvl="3" w:tplc="30102604">
      <w:start w:val="1"/>
      <w:numFmt w:val="decimal"/>
      <w:lvlText w:val="%4."/>
      <w:lvlJc w:val="left"/>
      <w:pPr>
        <w:ind w:left="2880" w:hanging="360"/>
      </w:pPr>
    </w:lvl>
    <w:lvl w:ilvl="4" w:tplc="B526E4DE">
      <w:start w:val="1"/>
      <w:numFmt w:val="lowerLetter"/>
      <w:lvlText w:val="%5."/>
      <w:lvlJc w:val="left"/>
      <w:pPr>
        <w:ind w:left="3600" w:hanging="360"/>
      </w:pPr>
    </w:lvl>
    <w:lvl w:ilvl="5" w:tplc="CC06C0E2">
      <w:start w:val="1"/>
      <w:numFmt w:val="lowerRoman"/>
      <w:lvlText w:val="%6."/>
      <w:lvlJc w:val="right"/>
      <w:pPr>
        <w:ind w:left="4320" w:hanging="180"/>
      </w:pPr>
    </w:lvl>
    <w:lvl w:ilvl="6" w:tplc="13ECACCC">
      <w:start w:val="1"/>
      <w:numFmt w:val="decimal"/>
      <w:lvlText w:val="%7."/>
      <w:lvlJc w:val="left"/>
      <w:pPr>
        <w:ind w:left="5040" w:hanging="360"/>
      </w:pPr>
    </w:lvl>
    <w:lvl w:ilvl="7" w:tplc="AF50FCE4">
      <w:start w:val="1"/>
      <w:numFmt w:val="lowerLetter"/>
      <w:lvlText w:val="%8."/>
      <w:lvlJc w:val="left"/>
      <w:pPr>
        <w:ind w:left="5760" w:hanging="360"/>
      </w:pPr>
    </w:lvl>
    <w:lvl w:ilvl="8" w:tplc="66AA1FD6">
      <w:start w:val="1"/>
      <w:numFmt w:val="lowerRoman"/>
      <w:lvlText w:val="%9."/>
      <w:lvlJc w:val="right"/>
      <w:pPr>
        <w:ind w:left="6480" w:hanging="180"/>
      </w:pPr>
    </w:lvl>
  </w:abstractNum>
  <w:abstractNum w:abstractNumId="13">
    <w:nsid w:val="21B26963"/>
    <w:multiLevelType w:val="hybridMultilevel"/>
    <w:tmpl w:val="6BAC1A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26DC793C"/>
    <w:multiLevelType w:val="hybridMultilevel"/>
    <w:tmpl w:val="FAA63FD6"/>
    <w:lvl w:ilvl="0" w:tplc="08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nsid w:val="2A775149"/>
    <w:multiLevelType w:val="hybridMultilevel"/>
    <w:tmpl w:val="265AB5CE"/>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6">
    <w:nsid w:val="2D81599A"/>
    <w:multiLevelType w:val="hybridMultilevel"/>
    <w:tmpl w:val="756422A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nsid w:val="2F031E7A"/>
    <w:multiLevelType w:val="hybridMultilevel"/>
    <w:tmpl w:val="ED1AC3CC"/>
    <w:lvl w:ilvl="0" w:tplc="071C13F0">
      <w:start w:val="1"/>
      <w:numFmt w:val="decimal"/>
      <w:lvlText w:val="%1."/>
      <w:lvlJc w:val="left"/>
      <w:pPr>
        <w:ind w:left="720" w:hanging="360"/>
      </w:pPr>
    </w:lvl>
    <w:lvl w:ilvl="1" w:tplc="3064D99A">
      <w:start w:val="1"/>
      <w:numFmt w:val="lowerLetter"/>
      <w:lvlText w:val="%2."/>
      <w:lvlJc w:val="left"/>
      <w:pPr>
        <w:ind w:left="1440" w:hanging="360"/>
      </w:pPr>
    </w:lvl>
    <w:lvl w:ilvl="2" w:tplc="7C5EC462">
      <w:start w:val="1"/>
      <w:numFmt w:val="lowerRoman"/>
      <w:lvlText w:val="%3."/>
      <w:lvlJc w:val="right"/>
      <w:pPr>
        <w:ind w:left="2160" w:hanging="180"/>
      </w:pPr>
    </w:lvl>
    <w:lvl w:ilvl="3" w:tplc="7332A92C">
      <w:start w:val="1"/>
      <w:numFmt w:val="decimal"/>
      <w:lvlText w:val="%4."/>
      <w:lvlJc w:val="left"/>
      <w:pPr>
        <w:ind w:left="2880" w:hanging="360"/>
      </w:pPr>
    </w:lvl>
    <w:lvl w:ilvl="4" w:tplc="A0B0252E">
      <w:start w:val="1"/>
      <w:numFmt w:val="lowerLetter"/>
      <w:lvlText w:val="%5."/>
      <w:lvlJc w:val="left"/>
      <w:pPr>
        <w:ind w:left="3600" w:hanging="360"/>
      </w:pPr>
    </w:lvl>
    <w:lvl w:ilvl="5" w:tplc="D87A39D8">
      <w:start w:val="1"/>
      <w:numFmt w:val="lowerRoman"/>
      <w:lvlText w:val="%6."/>
      <w:lvlJc w:val="right"/>
      <w:pPr>
        <w:ind w:left="4320" w:hanging="180"/>
      </w:pPr>
    </w:lvl>
    <w:lvl w:ilvl="6" w:tplc="7228F3D2">
      <w:start w:val="1"/>
      <w:numFmt w:val="decimal"/>
      <w:lvlText w:val="%7."/>
      <w:lvlJc w:val="left"/>
      <w:pPr>
        <w:ind w:left="5040" w:hanging="360"/>
      </w:pPr>
    </w:lvl>
    <w:lvl w:ilvl="7" w:tplc="60DA0004">
      <w:start w:val="1"/>
      <w:numFmt w:val="lowerLetter"/>
      <w:lvlText w:val="%8."/>
      <w:lvlJc w:val="left"/>
      <w:pPr>
        <w:ind w:left="5760" w:hanging="360"/>
      </w:pPr>
    </w:lvl>
    <w:lvl w:ilvl="8" w:tplc="DA0814BC">
      <w:start w:val="1"/>
      <w:numFmt w:val="lowerRoman"/>
      <w:lvlText w:val="%9."/>
      <w:lvlJc w:val="right"/>
      <w:pPr>
        <w:ind w:left="6480" w:hanging="180"/>
      </w:pPr>
    </w:lvl>
  </w:abstractNum>
  <w:abstractNum w:abstractNumId="18">
    <w:nsid w:val="2F5B7862"/>
    <w:multiLevelType w:val="hybridMultilevel"/>
    <w:tmpl w:val="36B4F624"/>
    <w:lvl w:ilvl="0" w:tplc="20000001">
      <w:start w:val="1"/>
      <w:numFmt w:val="bullet"/>
      <w:lvlText w:val=""/>
      <w:lvlJc w:val="left"/>
      <w:pPr>
        <w:ind w:left="833" w:hanging="360"/>
      </w:pPr>
      <w:rPr>
        <w:rFonts w:ascii="Symbol" w:hAnsi="Symbol" w:hint="default"/>
      </w:rPr>
    </w:lvl>
    <w:lvl w:ilvl="1" w:tplc="20000003" w:tentative="1">
      <w:start w:val="1"/>
      <w:numFmt w:val="bullet"/>
      <w:lvlText w:val="o"/>
      <w:lvlJc w:val="left"/>
      <w:pPr>
        <w:ind w:left="1553" w:hanging="360"/>
      </w:pPr>
      <w:rPr>
        <w:rFonts w:ascii="Courier New" w:hAnsi="Courier New" w:cs="Courier New" w:hint="default"/>
      </w:rPr>
    </w:lvl>
    <w:lvl w:ilvl="2" w:tplc="20000005" w:tentative="1">
      <w:start w:val="1"/>
      <w:numFmt w:val="bullet"/>
      <w:lvlText w:val=""/>
      <w:lvlJc w:val="left"/>
      <w:pPr>
        <w:ind w:left="2273" w:hanging="360"/>
      </w:pPr>
      <w:rPr>
        <w:rFonts w:ascii="Wingdings" w:hAnsi="Wingdings" w:hint="default"/>
      </w:rPr>
    </w:lvl>
    <w:lvl w:ilvl="3" w:tplc="20000001" w:tentative="1">
      <w:start w:val="1"/>
      <w:numFmt w:val="bullet"/>
      <w:lvlText w:val=""/>
      <w:lvlJc w:val="left"/>
      <w:pPr>
        <w:ind w:left="2993" w:hanging="360"/>
      </w:pPr>
      <w:rPr>
        <w:rFonts w:ascii="Symbol" w:hAnsi="Symbol" w:hint="default"/>
      </w:rPr>
    </w:lvl>
    <w:lvl w:ilvl="4" w:tplc="20000003" w:tentative="1">
      <w:start w:val="1"/>
      <w:numFmt w:val="bullet"/>
      <w:lvlText w:val="o"/>
      <w:lvlJc w:val="left"/>
      <w:pPr>
        <w:ind w:left="3713" w:hanging="360"/>
      </w:pPr>
      <w:rPr>
        <w:rFonts w:ascii="Courier New" w:hAnsi="Courier New" w:cs="Courier New" w:hint="default"/>
      </w:rPr>
    </w:lvl>
    <w:lvl w:ilvl="5" w:tplc="20000005" w:tentative="1">
      <w:start w:val="1"/>
      <w:numFmt w:val="bullet"/>
      <w:lvlText w:val=""/>
      <w:lvlJc w:val="left"/>
      <w:pPr>
        <w:ind w:left="4433" w:hanging="360"/>
      </w:pPr>
      <w:rPr>
        <w:rFonts w:ascii="Wingdings" w:hAnsi="Wingdings" w:hint="default"/>
      </w:rPr>
    </w:lvl>
    <w:lvl w:ilvl="6" w:tplc="20000001" w:tentative="1">
      <w:start w:val="1"/>
      <w:numFmt w:val="bullet"/>
      <w:lvlText w:val=""/>
      <w:lvlJc w:val="left"/>
      <w:pPr>
        <w:ind w:left="5153" w:hanging="360"/>
      </w:pPr>
      <w:rPr>
        <w:rFonts w:ascii="Symbol" w:hAnsi="Symbol" w:hint="default"/>
      </w:rPr>
    </w:lvl>
    <w:lvl w:ilvl="7" w:tplc="20000003" w:tentative="1">
      <w:start w:val="1"/>
      <w:numFmt w:val="bullet"/>
      <w:lvlText w:val="o"/>
      <w:lvlJc w:val="left"/>
      <w:pPr>
        <w:ind w:left="5873" w:hanging="360"/>
      </w:pPr>
      <w:rPr>
        <w:rFonts w:ascii="Courier New" w:hAnsi="Courier New" w:cs="Courier New" w:hint="default"/>
      </w:rPr>
    </w:lvl>
    <w:lvl w:ilvl="8" w:tplc="20000005" w:tentative="1">
      <w:start w:val="1"/>
      <w:numFmt w:val="bullet"/>
      <w:lvlText w:val=""/>
      <w:lvlJc w:val="left"/>
      <w:pPr>
        <w:ind w:left="6593" w:hanging="360"/>
      </w:pPr>
      <w:rPr>
        <w:rFonts w:ascii="Wingdings" w:hAnsi="Wingdings" w:hint="default"/>
      </w:rPr>
    </w:lvl>
  </w:abstractNum>
  <w:abstractNum w:abstractNumId="19">
    <w:nsid w:val="35315D87"/>
    <w:multiLevelType w:val="hybridMultilevel"/>
    <w:tmpl w:val="8D1013C8"/>
    <w:lvl w:ilvl="0" w:tplc="08090001">
      <w:start w:val="1"/>
      <w:numFmt w:val="bullet"/>
      <w:lvlText w:val=""/>
      <w:lvlJc w:val="left"/>
      <w:pPr>
        <w:ind w:left="1582" w:hanging="360"/>
      </w:pPr>
      <w:rPr>
        <w:rFonts w:ascii="Symbol" w:hAnsi="Symbol" w:hint="default"/>
      </w:rPr>
    </w:lvl>
    <w:lvl w:ilvl="1" w:tplc="08090003" w:tentative="1">
      <w:start w:val="1"/>
      <w:numFmt w:val="bullet"/>
      <w:lvlText w:val="o"/>
      <w:lvlJc w:val="left"/>
      <w:pPr>
        <w:ind w:left="2302" w:hanging="360"/>
      </w:pPr>
      <w:rPr>
        <w:rFonts w:ascii="Courier New" w:hAnsi="Courier New" w:cs="Courier New" w:hint="default"/>
      </w:rPr>
    </w:lvl>
    <w:lvl w:ilvl="2" w:tplc="08090005" w:tentative="1">
      <w:start w:val="1"/>
      <w:numFmt w:val="bullet"/>
      <w:lvlText w:val=""/>
      <w:lvlJc w:val="left"/>
      <w:pPr>
        <w:ind w:left="3022" w:hanging="360"/>
      </w:pPr>
      <w:rPr>
        <w:rFonts w:ascii="Wingdings" w:hAnsi="Wingdings" w:hint="default"/>
      </w:rPr>
    </w:lvl>
    <w:lvl w:ilvl="3" w:tplc="08090001" w:tentative="1">
      <w:start w:val="1"/>
      <w:numFmt w:val="bullet"/>
      <w:lvlText w:val=""/>
      <w:lvlJc w:val="left"/>
      <w:pPr>
        <w:ind w:left="3742" w:hanging="360"/>
      </w:pPr>
      <w:rPr>
        <w:rFonts w:ascii="Symbol" w:hAnsi="Symbol" w:hint="default"/>
      </w:rPr>
    </w:lvl>
    <w:lvl w:ilvl="4" w:tplc="08090003" w:tentative="1">
      <w:start w:val="1"/>
      <w:numFmt w:val="bullet"/>
      <w:lvlText w:val="o"/>
      <w:lvlJc w:val="left"/>
      <w:pPr>
        <w:ind w:left="4462" w:hanging="360"/>
      </w:pPr>
      <w:rPr>
        <w:rFonts w:ascii="Courier New" w:hAnsi="Courier New" w:cs="Courier New" w:hint="default"/>
      </w:rPr>
    </w:lvl>
    <w:lvl w:ilvl="5" w:tplc="08090005" w:tentative="1">
      <w:start w:val="1"/>
      <w:numFmt w:val="bullet"/>
      <w:lvlText w:val=""/>
      <w:lvlJc w:val="left"/>
      <w:pPr>
        <w:ind w:left="5182" w:hanging="360"/>
      </w:pPr>
      <w:rPr>
        <w:rFonts w:ascii="Wingdings" w:hAnsi="Wingdings" w:hint="default"/>
      </w:rPr>
    </w:lvl>
    <w:lvl w:ilvl="6" w:tplc="08090001" w:tentative="1">
      <w:start w:val="1"/>
      <w:numFmt w:val="bullet"/>
      <w:lvlText w:val=""/>
      <w:lvlJc w:val="left"/>
      <w:pPr>
        <w:ind w:left="5902" w:hanging="360"/>
      </w:pPr>
      <w:rPr>
        <w:rFonts w:ascii="Symbol" w:hAnsi="Symbol" w:hint="default"/>
      </w:rPr>
    </w:lvl>
    <w:lvl w:ilvl="7" w:tplc="08090003" w:tentative="1">
      <w:start w:val="1"/>
      <w:numFmt w:val="bullet"/>
      <w:lvlText w:val="o"/>
      <w:lvlJc w:val="left"/>
      <w:pPr>
        <w:ind w:left="6622" w:hanging="360"/>
      </w:pPr>
      <w:rPr>
        <w:rFonts w:ascii="Courier New" w:hAnsi="Courier New" w:cs="Courier New" w:hint="default"/>
      </w:rPr>
    </w:lvl>
    <w:lvl w:ilvl="8" w:tplc="08090005" w:tentative="1">
      <w:start w:val="1"/>
      <w:numFmt w:val="bullet"/>
      <w:lvlText w:val=""/>
      <w:lvlJc w:val="left"/>
      <w:pPr>
        <w:ind w:left="7342" w:hanging="360"/>
      </w:pPr>
      <w:rPr>
        <w:rFonts w:ascii="Wingdings" w:hAnsi="Wingdings" w:hint="default"/>
      </w:rPr>
    </w:lvl>
  </w:abstractNum>
  <w:abstractNum w:abstractNumId="20">
    <w:nsid w:val="363D7191"/>
    <w:multiLevelType w:val="hybridMultilevel"/>
    <w:tmpl w:val="59F4567C"/>
    <w:lvl w:ilvl="0" w:tplc="4AD89CD6">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36A63D50"/>
    <w:multiLevelType w:val="multilevel"/>
    <w:tmpl w:val="9754ED4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b/>
        <w:bCs/>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2">
    <w:nsid w:val="3EF751AE"/>
    <w:multiLevelType w:val="hybridMultilevel"/>
    <w:tmpl w:val="89028498"/>
    <w:lvl w:ilvl="0" w:tplc="393AC890">
      <w:start w:val="1"/>
      <w:numFmt w:val="decimal"/>
      <w:lvlText w:val="%1."/>
      <w:lvlJc w:val="left"/>
      <w:pPr>
        <w:ind w:left="720" w:hanging="360"/>
      </w:pPr>
    </w:lvl>
    <w:lvl w:ilvl="1" w:tplc="C338AFF0">
      <w:start w:val="1"/>
      <w:numFmt w:val="decimal"/>
      <w:lvlText w:val="%2."/>
      <w:lvlJc w:val="left"/>
      <w:pPr>
        <w:ind w:left="720" w:hanging="360"/>
      </w:pPr>
    </w:lvl>
    <w:lvl w:ilvl="2" w:tplc="3266DDA6">
      <w:start w:val="1"/>
      <w:numFmt w:val="decimal"/>
      <w:lvlText w:val="%3."/>
      <w:lvlJc w:val="left"/>
      <w:pPr>
        <w:ind w:left="720" w:hanging="360"/>
      </w:pPr>
    </w:lvl>
    <w:lvl w:ilvl="3" w:tplc="D5E0A400">
      <w:start w:val="1"/>
      <w:numFmt w:val="decimal"/>
      <w:lvlText w:val="%4."/>
      <w:lvlJc w:val="left"/>
      <w:pPr>
        <w:ind w:left="720" w:hanging="360"/>
      </w:pPr>
    </w:lvl>
    <w:lvl w:ilvl="4" w:tplc="44303A98">
      <w:start w:val="1"/>
      <w:numFmt w:val="decimal"/>
      <w:lvlText w:val="%5."/>
      <w:lvlJc w:val="left"/>
      <w:pPr>
        <w:ind w:left="720" w:hanging="360"/>
      </w:pPr>
    </w:lvl>
    <w:lvl w:ilvl="5" w:tplc="3866E8FA">
      <w:start w:val="1"/>
      <w:numFmt w:val="decimal"/>
      <w:lvlText w:val="%6."/>
      <w:lvlJc w:val="left"/>
      <w:pPr>
        <w:ind w:left="720" w:hanging="360"/>
      </w:pPr>
    </w:lvl>
    <w:lvl w:ilvl="6" w:tplc="6282AD50">
      <w:start w:val="1"/>
      <w:numFmt w:val="decimal"/>
      <w:lvlText w:val="%7."/>
      <w:lvlJc w:val="left"/>
      <w:pPr>
        <w:ind w:left="720" w:hanging="360"/>
      </w:pPr>
    </w:lvl>
    <w:lvl w:ilvl="7" w:tplc="6248E660">
      <w:start w:val="1"/>
      <w:numFmt w:val="decimal"/>
      <w:lvlText w:val="%8."/>
      <w:lvlJc w:val="left"/>
      <w:pPr>
        <w:ind w:left="720" w:hanging="360"/>
      </w:pPr>
    </w:lvl>
    <w:lvl w:ilvl="8" w:tplc="A3F44504">
      <w:start w:val="1"/>
      <w:numFmt w:val="decimal"/>
      <w:lvlText w:val="%9."/>
      <w:lvlJc w:val="left"/>
      <w:pPr>
        <w:ind w:left="720" w:hanging="360"/>
      </w:pPr>
    </w:lvl>
  </w:abstractNum>
  <w:abstractNum w:abstractNumId="23">
    <w:nsid w:val="43A96838"/>
    <w:multiLevelType w:val="hybridMultilevel"/>
    <w:tmpl w:val="858A678A"/>
    <w:lvl w:ilvl="0" w:tplc="2000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nsid w:val="44745610"/>
    <w:multiLevelType w:val="hybridMultilevel"/>
    <w:tmpl w:val="ED265BEE"/>
    <w:lvl w:ilvl="0" w:tplc="7D769AC0">
      <w:start w:val="4"/>
      <w:numFmt w:val="bullet"/>
      <w:lvlText w:val=""/>
      <w:lvlJc w:val="left"/>
      <w:pPr>
        <w:ind w:left="360" w:hanging="360"/>
      </w:pPr>
      <w:rPr>
        <w:rFonts w:ascii="Symbol" w:eastAsia="Calibri" w:hAnsi="Symbo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5">
    <w:nsid w:val="44E95F2F"/>
    <w:multiLevelType w:val="hybridMultilevel"/>
    <w:tmpl w:val="A3A6B928"/>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6">
    <w:nsid w:val="45A16BB1"/>
    <w:multiLevelType w:val="hybridMultilevel"/>
    <w:tmpl w:val="5F6045D2"/>
    <w:lvl w:ilvl="0" w:tplc="10C00D30">
      <w:start w:val="1"/>
      <w:numFmt w:val="decimal"/>
      <w:lvlText w:val="%1."/>
      <w:lvlJc w:val="left"/>
      <w:pPr>
        <w:ind w:left="720" w:hanging="360"/>
      </w:pPr>
    </w:lvl>
    <w:lvl w:ilvl="1" w:tplc="5A4A50AC">
      <w:start w:val="1"/>
      <w:numFmt w:val="decimal"/>
      <w:lvlText w:val="%2."/>
      <w:lvlJc w:val="left"/>
      <w:pPr>
        <w:ind w:left="720" w:hanging="360"/>
      </w:pPr>
    </w:lvl>
    <w:lvl w:ilvl="2" w:tplc="606C7C8E">
      <w:start w:val="1"/>
      <w:numFmt w:val="decimal"/>
      <w:lvlText w:val="%3."/>
      <w:lvlJc w:val="left"/>
      <w:pPr>
        <w:ind w:left="720" w:hanging="360"/>
      </w:pPr>
    </w:lvl>
    <w:lvl w:ilvl="3" w:tplc="F078E550">
      <w:start w:val="1"/>
      <w:numFmt w:val="decimal"/>
      <w:lvlText w:val="%4."/>
      <w:lvlJc w:val="left"/>
      <w:pPr>
        <w:ind w:left="720" w:hanging="360"/>
      </w:pPr>
    </w:lvl>
    <w:lvl w:ilvl="4" w:tplc="F0C080CE">
      <w:start w:val="1"/>
      <w:numFmt w:val="decimal"/>
      <w:lvlText w:val="%5."/>
      <w:lvlJc w:val="left"/>
      <w:pPr>
        <w:ind w:left="720" w:hanging="360"/>
      </w:pPr>
    </w:lvl>
    <w:lvl w:ilvl="5" w:tplc="01986956">
      <w:start w:val="1"/>
      <w:numFmt w:val="decimal"/>
      <w:lvlText w:val="%6."/>
      <w:lvlJc w:val="left"/>
      <w:pPr>
        <w:ind w:left="720" w:hanging="360"/>
      </w:pPr>
    </w:lvl>
    <w:lvl w:ilvl="6" w:tplc="95321BEC">
      <w:start w:val="1"/>
      <w:numFmt w:val="decimal"/>
      <w:lvlText w:val="%7."/>
      <w:lvlJc w:val="left"/>
      <w:pPr>
        <w:ind w:left="720" w:hanging="360"/>
      </w:pPr>
    </w:lvl>
    <w:lvl w:ilvl="7" w:tplc="AA0E4E48">
      <w:start w:val="1"/>
      <w:numFmt w:val="decimal"/>
      <w:lvlText w:val="%8."/>
      <w:lvlJc w:val="left"/>
      <w:pPr>
        <w:ind w:left="720" w:hanging="360"/>
      </w:pPr>
    </w:lvl>
    <w:lvl w:ilvl="8" w:tplc="B18E3FBA">
      <w:start w:val="1"/>
      <w:numFmt w:val="decimal"/>
      <w:lvlText w:val="%9."/>
      <w:lvlJc w:val="left"/>
      <w:pPr>
        <w:ind w:left="720" w:hanging="360"/>
      </w:pPr>
    </w:lvl>
  </w:abstractNum>
  <w:abstractNum w:abstractNumId="27">
    <w:nsid w:val="4B901E98"/>
    <w:multiLevelType w:val="hybridMultilevel"/>
    <w:tmpl w:val="CBA2BFE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nsid w:val="4C687CAB"/>
    <w:multiLevelType w:val="hybridMultilevel"/>
    <w:tmpl w:val="1A50B2A0"/>
    <w:lvl w:ilvl="0" w:tplc="7D769AC0">
      <w:start w:val="4"/>
      <w:numFmt w:val="bullet"/>
      <w:lvlText w:val=""/>
      <w:lvlJc w:val="left"/>
      <w:pPr>
        <w:ind w:left="360" w:hanging="360"/>
      </w:pPr>
      <w:rPr>
        <w:rFonts w:ascii="Symbol" w:eastAsia="Calibri" w:hAnsi="Symbo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9">
    <w:nsid w:val="4F121FEC"/>
    <w:multiLevelType w:val="hybridMultilevel"/>
    <w:tmpl w:val="D31A20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53220CAE"/>
    <w:multiLevelType w:val="hybridMultilevel"/>
    <w:tmpl w:val="270AF6A4"/>
    <w:lvl w:ilvl="0" w:tplc="753E6584">
      <w:start w:val="1"/>
      <w:numFmt w:val="lowerRoman"/>
      <w:lvlText w:val="%1."/>
      <w:lvlJc w:val="right"/>
      <w:pPr>
        <w:ind w:left="940" w:hanging="360"/>
      </w:pPr>
    </w:lvl>
    <w:lvl w:ilvl="1" w:tplc="F6BE6730">
      <w:start w:val="1"/>
      <w:numFmt w:val="lowerRoman"/>
      <w:lvlText w:val="%2."/>
      <w:lvlJc w:val="right"/>
      <w:pPr>
        <w:ind w:left="940" w:hanging="360"/>
      </w:pPr>
    </w:lvl>
    <w:lvl w:ilvl="2" w:tplc="30CEBC0E">
      <w:start w:val="1"/>
      <w:numFmt w:val="lowerRoman"/>
      <w:lvlText w:val="%3."/>
      <w:lvlJc w:val="right"/>
      <w:pPr>
        <w:ind w:left="940" w:hanging="360"/>
      </w:pPr>
    </w:lvl>
    <w:lvl w:ilvl="3" w:tplc="0F4AF7EA">
      <w:start w:val="1"/>
      <w:numFmt w:val="lowerRoman"/>
      <w:lvlText w:val="%4."/>
      <w:lvlJc w:val="right"/>
      <w:pPr>
        <w:ind w:left="940" w:hanging="360"/>
      </w:pPr>
    </w:lvl>
    <w:lvl w:ilvl="4" w:tplc="559814BC">
      <w:start w:val="1"/>
      <w:numFmt w:val="lowerRoman"/>
      <w:lvlText w:val="%5."/>
      <w:lvlJc w:val="right"/>
      <w:pPr>
        <w:ind w:left="940" w:hanging="360"/>
      </w:pPr>
    </w:lvl>
    <w:lvl w:ilvl="5" w:tplc="EBACCE6E">
      <w:start w:val="1"/>
      <w:numFmt w:val="lowerRoman"/>
      <w:lvlText w:val="%6."/>
      <w:lvlJc w:val="right"/>
      <w:pPr>
        <w:ind w:left="940" w:hanging="360"/>
      </w:pPr>
    </w:lvl>
    <w:lvl w:ilvl="6" w:tplc="E840674C">
      <w:start w:val="1"/>
      <w:numFmt w:val="lowerRoman"/>
      <w:lvlText w:val="%7."/>
      <w:lvlJc w:val="right"/>
      <w:pPr>
        <w:ind w:left="940" w:hanging="360"/>
      </w:pPr>
    </w:lvl>
    <w:lvl w:ilvl="7" w:tplc="301035EE">
      <w:start w:val="1"/>
      <w:numFmt w:val="lowerRoman"/>
      <w:lvlText w:val="%8."/>
      <w:lvlJc w:val="right"/>
      <w:pPr>
        <w:ind w:left="940" w:hanging="360"/>
      </w:pPr>
    </w:lvl>
    <w:lvl w:ilvl="8" w:tplc="77741882">
      <w:start w:val="1"/>
      <w:numFmt w:val="lowerRoman"/>
      <w:lvlText w:val="%9."/>
      <w:lvlJc w:val="right"/>
      <w:pPr>
        <w:ind w:left="940" w:hanging="360"/>
      </w:pPr>
    </w:lvl>
  </w:abstractNum>
  <w:abstractNum w:abstractNumId="31">
    <w:nsid w:val="53AC3A5E"/>
    <w:multiLevelType w:val="hybridMultilevel"/>
    <w:tmpl w:val="ECE232CA"/>
    <w:lvl w:ilvl="0" w:tplc="EB90726E">
      <w:start w:val="1"/>
      <w:numFmt w:val="lowerRoman"/>
      <w:lvlText w:val="%1."/>
      <w:lvlJc w:val="right"/>
      <w:pPr>
        <w:ind w:left="1660" w:hanging="360"/>
      </w:pPr>
    </w:lvl>
    <w:lvl w:ilvl="1" w:tplc="45AA05E2">
      <w:start w:val="1"/>
      <w:numFmt w:val="lowerRoman"/>
      <w:lvlText w:val="%2."/>
      <w:lvlJc w:val="right"/>
      <w:pPr>
        <w:ind w:left="1660" w:hanging="360"/>
      </w:pPr>
    </w:lvl>
    <w:lvl w:ilvl="2" w:tplc="15EC5924">
      <w:start w:val="1"/>
      <w:numFmt w:val="lowerRoman"/>
      <w:lvlText w:val="%3."/>
      <w:lvlJc w:val="right"/>
      <w:pPr>
        <w:ind w:left="1660" w:hanging="360"/>
      </w:pPr>
    </w:lvl>
    <w:lvl w:ilvl="3" w:tplc="28E663CC">
      <w:start w:val="1"/>
      <w:numFmt w:val="lowerRoman"/>
      <w:lvlText w:val="%4."/>
      <w:lvlJc w:val="right"/>
      <w:pPr>
        <w:ind w:left="1660" w:hanging="360"/>
      </w:pPr>
    </w:lvl>
    <w:lvl w:ilvl="4" w:tplc="14B6F1F8">
      <w:start w:val="1"/>
      <w:numFmt w:val="lowerRoman"/>
      <w:lvlText w:val="%5."/>
      <w:lvlJc w:val="right"/>
      <w:pPr>
        <w:ind w:left="1660" w:hanging="360"/>
      </w:pPr>
    </w:lvl>
    <w:lvl w:ilvl="5" w:tplc="7478BEB8">
      <w:start w:val="1"/>
      <w:numFmt w:val="lowerRoman"/>
      <w:lvlText w:val="%6."/>
      <w:lvlJc w:val="right"/>
      <w:pPr>
        <w:ind w:left="1660" w:hanging="360"/>
      </w:pPr>
    </w:lvl>
    <w:lvl w:ilvl="6" w:tplc="3E8287BC">
      <w:start w:val="1"/>
      <w:numFmt w:val="lowerRoman"/>
      <w:lvlText w:val="%7."/>
      <w:lvlJc w:val="right"/>
      <w:pPr>
        <w:ind w:left="1660" w:hanging="360"/>
      </w:pPr>
    </w:lvl>
    <w:lvl w:ilvl="7" w:tplc="A4524854">
      <w:start w:val="1"/>
      <w:numFmt w:val="lowerRoman"/>
      <w:lvlText w:val="%8."/>
      <w:lvlJc w:val="right"/>
      <w:pPr>
        <w:ind w:left="1660" w:hanging="360"/>
      </w:pPr>
    </w:lvl>
    <w:lvl w:ilvl="8" w:tplc="1FAA2D76">
      <w:start w:val="1"/>
      <w:numFmt w:val="lowerRoman"/>
      <w:lvlText w:val="%9."/>
      <w:lvlJc w:val="right"/>
      <w:pPr>
        <w:ind w:left="1660" w:hanging="360"/>
      </w:pPr>
    </w:lvl>
  </w:abstractNum>
  <w:abstractNum w:abstractNumId="32">
    <w:nsid w:val="550D2E1C"/>
    <w:multiLevelType w:val="hybridMultilevel"/>
    <w:tmpl w:val="65EA5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8EF7EFC"/>
    <w:multiLevelType w:val="hybridMultilevel"/>
    <w:tmpl w:val="D4AC5C16"/>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4">
    <w:nsid w:val="5A4E2813"/>
    <w:multiLevelType w:val="hybridMultilevel"/>
    <w:tmpl w:val="456EF1D2"/>
    <w:lvl w:ilvl="0" w:tplc="9B6C00B6">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nsid w:val="5D16721E"/>
    <w:multiLevelType w:val="hybridMultilevel"/>
    <w:tmpl w:val="550283DA"/>
    <w:lvl w:ilvl="0" w:tplc="DE30868E">
      <w:start w:val="1"/>
      <w:numFmt w:val="lowerLetter"/>
      <w:lvlText w:val="%1."/>
      <w:lvlJc w:val="left"/>
      <w:pPr>
        <w:ind w:left="36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6">
    <w:nsid w:val="5DB07E79"/>
    <w:multiLevelType w:val="hybridMultilevel"/>
    <w:tmpl w:val="7054AC22"/>
    <w:lvl w:ilvl="0" w:tplc="7D769AC0">
      <w:start w:val="4"/>
      <w:numFmt w:val="bullet"/>
      <w:lvlText w:val=""/>
      <w:lvlJc w:val="left"/>
      <w:pPr>
        <w:ind w:left="720" w:hanging="360"/>
      </w:pPr>
      <w:rPr>
        <w:rFonts w:ascii="Symbol" w:eastAsia="Calibri" w:hAnsi="Symbo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7">
    <w:nsid w:val="61664EBB"/>
    <w:multiLevelType w:val="hybridMultilevel"/>
    <w:tmpl w:val="3120F34C"/>
    <w:lvl w:ilvl="0" w:tplc="67AEFC9E">
      <w:start w:val="1"/>
      <w:numFmt w:val="lowerRoman"/>
      <w:lvlText w:val="%1."/>
      <w:lvlJc w:val="right"/>
      <w:pPr>
        <w:ind w:left="1660" w:hanging="360"/>
      </w:pPr>
    </w:lvl>
    <w:lvl w:ilvl="1" w:tplc="C14AC4FC">
      <w:start w:val="1"/>
      <w:numFmt w:val="lowerRoman"/>
      <w:lvlText w:val="%2."/>
      <w:lvlJc w:val="right"/>
      <w:pPr>
        <w:ind w:left="1660" w:hanging="360"/>
      </w:pPr>
    </w:lvl>
    <w:lvl w:ilvl="2" w:tplc="8D42A50E">
      <w:start w:val="1"/>
      <w:numFmt w:val="lowerRoman"/>
      <w:lvlText w:val="%3."/>
      <w:lvlJc w:val="right"/>
      <w:pPr>
        <w:ind w:left="1660" w:hanging="360"/>
      </w:pPr>
    </w:lvl>
    <w:lvl w:ilvl="3" w:tplc="730C3104">
      <w:start w:val="1"/>
      <w:numFmt w:val="lowerRoman"/>
      <w:lvlText w:val="%4."/>
      <w:lvlJc w:val="right"/>
      <w:pPr>
        <w:ind w:left="1660" w:hanging="360"/>
      </w:pPr>
    </w:lvl>
    <w:lvl w:ilvl="4" w:tplc="BD7258A0">
      <w:start w:val="1"/>
      <w:numFmt w:val="lowerRoman"/>
      <w:lvlText w:val="%5."/>
      <w:lvlJc w:val="right"/>
      <w:pPr>
        <w:ind w:left="1660" w:hanging="360"/>
      </w:pPr>
    </w:lvl>
    <w:lvl w:ilvl="5" w:tplc="786EA2A2">
      <w:start w:val="1"/>
      <w:numFmt w:val="lowerRoman"/>
      <w:lvlText w:val="%6."/>
      <w:lvlJc w:val="right"/>
      <w:pPr>
        <w:ind w:left="1660" w:hanging="360"/>
      </w:pPr>
    </w:lvl>
    <w:lvl w:ilvl="6" w:tplc="C474426E">
      <w:start w:val="1"/>
      <w:numFmt w:val="lowerRoman"/>
      <w:lvlText w:val="%7."/>
      <w:lvlJc w:val="right"/>
      <w:pPr>
        <w:ind w:left="1660" w:hanging="360"/>
      </w:pPr>
    </w:lvl>
    <w:lvl w:ilvl="7" w:tplc="FAFA03AC">
      <w:start w:val="1"/>
      <w:numFmt w:val="lowerRoman"/>
      <w:lvlText w:val="%8."/>
      <w:lvlJc w:val="right"/>
      <w:pPr>
        <w:ind w:left="1660" w:hanging="360"/>
      </w:pPr>
    </w:lvl>
    <w:lvl w:ilvl="8" w:tplc="4B0A2E86">
      <w:start w:val="1"/>
      <w:numFmt w:val="lowerRoman"/>
      <w:lvlText w:val="%9."/>
      <w:lvlJc w:val="right"/>
      <w:pPr>
        <w:ind w:left="1660" w:hanging="360"/>
      </w:pPr>
    </w:lvl>
  </w:abstractNum>
  <w:abstractNum w:abstractNumId="38">
    <w:nsid w:val="657C1442"/>
    <w:multiLevelType w:val="hybridMultilevel"/>
    <w:tmpl w:val="F3FE1038"/>
    <w:lvl w:ilvl="0" w:tplc="FFFFFFFF">
      <w:start w:val="1"/>
      <w:numFmt w:val="lowerRoman"/>
      <w:lvlText w:val="%1."/>
      <w:lvlJc w:val="right"/>
      <w:pPr>
        <w:ind w:left="502" w:hanging="360"/>
      </w:pPr>
      <w:rPr>
        <w:rFonts w:cs="Times New Roman"/>
      </w:rPr>
    </w:lvl>
    <w:lvl w:ilvl="1" w:tplc="FFFFFFFF">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39">
    <w:nsid w:val="675563CD"/>
    <w:multiLevelType w:val="hybridMultilevel"/>
    <w:tmpl w:val="DB443B34"/>
    <w:lvl w:ilvl="0" w:tplc="CEFC36D4">
      <w:start w:val="1"/>
      <w:numFmt w:val="lowerRoman"/>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0">
    <w:nsid w:val="6B707E43"/>
    <w:multiLevelType w:val="hybridMultilevel"/>
    <w:tmpl w:val="6A38528A"/>
    <w:lvl w:ilvl="0" w:tplc="20000019">
      <w:start w:val="1"/>
      <w:numFmt w:val="lowerLetter"/>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41">
    <w:nsid w:val="6B777DDD"/>
    <w:multiLevelType w:val="hybridMultilevel"/>
    <w:tmpl w:val="A5D8F380"/>
    <w:lvl w:ilvl="0" w:tplc="0876F6AE">
      <w:start w:val="1"/>
      <w:numFmt w:val="decimal"/>
      <w:lvlText w:val="%1."/>
      <w:lvlJc w:val="left"/>
      <w:pPr>
        <w:ind w:left="720" w:hanging="360"/>
      </w:pPr>
    </w:lvl>
    <w:lvl w:ilvl="1" w:tplc="2392060A">
      <w:start w:val="1"/>
      <w:numFmt w:val="decimal"/>
      <w:lvlText w:val="%2."/>
      <w:lvlJc w:val="left"/>
      <w:pPr>
        <w:ind w:left="720" w:hanging="360"/>
      </w:pPr>
    </w:lvl>
    <w:lvl w:ilvl="2" w:tplc="E5AEF2F2">
      <w:start w:val="1"/>
      <w:numFmt w:val="decimal"/>
      <w:lvlText w:val="%3."/>
      <w:lvlJc w:val="left"/>
      <w:pPr>
        <w:ind w:left="720" w:hanging="360"/>
      </w:pPr>
    </w:lvl>
    <w:lvl w:ilvl="3" w:tplc="C400EC7E">
      <w:start w:val="1"/>
      <w:numFmt w:val="decimal"/>
      <w:lvlText w:val="%4."/>
      <w:lvlJc w:val="left"/>
      <w:pPr>
        <w:ind w:left="720" w:hanging="360"/>
      </w:pPr>
    </w:lvl>
    <w:lvl w:ilvl="4" w:tplc="4EBAB76A">
      <w:start w:val="1"/>
      <w:numFmt w:val="decimal"/>
      <w:lvlText w:val="%5."/>
      <w:lvlJc w:val="left"/>
      <w:pPr>
        <w:ind w:left="720" w:hanging="360"/>
      </w:pPr>
    </w:lvl>
    <w:lvl w:ilvl="5" w:tplc="F4201270">
      <w:start w:val="1"/>
      <w:numFmt w:val="decimal"/>
      <w:lvlText w:val="%6."/>
      <w:lvlJc w:val="left"/>
      <w:pPr>
        <w:ind w:left="720" w:hanging="360"/>
      </w:pPr>
    </w:lvl>
    <w:lvl w:ilvl="6" w:tplc="A358ECEA">
      <w:start w:val="1"/>
      <w:numFmt w:val="decimal"/>
      <w:lvlText w:val="%7."/>
      <w:lvlJc w:val="left"/>
      <w:pPr>
        <w:ind w:left="720" w:hanging="360"/>
      </w:pPr>
    </w:lvl>
    <w:lvl w:ilvl="7" w:tplc="9586BA2E">
      <w:start w:val="1"/>
      <w:numFmt w:val="decimal"/>
      <w:lvlText w:val="%8."/>
      <w:lvlJc w:val="left"/>
      <w:pPr>
        <w:ind w:left="720" w:hanging="360"/>
      </w:pPr>
    </w:lvl>
    <w:lvl w:ilvl="8" w:tplc="1DAE08D8">
      <w:start w:val="1"/>
      <w:numFmt w:val="decimal"/>
      <w:lvlText w:val="%9."/>
      <w:lvlJc w:val="left"/>
      <w:pPr>
        <w:ind w:left="720" w:hanging="360"/>
      </w:pPr>
    </w:lvl>
  </w:abstractNum>
  <w:abstractNum w:abstractNumId="42">
    <w:nsid w:val="6E686124"/>
    <w:multiLevelType w:val="multilevel"/>
    <w:tmpl w:val="9F48025E"/>
    <w:lvl w:ilvl="0">
      <w:start w:val="1"/>
      <w:numFmt w:val="bullet"/>
      <w:lvlText w:val=""/>
      <w:lvlJc w:val="left"/>
      <w:pPr>
        <w:ind w:left="360" w:hanging="360"/>
      </w:pPr>
      <w:rPr>
        <w:rFonts w:ascii="Symbol" w:hAnsi="Symbol" w:hint="default"/>
        <w:color w:val="auto"/>
      </w:rPr>
    </w:lvl>
    <w:lvl w:ilvl="1">
      <w:start w:val="1"/>
      <w:numFmt w:val="bullet"/>
      <w:lvlText w:val=""/>
      <w:lvlJc w:val="left"/>
      <w:pPr>
        <w:tabs>
          <w:tab w:val="num" w:pos="1080"/>
        </w:tabs>
        <w:ind w:left="1080" w:hanging="360"/>
      </w:pPr>
      <w:rPr>
        <w:rFonts w:ascii="Symbol" w:hAnsi="Symbol"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3">
    <w:nsid w:val="6F462B26"/>
    <w:multiLevelType w:val="hybridMultilevel"/>
    <w:tmpl w:val="FC2E3A22"/>
    <w:lvl w:ilvl="0" w:tplc="2000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2A60D0D"/>
    <w:multiLevelType w:val="hybridMultilevel"/>
    <w:tmpl w:val="DF76314E"/>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45">
    <w:nsid w:val="73556209"/>
    <w:multiLevelType w:val="hybridMultilevel"/>
    <w:tmpl w:val="D81A1FD6"/>
    <w:lvl w:ilvl="0" w:tplc="CEFC36D4">
      <w:start w:val="1"/>
      <w:numFmt w:val="lowerRoman"/>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6">
    <w:nsid w:val="772C1EC8"/>
    <w:multiLevelType w:val="hybridMultilevel"/>
    <w:tmpl w:val="2EEC5980"/>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7">
    <w:nsid w:val="77AA1697"/>
    <w:multiLevelType w:val="hybridMultilevel"/>
    <w:tmpl w:val="604A4C36"/>
    <w:lvl w:ilvl="0" w:tplc="80782420">
      <w:start w:val="4"/>
      <w:numFmt w:val="bullet"/>
      <w:lvlText w:val="•"/>
      <w:lvlJc w:val="left"/>
      <w:pPr>
        <w:ind w:left="360" w:hanging="360"/>
      </w:pPr>
      <w:rPr>
        <w:rFonts w:ascii="Arial" w:eastAsiaTheme="minorHAnsi" w:hAnsi="Aria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8">
    <w:nsid w:val="77C76B91"/>
    <w:multiLevelType w:val="hybridMultilevel"/>
    <w:tmpl w:val="B0BA7756"/>
    <w:lvl w:ilvl="0" w:tplc="7D769AC0">
      <w:start w:val="4"/>
      <w:numFmt w:val="bullet"/>
      <w:lvlText w:val=""/>
      <w:lvlJc w:val="left"/>
      <w:pPr>
        <w:ind w:left="360" w:hanging="360"/>
      </w:pPr>
      <w:rPr>
        <w:rFonts w:ascii="Symbol" w:eastAsia="Calibri" w:hAnsi="Symbo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38"/>
  </w:num>
  <w:num w:numId="4">
    <w:abstractNumId w:val="27"/>
  </w:num>
  <w:num w:numId="5">
    <w:abstractNumId w:val="43"/>
  </w:num>
  <w:num w:numId="6">
    <w:abstractNumId w:val="3"/>
  </w:num>
  <w:num w:numId="7">
    <w:abstractNumId w:val="19"/>
  </w:num>
  <w:num w:numId="8">
    <w:abstractNumId w:val="29"/>
  </w:num>
  <w:num w:numId="9">
    <w:abstractNumId w:val="8"/>
  </w:num>
  <w:num w:numId="10">
    <w:abstractNumId w:val="39"/>
  </w:num>
  <w:num w:numId="11">
    <w:abstractNumId w:val="15"/>
  </w:num>
  <w:num w:numId="12">
    <w:abstractNumId w:val="16"/>
  </w:num>
  <w:num w:numId="13">
    <w:abstractNumId w:val="47"/>
  </w:num>
  <w:num w:numId="14">
    <w:abstractNumId w:val="45"/>
  </w:num>
  <w:num w:numId="15">
    <w:abstractNumId w:val="23"/>
  </w:num>
  <w:num w:numId="16">
    <w:abstractNumId w:val="42"/>
  </w:num>
  <w:num w:numId="17">
    <w:abstractNumId w:val="35"/>
  </w:num>
  <w:num w:numId="18">
    <w:abstractNumId w:val="40"/>
  </w:num>
  <w:num w:numId="19">
    <w:abstractNumId w:val="18"/>
  </w:num>
  <w:num w:numId="20">
    <w:abstractNumId w:val="6"/>
  </w:num>
  <w:num w:numId="21">
    <w:abstractNumId w:val="25"/>
  </w:num>
  <w:num w:numId="22">
    <w:abstractNumId w:val="10"/>
  </w:num>
  <w:num w:numId="23">
    <w:abstractNumId w:val="1"/>
  </w:num>
  <w:num w:numId="24">
    <w:abstractNumId w:val="48"/>
  </w:num>
  <w:num w:numId="25">
    <w:abstractNumId w:val="24"/>
  </w:num>
  <w:num w:numId="26">
    <w:abstractNumId w:val="0"/>
  </w:num>
  <w:num w:numId="27">
    <w:abstractNumId w:val="36"/>
  </w:num>
  <w:num w:numId="28">
    <w:abstractNumId w:val="28"/>
  </w:num>
  <w:num w:numId="29">
    <w:abstractNumId w:val="34"/>
  </w:num>
  <w:num w:numId="30">
    <w:abstractNumId w:val="26"/>
  </w:num>
  <w:num w:numId="31">
    <w:abstractNumId w:val="37"/>
  </w:num>
  <w:num w:numId="32">
    <w:abstractNumId w:val="7"/>
  </w:num>
  <w:num w:numId="33">
    <w:abstractNumId w:val="9"/>
  </w:num>
  <w:num w:numId="34">
    <w:abstractNumId w:val="31"/>
  </w:num>
  <w:num w:numId="35">
    <w:abstractNumId w:val="22"/>
  </w:num>
  <w:num w:numId="36">
    <w:abstractNumId w:val="30"/>
  </w:num>
  <w:num w:numId="37">
    <w:abstractNumId w:val="41"/>
  </w:num>
  <w:num w:numId="38">
    <w:abstractNumId w:val="32"/>
  </w:num>
  <w:num w:numId="39">
    <w:abstractNumId w:val="46"/>
  </w:num>
  <w:num w:numId="40">
    <w:abstractNumId w:val="2"/>
  </w:num>
  <w:num w:numId="41">
    <w:abstractNumId w:val="44"/>
  </w:num>
  <w:num w:numId="42">
    <w:abstractNumId w:val="14"/>
  </w:num>
  <w:num w:numId="43">
    <w:abstractNumId w:val="13"/>
  </w:num>
  <w:num w:numId="44">
    <w:abstractNumId w:val="11"/>
  </w:num>
  <w:num w:numId="45">
    <w:abstractNumId w:val="21"/>
  </w:num>
  <w:num w:numId="46">
    <w:abstractNumId w:val="20"/>
  </w:num>
  <w:num w:numId="47">
    <w:abstractNumId w:val="12"/>
  </w:num>
  <w:num w:numId="48">
    <w:abstractNumId w:val="17"/>
  </w:num>
  <w:num w:numId="49">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F2F"/>
    <w:rsid w:val="00001240"/>
    <w:rsid w:val="00006BE0"/>
    <w:rsid w:val="00011999"/>
    <w:rsid w:val="000322A2"/>
    <w:rsid w:val="00037DC2"/>
    <w:rsid w:val="000426EE"/>
    <w:rsid w:val="00043C1E"/>
    <w:rsid w:val="00043E17"/>
    <w:rsid w:val="0004544C"/>
    <w:rsid w:val="00046F50"/>
    <w:rsid w:val="0004754C"/>
    <w:rsid w:val="00067A43"/>
    <w:rsid w:val="00071FB6"/>
    <w:rsid w:val="000739C4"/>
    <w:rsid w:val="00081893"/>
    <w:rsid w:val="0008229E"/>
    <w:rsid w:val="00086B38"/>
    <w:rsid w:val="000929D4"/>
    <w:rsid w:val="00093C72"/>
    <w:rsid w:val="000A64F8"/>
    <w:rsid w:val="000B619F"/>
    <w:rsid w:val="000B7C84"/>
    <w:rsid w:val="000C1AA5"/>
    <w:rsid w:val="000C2F6B"/>
    <w:rsid w:val="000D144F"/>
    <w:rsid w:val="000E1484"/>
    <w:rsid w:val="000E4A01"/>
    <w:rsid w:val="000E5B74"/>
    <w:rsid w:val="000E646F"/>
    <w:rsid w:val="000F2708"/>
    <w:rsid w:val="001065F0"/>
    <w:rsid w:val="001070E0"/>
    <w:rsid w:val="001137D0"/>
    <w:rsid w:val="00127402"/>
    <w:rsid w:val="00130862"/>
    <w:rsid w:val="00131AE3"/>
    <w:rsid w:val="001406CA"/>
    <w:rsid w:val="00150806"/>
    <w:rsid w:val="00152AA3"/>
    <w:rsid w:val="0015400E"/>
    <w:rsid w:val="00170F22"/>
    <w:rsid w:val="001B19F7"/>
    <w:rsid w:val="001E2EB0"/>
    <w:rsid w:val="001E4C90"/>
    <w:rsid w:val="001E4F60"/>
    <w:rsid w:val="001E4FA7"/>
    <w:rsid w:val="001F36BF"/>
    <w:rsid w:val="001F60DA"/>
    <w:rsid w:val="00204DAA"/>
    <w:rsid w:val="00205AAF"/>
    <w:rsid w:val="0020694D"/>
    <w:rsid w:val="00222035"/>
    <w:rsid w:val="00243021"/>
    <w:rsid w:val="00243B57"/>
    <w:rsid w:val="002560F5"/>
    <w:rsid w:val="00256FF7"/>
    <w:rsid w:val="00261902"/>
    <w:rsid w:val="00272CA0"/>
    <w:rsid w:val="00272CAC"/>
    <w:rsid w:val="002B26FE"/>
    <w:rsid w:val="002D3307"/>
    <w:rsid w:val="002D3AAE"/>
    <w:rsid w:val="002D58ED"/>
    <w:rsid w:val="002E5461"/>
    <w:rsid w:val="002E7373"/>
    <w:rsid w:val="002F7A34"/>
    <w:rsid w:val="00304327"/>
    <w:rsid w:val="003051EA"/>
    <w:rsid w:val="003240C4"/>
    <w:rsid w:val="0033100B"/>
    <w:rsid w:val="0033221B"/>
    <w:rsid w:val="00343CF2"/>
    <w:rsid w:val="0035786D"/>
    <w:rsid w:val="0036383C"/>
    <w:rsid w:val="00370BE5"/>
    <w:rsid w:val="00377299"/>
    <w:rsid w:val="0038450B"/>
    <w:rsid w:val="0039676B"/>
    <w:rsid w:val="003A39AA"/>
    <w:rsid w:val="003A6828"/>
    <w:rsid w:val="003A72A1"/>
    <w:rsid w:val="003B4251"/>
    <w:rsid w:val="003C151A"/>
    <w:rsid w:val="00404FB9"/>
    <w:rsid w:val="0042395E"/>
    <w:rsid w:val="00431FAA"/>
    <w:rsid w:val="00437F66"/>
    <w:rsid w:val="0045029C"/>
    <w:rsid w:val="00454DDF"/>
    <w:rsid w:val="00460599"/>
    <w:rsid w:val="00463942"/>
    <w:rsid w:val="004748A9"/>
    <w:rsid w:val="004757B6"/>
    <w:rsid w:val="00486585"/>
    <w:rsid w:val="004966F2"/>
    <w:rsid w:val="004A24B4"/>
    <w:rsid w:val="004A4B6A"/>
    <w:rsid w:val="004C0C4F"/>
    <w:rsid w:val="004D3F5F"/>
    <w:rsid w:val="004D573C"/>
    <w:rsid w:val="004E022E"/>
    <w:rsid w:val="004E6ADE"/>
    <w:rsid w:val="004F064C"/>
    <w:rsid w:val="004F4DA0"/>
    <w:rsid w:val="00502BF7"/>
    <w:rsid w:val="00512B4E"/>
    <w:rsid w:val="00520BAF"/>
    <w:rsid w:val="00523847"/>
    <w:rsid w:val="00524BCE"/>
    <w:rsid w:val="00524DE0"/>
    <w:rsid w:val="0055140C"/>
    <w:rsid w:val="00551C8F"/>
    <w:rsid w:val="00556A8D"/>
    <w:rsid w:val="00562B5B"/>
    <w:rsid w:val="005643E0"/>
    <w:rsid w:val="00567408"/>
    <w:rsid w:val="005719AC"/>
    <w:rsid w:val="005818E7"/>
    <w:rsid w:val="0058272A"/>
    <w:rsid w:val="005A4217"/>
    <w:rsid w:val="005A7284"/>
    <w:rsid w:val="005E708C"/>
    <w:rsid w:val="005F0518"/>
    <w:rsid w:val="005F6E9D"/>
    <w:rsid w:val="005F7253"/>
    <w:rsid w:val="0060087A"/>
    <w:rsid w:val="006053D5"/>
    <w:rsid w:val="00607796"/>
    <w:rsid w:val="00611472"/>
    <w:rsid w:val="0063294D"/>
    <w:rsid w:val="0064132E"/>
    <w:rsid w:val="00641985"/>
    <w:rsid w:val="0064776E"/>
    <w:rsid w:val="00652596"/>
    <w:rsid w:val="00671640"/>
    <w:rsid w:val="00675F23"/>
    <w:rsid w:val="006806B6"/>
    <w:rsid w:val="00684588"/>
    <w:rsid w:val="00684DBA"/>
    <w:rsid w:val="006952DF"/>
    <w:rsid w:val="006C59C2"/>
    <w:rsid w:val="006C7482"/>
    <w:rsid w:val="006D712A"/>
    <w:rsid w:val="007016F6"/>
    <w:rsid w:val="007357D9"/>
    <w:rsid w:val="0074382E"/>
    <w:rsid w:val="007463F1"/>
    <w:rsid w:val="00751092"/>
    <w:rsid w:val="0075409D"/>
    <w:rsid w:val="007712D7"/>
    <w:rsid w:val="00782B70"/>
    <w:rsid w:val="00783746"/>
    <w:rsid w:val="007846CD"/>
    <w:rsid w:val="007908B7"/>
    <w:rsid w:val="007A5DE5"/>
    <w:rsid w:val="007B0074"/>
    <w:rsid w:val="007D0FD5"/>
    <w:rsid w:val="007D2EFE"/>
    <w:rsid w:val="007F0963"/>
    <w:rsid w:val="008014B0"/>
    <w:rsid w:val="00817857"/>
    <w:rsid w:val="00823BF1"/>
    <w:rsid w:val="00823E12"/>
    <w:rsid w:val="0082765D"/>
    <w:rsid w:val="00827720"/>
    <w:rsid w:val="00827FEF"/>
    <w:rsid w:val="0083432C"/>
    <w:rsid w:val="008459BB"/>
    <w:rsid w:val="00851B3C"/>
    <w:rsid w:val="00886191"/>
    <w:rsid w:val="00895C8E"/>
    <w:rsid w:val="008A191F"/>
    <w:rsid w:val="008B0E7D"/>
    <w:rsid w:val="008B1B24"/>
    <w:rsid w:val="008C4D14"/>
    <w:rsid w:val="008D2D0A"/>
    <w:rsid w:val="008D4F2F"/>
    <w:rsid w:val="008D5F94"/>
    <w:rsid w:val="008E7E49"/>
    <w:rsid w:val="008F7D3E"/>
    <w:rsid w:val="00901AA7"/>
    <w:rsid w:val="00920CFF"/>
    <w:rsid w:val="00941278"/>
    <w:rsid w:val="00953F38"/>
    <w:rsid w:val="00955627"/>
    <w:rsid w:val="00961838"/>
    <w:rsid w:val="009715AD"/>
    <w:rsid w:val="00981799"/>
    <w:rsid w:val="00984393"/>
    <w:rsid w:val="00987F99"/>
    <w:rsid w:val="00991700"/>
    <w:rsid w:val="009A22B3"/>
    <w:rsid w:val="009C501B"/>
    <w:rsid w:val="009C7D3E"/>
    <w:rsid w:val="009D50B1"/>
    <w:rsid w:val="009E1368"/>
    <w:rsid w:val="009F1DBF"/>
    <w:rsid w:val="009F3243"/>
    <w:rsid w:val="009F763B"/>
    <w:rsid w:val="009F7E24"/>
    <w:rsid w:val="00A00FB7"/>
    <w:rsid w:val="00A01AC5"/>
    <w:rsid w:val="00A145A6"/>
    <w:rsid w:val="00A236AB"/>
    <w:rsid w:val="00A31BE3"/>
    <w:rsid w:val="00A35ACF"/>
    <w:rsid w:val="00A474F7"/>
    <w:rsid w:val="00A5477A"/>
    <w:rsid w:val="00A570E7"/>
    <w:rsid w:val="00A65E11"/>
    <w:rsid w:val="00A80C38"/>
    <w:rsid w:val="00A948D0"/>
    <w:rsid w:val="00A94D7F"/>
    <w:rsid w:val="00A95782"/>
    <w:rsid w:val="00A96FEA"/>
    <w:rsid w:val="00AA5639"/>
    <w:rsid w:val="00AB203F"/>
    <w:rsid w:val="00AB2C6D"/>
    <w:rsid w:val="00AB5C17"/>
    <w:rsid w:val="00AD117D"/>
    <w:rsid w:val="00AD4068"/>
    <w:rsid w:val="00AF35D5"/>
    <w:rsid w:val="00B05122"/>
    <w:rsid w:val="00B05A65"/>
    <w:rsid w:val="00B13043"/>
    <w:rsid w:val="00B17DE3"/>
    <w:rsid w:val="00B22CCD"/>
    <w:rsid w:val="00B44966"/>
    <w:rsid w:val="00B55654"/>
    <w:rsid w:val="00B55CBC"/>
    <w:rsid w:val="00B76374"/>
    <w:rsid w:val="00B91BB8"/>
    <w:rsid w:val="00B92E13"/>
    <w:rsid w:val="00BB0F26"/>
    <w:rsid w:val="00BB78A0"/>
    <w:rsid w:val="00BD6F4D"/>
    <w:rsid w:val="00BD7EFE"/>
    <w:rsid w:val="00BE050E"/>
    <w:rsid w:val="00BE5C01"/>
    <w:rsid w:val="00BF5ED1"/>
    <w:rsid w:val="00BF76B0"/>
    <w:rsid w:val="00C06304"/>
    <w:rsid w:val="00C1206A"/>
    <w:rsid w:val="00C1217C"/>
    <w:rsid w:val="00C1E6DA"/>
    <w:rsid w:val="00C30968"/>
    <w:rsid w:val="00C37D1F"/>
    <w:rsid w:val="00C466E1"/>
    <w:rsid w:val="00C51F6B"/>
    <w:rsid w:val="00C66CD3"/>
    <w:rsid w:val="00C7098E"/>
    <w:rsid w:val="00C75CF2"/>
    <w:rsid w:val="00C772DE"/>
    <w:rsid w:val="00C80B4E"/>
    <w:rsid w:val="00C81EB8"/>
    <w:rsid w:val="00C8790D"/>
    <w:rsid w:val="00C97604"/>
    <w:rsid w:val="00CA7E41"/>
    <w:rsid w:val="00CB2930"/>
    <w:rsid w:val="00CB7A14"/>
    <w:rsid w:val="00CC0AE5"/>
    <w:rsid w:val="00CC1F18"/>
    <w:rsid w:val="00CC4DB6"/>
    <w:rsid w:val="00CC77E5"/>
    <w:rsid w:val="00CD0420"/>
    <w:rsid w:val="00CE5FEA"/>
    <w:rsid w:val="00CE7A28"/>
    <w:rsid w:val="00CF2D27"/>
    <w:rsid w:val="00CF6C54"/>
    <w:rsid w:val="00D03296"/>
    <w:rsid w:val="00D06CBD"/>
    <w:rsid w:val="00D24065"/>
    <w:rsid w:val="00D25CA6"/>
    <w:rsid w:val="00D3439E"/>
    <w:rsid w:val="00D35D9C"/>
    <w:rsid w:val="00D412B4"/>
    <w:rsid w:val="00D5570E"/>
    <w:rsid w:val="00D57910"/>
    <w:rsid w:val="00D61E02"/>
    <w:rsid w:val="00D63747"/>
    <w:rsid w:val="00D7061C"/>
    <w:rsid w:val="00D70A94"/>
    <w:rsid w:val="00D732D1"/>
    <w:rsid w:val="00D7609C"/>
    <w:rsid w:val="00D7683B"/>
    <w:rsid w:val="00D831E0"/>
    <w:rsid w:val="00D91EDB"/>
    <w:rsid w:val="00D95415"/>
    <w:rsid w:val="00DA0801"/>
    <w:rsid w:val="00DA5793"/>
    <w:rsid w:val="00DA6D8B"/>
    <w:rsid w:val="00DB5853"/>
    <w:rsid w:val="00DE6F62"/>
    <w:rsid w:val="00DF14A2"/>
    <w:rsid w:val="00DF2A13"/>
    <w:rsid w:val="00E05168"/>
    <w:rsid w:val="00E34071"/>
    <w:rsid w:val="00E43C38"/>
    <w:rsid w:val="00E47EAB"/>
    <w:rsid w:val="00E558E7"/>
    <w:rsid w:val="00E55C72"/>
    <w:rsid w:val="00E639B0"/>
    <w:rsid w:val="00E6493A"/>
    <w:rsid w:val="00E71CB5"/>
    <w:rsid w:val="00E8025D"/>
    <w:rsid w:val="00E80BB0"/>
    <w:rsid w:val="00E83F29"/>
    <w:rsid w:val="00E84AED"/>
    <w:rsid w:val="00E93012"/>
    <w:rsid w:val="00EA6236"/>
    <w:rsid w:val="00EC47A5"/>
    <w:rsid w:val="00EE1C12"/>
    <w:rsid w:val="00EE33C9"/>
    <w:rsid w:val="00EF7AAD"/>
    <w:rsid w:val="00F0097D"/>
    <w:rsid w:val="00F04DB6"/>
    <w:rsid w:val="00F148FE"/>
    <w:rsid w:val="00F1781E"/>
    <w:rsid w:val="00F401BD"/>
    <w:rsid w:val="00F40E44"/>
    <w:rsid w:val="00F434CF"/>
    <w:rsid w:val="00F50CD4"/>
    <w:rsid w:val="00F6323F"/>
    <w:rsid w:val="00F64C04"/>
    <w:rsid w:val="00F662F1"/>
    <w:rsid w:val="00F70C82"/>
    <w:rsid w:val="00F7177F"/>
    <w:rsid w:val="00F719A3"/>
    <w:rsid w:val="00F83735"/>
    <w:rsid w:val="00F8436B"/>
    <w:rsid w:val="00F87A62"/>
    <w:rsid w:val="00F93D18"/>
    <w:rsid w:val="00FB5FB0"/>
    <w:rsid w:val="00FC54F6"/>
    <w:rsid w:val="00FE597E"/>
    <w:rsid w:val="030DD0FA"/>
    <w:rsid w:val="031F8AC0"/>
    <w:rsid w:val="068EFF4C"/>
    <w:rsid w:val="07ECE5F2"/>
    <w:rsid w:val="0AE307E8"/>
    <w:rsid w:val="0C64C619"/>
    <w:rsid w:val="0D02B4D4"/>
    <w:rsid w:val="0D88A0AC"/>
    <w:rsid w:val="0D9F157E"/>
    <w:rsid w:val="0EC66E78"/>
    <w:rsid w:val="0F98DC92"/>
    <w:rsid w:val="10CFC6D3"/>
    <w:rsid w:val="135D230D"/>
    <w:rsid w:val="163D7A26"/>
    <w:rsid w:val="16756BFE"/>
    <w:rsid w:val="184229AF"/>
    <w:rsid w:val="18733D07"/>
    <w:rsid w:val="1B188B73"/>
    <w:rsid w:val="1CEEE421"/>
    <w:rsid w:val="1E53C647"/>
    <w:rsid w:val="1F68DCE3"/>
    <w:rsid w:val="2326E859"/>
    <w:rsid w:val="252496A8"/>
    <w:rsid w:val="25FC9EA2"/>
    <w:rsid w:val="280B1A03"/>
    <w:rsid w:val="29C9CD22"/>
    <w:rsid w:val="2B9458E3"/>
    <w:rsid w:val="2CAC88C2"/>
    <w:rsid w:val="2DDDE95A"/>
    <w:rsid w:val="2E3682D2"/>
    <w:rsid w:val="2F14D218"/>
    <w:rsid w:val="3082FA31"/>
    <w:rsid w:val="3133FB03"/>
    <w:rsid w:val="33BBDAF9"/>
    <w:rsid w:val="3549538E"/>
    <w:rsid w:val="36A29396"/>
    <w:rsid w:val="36B4F98B"/>
    <w:rsid w:val="371B61E2"/>
    <w:rsid w:val="380EB200"/>
    <w:rsid w:val="38B73243"/>
    <w:rsid w:val="3A5302A4"/>
    <w:rsid w:val="3EC20796"/>
    <w:rsid w:val="3F0D4B6A"/>
    <w:rsid w:val="3F2673C7"/>
    <w:rsid w:val="3F3E9180"/>
    <w:rsid w:val="3FD9B6E1"/>
    <w:rsid w:val="40C24428"/>
    <w:rsid w:val="41EB3496"/>
    <w:rsid w:val="4263CC20"/>
    <w:rsid w:val="443BE80B"/>
    <w:rsid w:val="459B7B8E"/>
    <w:rsid w:val="47E4C9AA"/>
    <w:rsid w:val="480229BF"/>
    <w:rsid w:val="48276872"/>
    <w:rsid w:val="4A200BB7"/>
    <w:rsid w:val="4A3F9394"/>
    <w:rsid w:val="4E7B61C6"/>
    <w:rsid w:val="4F5398FC"/>
    <w:rsid w:val="546B3011"/>
    <w:rsid w:val="551A512F"/>
    <w:rsid w:val="568673AB"/>
    <w:rsid w:val="56D658C2"/>
    <w:rsid w:val="57700ECE"/>
    <w:rsid w:val="580CBBFF"/>
    <w:rsid w:val="5840D719"/>
    <w:rsid w:val="587E67EB"/>
    <w:rsid w:val="59858883"/>
    <w:rsid w:val="5C65C553"/>
    <w:rsid w:val="5EF21A34"/>
    <w:rsid w:val="5FDEFFFB"/>
    <w:rsid w:val="623A5907"/>
    <w:rsid w:val="62A25484"/>
    <w:rsid w:val="644D9898"/>
    <w:rsid w:val="654C8350"/>
    <w:rsid w:val="65DCBC43"/>
    <w:rsid w:val="6942E289"/>
    <w:rsid w:val="6967467A"/>
    <w:rsid w:val="69DC25BD"/>
    <w:rsid w:val="6D7D8487"/>
    <w:rsid w:val="6EB42FBE"/>
    <w:rsid w:val="6EE3B929"/>
    <w:rsid w:val="742E9396"/>
    <w:rsid w:val="7455B513"/>
    <w:rsid w:val="74C6AAB0"/>
    <w:rsid w:val="74E43957"/>
    <w:rsid w:val="751ED864"/>
    <w:rsid w:val="778D55D5"/>
    <w:rsid w:val="7870C92D"/>
    <w:rsid w:val="788D6A69"/>
    <w:rsid w:val="78CFD467"/>
    <w:rsid w:val="7B27B021"/>
    <w:rsid w:val="7B622423"/>
    <w:rsid w:val="7C9C032A"/>
    <w:rsid w:val="7D273C44"/>
    <w:rsid w:val="7EDD158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F5C0AF"/>
  <w15:chartTrackingRefBased/>
  <w15:docId w15:val="{30064B6E-EA04-4B7B-8975-5171574BE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D4F2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paragraphstyle">
    <w:name w:val="[No paragraph style]"/>
    <w:basedOn w:val="Normal"/>
    <w:rsid w:val="005818E7"/>
    <w:pPr>
      <w:autoSpaceDE w:val="0"/>
      <w:autoSpaceDN w:val="0"/>
      <w:spacing w:after="0" w:line="288" w:lineRule="auto"/>
    </w:pPr>
    <w:rPr>
      <w:rFonts w:ascii="Times New Roman" w:hAnsi="Times New Roman" w:cs="Times New Roman"/>
      <w:color w:val="000000"/>
      <w:sz w:val="24"/>
      <w:szCs w:val="24"/>
    </w:rPr>
  </w:style>
  <w:style w:type="character" w:styleId="Emphasis">
    <w:name w:val="Emphasis"/>
    <w:basedOn w:val="DefaultParagraphFont"/>
    <w:uiPriority w:val="20"/>
    <w:qFormat/>
    <w:rsid w:val="005818E7"/>
    <w:rPr>
      <w:i/>
      <w:iCs/>
    </w:rPr>
  </w:style>
  <w:style w:type="paragraph" w:customStyle="1" w:styleId="Default">
    <w:name w:val="Default"/>
    <w:rsid w:val="00CF6C54"/>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aliases w:val="Heading II,List Paragraph1,List bullet,Ha,References,Dot pt,List Paragraph Char Char Char,Indicator Text,Numbered Para 1,List Paragraph12,Bullet Points,MAIN CONTENT,Bullet 1,Colorful List - Accent 11,Heading 2_sj,Heading3"/>
    <w:basedOn w:val="Normal"/>
    <w:link w:val="ListParagraphChar"/>
    <w:uiPriority w:val="34"/>
    <w:qFormat/>
    <w:rsid w:val="00991700"/>
    <w:pPr>
      <w:ind w:left="720"/>
      <w:contextualSpacing/>
    </w:pPr>
  </w:style>
  <w:style w:type="character" w:styleId="Hyperlink">
    <w:name w:val="Hyperlink"/>
    <w:basedOn w:val="DefaultParagraphFont"/>
    <w:uiPriority w:val="99"/>
    <w:unhideWhenUsed/>
    <w:rsid w:val="00404FB9"/>
    <w:rPr>
      <w:color w:val="0563C1" w:themeColor="hyperlink"/>
      <w:u w:val="single"/>
    </w:rPr>
  </w:style>
  <w:style w:type="character" w:customStyle="1" w:styleId="UnresolvedMention">
    <w:name w:val="Unresolved Mention"/>
    <w:basedOn w:val="DefaultParagraphFont"/>
    <w:uiPriority w:val="99"/>
    <w:semiHidden/>
    <w:unhideWhenUsed/>
    <w:rsid w:val="00404FB9"/>
    <w:rPr>
      <w:color w:val="605E5C"/>
      <w:shd w:val="clear" w:color="auto" w:fill="E1DFDD"/>
    </w:rPr>
  </w:style>
  <w:style w:type="paragraph" w:styleId="Header">
    <w:name w:val="header"/>
    <w:basedOn w:val="Normal"/>
    <w:link w:val="HeaderChar"/>
    <w:uiPriority w:val="99"/>
    <w:unhideWhenUsed/>
    <w:rsid w:val="009F1D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DBF"/>
  </w:style>
  <w:style w:type="paragraph" w:styleId="Footer">
    <w:name w:val="footer"/>
    <w:basedOn w:val="Normal"/>
    <w:link w:val="FooterChar"/>
    <w:uiPriority w:val="99"/>
    <w:unhideWhenUsed/>
    <w:rsid w:val="009F1D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DBF"/>
  </w:style>
  <w:style w:type="table" w:customStyle="1" w:styleId="TableGrid1">
    <w:name w:val="Table Grid1"/>
    <w:basedOn w:val="TableNormal"/>
    <w:next w:val="TableGrid"/>
    <w:uiPriority w:val="39"/>
    <w:rsid w:val="007A5DE5"/>
    <w:pPr>
      <w:spacing w:after="0" w:line="240" w:lineRule="auto"/>
    </w:pPr>
    <w:rPr>
      <w:kern w:val="2"/>
      <w:sz w:val="24"/>
      <w:szCs w:val="24"/>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4A24B4"/>
    <w:rPr>
      <w:sz w:val="16"/>
      <w:szCs w:val="16"/>
    </w:rPr>
  </w:style>
  <w:style w:type="paragraph" w:styleId="CommentText">
    <w:name w:val="annotation text"/>
    <w:basedOn w:val="Normal"/>
    <w:link w:val="CommentTextChar"/>
    <w:uiPriority w:val="99"/>
    <w:unhideWhenUsed/>
    <w:rsid w:val="004A24B4"/>
    <w:pPr>
      <w:spacing w:line="240" w:lineRule="auto"/>
    </w:pPr>
    <w:rPr>
      <w:sz w:val="20"/>
      <w:szCs w:val="20"/>
    </w:rPr>
  </w:style>
  <w:style w:type="character" w:customStyle="1" w:styleId="CommentTextChar">
    <w:name w:val="Comment Text Char"/>
    <w:basedOn w:val="DefaultParagraphFont"/>
    <w:link w:val="CommentText"/>
    <w:uiPriority w:val="99"/>
    <w:rsid w:val="004A24B4"/>
    <w:rPr>
      <w:sz w:val="20"/>
      <w:szCs w:val="20"/>
    </w:rPr>
  </w:style>
  <w:style w:type="paragraph" w:styleId="CommentSubject">
    <w:name w:val="annotation subject"/>
    <w:basedOn w:val="CommentText"/>
    <w:next w:val="CommentText"/>
    <w:link w:val="CommentSubjectChar"/>
    <w:uiPriority w:val="99"/>
    <w:semiHidden/>
    <w:unhideWhenUsed/>
    <w:rsid w:val="004A24B4"/>
    <w:rPr>
      <w:b/>
      <w:bCs/>
    </w:rPr>
  </w:style>
  <w:style w:type="character" w:customStyle="1" w:styleId="CommentSubjectChar">
    <w:name w:val="Comment Subject Char"/>
    <w:basedOn w:val="CommentTextChar"/>
    <w:link w:val="CommentSubject"/>
    <w:uiPriority w:val="99"/>
    <w:semiHidden/>
    <w:rsid w:val="004A24B4"/>
    <w:rPr>
      <w:b/>
      <w:bCs/>
      <w:sz w:val="20"/>
      <w:szCs w:val="20"/>
    </w:rPr>
  </w:style>
  <w:style w:type="table" w:customStyle="1" w:styleId="TableGrid2">
    <w:name w:val="Table Grid2"/>
    <w:basedOn w:val="TableNormal"/>
    <w:next w:val="TableGrid"/>
    <w:uiPriority w:val="59"/>
    <w:rsid w:val="005643E0"/>
    <w:pPr>
      <w:spacing w:after="0" w:line="240" w:lineRule="auto"/>
    </w:pPr>
    <w:rPr>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D7609C"/>
    <w:pPr>
      <w:spacing w:after="0" w:line="240" w:lineRule="auto"/>
    </w:pPr>
  </w:style>
  <w:style w:type="character" w:customStyle="1" w:styleId="ListParagraphChar">
    <w:name w:val="List Paragraph Char"/>
    <w:aliases w:val="Heading II Char,List Paragraph1 Char,List bullet Char,Ha Char,References Char,Dot pt Char,List Paragraph Char Char Char Char,Indicator Text Char,Numbered Para 1 Char,List Paragraph12 Char,Bullet Points Char,MAIN CONTENT Char"/>
    <w:link w:val="ListParagraph"/>
    <w:uiPriority w:val="34"/>
    <w:locked/>
    <w:rsid w:val="007357D9"/>
  </w:style>
  <w:style w:type="paragraph" w:styleId="FootnoteText">
    <w:name w:val="footnote text"/>
    <w:basedOn w:val="Normal"/>
    <w:link w:val="FootnoteTextChar"/>
    <w:autoRedefine/>
    <w:unhideWhenUsed/>
    <w:qFormat/>
    <w:rsid w:val="007357D9"/>
    <w:pPr>
      <w:spacing w:after="0" w:line="240" w:lineRule="auto"/>
    </w:pPr>
    <w:rPr>
      <w:rFonts w:ascii="Calibri Light" w:hAnsi="Calibri Light"/>
      <w:sz w:val="20"/>
      <w:szCs w:val="20"/>
      <w:lang w:val="en-GB"/>
    </w:rPr>
  </w:style>
  <w:style w:type="character" w:customStyle="1" w:styleId="FootnoteTextChar">
    <w:name w:val="Footnote Text Char"/>
    <w:basedOn w:val="DefaultParagraphFont"/>
    <w:link w:val="FootnoteText"/>
    <w:rsid w:val="007357D9"/>
    <w:rPr>
      <w:rFonts w:ascii="Calibri Light" w:hAnsi="Calibri Light"/>
      <w:sz w:val="20"/>
      <w:szCs w:val="20"/>
      <w:lang w:val="en-GB"/>
    </w:rPr>
  </w:style>
  <w:style w:type="character" w:customStyle="1" w:styleId="Mention">
    <w:name w:val="Mention"/>
    <w:basedOn w:val="DefaultParagraphFont"/>
    <w:uiPriority w:val="99"/>
    <w:unhideWhenUsed/>
    <w:rsid w:val="007712D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4677237">
      <w:bodyDiv w:val="1"/>
      <w:marLeft w:val="0"/>
      <w:marRight w:val="0"/>
      <w:marTop w:val="0"/>
      <w:marBottom w:val="0"/>
      <w:divBdr>
        <w:top w:val="none" w:sz="0" w:space="0" w:color="auto"/>
        <w:left w:val="none" w:sz="0" w:space="0" w:color="auto"/>
        <w:bottom w:val="none" w:sz="0" w:space="0" w:color="auto"/>
        <w:right w:val="none" w:sz="0" w:space="0" w:color="auto"/>
      </w:divBdr>
      <w:divsChild>
        <w:div w:id="1260529363">
          <w:marLeft w:val="0"/>
          <w:marRight w:val="0"/>
          <w:marTop w:val="0"/>
          <w:marBottom w:val="0"/>
          <w:divBdr>
            <w:top w:val="none" w:sz="0" w:space="0" w:color="auto"/>
            <w:left w:val="none" w:sz="0" w:space="0" w:color="auto"/>
            <w:bottom w:val="none" w:sz="0" w:space="0" w:color="auto"/>
            <w:right w:val="none" w:sz="0" w:space="0" w:color="auto"/>
          </w:divBdr>
        </w:div>
        <w:div w:id="1839612298">
          <w:marLeft w:val="0"/>
          <w:marRight w:val="0"/>
          <w:marTop w:val="0"/>
          <w:marBottom w:val="0"/>
          <w:divBdr>
            <w:top w:val="none" w:sz="0" w:space="0" w:color="auto"/>
            <w:left w:val="none" w:sz="0" w:space="0" w:color="auto"/>
            <w:bottom w:val="none" w:sz="0" w:space="0" w:color="auto"/>
            <w:right w:val="none" w:sz="0" w:space="0" w:color="auto"/>
          </w:divBdr>
        </w:div>
        <w:div w:id="1613782570">
          <w:marLeft w:val="0"/>
          <w:marRight w:val="0"/>
          <w:marTop w:val="0"/>
          <w:marBottom w:val="0"/>
          <w:divBdr>
            <w:top w:val="none" w:sz="0" w:space="0" w:color="auto"/>
            <w:left w:val="none" w:sz="0" w:space="0" w:color="auto"/>
            <w:bottom w:val="none" w:sz="0" w:space="0" w:color="auto"/>
            <w:right w:val="none" w:sz="0" w:space="0" w:color="auto"/>
          </w:divBdr>
        </w:div>
        <w:div w:id="387148935">
          <w:marLeft w:val="0"/>
          <w:marRight w:val="0"/>
          <w:marTop w:val="0"/>
          <w:marBottom w:val="0"/>
          <w:divBdr>
            <w:top w:val="none" w:sz="0" w:space="0" w:color="auto"/>
            <w:left w:val="none" w:sz="0" w:space="0" w:color="auto"/>
            <w:bottom w:val="none" w:sz="0" w:space="0" w:color="auto"/>
            <w:right w:val="none" w:sz="0" w:space="0" w:color="auto"/>
          </w:divBdr>
        </w:div>
        <w:div w:id="747073618">
          <w:marLeft w:val="0"/>
          <w:marRight w:val="0"/>
          <w:marTop w:val="0"/>
          <w:marBottom w:val="0"/>
          <w:divBdr>
            <w:top w:val="none" w:sz="0" w:space="0" w:color="auto"/>
            <w:left w:val="none" w:sz="0" w:space="0" w:color="auto"/>
            <w:bottom w:val="none" w:sz="0" w:space="0" w:color="auto"/>
            <w:right w:val="none" w:sz="0" w:space="0" w:color="auto"/>
          </w:divBdr>
        </w:div>
      </w:divsChild>
    </w:div>
    <w:div w:id="1886216427">
      <w:bodyDiv w:val="1"/>
      <w:marLeft w:val="0"/>
      <w:marRight w:val="0"/>
      <w:marTop w:val="0"/>
      <w:marBottom w:val="0"/>
      <w:divBdr>
        <w:top w:val="none" w:sz="0" w:space="0" w:color="auto"/>
        <w:left w:val="none" w:sz="0" w:space="0" w:color="auto"/>
        <w:bottom w:val="none" w:sz="0" w:space="0" w:color="auto"/>
        <w:right w:val="none" w:sz="0" w:space="0" w:color="auto"/>
      </w:divBdr>
      <w:divsChild>
        <w:div w:id="1970624669">
          <w:marLeft w:val="0"/>
          <w:marRight w:val="0"/>
          <w:marTop w:val="0"/>
          <w:marBottom w:val="0"/>
          <w:divBdr>
            <w:top w:val="none" w:sz="0" w:space="0" w:color="auto"/>
            <w:left w:val="none" w:sz="0" w:space="0" w:color="auto"/>
            <w:bottom w:val="none" w:sz="0" w:space="0" w:color="auto"/>
            <w:right w:val="none" w:sz="0" w:space="0" w:color="auto"/>
          </w:divBdr>
        </w:div>
        <w:div w:id="634992391">
          <w:marLeft w:val="0"/>
          <w:marRight w:val="0"/>
          <w:marTop w:val="0"/>
          <w:marBottom w:val="0"/>
          <w:divBdr>
            <w:top w:val="none" w:sz="0" w:space="0" w:color="auto"/>
            <w:left w:val="none" w:sz="0" w:space="0" w:color="auto"/>
            <w:bottom w:val="none" w:sz="0" w:space="0" w:color="auto"/>
            <w:right w:val="none" w:sz="0" w:space="0" w:color="auto"/>
          </w:divBdr>
        </w:div>
        <w:div w:id="371148331">
          <w:marLeft w:val="0"/>
          <w:marRight w:val="0"/>
          <w:marTop w:val="0"/>
          <w:marBottom w:val="0"/>
          <w:divBdr>
            <w:top w:val="none" w:sz="0" w:space="0" w:color="auto"/>
            <w:left w:val="none" w:sz="0" w:space="0" w:color="auto"/>
            <w:bottom w:val="none" w:sz="0" w:space="0" w:color="auto"/>
            <w:right w:val="none" w:sz="0" w:space="0" w:color="auto"/>
          </w:divBdr>
        </w:div>
        <w:div w:id="1969579277">
          <w:marLeft w:val="0"/>
          <w:marRight w:val="0"/>
          <w:marTop w:val="0"/>
          <w:marBottom w:val="0"/>
          <w:divBdr>
            <w:top w:val="none" w:sz="0" w:space="0" w:color="auto"/>
            <w:left w:val="none" w:sz="0" w:space="0" w:color="auto"/>
            <w:bottom w:val="none" w:sz="0" w:space="0" w:color="auto"/>
            <w:right w:val="none" w:sz="0" w:space="0" w:color="auto"/>
          </w:divBdr>
        </w:div>
        <w:div w:id="10267536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fatch@amcow-online.org"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mkhuzo.chongo@mwds.gov.zm"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84928893582845AF9CDEB1C746CB60" ma:contentTypeVersion="4" ma:contentTypeDescription="Create a new document." ma:contentTypeScope="" ma:versionID="c327725dc8fc3b1508357a27ffb61a29">
  <xsd:schema xmlns:xsd="http://www.w3.org/2001/XMLSchema" xmlns:xs="http://www.w3.org/2001/XMLSchema" xmlns:p="http://schemas.microsoft.com/office/2006/metadata/properties" xmlns:ns2="60b1e227-afc7-4617-b2b1-9b4a1beb8e8c" targetNamespace="http://schemas.microsoft.com/office/2006/metadata/properties" ma:root="true" ma:fieldsID="399e8dfc03ffff5f698126fd34f96354" ns2:_="">
    <xsd:import namespace="60b1e227-afc7-4617-b2b1-9b4a1beb8e8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b1e227-afc7-4617-b2b1-9b4a1beb8e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E14BA02-67CB-4A1E-B5C6-13E172DCC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b1e227-afc7-4617-b2b1-9b4a1beb8e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53AF90-C94F-4B59-93DB-37E82ACC304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0A401BD-6512-4A9A-9766-D8CE21AE8B29}">
  <ds:schemaRefs>
    <ds:schemaRef ds:uri="http://schemas.microsoft.com/sharepoint/v3/contenttype/forms"/>
  </ds:schemaRefs>
</ds:datastoreItem>
</file>

<file path=docMetadata/LabelInfo.xml><?xml version="1.0" encoding="utf-8"?>
<clbl:labelList xmlns:clbl="http://schemas.microsoft.com/office/2020/mipLabelMetadata">
  <clbl:label id="{8c3436af-fd55-4e6b-aa9c-d996dba48b68}" enabled="0" method="" siteId="{8c3436af-fd55-4e6b-aa9c-d996dba48b68}" removed="1"/>
</clbl:labelList>
</file>

<file path=docProps/app.xml><?xml version="1.0" encoding="utf-8"?>
<Properties xmlns="http://schemas.openxmlformats.org/officeDocument/2006/extended-properties" xmlns:vt="http://schemas.openxmlformats.org/officeDocument/2006/docPropsVTypes">
  <Template>Normal</Template>
  <TotalTime>1</TotalTime>
  <Pages>6</Pages>
  <Words>2683</Words>
  <Characters>15294</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17942</CharactersWithSpaces>
  <SharedDoc>false</SharedDoc>
  <HLinks>
    <vt:vector size="6" baseType="variant">
      <vt:variant>
        <vt:i4>7143435</vt:i4>
      </vt:variant>
      <vt:variant>
        <vt:i4>0</vt:i4>
      </vt:variant>
      <vt:variant>
        <vt:i4>0</vt:i4>
      </vt:variant>
      <vt:variant>
        <vt:i4>5</vt:i4>
      </vt:variant>
      <vt:variant>
        <vt:lpwstr>mailto:ngomonda@amcow-online.org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Nelson Gomonda</dc:creator>
  <cp:keywords/>
  <dc:description/>
  <cp:lastModifiedBy>Molalet Tsedeke</cp:lastModifiedBy>
  <cp:revision>2</cp:revision>
  <dcterms:created xsi:type="dcterms:W3CDTF">2025-05-15T10:53:00Z</dcterms:created>
  <dcterms:modified xsi:type="dcterms:W3CDTF">2025-05-15T10:53:00Z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0x010100DD84928893582845AF9CDEB1C746CB60</vt:lpwstr>
  </property>
</Properties>
</file>