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6FBD" w:rsidRDefault="009B6FBD" w:rsidP="00732E92">
      <w:pPr>
        <w:spacing w:after="0"/>
        <w:jc w:val="center"/>
        <w:rPr>
          <w:rFonts w:ascii="Times New Roman" w:hAnsi="Times New Roman" w:cs="Times New Roman"/>
          <w:b/>
          <w:sz w:val="28"/>
          <w:szCs w:val="28"/>
        </w:rPr>
      </w:pPr>
      <w:r>
        <w:rPr>
          <w:rFonts w:ascii="Times New Roman" w:hAnsi="Times New Roman" w:cs="Times New Roman"/>
          <w:b/>
          <w:noProof/>
          <w:sz w:val="28"/>
          <w:szCs w:val="28"/>
          <w:lang w:val="en-GB" w:eastAsia="en-GB"/>
        </w:rPr>
        <w:drawing>
          <wp:anchor distT="0" distB="0" distL="114300" distR="114300" simplePos="0" relativeHeight="251658240" behindDoc="0" locked="0" layoutInCell="1" allowOverlap="1">
            <wp:simplePos x="0" y="0"/>
            <wp:positionH relativeFrom="column">
              <wp:posOffset>1348585</wp:posOffset>
            </wp:positionH>
            <wp:positionV relativeFrom="paragraph">
              <wp:posOffset>-619125</wp:posOffset>
            </wp:positionV>
            <wp:extent cx="3121152" cy="1420368"/>
            <wp:effectExtent l="0" t="0" r="3175"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FNS_Logo compressed versio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21152" cy="1420368"/>
                    </a:xfrm>
                    <a:prstGeom prst="rect">
                      <a:avLst/>
                    </a:prstGeom>
                  </pic:spPr>
                </pic:pic>
              </a:graphicData>
            </a:graphic>
            <wp14:sizeRelH relativeFrom="page">
              <wp14:pctWidth>0</wp14:pctWidth>
            </wp14:sizeRelH>
            <wp14:sizeRelV relativeFrom="page">
              <wp14:pctHeight>0</wp14:pctHeight>
            </wp14:sizeRelV>
          </wp:anchor>
        </w:drawing>
      </w:r>
    </w:p>
    <w:p w:rsidR="009B6FBD" w:rsidRDefault="009B6FBD" w:rsidP="00732E92">
      <w:pPr>
        <w:spacing w:after="0"/>
        <w:jc w:val="center"/>
        <w:rPr>
          <w:rFonts w:ascii="Times New Roman" w:hAnsi="Times New Roman" w:cs="Times New Roman"/>
          <w:b/>
          <w:sz w:val="28"/>
          <w:szCs w:val="28"/>
        </w:rPr>
      </w:pPr>
    </w:p>
    <w:p w:rsidR="009B6FBD" w:rsidRDefault="009B6FBD" w:rsidP="00732E92">
      <w:pPr>
        <w:spacing w:after="0"/>
        <w:jc w:val="center"/>
        <w:rPr>
          <w:rFonts w:ascii="Times New Roman" w:hAnsi="Times New Roman" w:cs="Times New Roman"/>
          <w:b/>
          <w:sz w:val="28"/>
          <w:szCs w:val="28"/>
        </w:rPr>
      </w:pPr>
    </w:p>
    <w:p w:rsidR="009B6FBD" w:rsidRDefault="009B6FBD" w:rsidP="00732E92">
      <w:pPr>
        <w:spacing w:after="0"/>
        <w:jc w:val="center"/>
        <w:rPr>
          <w:rFonts w:ascii="Times New Roman" w:hAnsi="Times New Roman" w:cs="Times New Roman"/>
          <w:b/>
          <w:sz w:val="28"/>
          <w:szCs w:val="28"/>
        </w:rPr>
      </w:pPr>
    </w:p>
    <w:p w:rsidR="00732E92" w:rsidRPr="00732E92" w:rsidRDefault="00812A37" w:rsidP="00732E92">
      <w:pPr>
        <w:spacing w:after="0"/>
        <w:jc w:val="center"/>
        <w:rPr>
          <w:rFonts w:ascii="Times New Roman" w:hAnsi="Times New Roman" w:cs="Times New Roman"/>
          <w:b/>
          <w:sz w:val="28"/>
          <w:szCs w:val="28"/>
        </w:rPr>
      </w:pPr>
      <w:r w:rsidRPr="00732E92">
        <w:rPr>
          <w:rFonts w:ascii="Times New Roman" w:hAnsi="Times New Roman" w:cs="Times New Roman"/>
          <w:b/>
          <w:sz w:val="28"/>
          <w:szCs w:val="28"/>
        </w:rPr>
        <w:t>Africa Day for Food and Nutrition Security</w:t>
      </w:r>
    </w:p>
    <w:p w:rsidR="00732E92" w:rsidRPr="00732E92" w:rsidRDefault="00812A37" w:rsidP="00732E92">
      <w:pPr>
        <w:spacing w:after="0"/>
        <w:jc w:val="center"/>
        <w:rPr>
          <w:rFonts w:ascii="Times New Roman" w:hAnsi="Times New Roman" w:cs="Times New Roman"/>
          <w:b/>
          <w:sz w:val="28"/>
          <w:szCs w:val="28"/>
        </w:rPr>
      </w:pPr>
      <w:r w:rsidRPr="00732E92">
        <w:rPr>
          <w:rFonts w:ascii="Times New Roman" w:hAnsi="Times New Roman" w:cs="Times New Roman"/>
          <w:b/>
          <w:sz w:val="28"/>
          <w:szCs w:val="28"/>
        </w:rPr>
        <w:t>"Ensuring access to safe and nut</w:t>
      </w:r>
      <w:r w:rsidR="00732E92" w:rsidRPr="00732E92">
        <w:rPr>
          <w:rFonts w:ascii="Times New Roman" w:hAnsi="Times New Roman" w:cs="Times New Roman"/>
          <w:b/>
          <w:sz w:val="28"/>
          <w:szCs w:val="28"/>
        </w:rPr>
        <w:t>ritious</w:t>
      </w:r>
      <w:r w:rsidR="00732E92">
        <w:rPr>
          <w:rFonts w:ascii="Times New Roman" w:hAnsi="Times New Roman" w:cs="Times New Roman"/>
          <w:b/>
          <w:sz w:val="28"/>
          <w:szCs w:val="28"/>
        </w:rPr>
        <w:t xml:space="preserve"> food":  31 October 2012</w:t>
      </w:r>
      <w:r w:rsidRPr="00732E92">
        <w:rPr>
          <w:rFonts w:ascii="Times New Roman" w:hAnsi="Times New Roman" w:cs="Times New Roman"/>
          <w:b/>
          <w:sz w:val="28"/>
          <w:szCs w:val="28"/>
        </w:rPr>
        <w:t>:</w:t>
      </w:r>
    </w:p>
    <w:p w:rsidR="00812A37" w:rsidRPr="00732E92" w:rsidRDefault="00812A37" w:rsidP="00732E92">
      <w:pPr>
        <w:spacing w:after="0"/>
        <w:jc w:val="center"/>
        <w:rPr>
          <w:rFonts w:ascii="Times New Roman" w:hAnsi="Times New Roman" w:cs="Times New Roman"/>
          <w:b/>
          <w:sz w:val="28"/>
          <w:szCs w:val="28"/>
        </w:rPr>
      </w:pPr>
      <w:r w:rsidRPr="00732E92">
        <w:rPr>
          <w:rFonts w:ascii="Times New Roman" w:hAnsi="Times New Roman" w:cs="Times New Roman"/>
          <w:b/>
          <w:sz w:val="28"/>
          <w:szCs w:val="28"/>
        </w:rPr>
        <w:t>Remarks by David Nabarro</w:t>
      </w:r>
    </w:p>
    <w:p w:rsidR="00812A37" w:rsidRPr="00732E92" w:rsidRDefault="00812A37" w:rsidP="00812A37">
      <w:pPr>
        <w:rPr>
          <w:rFonts w:ascii="Times New Roman" w:hAnsi="Times New Roman" w:cs="Times New Roman"/>
          <w:sz w:val="28"/>
          <w:szCs w:val="28"/>
        </w:rPr>
      </w:pP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I greet you today – on the African Day for Food and Nutrition Security.  My name is David Nabarro and I work as Special Representative for BAN Ki-Moon (United Nations Secretary General) on Food </w:t>
      </w:r>
      <w:r w:rsidR="008F1092">
        <w:rPr>
          <w:rFonts w:ascii="Times New Roman" w:hAnsi="Times New Roman" w:cs="Times New Roman"/>
          <w:sz w:val="28"/>
          <w:szCs w:val="28"/>
        </w:rPr>
        <w:t xml:space="preserve">Security </w:t>
      </w:r>
      <w:r w:rsidR="00812A37" w:rsidRPr="00732E92">
        <w:rPr>
          <w:rFonts w:ascii="Times New Roman" w:hAnsi="Times New Roman" w:cs="Times New Roman"/>
          <w:sz w:val="28"/>
          <w:szCs w:val="28"/>
        </w:rPr>
        <w:t>and Nutrition.  I would like to convey to you the greetings of the Secretary-General.</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I </w:t>
      </w:r>
      <w:r w:rsidR="00477E20" w:rsidRPr="00732E92">
        <w:rPr>
          <w:rFonts w:ascii="Times New Roman" w:hAnsi="Times New Roman" w:cs="Times New Roman"/>
          <w:sz w:val="28"/>
          <w:szCs w:val="28"/>
        </w:rPr>
        <w:t xml:space="preserve">have long been </w:t>
      </w:r>
      <w:r w:rsidR="00812A37" w:rsidRPr="00732E92">
        <w:rPr>
          <w:rFonts w:ascii="Times New Roman" w:hAnsi="Times New Roman" w:cs="Times New Roman"/>
          <w:sz w:val="28"/>
          <w:szCs w:val="28"/>
        </w:rPr>
        <w:t>impressed with the progress of the Comprehensive Africa Agricu</w:t>
      </w:r>
      <w:r w:rsidR="00477E20" w:rsidRPr="00732E92">
        <w:rPr>
          <w:rFonts w:ascii="Times New Roman" w:hAnsi="Times New Roman" w:cs="Times New Roman"/>
          <w:sz w:val="28"/>
          <w:szCs w:val="28"/>
        </w:rPr>
        <w:t xml:space="preserve">lture Development </w:t>
      </w:r>
      <w:r w:rsidR="00812A37" w:rsidRPr="00732E92">
        <w:rPr>
          <w:rFonts w:ascii="Times New Roman" w:hAnsi="Times New Roman" w:cs="Times New Roman"/>
          <w:sz w:val="28"/>
          <w:szCs w:val="28"/>
        </w:rPr>
        <w:t>Pr</w:t>
      </w:r>
      <w:r w:rsidRPr="00732E92">
        <w:rPr>
          <w:rFonts w:ascii="Times New Roman" w:hAnsi="Times New Roman" w:cs="Times New Roman"/>
          <w:sz w:val="28"/>
          <w:szCs w:val="28"/>
        </w:rPr>
        <w:t>ogram with its focus on linking</w:t>
      </w:r>
      <w:r w:rsidR="0050098F" w:rsidRPr="00732E92">
        <w:rPr>
          <w:rFonts w:ascii="Times New Roman" w:hAnsi="Times New Roman" w:cs="Times New Roman"/>
          <w:sz w:val="28"/>
          <w:szCs w:val="28"/>
        </w:rPr>
        <w:t xml:space="preserve"> investments in </w:t>
      </w:r>
      <w:r w:rsidR="00812A37" w:rsidRPr="00732E92">
        <w:rPr>
          <w:rFonts w:ascii="Times New Roman" w:hAnsi="Times New Roman" w:cs="Times New Roman"/>
          <w:sz w:val="28"/>
          <w:szCs w:val="28"/>
        </w:rPr>
        <w:t xml:space="preserve">agriculture to </w:t>
      </w:r>
      <w:r w:rsidR="0050098F" w:rsidRPr="00732E92">
        <w:rPr>
          <w:rFonts w:ascii="Times New Roman" w:hAnsi="Times New Roman" w:cs="Times New Roman"/>
          <w:sz w:val="28"/>
          <w:szCs w:val="28"/>
        </w:rPr>
        <w:t>people</w:t>
      </w:r>
      <w:r w:rsidRPr="00732E92">
        <w:rPr>
          <w:rFonts w:ascii="Times New Roman" w:hAnsi="Times New Roman" w:cs="Times New Roman"/>
          <w:sz w:val="28"/>
          <w:szCs w:val="28"/>
        </w:rPr>
        <w:t>’</w:t>
      </w:r>
      <w:r w:rsidR="0050098F" w:rsidRPr="00732E92">
        <w:rPr>
          <w:rFonts w:ascii="Times New Roman" w:hAnsi="Times New Roman" w:cs="Times New Roman"/>
          <w:sz w:val="28"/>
          <w:szCs w:val="28"/>
        </w:rPr>
        <w:t xml:space="preserve">s </w:t>
      </w:r>
      <w:r w:rsidR="00812A37" w:rsidRPr="00732E92">
        <w:rPr>
          <w:rFonts w:ascii="Times New Roman" w:hAnsi="Times New Roman" w:cs="Times New Roman"/>
          <w:sz w:val="28"/>
          <w:szCs w:val="28"/>
        </w:rPr>
        <w:t xml:space="preserve">food security.  I welcome the increasing efforts of African Governments to ensure that agriculture contributes to nutrition security as well.  </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rPr>
        <w:tab/>
      </w:r>
      <w:r w:rsidR="00812A37" w:rsidRPr="00732E92">
        <w:rPr>
          <w:rFonts w:ascii="Times New Roman" w:hAnsi="Times New Roman" w:cs="Times New Roman"/>
          <w:sz w:val="28"/>
          <w:szCs w:val="28"/>
        </w:rPr>
        <w:t>This well reflects</w:t>
      </w:r>
      <w:r w:rsidR="0050098F" w:rsidRPr="00732E92">
        <w:rPr>
          <w:rFonts w:ascii="Times New Roman" w:hAnsi="Times New Roman" w:cs="Times New Roman"/>
          <w:sz w:val="28"/>
          <w:szCs w:val="28"/>
        </w:rPr>
        <w:t xml:space="preserve"> the increasing view among many decision makers that Africa’s potential </w:t>
      </w:r>
      <w:r w:rsidR="00812A37" w:rsidRPr="00732E92">
        <w:rPr>
          <w:rFonts w:ascii="Times New Roman" w:hAnsi="Times New Roman" w:cs="Times New Roman"/>
          <w:sz w:val="28"/>
          <w:szCs w:val="28"/>
        </w:rPr>
        <w:t xml:space="preserve">for agricultural production </w:t>
      </w:r>
      <w:r w:rsidR="0050098F" w:rsidRPr="00732E92">
        <w:rPr>
          <w:rFonts w:ascii="Times New Roman" w:hAnsi="Times New Roman" w:cs="Times New Roman"/>
          <w:sz w:val="28"/>
          <w:szCs w:val="28"/>
        </w:rPr>
        <w:t xml:space="preserve">should be channeled and </w:t>
      </w:r>
      <w:r w:rsidR="00812A37" w:rsidRPr="00732E92">
        <w:rPr>
          <w:rFonts w:ascii="Times New Roman" w:hAnsi="Times New Roman" w:cs="Times New Roman"/>
          <w:sz w:val="28"/>
          <w:szCs w:val="28"/>
        </w:rPr>
        <w:t>link</w:t>
      </w:r>
      <w:r w:rsidR="0050098F" w:rsidRPr="00732E92">
        <w:rPr>
          <w:rFonts w:ascii="Times New Roman" w:hAnsi="Times New Roman" w:cs="Times New Roman"/>
          <w:sz w:val="28"/>
          <w:szCs w:val="28"/>
        </w:rPr>
        <w:t xml:space="preserve">ed </w:t>
      </w:r>
      <w:r w:rsidR="00812A37" w:rsidRPr="00732E92">
        <w:rPr>
          <w:rFonts w:ascii="Times New Roman" w:hAnsi="Times New Roman" w:cs="Times New Roman"/>
          <w:sz w:val="28"/>
          <w:szCs w:val="28"/>
        </w:rPr>
        <w:t xml:space="preserve">to the huge and rapidly expanding </w:t>
      </w:r>
      <w:r w:rsidR="002C6C6F" w:rsidRPr="00732E92">
        <w:rPr>
          <w:rFonts w:ascii="Times New Roman" w:hAnsi="Times New Roman" w:cs="Times New Roman"/>
          <w:sz w:val="28"/>
          <w:szCs w:val="28"/>
        </w:rPr>
        <w:t xml:space="preserve">African </w:t>
      </w:r>
      <w:r w:rsidR="00812A37" w:rsidRPr="00732E92">
        <w:rPr>
          <w:rFonts w:ascii="Times New Roman" w:hAnsi="Times New Roman" w:cs="Times New Roman"/>
          <w:sz w:val="28"/>
          <w:szCs w:val="28"/>
        </w:rPr>
        <w:t>market of over a billion people</w:t>
      </w:r>
      <w:r w:rsidR="0050098F" w:rsidRPr="00732E92">
        <w:rPr>
          <w:rFonts w:ascii="Times New Roman" w:hAnsi="Times New Roman" w:cs="Times New Roman"/>
          <w:sz w:val="28"/>
          <w:szCs w:val="28"/>
        </w:rPr>
        <w:t xml:space="preserve"> </w:t>
      </w:r>
      <w:r w:rsidRPr="00732E92">
        <w:rPr>
          <w:rFonts w:ascii="Times New Roman" w:hAnsi="Times New Roman" w:cs="Times New Roman"/>
          <w:sz w:val="28"/>
          <w:szCs w:val="28"/>
        </w:rPr>
        <w:t>seeking to consume African-g</w:t>
      </w:r>
      <w:r w:rsidR="0050098F" w:rsidRPr="00732E92">
        <w:rPr>
          <w:rFonts w:ascii="Times New Roman" w:hAnsi="Times New Roman" w:cs="Times New Roman"/>
          <w:sz w:val="28"/>
          <w:szCs w:val="28"/>
        </w:rPr>
        <w:t>rown Food</w:t>
      </w:r>
      <w:r w:rsidR="00812A37" w:rsidRPr="00732E92">
        <w:rPr>
          <w:rFonts w:ascii="Times New Roman" w:hAnsi="Times New Roman" w:cs="Times New Roman"/>
          <w:sz w:val="28"/>
          <w:szCs w:val="28"/>
        </w:rPr>
        <w:t>.  This is being achieved through diversification and strengthening of Africa's</w:t>
      </w:r>
      <w:r w:rsidR="0050098F" w:rsidRPr="00732E92">
        <w:rPr>
          <w:rFonts w:ascii="Times New Roman" w:hAnsi="Times New Roman" w:cs="Times New Roman"/>
          <w:sz w:val="28"/>
          <w:szCs w:val="28"/>
        </w:rPr>
        <w:t xml:space="preserve"> Agriculture</w:t>
      </w:r>
      <w:r w:rsidR="00812A37" w:rsidRPr="00732E92">
        <w:rPr>
          <w:rFonts w:ascii="Times New Roman" w:hAnsi="Times New Roman" w:cs="Times New Roman"/>
          <w:sz w:val="28"/>
          <w:szCs w:val="28"/>
        </w:rPr>
        <w:t xml:space="preserve"> productive capacity, including job creation across different </w:t>
      </w:r>
      <w:r w:rsidR="0050098F" w:rsidRPr="00732E92">
        <w:rPr>
          <w:rFonts w:ascii="Times New Roman" w:hAnsi="Times New Roman" w:cs="Times New Roman"/>
          <w:sz w:val="28"/>
          <w:szCs w:val="28"/>
        </w:rPr>
        <w:t xml:space="preserve">parts of the agriculture </w:t>
      </w:r>
      <w:r w:rsidR="00812A37" w:rsidRPr="00732E92">
        <w:rPr>
          <w:rFonts w:ascii="Times New Roman" w:hAnsi="Times New Roman" w:cs="Times New Roman"/>
          <w:sz w:val="28"/>
          <w:szCs w:val="28"/>
        </w:rPr>
        <w:t xml:space="preserve">sectors and imaginative schemes to bring smallholders into </w:t>
      </w:r>
      <w:r w:rsidR="0050098F" w:rsidRPr="00732E92">
        <w:rPr>
          <w:rFonts w:ascii="Times New Roman" w:hAnsi="Times New Roman" w:cs="Times New Roman"/>
          <w:sz w:val="28"/>
          <w:szCs w:val="28"/>
        </w:rPr>
        <w:t>agriculture</w:t>
      </w:r>
      <w:r w:rsidR="00812A37" w:rsidRPr="00732E92">
        <w:rPr>
          <w:rFonts w:ascii="Times New Roman" w:hAnsi="Times New Roman" w:cs="Times New Roman"/>
          <w:sz w:val="28"/>
          <w:szCs w:val="28"/>
        </w:rPr>
        <w:t xml:space="preserve"> value chains.  </w:t>
      </w:r>
    </w:p>
    <w:p w:rsidR="00812A37" w:rsidRPr="00732E92" w:rsidRDefault="00732E92" w:rsidP="009B6FBD">
      <w:pPr>
        <w:rPr>
          <w:rFonts w:ascii="Times New Roman" w:hAnsi="Times New Roman" w:cs="Times New Roman"/>
          <w:sz w:val="28"/>
          <w:szCs w:val="28"/>
        </w:rPr>
      </w:pPr>
      <w:r>
        <w:rPr>
          <w:rFonts w:ascii="Times New Roman" w:hAnsi="Times New Roman" w:cs="Times New Roman"/>
          <w:sz w:val="28"/>
          <w:szCs w:val="28"/>
        </w:rPr>
        <w:t>4</w:t>
      </w:r>
      <w:r>
        <w:rPr>
          <w:rFonts w:ascii="Times New Roman" w:hAnsi="Times New Roman" w:cs="Times New Roman"/>
          <w:sz w:val="28"/>
          <w:szCs w:val="28"/>
        </w:rPr>
        <w:tab/>
      </w:r>
      <w:r w:rsidR="00812A37" w:rsidRPr="00732E92">
        <w:rPr>
          <w:rFonts w:ascii="Times New Roman" w:hAnsi="Times New Roman" w:cs="Times New Roman"/>
          <w:sz w:val="28"/>
          <w:szCs w:val="28"/>
        </w:rPr>
        <w:t>Agriculture in its broad sense - including livestock, fisheries and forestry - is key to economic diversification</w:t>
      </w:r>
      <w:r w:rsidR="0050098F" w:rsidRPr="00732E92">
        <w:rPr>
          <w:rFonts w:ascii="Times New Roman" w:hAnsi="Times New Roman" w:cs="Times New Roman"/>
          <w:sz w:val="28"/>
          <w:szCs w:val="28"/>
        </w:rPr>
        <w:t xml:space="preserve"> in Africa</w:t>
      </w:r>
      <w:r w:rsidR="00812A37" w:rsidRPr="00732E92">
        <w:rPr>
          <w:rFonts w:ascii="Times New Roman" w:hAnsi="Times New Roman" w:cs="Times New Roman"/>
          <w:sz w:val="28"/>
          <w:szCs w:val="28"/>
        </w:rPr>
        <w:t xml:space="preserve">, which implies a far more extensive role </w:t>
      </w:r>
      <w:r w:rsidR="0050098F" w:rsidRPr="00732E92">
        <w:rPr>
          <w:rFonts w:ascii="Times New Roman" w:hAnsi="Times New Roman" w:cs="Times New Roman"/>
          <w:sz w:val="28"/>
          <w:szCs w:val="28"/>
        </w:rPr>
        <w:t xml:space="preserve">for agriculture </w:t>
      </w:r>
      <w:r w:rsidR="00812A37" w:rsidRPr="00732E92">
        <w:rPr>
          <w:rFonts w:ascii="Times New Roman" w:hAnsi="Times New Roman" w:cs="Times New Roman"/>
          <w:sz w:val="28"/>
          <w:szCs w:val="28"/>
        </w:rPr>
        <w:t>than the provision of r</w:t>
      </w:r>
      <w:r w:rsidR="00CC65DE" w:rsidRPr="00732E92">
        <w:rPr>
          <w:rFonts w:ascii="Times New Roman" w:hAnsi="Times New Roman" w:cs="Times New Roman"/>
          <w:sz w:val="28"/>
          <w:szCs w:val="28"/>
        </w:rPr>
        <w:t>a</w:t>
      </w:r>
      <w:r w:rsidR="00812A37" w:rsidRPr="00732E92">
        <w:rPr>
          <w:rFonts w:ascii="Times New Roman" w:hAnsi="Times New Roman" w:cs="Times New Roman"/>
          <w:sz w:val="28"/>
          <w:szCs w:val="28"/>
        </w:rPr>
        <w:t xml:space="preserve">w materials and food stuffs. There is a clear need to expand agriculture </w:t>
      </w:r>
      <w:r w:rsidR="00CC65DE" w:rsidRPr="00732E92">
        <w:rPr>
          <w:rFonts w:ascii="Times New Roman" w:hAnsi="Times New Roman" w:cs="Times New Roman"/>
          <w:sz w:val="28"/>
          <w:szCs w:val="28"/>
        </w:rPr>
        <w:t xml:space="preserve">to </w:t>
      </w:r>
      <w:r w:rsidR="00812A37" w:rsidRPr="00732E92">
        <w:rPr>
          <w:rFonts w:ascii="Times New Roman" w:hAnsi="Times New Roman" w:cs="Times New Roman"/>
          <w:sz w:val="28"/>
          <w:szCs w:val="28"/>
        </w:rPr>
        <w:t xml:space="preserve">involve smallholders </w:t>
      </w:r>
      <w:r w:rsidR="0050098F" w:rsidRPr="00732E92">
        <w:rPr>
          <w:rFonts w:ascii="Times New Roman" w:hAnsi="Times New Roman" w:cs="Times New Roman"/>
          <w:sz w:val="28"/>
          <w:szCs w:val="28"/>
        </w:rPr>
        <w:t xml:space="preserve"> in the food system </w:t>
      </w:r>
      <w:r w:rsidR="00812A37" w:rsidRPr="00732E92">
        <w:rPr>
          <w:rFonts w:ascii="Times New Roman" w:hAnsi="Times New Roman" w:cs="Times New Roman"/>
          <w:sz w:val="28"/>
          <w:szCs w:val="28"/>
        </w:rPr>
        <w:t xml:space="preserve">and create earning opportunities </w:t>
      </w:r>
      <w:r w:rsidR="00CC65DE" w:rsidRPr="00732E92">
        <w:rPr>
          <w:rFonts w:ascii="Times New Roman" w:hAnsi="Times New Roman" w:cs="Times New Roman"/>
          <w:sz w:val="28"/>
          <w:szCs w:val="28"/>
        </w:rPr>
        <w:t xml:space="preserve">particularly </w:t>
      </w:r>
      <w:r w:rsidR="00812A37" w:rsidRPr="00732E92">
        <w:rPr>
          <w:rFonts w:ascii="Times New Roman" w:hAnsi="Times New Roman" w:cs="Times New Roman"/>
          <w:sz w:val="28"/>
          <w:szCs w:val="28"/>
        </w:rPr>
        <w:t xml:space="preserve">within Sub-Saharan Africa.  Within </w:t>
      </w:r>
      <w:r w:rsidR="00BD14DB" w:rsidRPr="00732E92">
        <w:rPr>
          <w:rFonts w:ascii="Times New Roman" w:hAnsi="Times New Roman" w:cs="Times New Roman"/>
          <w:sz w:val="28"/>
          <w:szCs w:val="28"/>
        </w:rPr>
        <w:t xml:space="preserve">this </w:t>
      </w:r>
      <w:r w:rsidR="00812A37" w:rsidRPr="00732E92">
        <w:rPr>
          <w:rFonts w:ascii="Times New Roman" w:hAnsi="Times New Roman" w:cs="Times New Roman"/>
          <w:sz w:val="28"/>
          <w:szCs w:val="28"/>
        </w:rPr>
        <w:t>region, 330 million young people will enter the job market over the next 15 years.  200 mi</w:t>
      </w:r>
      <w:r w:rsidR="0050098F" w:rsidRPr="00732E92">
        <w:rPr>
          <w:rFonts w:ascii="Times New Roman" w:hAnsi="Times New Roman" w:cs="Times New Roman"/>
          <w:sz w:val="28"/>
          <w:szCs w:val="28"/>
        </w:rPr>
        <w:t xml:space="preserve">llion will live in rural areas; they will depend on Agriculture for their employment. </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5</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I have also seen </w:t>
      </w:r>
      <w:r w:rsidR="00CC65DE" w:rsidRPr="00732E92">
        <w:rPr>
          <w:rFonts w:ascii="Times New Roman" w:hAnsi="Times New Roman" w:cs="Times New Roman"/>
          <w:sz w:val="28"/>
          <w:szCs w:val="28"/>
        </w:rPr>
        <w:t>how</w:t>
      </w:r>
      <w:r w:rsidR="00812A37" w:rsidRPr="00732E92">
        <w:rPr>
          <w:rFonts w:ascii="Times New Roman" w:hAnsi="Times New Roman" w:cs="Times New Roman"/>
          <w:sz w:val="28"/>
          <w:szCs w:val="28"/>
        </w:rPr>
        <w:t xml:space="preserve"> policies for agricultural development are evolving so that countries are in a better position to receive </w:t>
      </w:r>
      <w:r w:rsidR="003A0CC4" w:rsidRPr="00732E92">
        <w:rPr>
          <w:rFonts w:ascii="Times New Roman" w:hAnsi="Times New Roman" w:cs="Times New Roman"/>
          <w:sz w:val="28"/>
          <w:szCs w:val="28"/>
        </w:rPr>
        <w:t xml:space="preserve">foreign </w:t>
      </w:r>
      <w:r w:rsidR="00812A37" w:rsidRPr="00732E92">
        <w:rPr>
          <w:rFonts w:ascii="Times New Roman" w:hAnsi="Times New Roman" w:cs="Times New Roman"/>
          <w:sz w:val="28"/>
          <w:szCs w:val="28"/>
        </w:rPr>
        <w:t>investment in their agricultural sectors and trade their agricultural produce.  I have seen the effort being made to harmonize the Sanitary and Phyto Sanitary - or SPS - Frameworks, the (African Agri-business and Agro-industries Development Initiative - or 3ADI</w:t>
      </w:r>
      <w:r w:rsidR="00CC65DE" w:rsidRPr="00732E92">
        <w:rPr>
          <w:rFonts w:ascii="Times New Roman" w:hAnsi="Times New Roman" w:cs="Times New Roman"/>
          <w:sz w:val="28"/>
          <w:szCs w:val="28"/>
        </w:rPr>
        <w:t>)</w:t>
      </w:r>
      <w:r w:rsidR="00812A37" w:rsidRPr="00732E92">
        <w:rPr>
          <w:rFonts w:ascii="Times New Roman" w:hAnsi="Times New Roman" w:cs="Times New Roman"/>
          <w:sz w:val="28"/>
          <w:szCs w:val="28"/>
        </w:rPr>
        <w:t xml:space="preserve">, the Grow Africa partnership and the initiative to make Finance Work for Africa. </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6</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Agricultural trade is the backbone of economic growth and development in Africa, contributing to income growth more than any other sector. </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7</w:t>
      </w:r>
      <w:r>
        <w:rPr>
          <w:rFonts w:ascii="Times New Roman" w:hAnsi="Times New Roman" w:cs="Times New Roman"/>
          <w:sz w:val="28"/>
          <w:szCs w:val="28"/>
        </w:rPr>
        <w:tab/>
      </w:r>
      <w:r w:rsidR="003A0CC4" w:rsidRPr="00732E92">
        <w:rPr>
          <w:rFonts w:ascii="Times New Roman" w:hAnsi="Times New Roman" w:cs="Times New Roman"/>
          <w:sz w:val="28"/>
          <w:szCs w:val="28"/>
        </w:rPr>
        <w:t>I personally believe i</w:t>
      </w:r>
      <w:r w:rsidR="00812A37" w:rsidRPr="00732E92">
        <w:rPr>
          <w:rFonts w:ascii="Times New Roman" w:hAnsi="Times New Roman" w:cs="Times New Roman"/>
          <w:sz w:val="28"/>
          <w:szCs w:val="28"/>
        </w:rPr>
        <w:t>t is urgent that there is a similar focus on the link between agriculture and nutrition, and on ways to increase the impact of agricultural policies on n</w:t>
      </w:r>
      <w:r w:rsidR="00CC65DE" w:rsidRPr="00732E92">
        <w:rPr>
          <w:rFonts w:ascii="Times New Roman" w:hAnsi="Times New Roman" w:cs="Times New Roman"/>
          <w:sz w:val="28"/>
          <w:szCs w:val="28"/>
        </w:rPr>
        <w:t>u</w:t>
      </w:r>
      <w:r w:rsidR="00812A37" w:rsidRPr="00732E92">
        <w:rPr>
          <w:rFonts w:ascii="Times New Roman" w:hAnsi="Times New Roman" w:cs="Times New Roman"/>
          <w:sz w:val="28"/>
          <w:szCs w:val="28"/>
        </w:rPr>
        <w:t>tritional outcomes.  Rates of food insecurity and under-nutrition are surprisingly high among many of the vulnerable groups in both rural and urban communities.</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8</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How </w:t>
      </w:r>
      <w:r w:rsidR="00CC65DE" w:rsidRPr="00732E92">
        <w:rPr>
          <w:rFonts w:ascii="Times New Roman" w:hAnsi="Times New Roman" w:cs="Times New Roman"/>
          <w:sz w:val="28"/>
          <w:szCs w:val="28"/>
        </w:rPr>
        <w:t xml:space="preserve">can the gap be </w:t>
      </w:r>
      <w:r w:rsidR="00812A37" w:rsidRPr="00732E92">
        <w:rPr>
          <w:rFonts w:ascii="Times New Roman" w:hAnsi="Times New Roman" w:cs="Times New Roman"/>
          <w:sz w:val="28"/>
          <w:szCs w:val="28"/>
        </w:rPr>
        <w:t>bridge</w:t>
      </w:r>
      <w:r w:rsidR="00CC65DE" w:rsidRPr="00732E92">
        <w:rPr>
          <w:rFonts w:ascii="Times New Roman" w:hAnsi="Times New Roman" w:cs="Times New Roman"/>
          <w:sz w:val="28"/>
          <w:szCs w:val="28"/>
        </w:rPr>
        <w:t>d</w:t>
      </w:r>
      <w:r w:rsidR="00812A37" w:rsidRPr="00732E92">
        <w:rPr>
          <w:rFonts w:ascii="Times New Roman" w:hAnsi="Times New Roman" w:cs="Times New Roman"/>
          <w:sz w:val="28"/>
          <w:szCs w:val="28"/>
        </w:rPr>
        <w:t>?  Let us look at the huge and rapidly expanding market of over a billion people in Africa</w:t>
      </w:r>
      <w:r w:rsidR="003A0CC4" w:rsidRPr="00732E92">
        <w:rPr>
          <w:rFonts w:ascii="Times New Roman" w:hAnsi="Times New Roman" w:cs="Times New Roman"/>
          <w:sz w:val="28"/>
          <w:szCs w:val="28"/>
        </w:rPr>
        <w:t xml:space="preserve"> to feed</w:t>
      </w:r>
      <w:r w:rsidR="00812A37" w:rsidRPr="00732E92">
        <w:rPr>
          <w:rFonts w:ascii="Times New Roman" w:hAnsi="Times New Roman" w:cs="Times New Roman"/>
          <w:sz w:val="28"/>
          <w:szCs w:val="28"/>
        </w:rPr>
        <w:t xml:space="preserve">.  The majority of them are small producers.  At least half of them are women.  They are the producers, consumers and caregivers of their families, children in particular. Are we adequately harnessing their potentials? Are we ensuring equal protection by Law, equal access to basic services and equal economic opportunities for </w:t>
      </w:r>
      <w:r w:rsidR="003A0CC4" w:rsidRPr="00732E92">
        <w:rPr>
          <w:rFonts w:ascii="Times New Roman" w:hAnsi="Times New Roman" w:cs="Times New Roman"/>
          <w:sz w:val="28"/>
          <w:szCs w:val="28"/>
        </w:rPr>
        <w:t xml:space="preserve">women </w:t>
      </w:r>
      <w:r w:rsidR="00812A37" w:rsidRPr="00732E92">
        <w:rPr>
          <w:rFonts w:ascii="Times New Roman" w:hAnsi="Times New Roman" w:cs="Times New Roman"/>
          <w:sz w:val="28"/>
          <w:szCs w:val="28"/>
        </w:rPr>
        <w:t>empowerment?</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9</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This year's African Day's theme "Ensuring Access to Safe and Nutritious Food" helps all Africa's leaders to focus on the decisions that must be made to ensure that food and nutrition security </w:t>
      </w:r>
      <w:r w:rsidR="003A0CC4" w:rsidRPr="00732E92">
        <w:rPr>
          <w:rFonts w:ascii="Times New Roman" w:hAnsi="Times New Roman" w:cs="Times New Roman"/>
          <w:sz w:val="28"/>
          <w:szCs w:val="28"/>
        </w:rPr>
        <w:t>becomes</w:t>
      </w:r>
      <w:r w:rsidR="00812A37" w:rsidRPr="00732E92">
        <w:rPr>
          <w:rFonts w:ascii="Times New Roman" w:hAnsi="Times New Roman" w:cs="Times New Roman"/>
          <w:sz w:val="28"/>
          <w:szCs w:val="28"/>
        </w:rPr>
        <w:t xml:space="preserve"> the real engine of equitable and sustainable growth. The decisions should start from a recognition of the central role of family farms.  They employ the over-whelming majority of agricultural workers.  They represent the greatest potential for increasing production and employment.  </w:t>
      </w:r>
      <w:r w:rsidR="002C6C6F" w:rsidRPr="00732E92">
        <w:rPr>
          <w:rFonts w:ascii="Times New Roman" w:hAnsi="Times New Roman" w:cs="Times New Roman"/>
          <w:sz w:val="28"/>
          <w:szCs w:val="28"/>
        </w:rPr>
        <w:t>T</w:t>
      </w:r>
      <w:r w:rsidR="00812A37" w:rsidRPr="00732E92">
        <w:rPr>
          <w:rFonts w:ascii="Times New Roman" w:hAnsi="Times New Roman" w:cs="Times New Roman"/>
          <w:sz w:val="28"/>
          <w:szCs w:val="28"/>
        </w:rPr>
        <w:t xml:space="preserve">hey generate the bulk of rural income. </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10</w:t>
      </w:r>
      <w:r>
        <w:rPr>
          <w:rFonts w:ascii="Times New Roman" w:hAnsi="Times New Roman" w:cs="Times New Roman"/>
          <w:sz w:val="28"/>
          <w:szCs w:val="28"/>
        </w:rPr>
        <w:tab/>
      </w:r>
      <w:r w:rsidR="00812A37" w:rsidRPr="00732E92">
        <w:rPr>
          <w:rFonts w:ascii="Times New Roman" w:hAnsi="Times New Roman" w:cs="Times New Roman"/>
          <w:sz w:val="28"/>
          <w:szCs w:val="28"/>
        </w:rPr>
        <w:t>In my current position, I have the privilege to experience the constructive momentum for increased Food and Nutrition Security</w:t>
      </w:r>
      <w:r w:rsidR="003A0CC4" w:rsidRPr="00732E92">
        <w:rPr>
          <w:rFonts w:ascii="Times New Roman" w:hAnsi="Times New Roman" w:cs="Times New Roman"/>
          <w:sz w:val="28"/>
          <w:szCs w:val="28"/>
        </w:rPr>
        <w:t xml:space="preserve"> everywhere</w:t>
      </w:r>
      <w:r w:rsidR="00812A37" w:rsidRPr="00732E92">
        <w:rPr>
          <w:rFonts w:ascii="Times New Roman" w:hAnsi="Times New Roman" w:cs="Times New Roman"/>
          <w:sz w:val="28"/>
          <w:szCs w:val="28"/>
        </w:rPr>
        <w:t xml:space="preserve">. I see Governments making commitments to tackle under-nutrition.  They recognize the importance of people being able to access nutritious diets.  </w:t>
      </w:r>
      <w:r w:rsidR="003A0CC4" w:rsidRPr="00732E92">
        <w:rPr>
          <w:rFonts w:ascii="Times New Roman" w:hAnsi="Times New Roman" w:cs="Times New Roman"/>
          <w:sz w:val="28"/>
          <w:szCs w:val="28"/>
        </w:rPr>
        <w:t>I see governments prioritizing</w:t>
      </w:r>
      <w:r w:rsidR="00812A37" w:rsidRPr="00732E92">
        <w:rPr>
          <w:rFonts w:ascii="Times New Roman" w:hAnsi="Times New Roman" w:cs="Times New Roman"/>
          <w:sz w:val="28"/>
          <w:szCs w:val="28"/>
        </w:rPr>
        <w:t xml:space="preserve"> the specific nutritional needs of young children</w:t>
      </w:r>
      <w:r w:rsidR="003A0CC4" w:rsidRPr="00732E92">
        <w:rPr>
          <w:rFonts w:ascii="Times New Roman" w:hAnsi="Times New Roman" w:cs="Times New Roman"/>
          <w:sz w:val="28"/>
          <w:szCs w:val="28"/>
        </w:rPr>
        <w:t xml:space="preserve">, </w:t>
      </w:r>
      <w:r w:rsidR="00812A37" w:rsidRPr="00732E92">
        <w:rPr>
          <w:rFonts w:ascii="Times New Roman" w:hAnsi="Times New Roman" w:cs="Times New Roman"/>
          <w:sz w:val="28"/>
          <w:szCs w:val="28"/>
        </w:rPr>
        <w:t xml:space="preserve">pregnant and </w:t>
      </w:r>
      <w:r w:rsidR="002C6C6F" w:rsidRPr="00732E92">
        <w:rPr>
          <w:rFonts w:ascii="Times New Roman" w:hAnsi="Times New Roman" w:cs="Times New Roman"/>
          <w:sz w:val="28"/>
          <w:szCs w:val="28"/>
        </w:rPr>
        <w:t>breastfeeding</w:t>
      </w:r>
      <w:r w:rsidR="00812A37" w:rsidRPr="00732E92">
        <w:rPr>
          <w:rFonts w:ascii="Times New Roman" w:hAnsi="Times New Roman" w:cs="Times New Roman"/>
          <w:sz w:val="28"/>
          <w:szCs w:val="28"/>
        </w:rPr>
        <w:t xml:space="preserve"> women.  </w:t>
      </w:r>
      <w:r w:rsidRPr="00732E92">
        <w:rPr>
          <w:rFonts w:ascii="Times New Roman" w:hAnsi="Times New Roman" w:cs="Times New Roman"/>
          <w:sz w:val="28"/>
          <w:szCs w:val="28"/>
        </w:rPr>
        <w:t xml:space="preserve">This is the </w:t>
      </w:r>
      <w:r w:rsidR="003A0CC4" w:rsidRPr="00732E92">
        <w:rPr>
          <w:rFonts w:ascii="Times New Roman" w:hAnsi="Times New Roman" w:cs="Times New Roman"/>
          <w:sz w:val="28"/>
          <w:szCs w:val="28"/>
        </w:rPr>
        <w:t>1000 day window of opportunity between the start of Pregnancy and the 2</w:t>
      </w:r>
      <w:r w:rsidR="003A0CC4" w:rsidRPr="00732E92">
        <w:rPr>
          <w:rFonts w:ascii="Times New Roman" w:hAnsi="Times New Roman" w:cs="Times New Roman"/>
          <w:sz w:val="28"/>
          <w:szCs w:val="28"/>
          <w:vertAlign w:val="superscript"/>
        </w:rPr>
        <w:t>nd</w:t>
      </w:r>
      <w:r w:rsidR="003A0CC4" w:rsidRPr="00732E92">
        <w:rPr>
          <w:rFonts w:ascii="Times New Roman" w:hAnsi="Times New Roman" w:cs="Times New Roman"/>
          <w:sz w:val="28"/>
          <w:szCs w:val="28"/>
        </w:rPr>
        <w:t xml:space="preserve"> year of childhood.  </w:t>
      </w:r>
      <w:r w:rsidR="00812A37" w:rsidRPr="00732E92">
        <w:rPr>
          <w:rFonts w:ascii="Times New Roman" w:hAnsi="Times New Roman" w:cs="Times New Roman"/>
          <w:sz w:val="28"/>
          <w:szCs w:val="28"/>
        </w:rPr>
        <w:t>They respond to the challenge posed by the double burden of malnutrition with a growing rate of obesity in many African countries.</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11</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Today 31 countries have joined the </w:t>
      </w:r>
      <w:r w:rsidR="00812A37" w:rsidRPr="00732E92">
        <w:rPr>
          <w:rFonts w:ascii="Times New Roman" w:hAnsi="Times New Roman" w:cs="Times New Roman"/>
          <w:b/>
          <w:sz w:val="28"/>
          <w:szCs w:val="28"/>
        </w:rPr>
        <w:t>Scaling Up Nutrition or SUN Movement</w:t>
      </w:r>
      <w:r w:rsidR="00812A37" w:rsidRPr="00732E92">
        <w:rPr>
          <w:rFonts w:ascii="Times New Roman" w:hAnsi="Times New Roman" w:cs="Times New Roman"/>
          <w:sz w:val="28"/>
          <w:szCs w:val="28"/>
        </w:rPr>
        <w:t xml:space="preserve">. </w:t>
      </w:r>
      <w:r w:rsidR="00812A37" w:rsidRPr="00732E92">
        <w:rPr>
          <w:rFonts w:ascii="Times New Roman" w:hAnsi="Times New Roman" w:cs="Times New Roman"/>
          <w:kern w:val="24"/>
          <w:sz w:val="28"/>
          <w:szCs w:val="28"/>
          <w:lang w:val="en-GB"/>
        </w:rPr>
        <w:t xml:space="preserve">Together they are home to 58 million stunted children – nearly one third of all stunted children in the world today. </w:t>
      </w:r>
      <w:r w:rsidR="00812A37" w:rsidRPr="00732E92">
        <w:rPr>
          <w:rFonts w:ascii="Times New Roman" w:hAnsi="Times New Roman" w:cs="Times New Roman"/>
          <w:b/>
          <w:kern w:val="24"/>
          <w:sz w:val="28"/>
          <w:szCs w:val="28"/>
          <w:lang w:val="en-GB"/>
        </w:rPr>
        <w:t>23 SUN countries are in Africa</w:t>
      </w:r>
      <w:r w:rsidR="00812A37" w:rsidRPr="00732E92">
        <w:rPr>
          <w:rFonts w:ascii="Times New Roman" w:hAnsi="Times New Roman" w:cs="Times New Roman"/>
          <w:kern w:val="24"/>
          <w:sz w:val="28"/>
          <w:szCs w:val="28"/>
          <w:lang w:val="en-GB"/>
        </w:rPr>
        <w:t>.</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12</w:t>
      </w:r>
      <w:r>
        <w:rPr>
          <w:rFonts w:ascii="Times New Roman" w:hAnsi="Times New Roman" w:cs="Times New Roman"/>
          <w:sz w:val="28"/>
          <w:szCs w:val="28"/>
        </w:rPr>
        <w:tab/>
      </w:r>
      <w:r w:rsidR="00812A37" w:rsidRPr="00732E92">
        <w:rPr>
          <w:rFonts w:ascii="Times New Roman" w:hAnsi="Times New Roman" w:cs="Times New Roman"/>
          <w:kern w:val="24"/>
          <w:sz w:val="28"/>
          <w:szCs w:val="28"/>
          <w:lang w:val="en-GB"/>
        </w:rPr>
        <w:t>Governments of these countries are setting the example.  They show how to bring stakeholders together on multi-stakeholder platforms.  They demonstrate the importance of multi-sectoral strategy.  They emphasise the importance of coherent policy and legal frameworks.  They are align</w:t>
      </w:r>
      <w:r w:rsidRPr="00732E92">
        <w:rPr>
          <w:rFonts w:ascii="Times New Roman" w:hAnsi="Times New Roman" w:cs="Times New Roman"/>
          <w:kern w:val="24"/>
          <w:sz w:val="28"/>
          <w:szCs w:val="28"/>
          <w:lang w:val="en-GB"/>
        </w:rPr>
        <w:t>ing</w:t>
      </w:r>
      <w:r w:rsidR="00812A37" w:rsidRPr="00732E92">
        <w:rPr>
          <w:rFonts w:ascii="Times New Roman" w:hAnsi="Times New Roman" w:cs="Times New Roman"/>
          <w:kern w:val="24"/>
          <w:sz w:val="28"/>
          <w:szCs w:val="28"/>
          <w:lang w:val="en-GB"/>
        </w:rPr>
        <w:t xml:space="preserve"> efforts around a common set of results.  They invest both domestic and external resources to achieve these results</w:t>
      </w:r>
      <w:r w:rsidR="003A0CC4" w:rsidRPr="00732E92">
        <w:rPr>
          <w:rFonts w:ascii="Times New Roman" w:hAnsi="Times New Roman" w:cs="Times New Roman"/>
          <w:kern w:val="24"/>
          <w:sz w:val="28"/>
          <w:szCs w:val="28"/>
          <w:lang w:val="en-GB"/>
        </w:rPr>
        <w:t xml:space="preserve"> quickly</w:t>
      </w:r>
      <w:r w:rsidR="00812A37" w:rsidRPr="00732E92">
        <w:rPr>
          <w:rFonts w:ascii="Times New Roman" w:hAnsi="Times New Roman" w:cs="Times New Roman"/>
          <w:kern w:val="24"/>
          <w:sz w:val="28"/>
          <w:szCs w:val="28"/>
          <w:lang w:val="en-GB"/>
        </w:rPr>
        <w:t xml:space="preserve">.  This way of working is contributing to nutritional goals. Eight of the 23 SUN Movement countries in Africa have shown a significant rate in stunting reduction since 2000.  Many more are taking measures to accelerate the rate at which stunting is reduced. </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13</w:t>
      </w:r>
      <w:r>
        <w:rPr>
          <w:rFonts w:ascii="Times New Roman" w:hAnsi="Times New Roman" w:cs="Times New Roman"/>
          <w:sz w:val="28"/>
          <w:szCs w:val="28"/>
        </w:rPr>
        <w:tab/>
      </w:r>
      <w:r w:rsidR="00812A37" w:rsidRPr="00732E92">
        <w:rPr>
          <w:rFonts w:ascii="Times New Roman" w:hAnsi="Times New Roman" w:cs="Times New Roman"/>
          <w:sz w:val="28"/>
          <w:szCs w:val="28"/>
        </w:rPr>
        <w:t xml:space="preserve">Countries participating in the SUN Movement recognize that no progress can be sustained in reducing stunting if the environment is not conducive to sustainable food systems, increased smallholder productivity and income, adequate food all year round and minimized loss or waste of food. The UN Secretary General has brought these ideas together in his Zero Hunger Challenge.  It calls for urgent and concerted action to ensure that all can enjoy food and nutrition security. That calls for decisions that prioritize the elimination of hunger - within households, on farms, in communities, within national governments, in businesses, among civil society and in among the governors of multilateral agencies.  Such decisions are </w:t>
      </w:r>
      <w:r w:rsidR="003A0CC4" w:rsidRPr="00732E92">
        <w:rPr>
          <w:rFonts w:ascii="Times New Roman" w:hAnsi="Times New Roman" w:cs="Times New Roman"/>
          <w:sz w:val="28"/>
          <w:szCs w:val="28"/>
        </w:rPr>
        <w:t xml:space="preserve">indeed </w:t>
      </w:r>
      <w:r w:rsidR="00812A37" w:rsidRPr="00732E92">
        <w:rPr>
          <w:rFonts w:ascii="Times New Roman" w:hAnsi="Times New Roman" w:cs="Times New Roman"/>
          <w:sz w:val="28"/>
          <w:szCs w:val="28"/>
        </w:rPr>
        <w:t xml:space="preserve">needed at all </w:t>
      </w:r>
      <w:r w:rsidR="003A0CC4" w:rsidRPr="00732E92">
        <w:rPr>
          <w:rFonts w:ascii="Times New Roman" w:hAnsi="Times New Roman" w:cs="Times New Roman"/>
          <w:sz w:val="28"/>
          <w:szCs w:val="28"/>
        </w:rPr>
        <w:t>levels -</w:t>
      </w:r>
      <w:r w:rsidR="00812A37" w:rsidRPr="00732E92">
        <w:rPr>
          <w:rFonts w:ascii="Times New Roman" w:hAnsi="Times New Roman" w:cs="Times New Roman"/>
          <w:sz w:val="28"/>
          <w:szCs w:val="28"/>
        </w:rPr>
        <w:t xml:space="preserve"> from the farmers to the leaders.</w:t>
      </w:r>
    </w:p>
    <w:p w:rsidR="00812A37"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14</w:t>
      </w:r>
      <w:r>
        <w:rPr>
          <w:rFonts w:ascii="Times New Roman" w:hAnsi="Times New Roman" w:cs="Times New Roman"/>
          <w:sz w:val="28"/>
          <w:szCs w:val="28"/>
        </w:rPr>
        <w:tab/>
      </w:r>
      <w:r w:rsidR="00812A37" w:rsidRPr="00732E92">
        <w:rPr>
          <w:rFonts w:ascii="Times New Roman" w:hAnsi="Times New Roman" w:cs="Times New Roman"/>
          <w:sz w:val="28"/>
          <w:szCs w:val="28"/>
        </w:rPr>
        <w:t>How will you decide whether Africa Food and Nutrition Security Day is a success?  You have th</w:t>
      </w:r>
      <w:r w:rsidR="002C6C6F" w:rsidRPr="00732E92">
        <w:rPr>
          <w:rFonts w:ascii="Times New Roman" w:hAnsi="Times New Roman" w:cs="Times New Roman"/>
          <w:sz w:val="28"/>
          <w:szCs w:val="28"/>
        </w:rPr>
        <w:t>e</w:t>
      </w:r>
      <w:r w:rsidR="00812A37" w:rsidRPr="00732E92">
        <w:rPr>
          <w:rFonts w:ascii="Times New Roman" w:hAnsi="Times New Roman" w:cs="Times New Roman"/>
          <w:sz w:val="28"/>
          <w:szCs w:val="28"/>
        </w:rPr>
        <w:t xml:space="preserve"> right focus - ensuring that the implementation of National Agricultural and Food Security Investment Plans focus on nutrition.  You will be able to measure success by the extent to which political leaders - especially those at the head of government and those responsible for agriculture - make commitments and follow them through.  Do they commit to </w:t>
      </w:r>
      <w:r w:rsidR="00DF65A5" w:rsidRPr="00732E92">
        <w:rPr>
          <w:rFonts w:ascii="Times New Roman" w:hAnsi="Times New Roman" w:cs="Times New Roman"/>
          <w:sz w:val="28"/>
          <w:szCs w:val="28"/>
        </w:rPr>
        <w:t xml:space="preserve">actual targets for </w:t>
      </w:r>
      <w:r w:rsidR="00812A37" w:rsidRPr="00732E92">
        <w:rPr>
          <w:rFonts w:ascii="Times New Roman" w:hAnsi="Times New Roman" w:cs="Times New Roman"/>
          <w:sz w:val="28"/>
          <w:szCs w:val="28"/>
        </w:rPr>
        <w:t xml:space="preserve">reducing </w:t>
      </w:r>
      <w:r w:rsidR="00DF65A5" w:rsidRPr="00732E92">
        <w:rPr>
          <w:rFonts w:ascii="Times New Roman" w:hAnsi="Times New Roman" w:cs="Times New Roman"/>
          <w:sz w:val="28"/>
          <w:szCs w:val="28"/>
        </w:rPr>
        <w:t xml:space="preserve">levels of </w:t>
      </w:r>
      <w:r w:rsidR="00812A37" w:rsidRPr="00732E92">
        <w:rPr>
          <w:rFonts w:ascii="Times New Roman" w:hAnsi="Times New Roman" w:cs="Times New Roman"/>
          <w:sz w:val="28"/>
          <w:szCs w:val="28"/>
        </w:rPr>
        <w:t>under-nutrition?  Do they work for effective accountability for better nutrition across sectors?  Do they take action to ensure that all people have year-round access to safe, nutritious and healthy foods?  Do they assess the impact of their policies by looking at the nutritional status of children and women</w:t>
      </w:r>
      <w:r w:rsidR="00DF65A5" w:rsidRPr="00732E92">
        <w:rPr>
          <w:rFonts w:ascii="Times New Roman" w:hAnsi="Times New Roman" w:cs="Times New Roman"/>
          <w:sz w:val="28"/>
          <w:szCs w:val="28"/>
        </w:rPr>
        <w:t xml:space="preserve"> over </w:t>
      </w:r>
      <w:r w:rsidRPr="00732E92">
        <w:rPr>
          <w:rFonts w:ascii="Times New Roman" w:hAnsi="Times New Roman" w:cs="Times New Roman"/>
          <w:sz w:val="28"/>
          <w:szCs w:val="28"/>
        </w:rPr>
        <w:t>time?</w:t>
      </w:r>
      <w:r w:rsidR="00812A37" w:rsidRPr="00732E92">
        <w:rPr>
          <w:rFonts w:ascii="Times New Roman" w:hAnsi="Times New Roman" w:cs="Times New Roman"/>
          <w:sz w:val="28"/>
          <w:szCs w:val="28"/>
        </w:rPr>
        <w:t xml:space="preserve">  </w:t>
      </w:r>
    </w:p>
    <w:p w:rsidR="006F3D25"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15</w:t>
      </w:r>
      <w:r>
        <w:rPr>
          <w:rFonts w:ascii="Times New Roman" w:hAnsi="Times New Roman" w:cs="Times New Roman"/>
          <w:sz w:val="28"/>
          <w:szCs w:val="28"/>
        </w:rPr>
        <w:tab/>
      </w:r>
      <w:r w:rsidR="00812A37" w:rsidRPr="00732E92">
        <w:rPr>
          <w:rFonts w:ascii="Times New Roman" w:hAnsi="Times New Roman" w:cs="Times New Roman"/>
          <w:sz w:val="28"/>
          <w:szCs w:val="28"/>
        </w:rPr>
        <w:t>Judging by the commitments made by leaders of countries scaling up nutrition</w:t>
      </w:r>
      <w:r w:rsidR="00DF65A5" w:rsidRPr="00732E92">
        <w:rPr>
          <w:rFonts w:ascii="Times New Roman" w:hAnsi="Times New Roman" w:cs="Times New Roman"/>
          <w:sz w:val="28"/>
          <w:szCs w:val="28"/>
        </w:rPr>
        <w:t xml:space="preserve"> in Africa</w:t>
      </w:r>
      <w:r w:rsidR="00812A37" w:rsidRPr="00732E92">
        <w:rPr>
          <w:rFonts w:ascii="Times New Roman" w:hAnsi="Times New Roman" w:cs="Times New Roman"/>
          <w:sz w:val="28"/>
          <w:szCs w:val="28"/>
        </w:rPr>
        <w:t>, this time is coming.  What a great moment for nutrition</w:t>
      </w:r>
      <w:r w:rsidR="00DF65A5" w:rsidRPr="00732E92">
        <w:rPr>
          <w:rFonts w:ascii="Times New Roman" w:hAnsi="Times New Roman" w:cs="Times New Roman"/>
          <w:sz w:val="28"/>
          <w:szCs w:val="28"/>
        </w:rPr>
        <w:t xml:space="preserve"> of people in your continent.</w:t>
      </w:r>
    </w:p>
    <w:p w:rsidR="00DF65A5" w:rsidRPr="00732E92" w:rsidRDefault="00732E92" w:rsidP="00812A37">
      <w:pPr>
        <w:rPr>
          <w:rFonts w:ascii="Times New Roman" w:hAnsi="Times New Roman" w:cs="Times New Roman"/>
          <w:sz w:val="28"/>
          <w:szCs w:val="28"/>
        </w:rPr>
      </w:pPr>
      <w:r>
        <w:rPr>
          <w:rFonts w:ascii="Times New Roman" w:hAnsi="Times New Roman" w:cs="Times New Roman"/>
          <w:sz w:val="28"/>
          <w:szCs w:val="28"/>
        </w:rPr>
        <w:t>16</w:t>
      </w:r>
      <w:r>
        <w:rPr>
          <w:rFonts w:ascii="Times New Roman" w:hAnsi="Times New Roman" w:cs="Times New Roman"/>
          <w:sz w:val="28"/>
          <w:szCs w:val="28"/>
        </w:rPr>
        <w:tab/>
      </w:r>
      <w:r w:rsidR="00DF65A5" w:rsidRPr="00732E92">
        <w:rPr>
          <w:rFonts w:ascii="Times New Roman" w:hAnsi="Times New Roman" w:cs="Times New Roman"/>
          <w:sz w:val="28"/>
          <w:szCs w:val="28"/>
        </w:rPr>
        <w:t>Thank you very much indeed for the chance to be with you today and I look forward to hearing the result of your discussions</w:t>
      </w:r>
      <w:r>
        <w:rPr>
          <w:rFonts w:ascii="Times New Roman" w:hAnsi="Times New Roman" w:cs="Times New Roman"/>
          <w:sz w:val="28"/>
          <w:szCs w:val="28"/>
        </w:rPr>
        <w:t>.</w:t>
      </w:r>
    </w:p>
    <w:p w:rsidR="00812A37" w:rsidRPr="00732E92" w:rsidRDefault="00812A37" w:rsidP="00812A37">
      <w:pPr>
        <w:rPr>
          <w:rFonts w:ascii="Times New Roman" w:hAnsi="Times New Roman" w:cs="Times New Roman"/>
          <w:sz w:val="28"/>
          <w:szCs w:val="28"/>
        </w:rPr>
      </w:pPr>
    </w:p>
    <w:p w:rsidR="00812A37" w:rsidRPr="00812A37" w:rsidRDefault="00812A37" w:rsidP="00812A37">
      <w:pPr>
        <w:rPr>
          <w:rFonts w:ascii="Times New Roman" w:hAnsi="Times New Roman" w:cs="Times New Roman"/>
          <w:sz w:val="28"/>
          <w:szCs w:val="28"/>
        </w:rPr>
      </w:pPr>
      <w:r w:rsidRPr="00732E92">
        <w:rPr>
          <w:rFonts w:ascii="Times New Roman" w:hAnsi="Times New Roman" w:cs="Times New Roman"/>
          <w:sz w:val="28"/>
          <w:szCs w:val="28"/>
        </w:rPr>
        <w:t>1</w:t>
      </w:r>
      <w:r w:rsidR="00732E92">
        <w:rPr>
          <w:rFonts w:ascii="Times New Roman" w:hAnsi="Times New Roman" w:cs="Times New Roman"/>
          <w:sz w:val="28"/>
          <w:szCs w:val="28"/>
        </w:rPr>
        <w:t>115</w:t>
      </w:r>
      <w:r w:rsidRPr="00732E92">
        <w:rPr>
          <w:rFonts w:ascii="Times New Roman" w:hAnsi="Times New Roman" w:cs="Times New Roman"/>
          <w:sz w:val="28"/>
          <w:szCs w:val="28"/>
        </w:rPr>
        <w:t xml:space="preserve"> words</w:t>
      </w:r>
    </w:p>
    <w:sectPr w:rsidR="00812A37" w:rsidRPr="00812A37">
      <w:headerReference w:type="even" r:id="rId9"/>
      <w:headerReference w:type="default" r:id="rId10"/>
      <w:footerReference w:type="default" r:id="rId11"/>
      <w:head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211" w:rsidRDefault="00B40211" w:rsidP="009B6FBD">
      <w:pPr>
        <w:spacing w:after="0"/>
      </w:pPr>
      <w:r>
        <w:separator/>
      </w:r>
    </w:p>
  </w:endnote>
  <w:endnote w:type="continuationSeparator" w:id="0">
    <w:p w:rsidR="00B40211" w:rsidRDefault="00B40211" w:rsidP="009B6FB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0563543"/>
      <w:docPartObj>
        <w:docPartGallery w:val="Page Numbers (Bottom of Page)"/>
        <w:docPartUnique/>
      </w:docPartObj>
    </w:sdtPr>
    <w:sdtEndPr>
      <w:rPr>
        <w:noProof/>
      </w:rPr>
    </w:sdtEndPr>
    <w:sdtContent>
      <w:p w:rsidR="00D97FEA" w:rsidRDefault="00D97FEA">
        <w:pPr>
          <w:pStyle w:val="Footer"/>
          <w:jc w:val="right"/>
        </w:pPr>
        <w:r>
          <w:t xml:space="preserve">Page </w:t>
        </w:r>
        <w:r>
          <w:fldChar w:fldCharType="begin"/>
        </w:r>
        <w:r>
          <w:instrText xml:space="preserve"> PAGE   \* MERGEFORMAT </w:instrText>
        </w:r>
        <w:r>
          <w:fldChar w:fldCharType="separate"/>
        </w:r>
        <w:r w:rsidR="003350A9">
          <w:rPr>
            <w:noProof/>
          </w:rPr>
          <w:t>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sidR="003350A9">
          <w:rPr>
            <w:noProof/>
          </w:rPr>
          <w:t>3</w:t>
        </w:r>
        <w:r>
          <w:rPr>
            <w:noProof/>
          </w:rPr>
          <w:fldChar w:fldCharType="end"/>
        </w:r>
      </w:p>
    </w:sdtContent>
  </w:sdt>
  <w:p w:rsidR="009B6FBD" w:rsidRDefault="009B6F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211" w:rsidRDefault="00B40211" w:rsidP="009B6FBD">
      <w:pPr>
        <w:spacing w:after="0"/>
      </w:pPr>
      <w:r>
        <w:separator/>
      </w:r>
    </w:p>
  </w:footnote>
  <w:footnote w:type="continuationSeparator" w:id="0">
    <w:p w:rsidR="00B40211" w:rsidRDefault="00B40211" w:rsidP="009B6FB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BD" w:rsidRDefault="009B6FBD">
    <w:pPr>
      <w:pStyle w:val="Header"/>
    </w:pPr>
    <w:r>
      <w:rPr>
        <w:noProof/>
        <w:lang w:val="en-GB"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207724" o:spid="_x0000_s2050" type="#_x0000_t75" style="position:absolute;margin-left:0;margin-top:0;width:467.9pt;height:212.95pt;z-index:-251657216;mso-position-horizontal:center;mso-position-horizontal-relative:margin;mso-position-vertical:center;mso-position-vertical-relative:margin" o:allowincell="f">
          <v:imagedata r:id="rId1" o:title="ADFNS_Logo compressed version" gain="19661f" blacklevel="22938f"/>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BD" w:rsidRDefault="009B6FBD">
    <w:pPr>
      <w:pStyle w:val="Header"/>
    </w:pPr>
    <w:r>
      <w:rPr>
        <w:noProof/>
        <w:lang w:val="en-GB"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207725" o:spid="_x0000_s2051" type="#_x0000_t75" style="position:absolute;margin-left:0;margin-top:0;width:467.9pt;height:212.95pt;z-index:-251656192;mso-position-horizontal:center;mso-position-horizontal-relative:margin;mso-position-vertical:center;mso-position-vertical-relative:margin" o:allowincell="f">
          <v:imagedata r:id="rId1" o:title="ADFNS_Logo compressed version" gain="19661f" blacklevel="22938f"/>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BD" w:rsidRDefault="009B6FBD">
    <w:pPr>
      <w:pStyle w:val="Header"/>
    </w:pPr>
    <w:r>
      <w:rPr>
        <w:noProof/>
        <w:lang w:val="en-GB"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207723" o:spid="_x0000_s2049" type="#_x0000_t75" style="position:absolute;margin-left:0;margin-top:0;width:467.9pt;height:212.95pt;z-index:-251658240;mso-position-horizontal:center;mso-position-horizontal-relative:margin;mso-position-vertical:center;mso-position-vertical-relative:margin" o:allowincell="f">
          <v:imagedata r:id="rId1" o:title="ADFNS_Logo compressed version" gain="19661f" blacklevel="22938f"/>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1605ED"/>
    <w:multiLevelType w:val="hybridMultilevel"/>
    <w:tmpl w:val="A5264178"/>
    <w:lvl w:ilvl="0" w:tplc="987C535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EE75D49"/>
    <w:multiLevelType w:val="hybridMultilevel"/>
    <w:tmpl w:val="720A65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A37"/>
    <w:rsid w:val="002C6C6F"/>
    <w:rsid w:val="003350A9"/>
    <w:rsid w:val="003A0CC4"/>
    <w:rsid w:val="00477E20"/>
    <w:rsid w:val="0050098F"/>
    <w:rsid w:val="006942B6"/>
    <w:rsid w:val="006F3D25"/>
    <w:rsid w:val="00732E92"/>
    <w:rsid w:val="00812A37"/>
    <w:rsid w:val="008F1092"/>
    <w:rsid w:val="009B6FBD"/>
    <w:rsid w:val="00A75158"/>
    <w:rsid w:val="00B40211"/>
    <w:rsid w:val="00BD14DB"/>
    <w:rsid w:val="00CC65DE"/>
    <w:rsid w:val="00D97FEA"/>
    <w:rsid w:val="00DF65A5"/>
    <w:rsid w:val="00FA357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42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ubtleEmphasis">
    <w:name w:val="Subtle Emphasis"/>
    <w:basedOn w:val="DefaultParagraphFont"/>
    <w:uiPriority w:val="19"/>
    <w:qFormat/>
    <w:rsid w:val="006942B6"/>
    <w:rPr>
      <w:i/>
      <w:iCs/>
      <w:color w:val="808080" w:themeColor="text1" w:themeTint="7F"/>
    </w:rPr>
  </w:style>
  <w:style w:type="character" w:styleId="IntenseEmphasis">
    <w:name w:val="Intense Emphasis"/>
    <w:basedOn w:val="DefaultParagraphFont"/>
    <w:uiPriority w:val="21"/>
    <w:qFormat/>
    <w:rsid w:val="006942B6"/>
    <w:rPr>
      <w:b/>
      <w:bCs/>
      <w:i/>
      <w:iCs/>
      <w:color w:val="4F81BD" w:themeColor="accent1"/>
    </w:rPr>
  </w:style>
  <w:style w:type="character" w:styleId="SubtleReference">
    <w:name w:val="Subtle Reference"/>
    <w:basedOn w:val="DefaultParagraphFont"/>
    <w:uiPriority w:val="31"/>
    <w:qFormat/>
    <w:rsid w:val="006942B6"/>
    <w:rPr>
      <w:smallCaps/>
      <w:color w:val="C0504D" w:themeColor="accent2"/>
      <w:u w:val="single"/>
    </w:rPr>
  </w:style>
  <w:style w:type="character" w:styleId="IntenseReference">
    <w:name w:val="Intense Reference"/>
    <w:basedOn w:val="DefaultParagraphFont"/>
    <w:uiPriority w:val="32"/>
    <w:qFormat/>
    <w:rsid w:val="006942B6"/>
    <w:rPr>
      <w:b/>
      <w:bCs/>
      <w:smallCaps/>
      <w:color w:val="C0504D" w:themeColor="accent2"/>
      <w:spacing w:val="5"/>
      <w:u w:val="single"/>
    </w:rPr>
  </w:style>
  <w:style w:type="character" w:styleId="BookTitle">
    <w:name w:val="Book Title"/>
    <w:basedOn w:val="DefaultParagraphFont"/>
    <w:uiPriority w:val="33"/>
    <w:qFormat/>
    <w:rsid w:val="006942B6"/>
    <w:rPr>
      <w:b/>
      <w:bCs/>
      <w:smallCaps/>
      <w:spacing w:val="5"/>
    </w:rPr>
  </w:style>
  <w:style w:type="paragraph" w:styleId="ListParagraph">
    <w:name w:val="List Paragraph"/>
    <w:basedOn w:val="Normal"/>
    <w:uiPriority w:val="34"/>
    <w:qFormat/>
    <w:rsid w:val="00812A37"/>
    <w:pPr>
      <w:ind w:left="720"/>
      <w:contextualSpacing/>
    </w:pPr>
  </w:style>
  <w:style w:type="paragraph" w:styleId="BalloonText">
    <w:name w:val="Balloon Text"/>
    <w:basedOn w:val="Normal"/>
    <w:link w:val="BalloonTextChar"/>
    <w:uiPriority w:val="99"/>
    <w:semiHidden/>
    <w:unhideWhenUsed/>
    <w:rsid w:val="00CC65D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65DE"/>
    <w:rPr>
      <w:rFonts w:ascii="Tahoma" w:hAnsi="Tahoma" w:cs="Tahoma"/>
      <w:sz w:val="16"/>
      <w:szCs w:val="16"/>
    </w:rPr>
  </w:style>
  <w:style w:type="character" w:styleId="CommentReference">
    <w:name w:val="annotation reference"/>
    <w:basedOn w:val="DefaultParagraphFont"/>
    <w:uiPriority w:val="99"/>
    <w:semiHidden/>
    <w:unhideWhenUsed/>
    <w:rsid w:val="00CC65DE"/>
    <w:rPr>
      <w:sz w:val="16"/>
      <w:szCs w:val="16"/>
    </w:rPr>
  </w:style>
  <w:style w:type="paragraph" w:styleId="CommentText">
    <w:name w:val="annotation text"/>
    <w:basedOn w:val="Normal"/>
    <w:link w:val="CommentTextChar"/>
    <w:uiPriority w:val="99"/>
    <w:semiHidden/>
    <w:unhideWhenUsed/>
    <w:rsid w:val="00CC65DE"/>
    <w:rPr>
      <w:sz w:val="20"/>
      <w:szCs w:val="20"/>
    </w:rPr>
  </w:style>
  <w:style w:type="character" w:customStyle="1" w:styleId="CommentTextChar">
    <w:name w:val="Comment Text Char"/>
    <w:basedOn w:val="DefaultParagraphFont"/>
    <w:link w:val="CommentText"/>
    <w:uiPriority w:val="99"/>
    <w:semiHidden/>
    <w:rsid w:val="00CC65DE"/>
    <w:rPr>
      <w:sz w:val="20"/>
      <w:szCs w:val="20"/>
    </w:rPr>
  </w:style>
  <w:style w:type="paragraph" w:styleId="CommentSubject">
    <w:name w:val="annotation subject"/>
    <w:basedOn w:val="CommentText"/>
    <w:next w:val="CommentText"/>
    <w:link w:val="CommentSubjectChar"/>
    <w:uiPriority w:val="99"/>
    <w:semiHidden/>
    <w:unhideWhenUsed/>
    <w:rsid w:val="00CC65DE"/>
    <w:rPr>
      <w:b/>
      <w:bCs/>
    </w:rPr>
  </w:style>
  <w:style w:type="character" w:customStyle="1" w:styleId="CommentSubjectChar">
    <w:name w:val="Comment Subject Char"/>
    <w:basedOn w:val="CommentTextChar"/>
    <w:link w:val="CommentSubject"/>
    <w:uiPriority w:val="99"/>
    <w:semiHidden/>
    <w:rsid w:val="00CC65DE"/>
    <w:rPr>
      <w:b/>
      <w:bCs/>
      <w:sz w:val="20"/>
      <w:szCs w:val="20"/>
    </w:rPr>
  </w:style>
  <w:style w:type="paragraph" w:styleId="Header">
    <w:name w:val="header"/>
    <w:basedOn w:val="Normal"/>
    <w:link w:val="HeaderChar"/>
    <w:uiPriority w:val="99"/>
    <w:unhideWhenUsed/>
    <w:rsid w:val="009B6FBD"/>
    <w:pPr>
      <w:tabs>
        <w:tab w:val="center" w:pos="4513"/>
        <w:tab w:val="right" w:pos="9026"/>
      </w:tabs>
      <w:spacing w:after="0"/>
    </w:pPr>
  </w:style>
  <w:style w:type="character" w:customStyle="1" w:styleId="HeaderChar">
    <w:name w:val="Header Char"/>
    <w:basedOn w:val="DefaultParagraphFont"/>
    <w:link w:val="Header"/>
    <w:uiPriority w:val="99"/>
    <w:rsid w:val="009B6FBD"/>
  </w:style>
  <w:style w:type="paragraph" w:styleId="Footer">
    <w:name w:val="footer"/>
    <w:basedOn w:val="Normal"/>
    <w:link w:val="FooterChar"/>
    <w:uiPriority w:val="99"/>
    <w:unhideWhenUsed/>
    <w:rsid w:val="009B6FBD"/>
    <w:pPr>
      <w:tabs>
        <w:tab w:val="center" w:pos="4513"/>
        <w:tab w:val="right" w:pos="9026"/>
      </w:tabs>
      <w:spacing w:after="0"/>
    </w:pPr>
  </w:style>
  <w:style w:type="character" w:customStyle="1" w:styleId="FooterChar">
    <w:name w:val="Footer Char"/>
    <w:basedOn w:val="DefaultParagraphFont"/>
    <w:link w:val="Footer"/>
    <w:uiPriority w:val="99"/>
    <w:rsid w:val="009B6FB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lsdException w:name="heading 4" w:uiPriority="9"/>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42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ubtleEmphasis">
    <w:name w:val="Subtle Emphasis"/>
    <w:basedOn w:val="DefaultParagraphFont"/>
    <w:uiPriority w:val="19"/>
    <w:qFormat/>
    <w:rsid w:val="006942B6"/>
    <w:rPr>
      <w:i/>
      <w:iCs/>
      <w:color w:val="808080" w:themeColor="text1" w:themeTint="7F"/>
    </w:rPr>
  </w:style>
  <w:style w:type="character" w:styleId="IntenseEmphasis">
    <w:name w:val="Intense Emphasis"/>
    <w:basedOn w:val="DefaultParagraphFont"/>
    <w:uiPriority w:val="21"/>
    <w:qFormat/>
    <w:rsid w:val="006942B6"/>
    <w:rPr>
      <w:b/>
      <w:bCs/>
      <w:i/>
      <w:iCs/>
      <w:color w:val="4F81BD" w:themeColor="accent1"/>
    </w:rPr>
  </w:style>
  <w:style w:type="character" w:styleId="SubtleReference">
    <w:name w:val="Subtle Reference"/>
    <w:basedOn w:val="DefaultParagraphFont"/>
    <w:uiPriority w:val="31"/>
    <w:qFormat/>
    <w:rsid w:val="006942B6"/>
    <w:rPr>
      <w:smallCaps/>
      <w:color w:val="C0504D" w:themeColor="accent2"/>
      <w:u w:val="single"/>
    </w:rPr>
  </w:style>
  <w:style w:type="character" w:styleId="IntenseReference">
    <w:name w:val="Intense Reference"/>
    <w:basedOn w:val="DefaultParagraphFont"/>
    <w:uiPriority w:val="32"/>
    <w:qFormat/>
    <w:rsid w:val="006942B6"/>
    <w:rPr>
      <w:b/>
      <w:bCs/>
      <w:smallCaps/>
      <w:color w:val="C0504D" w:themeColor="accent2"/>
      <w:spacing w:val="5"/>
      <w:u w:val="single"/>
    </w:rPr>
  </w:style>
  <w:style w:type="character" w:styleId="BookTitle">
    <w:name w:val="Book Title"/>
    <w:basedOn w:val="DefaultParagraphFont"/>
    <w:uiPriority w:val="33"/>
    <w:qFormat/>
    <w:rsid w:val="006942B6"/>
    <w:rPr>
      <w:b/>
      <w:bCs/>
      <w:smallCaps/>
      <w:spacing w:val="5"/>
    </w:rPr>
  </w:style>
  <w:style w:type="paragraph" w:styleId="ListParagraph">
    <w:name w:val="List Paragraph"/>
    <w:basedOn w:val="Normal"/>
    <w:uiPriority w:val="34"/>
    <w:qFormat/>
    <w:rsid w:val="00812A37"/>
    <w:pPr>
      <w:ind w:left="720"/>
      <w:contextualSpacing/>
    </w:pPr>
  </w:style>
  <w:style w:type="paragraph" w:styleId="BalloonText">
    <w:name w:val="Balloon Text"/>
    <w:basedOn w:val="Normal"/>
    <w:link w:val="BalloonTextChar"/>
    <w:uiPriority w:val="99"/>
    <w:semiHidden/>
    <w:unhideWhenUsed/>
    <w:rsid w:val="00CC65D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65DE"/>
    <w:rPr>
      <w:rFonts w:ascii="Tahoma" w:hAnsi="Tahoma" w:cs="Tahoma"/>
      <w:sz w:val="16"/>
      <w:szCs w:val="16"/>
    </w:rPr>
  </w:style>
  <w:style w:type="character" w:styleId="CommentReference">
    <w:name w:val="annotation reference"/>
    <w:basedOn w:val="DefaultParagraphFont"/>
    <w:uiPriority w:val="99"/>
    <w:semiHidden/>
    <w:unhideWhenUsed/>
    <w:rsid w:val="00CC65DE"/>
    <w:rPr>
      <w:sz w:val="16"/>
      <w:szCs w:val="16"/>
    </w:rPr>
  </w:style>
  <w:style w:type="paragraph" w:styleId="CommentText">
    <w:name w:val="annotation text"/>
    <w:basedOn w:val="Normal"/>
    <w:link w:val="CommentTextChar"/>
    <w:uiPriority w:val="99"/>
    <w:semiHidden/>
    <w:unhideWhenUsed/>
    <w:rsid w:val="00CC65DE"/>
    <w:rPr>
      <w:sz w:val="20"/>
      <w:szCs w:val="20"/>
    </w:rPr>
  </w:style>
  <w:style w:type="character" w:customStyle="1" w:styleId="CommentTextChar">
    <w:name w:val="Comment Text Char"/>
    <w:basedOn w:val="DefaultParagraphFont"/>
    <w:link w:val="CommentText"/>
    <w:uiPriority w:val="99"/>
    <w:semiHidden/>
    <w:rsid w:val="00CC65DE"/>
    <w:rPr>
      <w:sz w:val="20"/>
      <w:szCs w:val="20"/>
    </w:rPr>
  </w:style>
  <w:style w:type="paragraph" w:styleId="CommentSubject">
    <w:name w:val="annotation subject"/>
    <w:basedOn w:val="CommentText"/>
    <w:next w:val="CommentText"/>
    <w:link w:val="CommentSubjectChar"/>
    <w:uiPriority w:val="99"/>
    <w:semiHidden/>
    <w:unhideWhenUsed/>
    <w:rsid w:val="00CC65DE"/>
    <w:rPr>
      <w:b/>
      <w:bCs/>
    </w:rPr>
  </w:style>
  <w:style w:type="character" w:customStyle="1" w:styleId="CommentSubjectChar">
    <w:name w:val="Comment Subject Char"/>
    <w:basedOn w:val="CommentTextChar"/>
    <w:link w:val="CommentSubject"/>
    <w:uiPriority w:val="99"/>
    <w:semiHidden/>
    <w:rsid w:val="00CC65DE"/>
    <w:rPr>
      <w:b/>
      <w:bCs/>
      <w:sz w:val="20"/>
      <w:szCs w:val="20"/>
    </w:rPr>
  </w:style>
  <w:style w:type="paragraph" w:styleId="Header">
    <w:name w:val="header"/>
    <w:basedOn w:val="Normal"/>
    <w:link w:val="HeaderChar"/>
    <w:uiPriority w:val="99"/>
    <w:unhideWhenUsed/>
    <w:rsid w:val="009B6FBD"/>
    <w:pPr>
      <w:tabs>
        <w:tab w:val="center" w:pos="4513"/>
        <w:tab w:val="right" w:pos="9026"/>
      </w:tabs>
      <w:spacing w:after="0"/>
    </w:pPr>
  </w:style>
  <w:style w:type="character" w:customStyle="1" w:styleId="HeaderChar">
    <w:name w:val="Header Char"/>
    <w:basedOn w:val="DefaultParagraphFont"/>
    <w:link w:val="Header"/>
    <w:uiPriority w:val="99"/>
    <w:rsid w:val="009B6FBD"/>
  </w:style>
  <w:style w:type="paragraph" w:styleId="Footer">
    <w:name w:val="footer"/>
    <w:basedOn w:val="Normal"/>
    <w:link w:val="FooterChar"/>
    <w:uiPriority w:val="99"/>
    <w:unhideWhenUsed/>
    <w:rsid w:val="009B6FBD"/>
    <w:pPr>
      <w:tabs>
        <w:tab w:val="center" w:pos="4513"/>
        <w:tab w:val="right" w:pos="9026"/>
      </w:tabs>
      <w:spacing w:after="0"/>
    </w:pPr>
  </w:style>
  <w:style w:type="character" w:customStyle="1" w:styleId="FooterChar">
    <w:name w:val="Footer Char"/>
    <w:basedOn w:val="DefaultParagraphFont"/>
    <w:link w:val="Footer"/>
    <w:uiPriority w:val="99"/>
    <w:rsid w:val="009B6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1085</Words>
  <Characters>6189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Laila Lokosang</cp:lastModifiedBy>
  <cp:revision>3</cp:revision>
  <cp:lastPrinted>2012-10-30T07:50:00Z</cp:lastPrinted>
  <dcterms:created xsi:type="dcterms:W3CDTF">2012-10-30T07:48:00Z</dcterms:created>
  <dcterms:modified xsi:type="dcterms:W3CDTF">2012-10-30T07:50:00Z</dcterms:modified>
</cp:coreProperties>
</file>