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6"/>
        <w:tblOverlap w:val="never"/>
        <w:tblW w:w="9720" w:type="dxa"/>
        <w:tblLook w:val="0000" w:firstRow="0" w:lastRow="0" w:firstColumn="0" w:lastColumn="0" w:noHBand="0" w:noVBand="0"/>
      </w:tblPr>
      <w:tblGrid>
        <w:gridCol w:w="3791"/>
        <w:gridCol w:w="1732"/>
        <w:gridCol w:w="4197"/>
      </w:tblGrid>
      <w:tr w:rsidR="0096582E" w:rsidRPr="00662797" w:rsidTr="00726D34">
        <w:tc>
          <w:tcPr>
            <w:tcW w:w="3791" w:type="dxa"/>
          </w:tcPr>
          <w:p w:rsidR="0096582E" w:rsidRPr="00662797" w:rsidRDefault="0096582E" w:rsidP="00726D34">
            <w:pPr>
              <w:keepNext/>
              <w:spacing w:after="0" w:line="240" w:lineRule="auto"/>
              <w:jc w:val="center"/>
              <w:outlineLvl w:val="3"/>
              <w:rPr>
                <w:rFonts w:ascii="Arial" w:eastAsia="Times New Roman" w:hAnsi="Arial" w:cs="Arial"/>
                <w:b/>
                <w:bCs/>
                <w:sz w:val="24"/>
                <w:szCs w:val="24"/>
              </w:rPr>
            </w:pPr>
            <w:r w:rsidRPr="00662797">
              <w:rPr>
                <w:rFonts w:ascii="Arial" w:eastAsia="Times New Roman" w:hAnsi="Arial" w:cs="Arial"/>
                <w:b/>
                <w:bCs/>
                <w:sz w:val="24"/>
                <w:szCs w:val="24"/>
              </w:rPr>
              <w:t>AFRICAN UNION</w:t>
            </w:r>
          </w:p>
        </w:tc>
        <w:tc>
          <w:tcPr>
            <w:tcW w:w="1732" w:type="dxa"/>
            <w:vMerge w:val="restart"/>
          </w:tcPr>
          <w:p w:rsidR="0096582E" w:rsidRPr="00662797" w:rsidRDefault="0096582E" w:rsidP="00726D34">
            <w:pPr>
              <w:spacing w:after="0" w:line="240" w:lineRule="auto"/>
              <w:jc w:val="center"/>
              <w:rPr>
                <w:rFonts w:ascii="Arial" w:eastAsia="Times New Roman" w:hAnsi="Arial" w:cs="Arial"/>
                <w:sz w:val="24"/>
                <w:szCs w:val="24"/>
              </w:rPr>
            </w:pPr>
            <w:r w:rsidRPr="00662797">
              <w:rPr>
                <w:rFonts w:ascii="Arial" w:eastAsia="Times New Roman" w:hAnsi="Arial" w:cs="Arial"/>
                <w:noProof/>
                <w:sz w:val="24"/>
                <w:szCs w:val="24"/>
                <w:lang w:val="en-US" w:eastAsia="en-US"/>
              </w:rPr>
              <w:drawing>
                <wp:inline distT="0" distB="0" distL="0" distR="0" wp14:anchorId="63E6CF0A" wp14:editId="28A1AE0B">
                  <wp:extent cx="723900" cy="6191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p>
          <w:p w:rsidR="0096582E" w:rsidRPr="00662797" w:rsidRDefault="0096582E" w:rsidP="00726D34">
            <w:pPr>
              <w:spacing w:after="0" w:line="240" w:lineRule="auto"/>
              <w:jc w:val="center"/>
              <w:rPr>
                <w:rFonts w:ascii="Arial" w:eastAsia="Times New Roman" w:hAnsi="Arial" w:cs="Arial"/>
                <w:sz w:val="24"/>
                <w:szCs w:val="24"/>
              </w:rPr>
            </w:pPr>
          </w:p>
        </w:tc>
        <w:tc>
          <w:tcPr>
            <w:tcW w:w="4197" w:type="dxa"/>
          </w:tcPr>
          <w:p w:rsidR="0096582E" w:rsidRPr="00662797" w:rsidRDefault="0096582E" w:rsidP="00726D34">
            <w:pPr>
              <w:keepNext/>
              <w:spacing w:after="0" w:line="240" w:lineRule="auto"/>
              <w:jc w:val="center"/>
              <w:outlineLvl w:val="3"/>
              <w:rPr>
                <w:rFonts w:ascii="Arial" w:eastAsia="Times New Roman" w:hAnsi="Arial" w:cs="Arial"/>
                <w:b/>
                <w:bCs/>
                <w:sz w:val="24"/>
                <w:szCs w:val="24"/>
              </w:rPr>
            </w:pPr>
            <w:r w:rsidRPr="00662797">
              <w:rPr>
                <w:rFonts w:ascii="Arial" w:eastAsia="Times New Roman" w:hAnsi="Arial" w:cs="Arial"/>
                <w:b/>
                <w:bCs/>
                <w:sz w:val="24"/>
                <w:szCs w:val="24"/>
              </w:rPr>
              <w:t>UNION AFRICAINE</w:t>
            </w:r>
          </w:p>
        </w:tc>
      </w:tr>
      <w:tr w:rsidR="0096582E" w:rsidRPr="00662797" w:rsidTr="00726D34">
        <w:trPr>
          <w:trHeight w:val="674"/>
        </w:trPr>
        <w:tc>
          <w:tcPr>
            <w:tcW w:w="3791" w:type="dxa"/>
            <w:tcBorders>
              <w:bottom w:val="single" w:sz="4" w:space="0" w:color="auto"/>
            </w:tcBorders>
          </w:tcPr>
          <w:p w:rsidR="0096582E" w:rsidRPr="00662797" w:rsidRDefault="0096582E" w:rsidP="00726D34">
            <w:pPr>
              <w:spacing w:after="0" w:line="240" w:lineRule="auto"/>
              <w:jc w:val="center"/>
              <w:rPr>
                <w:rFonts w:ascii="Arial" w:eastAsia="Times New Roman" w:hAnsi="Arial" w:cs="Arial"/>
                <w:sz w:val="24"/>
                <w:szCs w:val="24"/>
              </w:rPr>
            </w:pPr>
            <w:r w:rsidRPr="00662797">
              <w:rPr>
                <w:rFonts w:ascii="Arial" w:eastAsia="Times New Roman" w:hAnsi="Arial" w:cs="Arial"/>
                <w:sz w:val="24"/>
                <w:szCs w:val="24"/>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8" o:title=""/>
                </v:shape>
                <o:OLEObject Type="Embed" ProgID="PBrush" ShapeID="_x0000_i1025" DrawAspect="Content" ObjectID="_1502270067" r:id="rId9"/>
              </w:object>
            </w:r>
          </w:p>
        </w:tc>
        <w:tc>
          <w:tcPr>
            <w:tcW w:w="1732" w:type="dxa"/>
            <w:vMerge/>
            <w:tcBorders>
              <w:bottom w:val="single" w:sz="4" w:space="0" w:color="auto"/>
            </w:tcBorders>
          </w:tcPr>
          <w:p w:rsidR="0096582E" w:rsidRPr="00662797" w:rsidRDefault="0096582E" w:rsidP="00726D34">
            <w:pPr>
              <w:spacing w:after="0" w:line="240" w:lineRule="auto"/>
              <w:rPr>
                <w:rFonts w:ascii="Arial" w:eastAsia="Times New Roman" w:hAnsi="Arial" w:cs="Arial"/>
                <w:sz w:val="24"/>
                <w:szCs w:val="24"/>
              </w:rPr>
            </w:pPr>
          </w:p>
        </w:tc>
        <w:tc>
          <w:tcPr>
            <w:tcW w:w="4197" w:type="dxa"/>
            <w:tcBorders>
              <w:bottom w:val="single" w:sz="4" w:space="0" w:color="auto"/>
            </w:tcBorders>
          </w:tcPr>
          <w:p w:rsidR="0096582E" w:rsidRPr="00662797" w:rsidRDefault="0096582E" w:rsidP="00726D34">
            <w:pPr>
              <w:keepNext/>
              <w:spacing w:after="0" w:line="240" w:lineRule="auto"/>
              <w:jc w:val="center"/>
              <w:outlineLvl w:val="3"/>
              <w:rPr>
                <w:rFonts w:ascii="Arial" w:eastAsia="Times New Roman" w:hAnsi="Arial" w:cs="Arial"/>
                <w:b/>
                <w:bCs/>
                <w:sz w:val="24"/>
                <w:szCs w:val="24"/>
              </w:rPr>
            </w:pPr>
          </w:p>
          <w:p w:rsidR="0096582E" w:rsidRPr="00662797" w:rsidRDefault="0096582E" w:rsidP="00726D34">
            <w:pPr>
              <w:keepNext/>
              <w:spacing w:after="0" w:line="240" w:lineRule="auto"/>
              <w:jc w:val="center"/>
              <w:outlineLvl w:val="3"/>
              <w:rPr>
                <w:rFonts w:ascii="Arial" w:eastAsia="Times New Roman" w:hAnsi="Arial" w:cs="Arial"/>
                <w:b/>
                <w:bCs/>
                <w:sz w:val="24"/>
                <w:szCs w:val="24"/>
              </w:rPr>
            </w:pPr>
            <w:r w:rsidRPr="00662797">
              <w:rPr>
                <w:rFonts w:ascii="Arial" w:eastAsia="Times New Roman" w:hAnsi="Arial" w:cs="Arial"/>
                <w:b/>
                <w:bCs/>
                <w:sz w:val="24"/>
                <w:szCs w:val="24"/>
              </w:rPr>
              <w:t>UNIÃO AFRICANA</w:t>
            </w:r>
          </w:p>
        </w:tc>
      </w:tr>
      <w:tr w:rsidR="0096582E" w:rsidRPr="00662797" w:rsidTr="00726D34">
        <w:tc>
          <w:tcPr>
            <w:tcW w:w="9720" w:type="dxa"/>
            <w:gridSpan w:val="3"/>
            <w:tcBorders>
              <w:top w:val="single" w:sz="4" w:space="0" w:color="auto"/>
              <w:bottom w:val="single" w:sz="4" w:space="0" w:color="auto"/>
            </w:tcBorders>
          </w:tcPr>
          <w:p w:rsidR="0096582E" w:rsidRPr="00662797" w:rsidRDefault="0096582E" w:rsidP="00726D34">
            <w:pPr>
              <w:spacing w:after="0" w:line="240" w:lineRule="auto"/>
              <w:jc w:val="center"/>
              <w:outlineLvl w:val="4"/>
              <w:rPr>
                <w:rFonts w:ascii="Arial" w:eastAsia="Times New Roman" w:hAnsi="Arial" w:cs="Arial"/>
                <w:bCs/>
                <w:iCs/>
                <w:sz w:val="18"/>
                <w:szCs w:val="18"/>
              </w:rPr>
            </w:pPr>
            <w:r w:rsidRPr="00662797">
              <w:rPr>
                <w:rFonts w:ascii="Arial" w:eastAsia="Times New Roman" w:hAnsi="Arial" w:cs="Arial"/>
                <w:bCs/>
                <w:iCs/>
                <w:sz w:val="18"/>
                <w:szCs w:val="18"/>
              </w:rPr>
              <w:t>Addis Ababa, ETHIOPIA P. O. Box 3243   Telephone: +251 11 551 7700    Fax: +251 115 517844</w:t>
            </w:r>
          </w:p>
          <w:p w:rsidR="0096582E" w:rsidRPr="00662797" w:rsidRDefault="0096582E" w:rsidP="00726D34">
            <w:pPr>
              <w:spacing w:after="0" w:line="240" w:lineRule="auto"/>
              <w:jc w:val="center"/>
              <w:outlineLvl w:val="4"/>
              <w:rPr>
                <w:rFonts w:ascii="Arial" w:eastAsia="Times New Roman" w:hAnsi="Arial" w:cs="Arial"/>
                <w:bCs/>
                <w:iCs/>
                <w:sz w:val="18"/>
                <w:szCs w:val="18"/>
              </w:rPr>
            </w:pPr>
            <w:r w:rsidRPr="00662797">
              <w:rPr>
                <w:rFonts w:ascii="Arial" w:eastAsia="Times New Roman" w:hAnsi="Arial" w:cs="Arial"/>
                <w:bCs/>
                <w:sz w:val="18"/>
                <w:szCs w:val="18"/>
              </w:rPr>
              <w:t xml:space="preserve">Website:  </w:t>
            </w:r>
            <w:hyperlink r:id="rId10" w:history="1">
              <w:r w:rsidRPr="00662797">
                <w:rPr>
                  <w:rFonts w:ascii="Arial" w:eastAsia="Times New Roman" w:hAnsi="Arial" w:cs="Arial"/>
                  <w:bCs/>
                  <w:color w:val="0000FF"/>
                  <w:sz w:val="18"/>
                  <w:szCs w:val="18"/>
                  <w:u w:val="single"/>
                </w:rPr>
                <w:t>www.au.int</w:t>
              </w:r>
            </w:hyperlink>
          </w:p>
        </w:tc>
      </w:tr>
    </w:tbl>
    <w:p w:rsidR="0096582E" w:rsidRPr="00662797" w:rsidRDefault="0096582E" w:rsidP="0096582E">
      <w:pPr>
        <w:spacing w:after="0" w:line="240" w:lineRule="auto"/>
        <w:rPr>
          <w:rFonts w:ascii="Times New Roman" w:eastAsia="Times New Roman" w:hAnsi="Times New Roman" w:cs="Times New Roman"/>
          <w:sz w:val="24"/>
          <w:szCs w:val="24"/>
        </w:rPr>
      </w:pPr>
    </w:p>
    <w:p w:rsidR="0096582E" w:rsidRPr="00662797" w:rsidRDefault="0096582E"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1</w:t>
      </w:r>
      <w:r w:rsidRPr="00662797">
        <w:rPr>
          <w:rFonts w:ascii="Arial" w:eastAsia="Times New Roman" w:hAnsi="Arial" w:cs="Arial"/>
          <w:b/>
          <w:bCs/>
          <w:sz w:val="24"/>
          <w:szCs w:val="24"/>
          <w:vertAlign w:val="superscript"/>
        </w:rPr>
        <w:t>st</w:t>
      </w:r>
      <w:r w:rsidRPr="00662797">
        <w:rPr>
          <w:rFonts w:ascii="Arial" w:eastAsia="Times New Roman" w:hAnsi="Arial" w:cs="Arial"/>
          <w:b/>
          <w:bCs/>
          <w:sz w:val="24"/>
          <w:szCs w:val="24"/>
        </w:rPr>
        <w:t xml:space="preserve"> SPECIALIZED TECHNICAL </w:t>
      </w:r>
    </w:p>
    <w:p w:rsidR="0096582E" w:rsidRPr="00662797" w:rsidRDefault="0096582E"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 xml:space="preserve">COMMITTEE MEETING ON </w:t>
      </w:r>
    </w:p>
    <w:p w:rsidR="0096582E" w:rsidRPr="00662797" w:rsidRDefault="0096582E"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 xml:space="preserve">EDUCATION, SCIENCE AND TECHNOLOGY </w:t>
      </w:r>
    </w:p>
    <w:p w:rsidR="0096582E" w:rsidRPr="00662797" w:rsidRDefault="0096582E"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(STC-EST)</w:t>
      </w:r>
    </w:p>
    <w:p w:rsidR="0096582E" w:rsidRPr="00662797" w:rsidRDefault="0096582E" w:rsidP="0096582E">
      <w:pPr>
        <w:spacing w:after="0" w:line="240" w:lineRule="auto"/>
        <w:rPr>
          <w:rFonts w:ascii="Arial" w:eastAsia="Times New Roman" w:hAnsi="Arial" w:cs="Arial"/>
          <w:b/>
          <w:bCs/>
          <w:sz w:val="24"/>
          <w:szCs w:val="24"/>
        </w:rPr>
      </w:pPr>
    </w:p>
    <w:p w:rsidR="0096582E" w:rsidRPr="00662797" w:rsidRDefault="001F74DA"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19</w:t>
      </w:r>
      <w:r w:rsidRPr="00662797">
        <w:rPr>
          <w:rFonts w:ascii="Arial" w:eastAsia="Times New Roman" w:hAnsi="Arial" w:cs="Arial"/>
          <w:b/>
          <w:bCs/>
          <w:sz w:val="24"/>
          <w:szCs w:val="24"/>
          <w:vertAlign w:val="superscript"/>
        </w:rPr>
        <w:t>th</w:t>
      </w:r>
      <w:r w:rsidRPr="00662797">
        <w:rPr>
          <w:rFonts w:ascii="Arial" w:eastAsia="Times New Roman" w:hAnsi="Arial" w:cs="Arial"/>
          <w:b/>
          <w:bCs/>
          <w:sz w:val="24"/>
          <w:szCs w:val="24"/>
        </w:rPr>
        <w:t xml:space="preserve"> to 23</w:t>
      </w:r>
      <w:r w:rsidRPr="00662797">
        <w:rPr>
          <w:rFonts w:ascii="Arial" w:eastAsia="Times New Roman" w:hAnsi="Arial" w:cs="Arial"/>
          <w:b/>
          <w:bCs/>
          <w:sz w:val="24"/>
          <w:szCs w:val="24"/>
          <w:vertAlign w:val="superscript"/>
        </w:rPr>
        <w:t>rd</w:t>
      </w:r>
      <w:r w:rsidR="0096582E" w:rsidRPr="00662797">
        <w:rPr>
          <w:rFonts w:ascii="Arial" w:eastAsia="Times New Roman" w:hAnsi="Arial" w:cs="Arial"/>
          <w:b/>
          <w:bCs/>
          <w:sz w:val="24"/>
          <w:szCs w:val="24"/>
        </w:rPr>
        <w:t>October 2015</w:t>
      </w:r>
    </w:p>
    <w:p w:rsidR="0096582E" w:rsidRPr="00662797" w:rsidRDefault="0096582E" w:rsidP="0096582E">
      <w:pPr>
        <w:spacing w:after="0" w:line="240" w:lineRule="auto"/>
        <w:rPr>
          <w:rFonts w:ascii="Arial" w:eastAsia="Times New Roman" w:hAnsi="Arial" w:cs="Arial"/>
          <w:b/>
          <w:bCs/>
          <w:sz w:val="24"/>
          <w:szCs w:val="24"/>
        </w:rPr>
      </w:pPr>
      <w:r w:rsidRPr="00662797">
        <w:rPr>
          <w:rFonts w:ascii="Arial" w:eastAsia="Times New Roman" w:hAnsi="Arial" w:cs="Arial"/>
          <w:b/>
          <w:bCs/>
          <w:sz w:val="24"/>
          <w:szCs w:val="24"/>
        </w:rPr>
        <w:t xml:space="preserve">ADDIS ABABA, ETHIOPIA </w:t>
      </w:r>
    </w:p>
    <w:p w:rsidR="0096582E" w:rsidRPr="00662797" w:rsidRDefault="0096582E" w:rsidP="0096582E">
      <w:pPr>
        <w:spacing w:after="0" w:line="240" w:lineRule="auto"/>
        <w:rPr>
          <w:rFonts w:ascii="Arial" w:eastAsia="Times New Roman" w:hAnsi="Arial" w:cs="Arial"/>
          <w:b/>
          <w:bCs/>
          <w:szCs w:val="24"/>
        </w:rPr>
      </w:pPr>
    </w:p>
    <w:p w:rsidR="0096582E" w:rsidRPr="00662797" w:rsidRDefault="0096582E" w:rsidP="0096582E">
      <w:pPr>
        <w:spacing w:after="0" w:line="240" w:lineRule="auto"/>
        <w:rPr>
          <w:rFonts w:ascii="Arial" w:eastAsia="Times New Roman" w:hAnsi="Arial" w:cs="Arial"/>
          <w:b/>
          <w:bCs/>
          <w:sz w:val="20"/>
          <w:szCs w:val="24"/>
        </w:rPr>
      </w:pPr>
    </w:p>
    <w:p w:rsidR="0096582E" w:rsidRPr="00662797" w:rsidRDefault="0096582E" w:rsidP="0096582E">
      <w:pPr>
        <w:spacing w:after="0" w:line="240" w:lineRule="auto"/>
        <w:rPr>
          <w:rFonts w:ascii="Arial" w:eastAsia="Times New Roman" w:hAnsi="Arial" w:cs="Arial"/>
          <w:b/>
          <w:bCs/>
          <w:sz w:val="20"/>
          <w:szCs w:val="24"/>
        </w:rPr>
      </w:pPr>
    </w:p>
    <w:p w:rsidR="0096582E" w:rsidRPr="00662797" w:rsidRDefault="0096582E" w:rsidP="0096582E">
      <w:pPr>
        <w:spacing w:after="0" w:line="240" w:lineRule="auto"/>
        <w:rPr>
          <w:rFonts w:ascii="Arial" w:eastAsia="Times New Roman" w:hAnsi="Arial" w:cs="Arial"/>
          <w:b/>
          <w:bCs/>
          <w:sz w:val="20"/>
          <w:szCs w:val="24"/>
        </w:rPr>
      </w:pPr>
    </w:p>
    <w:p w:rsidR="0096582E" w:rsidRPr="00662797" w:rsidRDefault="0096582E" w:rsidP="0096582E">
      <w:pPr>
        <w:spacing w:after="0" w:line="240" w:lineRule="auto"/>
        <w:rPr>
          <w:rFonts w:ascii="Arial" w:eastAsia="Times New Roman" w:hAnsi="Arial" w:cs="Arial"/>
          <w:b/>
          <w:bCs/>
          <w:sz w:val="20"/>
          <w:szCs w:val="24"/>
        </w:rPr>
      </w:pPr>
    </w:p>
    <w:p w:rsidR="0096582E" w:rsidRPr="00662797" w:rsidRDefault="0096582E" w:rsidP="0096582E">
      <w:pPr>
        <w:jc w:val="right"/>
        <w:rPr>
          <w:rFonts w:ascii="Arial" w:hAnsi="Arial" w:cs="Arial"/>
          <w:b/>
          <w:bCs/>
        </w:rPr>
      </w:pPr>
      <w:r w:rsidRPr="00662797">
        <w:rPr>
          <w:rFonts w:ascii="Arial" w:hAnsi="Arial" w:cs="Arial"/>
          <w:b/>
          <w:bCs/>
        </w:rPr>
        <w:t>En</w:t>
      </w:r>
    </w:p>
    <w:p w:rsidR="0096582E" w:rsidRPr="00662797" w:rsidRDefault="0096582E" w:rsidP="0096582E">
      <w:pPr>
        <w:spacing w:after="0" w:line="240" w:lineRule="auto"/>
        <w:rPr>
          <w:rFonts w:ascii="Arial" w:eastAsia="Times New Roman" w:hAnsi="Arial" w:cs="Arial"/>
          <w:b/>
          <w:bCs/>
          <w:sz w:val="20"/>
          <w:szCs w:val="24"/>
        </w:rPr>
      </w:pPr>
    </w:p>
    <w:p w:rsidR="0096582E" w:rsidRPr="00662797" w:rsidRDefault="0096582E" w:rsidP="0096582E">
      <w:pPr>
        <w:tabs>
          <w:tab w:val="left" w:pos="4320"/>
        </w:tabs>
        <w:spacing w:after="0" w:line="240" w:lineRule="auto"/>
        <w:ind w:left="4320" w:hanging="4320"/>
        <w:jc w:val="center"/>
        <w:rPr>
          <w:rFonts w:ascii="Arial" w:eastAsia="Times New Roman" w:hAnsi="Arial" w:cs="Arial"/>
          <w:b/>
          <w:bCs/>
          <w:sz w:val="28"/>
          <w:szCs w:val="32"/>
          <w:u w:val="single"/>
        </w:rPr>
      </w:pPr>
    </w:p>
    <w:p w:rsidR="0096582E" w:rsidRPr="00662797" w:rsidRDefault="0096582E" w:rsidP="0096582E">
      <w:pPr>
        <w:tabs>
          <w:tab w:val="left" w:pos="4320"/>
        </w:tabs>
        <w:spacing w:after="0" w:line="240" w:lineRule="auto"/>
        <w:ind w:left="4320" w:hanging="4320"/>
        <w:jc w:val="center"/>
        <w:rPr>
          <w:rFonts w:ascii="Arial" w:eastAsia="Times New Roman" w:hAnsi="Arial" w:cs="Arial"/>
          <w:b/>
          <w:bCs/>
          <w:sz w:val="28"/>
          <w:szCs w:val="32"/>
          <w:u w:val="single"/>
        </w:rPr>
      </w:pPr>
    </w:p>
    <w:p w:rsidR="0096582E" w:rsidRPr="00662797" w:rsidRDefault="0096582E" w:rsidP="0096582E">
      <w:pPr>
        <w:tabs>
          <w:tab w:val="left" w:pos="4320"/>
        </w:tabs>
        <w:spacing w:after="0" w:line="240" w:lineRule="auto"/>
        <w:ind w:left="4320" w:hanging="4320"/>
        <w:jc w:val="center"/>
        <w:rPr>
          <w:rFonts w:ascii="Arial" w:eastAsia="Times New Roman" w:hAnsi="Arial" w:cs="Arial"/>
          <w:b/>
          <w:bCs/>
          <w:sz w:val="20"/>
          <w:szCs w:val="24"/>
        </w:rPr>
      </w:pPr>
    </w:p>
    <w:p w:rsidR="0096582E" w:rsidRPr="00662797" w:rsidRDefault="0096582E" w:rsidP="0096582E">
      <w:pPr>
        <w:tabs>
          <w:tab w:val="left" w:pos="4320"/>
        </w:tabs>
        <w:spacing w:after="0" w:line="240" w:lineRule="auto"/>
        <w:ind w:left="4320" w:hanging="4320"/>
        <w:jc w:val="center"/>
        <w:rPr>
          <w:rFonts w:ascii="Arial" w:eastAsia="Times New Roman" w:hAnsi="Arial" w:cs="Arial"/>
          <w:b/>
          <w:bCs/>
          <w:sz w:val="24"/>
          <w:szCs w:val="28"/>
        </w:rPr>
      </w:pPr>
    </w:p>
    <w:p w:rsidR="0096582E" w:rsidRPr="00662797" w:rsidRDefault="0096582E" w:rsidP="0096582E">
      <w:pPr>
        <w:spacing w:after="0" w:line="240" w:lineRule="auto"/>
        <w:jc w:val="center"/>
        <w:rPr>
          <w:rFonts w:ascii="Arial" w:eastAsia="Times New Roman" w:hAnsi="Arial" w:cs="Arial"/>
          <w:b/>
          <w:sz w:val="24"/>
          <w:szCs w:val="24"/>
        </w:rPr>
      </w:pPr>
      <w:r w:rsidRPr="00662797">
        <w:rPr>
          <w:rFonts w:ascii="Arial" w:eastAsia="Times New Roman" w:hAnsi="Arial" w:cs="Arial"/>
          <w:b/>
          <w:sz w:val="24"/>
          <w:szCs w:val="24"/>
        </w:rPr>
        <w:t>STRENGTHENING EDUCATION, SCIENCE AND TECHNOLOGY POST 2015</w:t>
      </w:r>
    </w:p>
    <w:p w:rsidR="0096582E" w:rsidRPr="00662797" w:rsidRDefault="0096582E" w:rsidP="0096582E">
      <w:pPr>
        <w:spacing w:after="0" w:line="240" w:lineRule="auto"/>
        <w:jc w:val="both"/>
        <w:rPr>
          <w:rFonts w:ascii="Arial" w:eastAsia="Times New Roman" w:hAnsi="Arial" w:cs="Arial"/>
          <w:b/>
          <w:bCs/>
          <w:sz w:val="24"/>
          <w:szCs w:val="24"/>
        </w:rPr>
      </w:pPr>
    </w:p>
    <w:p w:rsidR="0096582E" w:rsidRPr="00662797" w:rsidRDefault="0096582E" w:rsidP="0096582E">
      <w:pPr>
        <w:spacing w:after="0" w:line="240" w:lineRule="auto"/>
        <w:rPr>
          <w:rFonts w:ascii="Arial" w:eastAsia="Times New Roman" w:hAnsi="Arial" w:cs="Arial"/>
          <w:sz w:val="24"/>
          <w:szCs w:val="24"/>
        </w:rPr>
      </w:pPr>
    </w:p>
    <w:p w:rsidR="0096582E" w:rsidRPr="00662797" w:rsidRDefault="0096582E" w:rsidP="0096582E">
      <w:pPr>
        <w:spacing w:after="0" w:line="240" w:lineRule="auto"/>
        <w:jc w:val="center"/>
        <w:rPr>
          <w:rFonts w:ascii="Arial" w:eastAsia="Times New Roman" w:hAnsi="Arial" w:cs="Arial"/>
          <w:b/>
          <w:sz w:val="24"/>
          <w:szCs w:val="24"/>
        </w:rPr>
      </w:pPr>
    </w:p>
    <w:p w:rsidR="0096582E" w:rsidRPr="00662797" w:rsidRDefault="00536FC5" w:rsidP="0096582E">
      <w:pPr>
        <w:spacing w:after="0" w:line="240" w:lineRule="auto"/>
        <w:jc w:val="center"/>
        <w:rPr>
          <w:rFonts w:ascii="Arial" w:eastAsia="Times New Roman" w:hAnsi="Arial" w:cs="Arial"/>
          <w:b/>
          <w:sz w:val="24"/>
          <w:szCs w:val="24"/>
        </w:rPr>
      </w:pPr>
      <w:r w:rsidRPr="00662797">
        <w:rPr>
          <w:rFonts w:ascii="Arial" w:eastAsia="Times New Roman" w:hAnsi="Arial" w:cs="Arial"/>
          <w:b/>
          <w:sz w:val="24"/>
          <w:szCs w:val="24"/>
        </w:rPr>
        <w:t>CONCEPT NOTE</w:t>
      </w:r>
    </w:p>
    <w:p w:rsidR="0096582E" w:rsidRPr="00662797" w:rsidRDefault="0096582E" w:rsidP="0096582E">
      <w:pPr>
        <w:spacing w:after="0" w:line="240" w:lineRule="auto"/>
        <w:jc w:val="center"/>
        <w:rPr>
          <w:rFonts w:ascii="Arial" w:eastAsia="Times New Roman" w:hAnsi="Arial" w:cs="Arial"/>
          <w:b/>
          <w:sz w:val="24"/>
          <w:szCs w:val="24"/>
        </w:rPr>
      </w:pPr>
    </w:p>
    <w:p w:rsidR="007F7B94" w:rsidRPr="00662797" w:rsidRDefault="009D6139"/>
    <w:p w:rsidR="0096582E" w:rsidRPr="00662797" w:rsidRDefault="0096582E"/>
    <w:p w:rsidR="0096582E" w:rsidRPr="00662797" w:rsidRDefault="0096582E"/>
    <w:p w:rsidR="0096582E" w:rsidRPr="00662797" w:rsidRDefault="0096582E"/>
    <w:p w:rsidR="0096582E" w:rsidRPr="00662797" w:rsidRDefault="0096582E"/>
    <w:p w:rsidR="0096582E" w:rsidRPr="00662797" w:rsidRDefault="0096582E"/>
    <w:p w:rsidR="0096582E" w:rsidRPr="00662797" w:rsidRDefault="0096582E"/>
    <w:p w:rsidR="0096582E" w:rsidRPr="00662797" w:rsidRDefault="0096582E"/>
    <w:p w:rsidR="0096582E" w:rsidRPr="00662797" w:rsidRDefault="0096582E"/>
    <w:p w:rsidR="00EC461A" w:rsidRPr="00662797" w:rsidRDefault="00EC461A" w:rsidP="00EC461A"/>
    <w:p w:rsidR="00662797" w:rsidRPr="00662797" w:rsidRDefault="00E4560D" w:rsidP="007E56D6">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lastRenderedPageBreak/>
        <w:t>Background</w:t>
      </w:r>
    </w:p>
    <w:p w:rsidR="00662797" w:rsidRDefault="007E56D6" w:rsidP="00662797">
      <w:pPr>
        <w:pStyle w:val="ListParagraph"/>
        <w:autoSpaceDE w:val="0"/>
        <w:autoSpaceDN w:val="0"/>
        <w:adjustRightInd w:val="0"/>
        <w:spacing w:line="276" w:lineRule="auto"/>
        <w:ind w:left="360"/>
        <w:jc w:val="both"/>
        <w:rPr>
          <w:rFonts w:ascii="Arial" w:hAnsi="Arial" w:cs="Arial"/>
          <w:i/>
          <w:lang w:val="en-ZW"/>
        </w:rPr>
      </w:pPr>
      <w:r w:rsidRPr="00662797">
        <w:rPr>
          <w:rFonts w:ascii="Arial" w:hAnsi="Arial" w:cs="Arial"/>
          <w:lang w:val="en-ZW"/>
        </w:rPr>
        <w:t xml:space="preserve">The AU </w:t>
      </w:r>
      <w:r w:rsidR="00F7425F" w:rsidRPr="00662797">
        <w:rPr>
          <w:rFonts w:ascii="Arial" w:hAnsi="Arial" w:cs="Arial"/>
          <w:lang w:val="en-ZW"/>
        </w:rPr>
        <w:t xml:space="preserve">took a </w:t>
      </w:r>
      <w:r w:rsidRPr="00662797">
        <w:rPr>
          <w:rFonts w:ascii="Arial" w:hAnsi="Arial" w:cs="Arial"/>
          <w:lang w:val="en-ZW"/>
        </w:rPr>
        <w:t xml:space="preserve">Summit Decision EX. CL/Dec.420 (XIII) to reconfiguration all sectoral </w:t>
      </w:r>
      <w:r w:rsidR="00F7425F" w:rsidRPr="00662797">
        <w:rPr>
          <w:rFonts w:ascii="Arial" w:hAnsi="Arial" w:cs="Arial"/>
          <w:lang w:val="en-ZW"/>
        </w:rPr>
        <w:t>M</w:t>
      </w:r>
      <w:r w:rsidRPr="00662797">
        <w:rPr>
          <w:rFonts w:ascii="Arial" w:hAnsi="Arial" w:cs="Arial"/>
          <w:lang w:val="en-ZW"/>
        </w:rPr>
        <w:t xml:space="preserve">inisterial </w:t>
      </w:r>
      <w:r w:rsidR="00F7425F" w:rsidRPr="00662797">
        <w:rPr>
          <w:rFonts w:ascii="Arial" w:hAnsi="Arial" w:cs="Arial"/>
          <w:lang w:val="en-ZW"/>
        </w:rPr>
        <w:t>C</w:t>
      </w:r>
      <w:r w:rsidRPr="00662797">
        <w:rPr>
          <w:rFonts w:ascii="Arial" w:hAnsi="Arial" w:cs="Arial"/>
          <w:lang w:val="en-ZW"/>
        </w:rPr>
        <w:t xml:space="preserve">onferences into ‘Specialized Technical Committees” </w:t>
      </w:r>
      <w:r w:rsidR="00F7425F" w:rsidRPr="00662797">
        <w:rPr>
          <w:rFonts w:ascii="Arial" w:hAnsi="Arial" w:cs="Arial"/>
          <w:lang w:val="en-ZW"/>
        </w:rPr>
        <w:t xml:space="preserve">with the objective of enhancing the methods of work, and improving </w:t>
      </w:r>
      <w:r w:rsidRPr="00662797">
        <w:rPr>
          <w:rFonts w:ascii="Arial" w:hAnsi="Arial" w:cs="Arial"/>
          <w:lang w:val="en-ZW"/>
        </w:rPr>
        <w:t xml:space="preserve">sectorial relationships, synergies, effectiveness and </w:t>
      </w:r>
      <w:r w:rsidR="00F7425F" w:rsidRPr="00662797">
        <w:rPr>
          <w:rFonts w:ascii="Arial" w:hAnsi="Arial" w:cs="Arial"/>
          <w:lang w:val="en-ZW"/>
        </w:rPr>
        <w:t>efficiency. In this regard,</w:t>
      </w:r>
      <w:r w:rsidRPr="00662797">
        <w:rPr>
          <w:rFonts w:ascii="Arial" w:hAnsi="Arial" w:cs="Arial"/>
          <w:lang w:val="en-ZW"/>
        </w:rPr>
        <w:t xml:space="preserve"> Education, Science and Technology were merged under the Specialized Technical Committee (STC) on Education, Science and Technology</w:t>
      </w:r>
      <w:r w:rsidR="00F7425F" w:rsidRPr="00662797">
        <w:rPr>
          <w:rFonts w:ascii="Arial" w:hAnsi="Arial" w:cs="Arial"/>
          <w:lang w:val="en-ZW"/>
        </w:rPr>
        <w:t xml:space="preserve"> (STC-EST)</w:t>
      </w:r>
      <w:r w:rsidRPr="00662797">
        <w:rPr>
          <w:rFonts w:ascii="Arial" w:hAnsi="Arial" w:cs="Arial"/>
          <w:lang w:val="en-ZW"/>
        </w:rPr>
        <w:t xml:space="preserve">. </w:t>
      </w:r>
      <w:r w:rsidRPr="00662797">
        <w:rPr>
          <w:rFonts w:ascii="Arial" w:hAnsi="Arial" w:cs="Arial"/>
          <w:i/>
          <w:lang w:val="en-ZW"/>
        </w:rPr>
        <w:t xml:space="preserve">STCs are expected to work in close </w:t>
      </w:r>
      <w:r w:rsidR="00F7425F" w:rsidRPr="00662797">
        <w:rPr>
          <w:rFonts w:ascii="Arial" w:hAnsi="Arial" w:cs="Arial"/>
          <w:i/>
          <w:lang w:val="en-ZW"/>
        </w:rPr>
        <w:t>collaboration with the various D</w:t>
      </w:r>
      <w:r w:rsidRPr="00662797">
        <w:rPr>
          <w:rFonts w:ascii="Arial" w:hAnsi="Arial" w:cs="Arial"/>
          <w:i/>
          <w:lang w:val="en-ZW"/>
        </w:rPr>
        <w:t>epartments of the Commission so as to provide well-informed inputs</w:t>
      </w:r>
      <w:r w:rsidRPr="00662797">
        <w:rPr>
          <w:rFonts w:ascii="Arial" w:hAnsi="Arial" w:cs="Arial"/>
          <w:bCs/>
          <w:i/>
          <w:lang w:val="en-ZW"/>
        </w:rPr>
        <w:t xml:space="preserve"> in their areas of specialization to the work of the Executive Council</w:t>
      </w:r>
      <w:r w:rsidR="0092035A" w:rsidRPr="00662797">
        <w:rPr>
          <w:rFonts w:ascii="Arial" w:hAnsi="Arial" w:cs="Arial"/>
          <w:bCs/>
          <w:i/>
          <w:lang w:val="en-ZW"/>
        </w:rPr>
        <w:t xml:space="preserve"> towards a collective approach to Africa’s socio-economic development agenda</w:t>
      </w:r>
      <w:r w:rsidRPr="00662797">
        <w:rPr>
          <w:rFonts w:ascii="Arial" w:hAnsi="Arial" w:cs="Arial"/>
          <w:i/>
          <w:lang w:val="en-ZW"/>
        </w:rPr>
        <w:t xml:space="preserve">. They should also, be involved in </w:t>
      </w:r>
      <w:r w:rsidRPr="00662797">
        <w:rPr>
          <w:rFonts w:ascii="Arial" w:hAnsi="Arial" w:cs="Arial"/>
          <w:bCs/>
          <w:i/>
          <w:lang w:val="en-ZW"/>
        </w:rPr>
        <w:t>monitoring programme development and implementation</w:t>
      </w:r>
      <w:r w:rsidR="0092035A" w:rsidRPr="00662797">
        <w:rPr>
          <w:rFonts w:ascii="Arial" w:hAnsi="Arial" w:cs="Arial"/>
          <w:bCs/>
          <w:i/>
          <w:lang w:val="en-ZW"/>
        </w:rPr>
        <w:t xml:space="preserve"> </w:t>
      </w:r>
      <w:r w:rsidRPr="00662797">
        <w:rPr>
          <w:rFonts w:ascii="Arial" w:hAnsi="Arial" w:cs="Arial"/>
          <w:bCs/>
          <w:i/>
          <w:lang w:val="en-ZW"/>
        </w:rPr>
        <w:t>by the AU and RECs</w:t>
      </w:r>
      <w:r w:rsidRPr="00662797">
        <w:rPr>
          <w:rFonts w:ascii="Arial" w:hAnsi="Arial" w:cs="Arial"/>
          <w:i/>
          <w:lang w:val="en-ZW"/>
        </w:rPr>
        <w:t xml:space="preserve"> on behalf of the Executive Council.</w:t>
      </w:r>
    </w:p>
    <w:p w:rsidR="00662797" w:rsidRDefault="00662797" w:rsidP="00662797">
      <w:pPr>
        <w:pStyle w:val="ListParagraph"/>
        <w:autoSpaceDE w:val="0"/>
        <w:autoSpaceDN w:val="0"/>
        <w:adjustRightInd w:val="0"/>
        <w:spacing w:line="276" w:lineRule="auto"/>
        <w:ind w:left="360"/>
        <w:jc w:val="both"/>
        <w:rPr>
          <w:rFonts w:ascii="Arial" w:hAnsi="Arial" w:cs="Arial"/>
          <w:i/>
          <w:lang w:val="en-ZW"/>
        </w:rPr>
      </w:pPr>
    </w:p>
    <w:p w:rsidR="00662797" w:rsidRDefault="007E56D6" w:rsidP="00662797">
      <w:pPr>
        <w:pStyle w:val="ListParagraph"/>
        <w:autoSpaceDE w:val="0"/>
        <w:autoSpaceDN w:val="0"/>
        <w:adjustRightInd w:val="0"/>
        <w:spacing w:line="276" w:lineRule="auto"/>
        <w:ind w:left="360"/>
        <w:jc w:val="both"/>
        <w:rPr>
          <w:rFonts w:ascii="Arial" w:hAnsi="Arial" w:cs="Arial"/>
          <w:lang w:val="en-ZW"/>
        </w:rPr>
      </w:pPr>
      <w:r w:rsidRPr="00662797">
        <w:rPr>
          <w:rFonts w:ascii="Arial" w:hAnsi="Arial" w:cs="Arial"/>
          <w:lang w:val="en-ZW"/>
        </w:rPr>
        <w:t>T</w:t>
      </w:r>
      <w:r w:rsidR="0092035A" w:rsidRPr="00662797">
        <w:rPr>
          <w:rFonts w:ascii="Arial" w:hAnsi="Arial" w:cs="Arial"/>
          <w:lang w:val="en-ZW"/>
        </w:rPr>
        <w:t xml:space="preserve">here is no doubt that the Education, Science and Technology sectors are complementary  </w:t>
      </w:r>
      <w:r w:rsidRPr="00662797">
        <w:rPr>
          <w:rFonts w:ascii="Arial" w:hAnsi="Arial" w:cs="Arial"/>
          <w:lang w:val="en-ZW"/>
        </w:rPr>
        <w:t>and should</w:t>
      </w:r>
      <w:r w:rsidR="0092035A" w:rsidRPr="00662797">
        <w:rPr>
          <w:rFonts w:ascii="Arial" w:hAnsi="Arial" w:cs="Arial"/>
          <w:lang w:val="en-ZW"/>
        </w:rPr>
        <w:t xml:space="preserve"> effectively drive Africa’s social and economic development and accelerate the transition of African countries to innovation-led, knowledge-based </w:t>
      </w:r>
      <w:r w:rsidRPr="00662797">
        <w:rPr>
          <w:rFonts w:ascii="Arial" w:hAnsi="Arial" w:cs="Arial"/>
          <w:lang w:val="en-ZW"/>
        </w:rPr>
        <w:t>economies.</w:t>
      </w:r>
      <w:r w:rsidR="00873B9F" w:rsidRPr="00662797">
        <w:rPr>
          <w:rFonts w:ascii="Arial" w:hAnsi="Arial" w:cs="Arial"/>
          <w:lang w:val="en-ZW"/>
        </w:rPr>
        <w:t xml:space="preserve"> Hitherto, the African Union Commission has been convening separately the African Ministers responsible for education (COMEDAF) and Ministers responsible for Science and technology (AMCOST). </w:t>
      </w:r>
    </w:p>
    <w:p w:rsidR="00662797" w:rsidRDefault="00662797" w:rsidP="00662797">
      <w:pPr>
        <w:pStyle w:val="ListParagraph"/>
        <w:autoSpaceDE w:val="0"/>
        <w:autoSpaceDN w:val="0"/>
        <w:adjustRightInd w:val="0"/>
        <w:spacing w:line="276" w:lineRule="auto"/>
        <w:ind w:left="360"/>
        <w:jc w:val="both"/>
        <w:rPr>
          <w:rFonts w:ascii="Arial" w:hAnsi="Arial" w:cs="Arial"/>
          <w:lang w:val="en-ZW"/>
        </w:rPr>
      </w:pPr>
    </w:p>
    <w:p w:rsidR="00662797" w:rsidRDefault="007E56D6" w:rsidP="00662797">
      <w:pPr>
        <w:pStyle w:val="ListParagraph"/>
        <w:autoSpaceDE w:val="0"/>
        <w:autoSpaceDN w:val="0"/>
        <w:adjustRightInd w:val="0"/>
        <w:spacing w:line="276" w:lineRule="auto"/>
        <w:ind w:left="360"/>
        <w:jc w:val="both"/>
        <w:rPr>
          <w:rFonts w:ascii="Arial" w:hAnsi="Arial" w:cs="Arial"/>
          <w:lang w:val="en-ZW"/>
        </w:rPr>
      </w:pPr>
      <w:r w:rsidRPr="00662797">
        <w:rPr>
          <w:rFonts w:ascii="Arial" w:hAnsi="Arial" w:cs="Arial"/>
          <w:lang w:val="en-ZW"/>
        </w:rPr>
        <w:t>Consequently</w:t>
      </w:r>
      <w:r w:rsidR="00873B9F" w:rsidRPr="00662797">
        <w:rPr>
          <w:rFonts w:ascii="Arial" w:hAnsi="Arial" w:cs="Arial"/>
          <w:lang w:val="en-ZW"/>
        </w:rPr>
        <w:t>, the Commission will convene the first Ordinary Session of the STC on Education, Science and Technology from the 19</w:t>
      </w:r>
      <w:r w:rsidR="00873B9F" w:rsidRPr="00662797">
        <w:rPr>
          <w:rFonts w:ascii="Arial" w:hAnsi="Arial" w:cs="Arial"/>
          <w:vertAlign w:val="superscript"/>
          <w:lang w:val="en-ZW"/>
        </w:rPr>
        <w:t>th</w:t>
      </w:r>
      <w:r w:rsidR="00873B9F" w:rsidRPr="00662797">
        <w:rPr>
          <w:rFonts w:ascii="Arial" w:hAnsi="Arial" w:cs="Arial"/>
          <w:lang w:val="en-ZW"/>
        </w:rPr>
        <w:t xml:space="preserve"> to 23</w:t>
      </w:r>
      <w:r w:rsidR="00873B9F" w:rsidRPr="00662797">
        <w:rPr>
          <w:rFonts w:ascii="Arial" w:hAnsi="Arial" w:cs="Arial"/>
          <w:vertAlign w:val="superscript"/>
          <w:lang w:val="en-ZW"/>
        </w:rPr>
        <w:t>rd</w:t>
      </w:r>
      <w:r w:rsidR="00873B9F" w:rsidRPr="00662797">
        <w:rPr>
          <w:rFonts w:ascii="Arial" w:hAnsi="Arial" w:cs="Arial"/>
          <w:lang w:val="en-ZW"/>
        </w:rPr>
        <w:t xml:space="preserve"> October 2016 in Addis Ababa, Ethiopia that </w:t>
      </w:r>
      <w:r w:rsidRPr="00662797">
        <w:rPr>
          <w:rFonts w:ascii="Arial" w:hAnsi="Arial" w:cs="Arial"/>
          <w:lang w:val="en-ZW"/>
        </w:rPr>
        <w:t xml:space="preserve">will ensure continuity and </w:t>
      </w:r>
      <w:r w:rsidR="00873B9F" w:rsidRPr="00662797">
        <w:rPr>
          <w:rFonts w:ascii="Arial" w:hAnsi="Arial" w:cs="Arial"/>
          <w:lang w:val="en-ZW"/>
        </w:rPr>
        <w:t>consideration of</w:t>
      </w:r>
      <w:r w:rsidRPr="00662797">
        <w:rPr>
          <w:rFonts w:ascii="Arial" w:hAnsi="Arial" w:cs="Arial"/>
          <w:lang w:val="en-ZW"/>
        </w:rPr>
        <w:t xml:space="preserve"> the outcomes of the last meetings of AMCOST V and COMEDAF VI and </w:t>
      </w:r>
      <w:r w:rsidR="00873B9F" w:rsidRPr="00662797">
        <w:rPr>
          <w:rFonts w:ascii="Arial" w:hAnsi="Arial" w:cs="Arial"/>
          <w:lang w:val="en-ZW"/>
        </w:rPr>
        <w:t>implementation progress</w:t>
      </w:r>
      <w:r w:rsidR="00CB44DC" w:rsidRPr="00662797">
        <w:rPr>
          <w:rFonts w:ascii="Arial" w:hAnsi="Arial" w:cs="Arial"/>
          <w:lang w:val="en-ZW"/>
        </w:rPr>
        <w:t xml:space="preserve"> and agree on the future functional governance of education and STI in the continent.</w:t>
      </w:r>
    </w:p>
    <w:p w:rsidR="00662797" w:rsidRDefault="00662797" w:rsidP="00662797">
      <w:pPr>
        <w:pStyle w:val="ListParagraph"/>
        <w:autoSpaceDE w:val="0"/>
        <w:autoSpaceDN w:val="0"/>
        <w:adjustRightInd w:val="0"/>
        <w:spacing w:line="276" w:lineRule="auto"/>
        <w:ind w:left="360"/>
        <w:jc w:val="both"/>
        <w:rPr>
          <w:rFonts w:ascii="Arial" w:hAnsi="Arial" w:cs="Arial"/>
          <w:lang w:val="en-ZW"/>
        </w:rPr>
      </w:pPr>
    </w:p>
    <w:p w:rsidR="00662797" w:rsidRDefault="00CB44DC" w:rsidP="00662797">
      <w:pPr>
        <w:pStyle w:val="ListParagraph"/>
        <w:autoSpaceDE w:val="0"/>
        <w:autoSpaceDN w:val="0"/>
        <w:adjustRightInd w:val="0"/>
        <w:spacing w:line="276" w:lineRule="auto"/>
        <w:ind w:left="360"/>
        <w:jc w:val="both"/>
        <w:rPr>
          <w:rFonts w:ascii="Arial" w:hAnsi="Arial" w:cs="Arial"/>
          <w:lang w:val="en-ZW"/>
        </w:rPr>
      </w:pPr>
      <w:r w:rsidRPr="00662797">
        <w:rPr>
          <w:rFonts w:ascii="Arial" w:hAnsi="Arial" w:cs="Arial"/>
          <w:lang w:val="en-ZW"/>
        </w:rPr>
        <w:t xml:space="preserve">This transformation is taking place at an exciting time in the continent. </w:t>
      </w:r>
      <w:r w:rsidR="007E56D6" w:rsidRPr="00662797">
        <w:rPr>
          <w:rFonts w:ascii="Arial" w:hAnsi="Arial" w:cs="Arial"/>
          <w:lang w:val="en-ZW"/>
        </w:rPr>
        <w:t>Africa has revived its lofty collective vision having just celebrated 50 years of unity. We are in a significant moment in history, a window of opportunity to re-order our scientific and human resource capacities towards the Africa we want, even if the result will take another fifty years. It is an opportune time for paradigm shifts in education, training, science and technological development, as it is clear that business as usual is not building peaceful prosperous nations with global competitiveness. As the whole world discusses new approaches to sustainable inclusive growth, so too has the Commission been working on common Post 2015 positions in different development sectors.</w:t>
      </w:r>
      <w:r w:rsidRPr="00662797">
        <w:rPr>
          <w:rFonts w:ascii="Arial" w:hAnsi="Arial" w:cs="Arial"/>
          <w:lang w:val="en-ZW"/>
        </w:rPr>
        <w:t xml:space="preserve"> And above all the continent has just adopted its people centred long-term Agenda 2063, which is underpinned by Education, Science and Technology as enablers and tools of achieving the continental development goals towards</w:t>
      </w:r>
      <w:r w:rsidR="001F74DA" w:rsidRPr="00662797">
        <w:rPr>
          <w:rFonts w:ascii="Arial" w:hAnsi="Arial" w:cs="Arial"/>
          <w:lang w:val="en-ZW"/>
        </w:rPr>
        <w:t xml:space="preserve"> the collective African vision of the peaceful integrated prosperous Africa. They are the means for emp</w:t>
      </w:r>
      <w:r w:rsidRPr="00662797">
        <w:rPr>
          <w:rFonts w:ascii="Arial" w:hAnsi="Arial" w:cs="Arial"/>
          <w:lang w:val="en-ZW"/>
        </w:rPr>
        <w:t>owering the population paying special attention to</w:t>
      </w:r>
      <w:r w:rsidR="001F74DA" w:rsidRPr="00662797">
        <w:rPr>
          <w:rFonts w:ascii="Arial" w:hAnsi="Arial" w:cs="Arial"/>
          <w:lang w:val="en-ZW"/>
        </w:rPr>
        <w:t xml:space="preserve"> youth and women to contribution</w:t>
      </w:r>
      <w:r w:rsidR="00B857DD" w:rsidRPr="00662797">
        <w:rPr>
          <w:rFonts w:ascii="Arial" w:hAnsi="Arial" w:cs="Arial"/>
          <w:lang w:val="en-ZW"/>
        </w:rPr>
        <w:t xml:space="preserve"> meaningfully</w:t>
      </w:r>
      <w:r w:rsidR="001F74DA" w:rsidRPr="00662797">
        <w:rPr>
          <w:rFonts w:ascii="Arial" w:hAnsi="Arial" w:cs="Arial"/>
          <w:lang w:val="en-ZW"/>
        </w:rPr>
        <w:t xml:space="preserve"> to society through life skills, entrepreneurship and innovation. They are the means by which Africa will transform latent and manifest </w:t>
      </w:r>
      <w:r w:rsidR="001F74DA" w:rsidRPr="00662797">
        <w:rPr>
          <w:rFonts w:ascii="Arial" w:hAnsi="Arial" w:cs="Arial"/>
          <w:lang w:val="en-ZW"/>
        </w:rPr>
        <w:lastRenderedPageBreak/>
        <w:t>resources into wealth and livelihood. Africa’s youthful population will be a challenge or an opportunity based on the extent to which we are able to build</w:t>
      </w:r>
      <w:r w:rsidR="00662797">
        <w:rPr>
          <w:rFonts w:ascii="Arial" w:hAnsi="Arial" w:cs="Arial"/>
          <w:lang w:val="en-ZW"/>
        </w:rPr>
        <w:t xml:space="preserve"> and harness education, science and</w:t>
      </w:r>
      <w:r w:rsidR="001F74DA" w:rsidRPr="00662797">
        <w:rPr>
          <w:rFonts w:ascii="Arial" w:hAnsi="Arial" w:cs="Arial"/>
          <w:lang w:val="en-ZW"/>
        </w:rPr>
        <w:t xml:space="preserve"> technology and innovation capacity</w:t>
      </w:r>
      <w:r w:rsidR="002A10B3" w:rsidRPr="00662797">
        <w:rPr>
          <w:rFonts w:ascii="Arial" w:hAnsi="Arial" w:cs="Arial"/>
          <w:lang w:val="en-ZW"/>
        </w:rPr>
        <w:t>.</w:t>
      </w:r>
    </w:p>
    <w:p w:rsidR="00716879" w:rsidRDefault="00716879" w:rsidP="00662797">
      <w:pPr>
        <w:pStyle w:val="ListParagraph"/>
        <w:autoSpaceDE w:val="0"/>
        <w:autoSpaceDN w:val="0"/>
        <w:adjustRightInd w:val="0"/>
        <w:spacing w:line="276" w:lineRule="auto"/>
        <w:ind w:left="360"/>
        <w:jc w:val="both"/>
        <w:rPr>
          <w:rFonts w:ascii="Arial" w:hAnsi="Arial" w:cs="Arial"/>
          <w:lang w:val="en-ZW"/>
        </w:rPr>
      </w:pPr>
    </w:p>
    <w:p w:rsidR="00B857DD" w:rsidRPr="00662797" w:rsidRDefault="00213059" w:rsidP="00662797">
      <w:pPr>
        <w:pStyle w:val="ListParagraph"/>
        <w:autoSpaceDE w:val="0"/>
        <w:autoSpaceDN w:val="0"/>
        <w:adjustRightInd w:val="0"/>
        <w:spacing w:line="276" w:lineRule="auto"/>
        <w:ind w:left="360"/>
        <w:jc w:val="both"/>
        <w:rPr>
          <w:rFonts w:ascii="Arial" w:hAnsi="Arial" w:cs="Arial"/>
          <w:b/>
          <w:sz w:val="28"/>
          <w:szCs w:val="28"/>
          <w:lang w:val="en-ZW"/>
        </w:rPr>
      </w:pPr>
      <w:r w:rsidRPr="00662797">
        <w:rPr>
          <w:rFonts w:ascii="Arial" w:hAnsi="Arial" w:cs="Arial"/>
          <w:lang w:val="en-ZW"/>
        </w:rPr>
        <w:t>Th</w:t>
      </w:r>
      <w:r w:rsidR="007D129A" w:rsidRPr="00662797">
        <w:rPr>
          <w:rFonts w:ascii="Arial" w:hAnsi="Arial" w:cs="Arial"/>
          <w:lang w:val="en-ZW"/>
        </w:rPr>
        <w:t xml:space="preserve">e </w:t>
      </w:r>
      <w:r w:rsidRPr="00662797">
        <w:rPr>
          <w:rFonts w:ascii="Arial" w:hAnsi="Arial" w:cs="Arial"/>
          <w:lang w:val="en-ZW"/>
        </w:rPr>
        <w:t xml:space="preserve">joint STC meeting </w:t>
      </w:r>
      <w:r w:rsidR="00FF3CA1" w:rsidRPr="00662797">
        <w:rPr>
          <w:rFonts w:ascii="Arial" w:hAnsi="Arial" w:cs="Arial"/>
          <w:lang w:val="en-ZW"/>
        </w:rPr>
        <w:t xml:space="preserve">will take stock of </w:t>
      </w:r>
      <w:r w:rsidR="0084720A">
        <w:rPr>
          <w:rFonts w:ascii="Arial" w:hAnsi="Arial" w:cs="Arial"/>
          <w:lang w:val="en-ZW"/>
        </w:rPr>
        <w:t xml:space="preserve">the progress the continent is making in </w:t>
      </w:r>
      <w:r w:rsidR="00FF3CA1" w:rsidRPr="00662797">
        <w:rPr>
          <w:rFonts w:ascii="Arial" w:hAnsi="Arial" w:cs="Arial"/>
          <w:lang w:val="en-ZW"/>
        </w:rPr>
        <w:t xml:space="preserve">education, science and technology </w:t>
      </w:r>
      <w:r w:rsidR="0084720A">
        <w:rPr>
          <w:rFonts w:ascii="Arial" w:hAnsi="Arial" w:cs="Arial"/>
          <w:lang w:val="en-ZW"/>
        </w:rPr>
        <w:t xml:space="preserve">and how </w:t>
      </w:r>
      <w:r w:rsidR="00FF3CA1" w:rsidRPr="00662797">
        <w:rPr>
          <w:rFonts w:ascii="Arial" w:hAnsi="Arial" w:cs="Arial"/>
          <w:lang w:val="en-ZW"/>
        </w:rPr>
        <w:t>to better contribute towards attaining the A</w:t>
      </w:r>
      <w:r w:rsidR="0084720A">
        <w:rPr>
          <w:rFonts w:ascii="Arial" w:hAnsi="Arial" w:cs="Arial"/>
          <w:lang w:val="en-ZW"/>
        </w:rPr>
        <w:t>U</w:t>
      </w:r>
      <w:r w:rsidR="00FF3CA1" w:rsidRPr="00662797">
        <w:rPr>
          <w:rFonts w:ascii="Arial" w:hAnsi="Arial" w:cs="Arial"/>
          <w:lang w:val="en-ZW"/>
        </w:rPr>
        <w:t xml:space="preserve"> Agenda 2063. </w:t>
      </w:r>
    </w:p>
    <w:p w:rsidR="00B857DD" w:rsidRPr="00662797" w:rsidRDefault="00B857DD" w:rsidP="00662797">
      <w:pPr>
        <w:autoSpaceDE w:val="0"/>
        <w:autoSpaceDN w:val="0"/>
        <w:adjustRightInd w:val="0"/>
        <w:spacing w:after="0"/>
        <w:jc w:val="both"/>
        <w:rPr>
          <w:rFonts w:ascii="Arial" w:hAnsi="Arial" w:cs="Arial"/>
          <w:sz w:val="24"/>
          <w:szCs w:val="24"/>
        </w:rPr>
      </w:pPr>
    </w:p>
    <w:p w:rsidR="000579A4" w:rsidRDefault="00C05FA3" w:rsidP="00662797">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Continental Strategies for Education, Science and Technology</w:t>
      </w:r>
    </w:p>
    <w:p w:rsidR="00D624EF" w:rsidRPr="00662797" w:rsidRDefault="00D624EF" w:rsidP="00D624EF">
      <w:pPr>
        <w:pStyle w:val="ListParagraph"/>
        <w:autoSpaceDE w:val="0"/>
        <w:autoSpaceDN w:val="0"/>
        <w:adjustRightInd w:val="0"/>
        <w:ind w:left="360"/>
        <w:jc w:val="both"/>
        <w:rPr>
          <w:rFonts w:ascii="Arial" w:hAnsi="Arial" w:cs="Arial"/>
          <w:b/>
          <w:sz w:val="27"/>
          <w:szCs w:val="27"/>
          <w:lang w:val="en-ZW"/>
        </w:rPr>
      </w:pPr>
    </w:p>
    <w:p w:rsidR="00662797" w:rsidRPr="00D624EF" w:rsidRDefault="00662797" w:rsidP="00662797">
      <w:pPr>
        <w:pStyle w:val="ListParagraph"/>
        <w:autoSpaceDE w:val="0"/>
        <w:autoSpaceDN w:val="0"/>
        <w:adjustRightInd w:val="0"/>
        <w:spacing w:line="276" w:lineRule="auto"/>
        <w:ind w:left="360"/>
        <w:jc w:val="both"/>
        <w:rPr>
          <w:rFonts w:ascii="Arial" w:hAnsi="Arial" w:cs="Arial"/>
          <w:color w:val="000000" w:themeColor="text1"/>
          <w:lang w:val="en-ZW"/>
        </w:rPr>
      </w:pPr>
      <w:r w:rsidRPr="00D624EF">
        <w:rPr>
          <w:rFonts w:ascii="Arial" w:hAnsi="Arial" w:cs="Arial"/>
          <w:color w:val="000000" w:themeColor="text1"/>
          <w:lang w:val="en-ZW"/>
        </w:rPr>
        <w:t>The STC-EST will also consider th</w:t>
      </w:r>
      <w:r w:rsidR="0084720A" w:rsidRPr="00D624EF">
        <w:rPr>
          <w:rFonts w:ascii="Arial" w:hAnsi="Arial" w:cs="Arial"/>
          <w:color w:val="000000" w:themeColor="text1"/>
          <w:lang w:val="en-ZW"/>
        </w:rPr>
        <w:t>e strategies and p</w:t>
      </w:r>
      <w:r w:rsidRPr="00D624EF">
        <w:rPr>
          <w:rFonts w:ascii="Arial" w:hAnsi="Arial" w:cs="Arial"/>
          <w:color w:val="000000" w:themeColor="text1"/>
          <w:lang w:val="en-ZW"/>
        </w:rPr>
        <w:t xml:space="preserve">olicies, </w:t>
      </w:r>
      <w:r w:rsidR="0084720A" w:rsidRPr="00D624EF">
        <w:rPr>
          <w:rFonts w:ascii="Arial" w:hAnsi="Arial" w:cs="Arial"/>
          <w:color w:val="000000" w:themeColor="text1"/>
          <w:lang w:val="en-ZW"/>
        </w:rPr>
        <w:t xml:space="preserve">in </w:t>
      </w:r>
      <w:r w:rsidR="0084720A" w:rsidRPr="00D624EF">
        <w:rPr>
          <w:rFonts w:ascii="Arial" w:hAnsi="Arial" w:cs="Arial"/>
          <w:b/>
          <w:i/>
          <w:color w:val="000000" w:themeColor="text1"/>
          <w:lang w:val="en-ZW"/>
        </w:rPr>
        <w:t>Education, Science and Technology</w:t>
      </w:r>
      <w:r w:rsidR="0084720A" w:rsidRPr="00D624EF">
        <w:rPr>
          <w:rFonts w:ascii="Arial" w:hAnsi="Arial" w:cs="Arial"/>
          <w:color w:val="000000" w:themeColor="text1"/>
          <w:lang w:val="en-ZW"/>
        </w:rPr>
        <w:t xml:space="preserve"> </w:t>
      </w:r>
      <w:r w:rsidRPr="00D624EF">
        <w:rPr>
          <w:rFonts w:ascii="Arial" w:hAnsi="Arial" w:cs="Arial"/>
          <w:color w:val="000000" w:themeColor="text1"/>
          <w:lang w:val="en-ZW"/>
        </w:rPr>
        <w:t xml:space="preserve">and make recommendations on how African countries will organize themselves to contribute to and benefit from </w:t>
      </w:r>
      <w:r w:rsidR="0084720A" w:rsidRPr="00D624EF">
        <w:rPr>
          <w:rFonts w:ascii="Arial" w:hAnsi="Arial" w:cs="Arial"/>
          <w:color w:val="000000" w:themeColor="text1"/>
          <w:lang w:val="en-ZW"/>
        </w:rPr>
        <w:t>the AU Agenda 2063</w:t>
      </w:r>
      <w:r w:rsidRPr="00D624EF">
        <w:rPr>
          <w:rFonts w:ascii="Arial" w:hAnsi="Arial" w:cs="Arial"/>
          <w:color w:val="000000" w:themeColor="text1"/>
          <w:lang w:val="en-ZW"/>
        </w:rPr>
        <w:t>.</w:t>
      </w:r>
    </w:p>
    <w:p w:rsidR="00662797" w:rsidRPr="00D624EF" w:rsidRDefault="00662797" w:rsidP="00662797">
      <w:pPr>
        <w:pStyle w:val="ListParagraph"/>
        <w:autoSpaceDE w:val="0"/>
        <w:autoSpaceDN w:val="0"/>
        <w:adjustRightInd w:val="0"/>
        <w:spacing w:line="276" w:lineRule="auto"/>
        <w:ind w:left="360"/>
        <w:jc w:val="both"/>
        <w:rPr>
          <w:rFonts w:ascii="Arial" w:hAnsi="Arial" w:cs="Arial"/>
          <w:color w:val="000000" w:themeColor="text1"/>
          <w:lang w:val="en-ZW"/>
        </w:rPr>
      </w:pPr>
    </w:p>
    <w:p w:rsidR="00D624EF" w:rsidRPr="00D624EF" w:rsidRDefault="00662797" w:rsidP="00D624EF">
      <w:pPr>
        <w:pStyle w:val="ListParagraph"/>
        <w:autoSpaceDE w:val="0"/>
        <w:autoSpaceDN w:val="0"/>
        <w:adjustRightInd w:val="0"/>
        <w:spacing w:line="276" w:lineRule="auto"/>
        <w:ind w:left="360"/>
        <w:jc w:val="both"/>
        <w:rPr>
          <w:rFonts w:ascii="Arial" w:hAnsi="Arial" w:cs="Arial"/>
          <w:color w:val="000000" w:themeColor="text1"/>
          <w:lang w:val="en-ZW"/>
        </w:rPr>
      </w:pPr>
      <w:r w:rsidRPr="00D624EF">
        <w:rPr>
          <w:rFonts w:ascii="Arial" w:hAnsi="Arial" w:cs="Arial"/>
          <w:color w:val="000000" w:themeColor="text1"/>
          <w:lang w:val="en-ZW"/>
        </w:rPr>
        <w:t xml:space="preserve">There are two significant new strategies taking over from the ending Plan of Action for the Second Decade of Education for Africa. These are the Education Strategy for Africa (2016-2025), </w:t>
      </w:r>
      <w:r w:rsidR="00D624EF" w:rsidRPr="00D624EF">
        <w:rPr>
          <w:rFonts w:ascii="Arial" w:hAnsi="Arial" w:cs="Arial"/>
          <w:color w:val="000000" w:themeColor="text1"/>
          <w:lang w:val="en-ZW"/>
        </w:rPr>
        <w:t>and new Continental Strategy for TVET to foster Youth Employment.</w:t>
      </w:r>
    </w:p>
    <w:p w:rsidR="00D624EF" w:rsidRPr="00D624EF" w:rsidRDefault="00D624EF" w:rsidP="00D624EF">
      <w:pPr>
        <w:pStyle w:val="ListParagraph"/>
        <w:autoSpaceDE w:val="0"/>
        <w:autoSpaceDN w:val="0"/>
        <w:adjustRightInd w:val="0"/>
        <w:spacing w:line="276" w:lineRule="auto"/>
        <w:ind w:left="360"/>
        <w:jc w:val="both"/>
        <w:rPr>
          <w:rFonts w:ascii="Arial" w:hAnsi="Arial" w:cs="Arial"/>
          <w:color w:val="000000" w:themeColor="text1"/>
          <w:lang w:val="en-ZW"/>
        </w:rPr>
      </w:pPr>
    </w:p>
    <w:p w:rsidR="00DA3C98" w:rsidRPr="00D624EF" w:rsidRDefault="00C05FA3" w:rsidP="00D624EF">
      <w:pPr>
        <w:pStyle w:val="ListParagraph"/>
        <w:autoSpaceDE w:val="0"/>
        <w:autoSpaceDN w:val="0"/>
        <w:adjustRightInd w:val="0"/>
        <w:spacing w:line="276" w:lineRule="auto"/>
        <w:ind w:left="360"/>
        <w:jc w:val="both"/>
        <w:rPr>
          <w:rFonts w:ascii="Arial" w:hAnsi="Arial" w:cs="Arial"/>
          <w:color w:val="000000" w:themeColor="text1"/>
          <w:lang w:val="en-ZW"/>
        </w:rPr>
      </w:pPr>
      <w:r w:rsidRPr="00D624EF">
        <w:rPr>
          <w:rFonts w:ascii="Arial" w:hAnsi="Arial" w:cs="Arial"/>
          <w:color w:val="000000" w:themeColor="text1"/>
          <w:shd w:val="clear" w:color="auto" w:fill="FFFFFF"/>
          <w:lang w:val="en-ZW"/>
        </w:rPr>
        <w:t xml:space="preserve">In June 2014, the </w:t>
      </w:r>
      <w:r w:rsidRPr="00D624EF">
        <w:rPr>
          <w:rFonts w:ascii="Arial" w:eastAsia="Calibri" w:hAnsi="Arial" w:cs="Arial"/>
          <w:bCs/>
          <w:color w:val="000000" w:themeColor="text1"/>
          <w:lang w:val="en-ZW"/>
        </w:rPr>
        <w:t>23</w:t>
      </w:r>
      <w:r w:rsidRPr="00D624EF">
        <w:rPr>
          <w:rFonts w:ascii="Arial" w:eastAsia="Calibri" w:hAnsi="Arial" w:cs="Arial"/>
          <w:bCs/>
          <w:color w:val="000000" w:themeColor="text1"/>
          <w:vertAlign w:val="superscript"/>
          <w:lang w:val="en-ZW"/>
        </w:rPr>
        <w:t>rd</w:t>
      </w:r>
      <w:r w:rsidRPr="00D624EF">
        <w:rPr>
          <w:rFonts w:ascii="Arial" w:eastAsia="Calibri" w:hAnsi="Arial" w:cs="Arial"/>
          <w:bCs/>
          <w:color w:val="000000" w:themeColor="text1"/>
          <w:lang w:val="en-ZW"/>
        </w:rPr>
        <w:t xml:space="preserve"> Ordinary Session of </w:t>
      </w:r>
      <w:r w:rsidRPr="00D624EF">
        <w:rPr>
          <w:rFonts w:ascii="Arial" w:hAnsi="Arial" w:cs="Arial"/>
          <w:color w:val="000000" w:themeColor="text1"/>
          <w:shd w:val="clear" w:color="auto" w:fill="FFFFFF"/>
          <w:lang w:val="en-ZW"/>
        </w:rPr>
        <w:t>African Union Heads of State and Government Summit adopted a 10-year Science, Technology and Innovation Strat</w:t>
      </w:r>
      <w:r w:rsidR="000910F8" w:rsidRPr="00D624EF">
        <w:rPr>
          <w:rFonts w:ascii="Arial" w:hAnsi="Arial" w:cs="Arial"/>
          <w:color w:val="000000" w:themeColor="text1"/>
          <w:shd w:val="clear" w:color="auto" w:fill="FFFFFF"/>
          <w:lang w:val="en-ZW"/>
        </w:rPr>
        <w:t>egy for Africa (STISA-2024)</w:t>
      </w:r>
      <w:r w:rsidR="00D624EF" w:rsidRPr="00D624EF">
        <w:rPr>
          <w:rFonts w:ascii="Arial" w:hAnsi="Arial" w:cs="Arial"/>
          <w:color w:val="000000" w:themeColor="text1"/>
          <w:shd w:val="clear" w:color="auto" w:fill="FFFFFF"/>
          <w:lang w:val="en-ZW"/>
        </w:rPr>
        <w:t>, for which a draft</w:t>
      </w:r>
      <w:r w:rsidR="004E1E56" w:rsidRPr="00D624EF">
        <w:rPr>
          <w:rFonts w:ascii="Arial" w:hAnsi="Arial" w:cs="Arial"/>
          <w:color w:val="000000" w:themeColor="text1"/>
          <w:shd w:val="clear" w:color="auto" w:fill="FFFFFF"/>
          <w:lang w:val="en-ZW"/>
        </w:rPr>
        <w:t xml:space="preserve"> implementation </w:t>
      </w:r>
      <w:r w:rsidR="00D624EF" w:rsidRPr="00D624EF">
        <w:rPr>
          <w:rFonts w:ascii="Arial" w:hAnsi="Arial" w:cs="Arial"/>
          <w:color w:val="000000" w:themeColor="text1"/>
          <w:shd w:val="clear" w:color="auto" w:fill="FFFFFF"/>
          <w:lang w:val="en-ZW"/>
        </w:rPr>
        <w:t>plan</w:t>
      </w:r>
      <w:r w:rsidR="00D624EF" w:rsidRPr="00D624EF">
        <w:rPr>
          <w:rFonts w:ascii="Arial" w:hAnsi="Arial" w:cs="Arial"/>
          <w:color w:val="000000" w:themeColor="text1"/>
          <w:lang w:val="en-ZW"/>
        </w:rPr>
        <w:t xml:space="preserve"> has been developed and will be considered by the STC-EST.</w:t>
      </w:r>
    </w:p>
    <w:p w:rsidR="00DA3C98" w:rsidRPr="00D624EF" w:rsidRDefault="00DA3C98" w:rsidP="00662797">
      <w:pPr>
        <w:pStyle w:val="ListParagraph"/>
        <w:autoSpaceDE w:val="0"/>
        <w:autoSpaceDN w:val="0"/>
        <w:adjustRightInd w:val="0"/>
        <w:spacing w:line="276" w:lineRule="auto"/>
        <w:ind w:left="405"/>
        <w:jc w:val="both"/>
        <w:rPr>
          <w:rFonts w:ascii="Arial" w:eastAsiaTheme="minorHAnsi" w:hAnsi="Arial" w:cs="Arial"/>
          <w:color w:val="000000" w:themeColor="text1"/>
          <w:lang w:val="en-ZW"/>
        </w:rPr>
      </w:pPr>
    </w:p>
    <w:p w:rsidR="000579A4" w:rsidRPr="00D624EF" w:rsidRDefault="00D624EF" w:rsidP="00662797">
      <w:pPr>
        <w:pStyle w:val="ListParagraph"/>
        <w:autoSpaceDE w:val="0"/>
        <w:autoSpaceDN w:val="0"/>
        <w:adjustRightInd w:val="0"/>
        <w:spacing w:line="276" w:lineRule="auto"/>
        <w:ind w:left="405"/>
        <w:jc w:val="both"/>
        <w:rPr>
          <w:rFonts w:ascii="Arial" w:hAnsi="Arial" w:cs="Arial"/>
          <w:color w:val="000000" w:themeColor="text1"/>
          <w:lang w:val="en-ZW"/>
        </w:rPr>
      </w:pPr>
      <w:r w:rsidRPr="00D624EF">
        <w:rPr>
          <w:rFonts w:ascii="Arial" w:hAnsi="Arial" w:cs="Arial"/>
          <w:color w:val="000000" w:themeColor="text1"/>
          <w:lang w:val="en-ZW"/>
        </w:rPr>
        <w:t>Furthermore, space science and technology has been</w:t>
      </w:r>
      <w:r w:rsidR="000579A4" w:rsidRPr="00D624EF">
        <w:rPr>
          <w:rFonts w:ascii="Arial" w:hAnsi="Arial" w:cs="Arial"/>
          <w:color w:val="000000" w:themeColor="text1"/>
          <w:lang w:val="en-ZW"/>
        </w:rPr>
        <w:t xml:space="preserve"> </w:t>
      </w:r>
      <w:r w:rsidR="00DA3C98" w:rsidRPr="00D624EF">
        <w:rPr>
          <w:rFonts w:ascii="Arial" w:hAnsi="Arial" w:cs="Arial"/>
          <w:color w:val="000000" w:themeColor="text1"/>
          <w:lang w:val="en-ZW"/>
        </w:rPr>
        <w:t xml:space="preserve">identified </w:t>
      </w:r>
      <w:r w:rsidRPr="00D624EF">
        <w:rPr>
          <w:rFonts w:ascii="Arial" w:hAnsi="Arial" w:cs="Arial"/>
          <w:color w:val="000000" w:themeColor="text1"/>
          <w:lang w:val="en-ZW"/>
        </w:rPr>
        <w:t xml:space="preserve">as one of the flag ship programmes under </w:t>
      </w:r>
      <w:r w:rsidR="00DA3C98" w:rsidRPr="00D624EF">
        <w:rPr>
          <w:rFonts w:ascii="Arial" w:hAnsi="Arial" w:cs="Arial"/>
          <w:color w:val="000000" w:themeColor="text1"/>
          <w:lang w:val="en-ZW"/>
        </w:rPr>
        <w:t>the AU A</w:t>
      </w:r>
      <w:r w:rsidR="000579A4" w:rsidRPr="00D624EF">
        <w:rPr>
          <w:rFonts w:ascii="Arial" w:hAnsi="Arial" w:cs="Arial"/>
          <w:color w:val="000000" w:themeColor="text1"/>
          <w:lang w:val="en-ZW"/>
        </w:rPr>
        <w:t>genda 2063</w:t>
      </w:r>
      <w:r w:rsidRPr="00D624EF">
        <w:rPr>
          <w:rFonts w:ascii="Arial" w:hAnsi="Arial" w:cs="Arial"/>
          <w:color w:val="000000" w:themeColor="text1"/>
          <w:lang w:val="en-ZW"/>
        </w:rPr>
        <w:t>. C</w:t>
      </w:r>
      <w:r w:rsidR="00DA3C98" w:rsidRPr="00D624EF">
        <w:rPr>
          <w:rFonts w:ascii="Arial" w:hAnsi="Arial" w:cs="Arial"/>
          <w:color w:val="000000" w:themeColor="text1"/>
          <w:lang w:val="en-ZW"/>
        </w:rPr>
        <w:t xml:space="preserve">urrently the Commission through a Member States-based Working group </w:t>
      </w:r>
      <w:r w:rsidR="000579A4" w:rsidRPr="00D624EF">
        <w:rPr>
          <w:rFonts w:ascii="Arial" w:hAnsi="Arial" w:cs="Arial"/>
          <w:color w:val="000000" w:themeColor="text1"/>
          <w:lang w:val="en-ZW"/>
        </w:rPr>
        <w:t>is working towards the establishment of an outer-space programme to support policies and development of local capacities, institutional, human and technical competencies in Earth Observation, Satellite Communication, Navigation and Positioning, Space Science and Astronomy, for socio-economi</w:t>
      </w:r>
      <w:r w:rsidR="00DA3C98" w:rsidRPr="00D624EF">
        <w:rPr>
          <w:rFonts w:ascii="Arial" w:hAnsi="Arial" w:cs="Arial"/>
          <w:color w:val="000000" w:themeColor="text1"/>
          <w:lang w:val="en-ZW"/>
        </w:rPr>
        <w:t>c development of the continent. To</w:t>
      </w:r>
      <w:r w:rsidR="000579A4" w:rsidRPr="00D624EF">
        <w:rPr>
          <w:rFonts w:ascii="Arial" w:hAnsi="Arial" w:cs="Arial"/>
          <w:color w:val="000000" w:themeColor="text1"/>
          <w:lang w:val="en-ZW"/>
        </w:rPr>
        <w:t xml:space="preserve"> this </w:t>
      </w:r>
      <w:r w:rsidR="00DA3C98" w:rsidRPr="00D624EF">
        <w:rPr>
          <w:rFonts w:ascii="Arial" w:hAnsi="Arial" w:cs="Arial"/>
          <w:color w:val="000000" w:themeColor="text1"/>
          <w:lang w:val="en-ZW"/>
        </w:rPr>
        <w:t>end th</w:t>
      </w:r>
      <w:r w:rsidR="00662797" w:rsidRPr="00D624EF">
        <w:rPr>
          <w:rFonts w:ascii="Arial" w:hAnsi="Arial" w:cs="Arial"/>
          <w:color w:val="000000" w:themeColor="text1"/>
          <w:lang w:val="en-ZW"/>
        </w:rPr>
        <w:t xml:space="preserve">e Working Group has developed </w:t>
      </w:r>
      <w:r w:rsidR="00DA3C98" w:rsidRPr="00D624EF">
        <w:rPr>
          <w:rFonts w:ascii="Arial" w:hAnsi="Arial" w:cs="Arial"/>
          <w:color w:val="000000" w:themeColor="text1"/>
          <w:lang w:val="en-ZW"/>
        </w:rPr>
        <w:t>Space</w:t>
      </w:r>
      <w:r w:rsidR="000579A4" w:rsidRPr="00D624EF">
        <w:rPr>
          <w:rFonts w:ascii="Arial" w:hAnsi="Arial" w:cs="Arial"/>
          <w:color w:val="000000" w:themeColor="text1"/>
          <w:lang w:val="en-ZW"/>
        </w:rPr>
        <w:t xml:space="preserve"> Policy and Strategy</w:t>
      </w:r>
      <w:r w:rsidR="00DA3C98" w:rsidRPr="00D624EF">
        <w:rPr>
          <w:rFonts w:ascii="Arial" w:hAnsi="Arial" w:cs="Arial"/>
          <w:color w:val="000000" w:themeColor="text1"/>
          <w:lang w:val="en-ZW"/>
        </w:rPr>
        <w:t>.</w:t>
      </w:r>
    </w:p>
    <w:p w:rsidR="00DA3C98" w:rsidRPr="00D624EF" w:rsidRDefault="00DA3C98" w:rsidP="00662797">
      <w:pPr>
        <w:pStyle w:val="ListParagraph"/>
        <w:autoSpaceDE w:val="0"/>
        <w:autoSpaceDN w:val="0"/>
        <w:adjustRightInd w:val="0"/>
        <w:spacing w:line="276" w:lineRule="auto"/>
        <w:ind w:left="405"/>
        <w:jc w:val="both"/>
        <w:rPr>
          <w:rFonts w:ascii="Arial" w:hAnsi="Arial" w:cs="Arial"/>
          <w:color w:val="000000" w:themeColor="text1"/>
          <w:lang w:val="en-ZW"/>
        </w:rPr>
      </w:pPr>
    </w:p>
    <w:p w:rsidR="0048038E" w:rsidRDefault="007043BF" w:rsidP="0048038E">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Objective</w:t>
      </w:r>
    </w:p>
    <w:p w:rsidR="00D624EF" w:rsidRDefault="00D624EF" w:rsidP="0048038E">
      <w:pPr>
        <w:pStyle w:val="ListParagraph"/>
        <w:autoSpaceDE w:val="0"/>
        <w:autoSpaceDN w:val="0"/>
        <w:adjustRightInd w:val="0"/>
        <w:ind w:left="360"/>
        <w:jc w:val="both"/>
        <w:rPr>
          <w:rFonts w:ascii="Arial" w:hAnsi="Arial" w:cs="Arial"/>
          <w:lang w:val="en-ZW"/>
        </w:rPr>
      </w:pPr>
    </w:p>
    <w:p w:rsidR="007C698A" w:rsidRPr="0048038E" w:rsidRDefault="00536FC5" w:rsidP="0048038E">
      <w:pPr>
        <w:pStyle w:val="ListParagraph"/>
        <w:autoSpaceDE w:val="0"/>
        <w:autoSpaceDN w:val="0"/>
        <w:adjustRightInd w:val="0"/>
        <w:ind w:left="360"/>
        <w:jc w:val="both"/>
        <w:rPr>
          <w:rFonts w:ascii="Arial" w:hAnsi="Arial" w:cs="Arial"/>
          <w:b/>
          <w:sz w:val="27"/>
          <w:szCs w:val="27"/>
          <w:lang w:val="en-ZW"/>
        </w:rPr>
      </w:pPr>
      <w:r w:rsidRPr="0048038E">
        <w:rPr>
          <w:rFonts w:ascii="Arial" w:hAnsi="Arial" w:cs="Arial"/>
          <w:lang w:val="en-ZW"/>
        </w:rPr>
        <w:t>In light of the above</w:t>
      </w:r>
      <w:r w:rsidR="007C698A" w:rsidRPr="0048038E">
        <w:rPr>
          <w:rFonts w:ascii="Arial" w:hAnsi="Arial" w:cs="Arial"/>
          <w:lang w:val="en-ZW"/>
        </w:rPr>
        <w:t xml:space="preserve">, the general objective of this first </w:t>
      </w:r>
      <w:r w:rsidR="007D129A" w:rsidRPr="0048038E">
        <w:rPr>
          <w:rFonts w:ascii="Arial" w:hAnsi="Arial" w:cs="Arial"/>
          <w:lang w:val="en-ZW"/>
        </w:rPr>
        <w:t xml:space="preserve">joint </w:t>
      </w:r>
      <w:r w:rsidR="007C698A" w:rsidRPr="0048038E">
        <w:rPr>
          <w:rFonts w:ascii="Arial" w:hAnsi="Arial" w:cs="Arial"/>
          <w:lang w:val="en-ZW"/>
        </w:rPr>
        <w:t xml:space="preserve">meeting of </w:t>
      </w:r>
      <w:r w:rsidR="006153EE" w:rsidRPr="0048038E">
        <w:rPr>
          <w:rFonts w:ascii="Arial" w:hAnsi="Arial" w:cs="Arial"/>
          <w:lang w:val="en-ZW"/>
        </w:rPr>
        <w:t xml:space="preserve">the </w:t>
      </w:r>
      <w:r w:rsidR="007D129A" w:rsidRPr="0048038E">
        <w:rPr>
          <w:rFonts w:ascii="Arial" w:hAnsi="Arial" w:cs="Arial"/>
          <w:lang w:val="en-ZW"/>
        </w:rPr>
        <w:t>Specialized Technical Committee on Education, S</w:t>
      </w:r>
      <w:r w:rsidR="006153EE" w:rsidRPr="0048038E">
        <w:rPr>
          <w:rFonts w:ascii="Arial" w:hAnsi="Arial" w:cs="Arial"/>
          <w:lang w:val="en-ZW"/>
        </w:rPr>
        <w:t>cie</w:t>
      </w:r>
      <w:r w:rsidR="007D129A" w:rsidRPr="0048038E">
        <w:rPr>
          <w:rFonts w:ascii="Arial" w:hAnsi="Arial" w:cs="Arial"/>
          <w:lang w:val="en-ZW"/>
        </w:rPr>
        <w:t>nce and T</w:t>
      </w:r>
      <w:r w:rsidR="006153EE" w:rsidRPr="0048038E">
        <w:rPr>
          <w:rFonts w:ascii="Arial" w:hAnsi="Arial" w:cs="Arial"/>
          <w:lang w:val="en-ZW"/>
        </w:rPr>
        <w:t xml:space="preserve">echnology </w:t>
      </w:r>
      <w:r w:rsidR="007C698A" w:rsidRPr="0048038E">
        <w:rPr>
          <w:rFonts w:ascii="Arial" w:hAnsi="Arial" w:cs="Arial"/>
          <w:lang w:val="en-ZW"/>
        </w:rPr>
        <w:t xml:space="preserve">is </w:t>
      </w:r>
      <w:r w:rsidR="007043BF" w:rsidRPr="0048038E">
        <w:rPr>
          <w:rFonts w:ascii="Arial" w:hAnsi="Arial" w:cs="Arial"/>
          <w:lang w:val="en-ZW"/>
        </w:rPr>
        <w:t xml:space="preserve">to </w:t>
      </w:r>
      <w:r w:rsidR="0084720A" w:rsidRPr="0048038E">
        <w:rPr>
          <w:rFonts w:ascii="Arial" w:hAnsi="Arial" w:cs="Arial"/>
        </w:rPr>
        <w:t>elect</w:t>
      </w:r>
      <w:r w:rsidR="006153EE" w:rsidRPr="0048038E">
        <w:rPr>
          <w:rFonts w:ascii="Arial" w:hAnsi="Arial" w:cs="Arial"/>
          <w:lang w:val="en-ZW"/>
        </w:rPr>
        <w:t xml:space="preserve"> </w:t>
      </w:r>
      <w:r w:rsidR="0084720A" w:rsidRPr="0048038E">
        <w:rPr>
          <w:rFonts w:ascii="Arial" w:hAnsi="Arial" w:cs="Arial"/>
        </w:rPr>
        <w:t>a new Ministerial B</w:t>
      </w:r>
      <w:r w:rsidR="006153EE" w:rsidRPr="0048038E">
        <w:rPr>
          <w:rFonts w:ascii="Arial" w:hAnsi="Arial" w:cs="Arial"/>
          <w:lang w:val="en-ZW"/>
        </w:rPr>
        <w:t>ureau</w:t>
      </w:r>
      <w:r w:rsidR="007C698A" w:rsidRPr="0048038E">
        <w:rPr>
          <w:rFonts w:ascii="Arial" w:hAnsi="Arial" w:cs="Arial"/>
          <w:lang w:val="en-ZW"/>
        </w:rPr>
        <w:t xml:space="preserve"> for the running of the STC in the next two years and </w:t>
      </w:r>
      <w:r w:rsidR="006153EE" w:rsidRPr="0048038E">
        <w:rPr>
          <w:rFonts w:ascii="Arial" w:hAnsi="Arial" w:cs="Arial"/>
          <w:lang w:val="en-ZW"/>
        </w:rPr>
        <w:t xml:space="preserve">agreeing on </w:t>
      </w:r>
      <w:r w:rsidR="007C698A" w:rsidRPr="0048038E">
        <w:rPr>
          <w:rFonts w:ascii="Arial" w:hAnsi="Arial" w:cs="Arial"/>
          <w:lang w:val="en-ZW"/>
        </w:rPr>
        <w:t>new mechanism</w:t>
      </w:r>
      <w:r w:rsidR="006153EE" w:rsidRPr="0048038E">
        <w:rPr>
          <w:rFonts w:ascii="Arial" w:hAnsi="Arial" w:cs="Arial"/>
          <w:lang w:val="en-ZW"/>
        </w:rPr>
        <w:t>s</w:t>
      </w:r>
      <w:r w:rsidR="007C698A" w:rsidRPr="0048038E">
        <w:rPr>
          <w:rFonts w:ascii="Arial" w:hAnsi="Arial" w:cs="Arial"/>
          <w:lang w:val="en-ZW"/>
        </w:rPr>
        <w:t xml:space="preserve"> for partnering for greater complimentarily </w:t>
      </w:r>
      <w:r w:rsidR="0048038E" w:rsidRPr="0048038E">
        <w:rPr>
          <w:rFonts w:ascii="Arial" w:hAnsi="Arial" w:cs="Arial"/>
        </w:rPr>
        <w:t>between Education and STI</w:t>
      </w:r>
      <w:r w:rsidR="007C698A" w:rsidRPr="0048038E">
        <w:rPr>
          <w:rFonts w:ascii="Arial" w:hAnsi="Arial" w:cs="Arial"/>
          <w:lang w:val="en-ZW"/>
        </w:rPr>
        <w:t xml:space="preserve"> sectors</w:t>
      </w:r>
      <w:r w:rsidR="0048038E" w:rsidRPr="0048038E">
        <w:rPr>
          <w:rFonts w:ascii="Arial" w:hAnsi="Arial" w:cs="Arial"/>
        </w:rPr>
        <w:t xml:space="preserve"> in the continent with special focus on the AU Agenda 2063 journey</w:t>
      </w:r>
      <w:r w:rsidR="007C698A" w:rsidRPr="0048038E">
        <w:rPr>
          <w:rFonts w:ascii="Arial" w:hAnsi="Arial" w:cs="Arial"/>
          <w:lang w:val="en-ZW"/>
        </w:rPr>
        <w:t>.</w:t>
      </w:r>
      <w:r w:rsidR="00E4560D" w:rsidRPr="0048038E">
        <w:rPr>
          <w:rFonts w:ascii="Arial" w:hAnsi="Arial" w:cs="Arial"/>
          <w:lang w:val="en-ZW"/>
        </w:rPr>
        <w:t xml:space="preserve"> </w:t>
      </w:r>
      <w:r w:rsidR="0048038E" w:rsidRPr="0048038E">
        <w:rPr>
          <w:rFonts w:ascii="Arial" w:hAnsi="Arial" w:cs="Arial"/>
        </w:rPr>
        <w:t xml:space="preserve">The </w:t>
      </w:r>
      <w:r w:rsidR="00E4560D" w:rsidRPr="0048038E">
        <w:rPr>
          <w:rFonts w:ascii="Arial" w:hAnsi="Arial" w:cs="Arial"/>
          <w:lang w:val="en-ZW"/>
        </w:rPr>
        <w:t>specific</w:t>
      </w:r>
      <w:r w:rsidR="0048038E" w:rsidRPr="0048038E">
        <w:rPr>
          <w:rFonts w:ascii="Arial" w:hAnsi="Arial" w:cs="Arial"/>
        </w:rPr>
        <w:t xml:space="preserve"> objectives include</w:t>
      </w:r>
      <w:r w:rsidR="00E4560D" w:rsidRPr="0048038E">
        <w:rPr>
          <w:rFonts w:ascii="Arial" w:hAnsi="Arial" w:cs="Arial"/>
          <w:lang w:val="en-ZW"/>
        </w:rPr>
        <w:t>:</w:t>
      </w:r>
    </w:p>
    <w:p w:rsidR="007C698A" w:rsidRPr="00662797" w:rsidRDefault="007C698A" w:rsidP="0048038E">
      <w:pPr>
        <w:pStyle w:val="ListParagraph"/>
        <w:numPr>
          <w:ilvl w:val="0"/>
          <w:numId w:val="6"/>
        </w:numPr>
        <w:autoSpaceDE w:val="0"/>
        <w:autoSpaceDN w:val="0"/>
        <w:adjustRightInd w:val="0"/>
        <w:spacing w:line="276" w:lineRule="auto"/>
        <w:jc w:val="both"/>
        <w:rPr>
          <w:rFonts w:ascii="Arial" w:hAnsi="Arial" w:cs="Arial"/>
          <w:lang w:val="en-ZW"/>
        </w:rPr>
      </w:pPr>
      <w:r w:rsidRPr="00662797">
        <w:rPr>
          <w:rFonts w:ascii="Arial" w:hAnsi="Arial" w:cs="Arial"/>
          <w:lang w:val="en-ZW"/>
        </w:rPr>
        <w:t>Update the ministers</w:t>
      </w:r>
      <w:r w:rsidR="007D129A" w:rsidRPr="00662797">
        <w:rPr>
          <w:rFonts w:ascii="Arial" w:hAnsi="Arial" w:cs="Arial"/>
          <w:lang w:val="en-ZW"/>
        </w:rPr>
        <w:t xml:space="preserve"> </w:t>
      </w:r>
      <w:r w:rsidR="00213059" w:rsidRPr="00662797">
        <w:rPr>
          <w:rFonts w:ascii="Arial" w:hAnsi="Arial" w:cs="Arial"/>
          <w:lang w:val="en-ZW"/>
        </w:rPr>
        <w:t xml:space="preserve">on the </w:t>
      </w:r>
      <w:r w:rsidRPr="00662797">
        <w:rPr>
          <w:rFonts w:ascii="Arial" w:hAnsi="Arial" w:cs="Arial"/>
          <w:lang w:val="en-ZW"/>
        </w:rPr>
        <w:t>status</w:t>
      </w:r>
      <w:r w:rsidR="007D129A" w:rsidRPr="00662797">
        <w:rPr>
          <w:rFonts w:ascii="Arial" w:hAnsi="Arial" w:cs="Arial"/>
          <w:lang w:val="en-ZW"/>
        </w:rPr>
        <w:t xml:space="preserve"> </w:t>
      </w:r>
      <w:r w:rsidR="00213059" w:rsidRPr="00662797">
        <w:rPr>
          <w:rFonts w:ascii="Arial" w:hAnsi="Arial" w:cs="Arial"/>
          <w:lang w:val="en-ZW"/>
        </w:rPr>
        <w:t xml:space="preserve">of </w:t>
      </w:r>
      <w:r w:rsidRPr="00662797">
        <w:rPr>
          <w:rFonts w:ascii="Arial" w:hAnsi="Arial" w:cs="Arial"/>
          <w:lang w:val="en-ZW"/>
        </w:rPr>
        <w:t>on</w:t>
      </w:r>
      <w:r w:rsidR="0048038E">
        <w:rPr>
          <w:rFonts w:ascii="Arial" w:hAnsi="Arial" w:cs="Arial"/>
          <w:lang w:val="en-ZW"/>
        </w:rPr>
        <w:t>-</w:t>
      </w:r>
      <w:r w:rsidRPr="00662797">
        <w:rPr>
          <w:rFonts w:ascii="Arial" w:hAnsi="Arial" w:cs="Arial"/>
          <w:lang w:val="en-ZW"/>
        </w:rPr>
        <w:t>going programmes</w:t>
      </w:r>
      <w:r w:rsidR="0048038E">
        <w:rPr>
          <w:rFonts w:ascii="Arial" w:hAnsi="Arial" w:cs="Arial"/>
          <w:lang w:val="en-ZW"/>
        </w:rPr>
        <w:t xml:space="preserve"> and RECs and Member S</w:t>
      </w:r>
      <w:r w:rsidR="006153EE" w:rsidRPr="00662797">
        <w:rPr>
          <w:rFonts w:ascii="Arial" w:hAnsi="Arial" w:cs="Arial"/>
          <w:lang w:val="en-ZW"/>
        </w:rPr>
        <w:t>tates performance in education, science and technology</w:t>
      </w:r>
      <w:r w:rsidR="0048038E">
        <w:rPr>
          <w:rFonts w:ascii="Arial" w:hAnsi="Arial" w:cs="Arial"/>
          <w:lang w:val="en-ZW"/>
        </w:rPr>
        <w:t xml:space="preserve"> sectors</w:t>
      </w:r>
    </w:p>
    <w:p w:rsidR="006153EE" w:rsidRPr="00662797" w:rsidRDefault="006153EE" w:rsidP="0048038E">
      <w:pPr>
        <w:pStyle w:val="ListParagraph"/>
        <w:numPr>
          <w:ilvl w:val="0"/>
          <w:numId w:val="6"/>
        </w:numPr>
        <w:autoSpaceDE w:val="0"/>
        <w:autoSpaceDN w:val="0"/>
        <w:adjustRightInd w:val="0"/>
        <w:spacing w:line="276" w:lineRule="auto"/>
        <w:jc w:val="both"/>
        <w:rPr>
          <w:rFonts w:ascii="Arial" w:hAnsi="Arial" w:cs="Arial"/>
          <w:lang w:val="en-ZW"/>
        </w:rPr>
      </w:pPr>
      <w:r w:rsidRPr="00662797">
        <w:rPr>
          <w:rFonts w:ascii="Arial" w:hAnsi="Arial" w:cs="Arial"/>
          <w:lang w:val="en-ZW"/>
        </w:rPr>
        <w:lastRenderedPageBreak/>
        <w:t>Discuss AU Summit</w:t>
      </w:r>
      <w:r w:rsidR="007D129A" w:rsidRPr="00662797">
        <w:rPr>
          <w:rFonts w:ascii="Arial" w:hAnsi="Arial" w:cs="Arial"/>
          <w:lang w:val="en-ZW"/>
        </w:rPr>
        <w:t xml:space="preserve"> </w:t>
      </w:r>
      <w:r w:rsidRPr="00662797">
        <w:rPr>
          <w:rFonts w:ascii="Arial" w:hAnsi="Arial" w:cs="Arial"/>
          <w:lang w:val="en-ZW"/>
        </w:rPr>
        <w:t>Decisions relevant to the conduct of education, science and technology on the continent</w:t>
      </w:r>
    </w:p>
    <w:p w:rsidR="00536FC5" w:rsidRDefault="006153EE" w:rsidP="0048038E">
      <w:pPr>
        <w:pStyle w:val="ListParagraph"/>
        <w:numPr>
          <w:ilvl w:val="0"/>
          <w:numId w:val="6"/>
        </w:numPr>
        <w:autoSpaceDE w:val="0"/>
        <w:autoSpaceDN w:val="0"/>
        <w:adjustRightInd w:val="0"/>
        <w:spacing w:line="276" w:lineRule="auto"/>
        <w:jc w:val="both"/>
        <w:rPr>
          <w:rFonts w:ascii="Arial" w:hAnsi="Arial" w:cs="Arial"/>
          <w:lang w:val="en-ZW"/>
        </w:rPr>
      </w:pPr>
      <w:r w:rsidRPr="00662797">
        <w:rPr>
          <w:rFonts w:ascii="Arial" w:hAnsi="Arial" w:cs="Arial"/>
          <w:lang w:val="en-ZW"/>
        </w:rPr>
        <w:t>Consider</w:t>
      </w:r>
      <w:r w:rsidR="007C698A" w:rsidRPr="00662797">
        <w:rPr>
          <w:rFonts w:ascii="Arial" w:hAnsi="Arial" w:cs="Arial"/>
          <w:lang w:val="en-ZW"/>
        </w:rPr>
        <w:t xml:space="preserve"> the Education and TVET strategies</w:t>
      </w:r>
      <w:r w:rsidR="00213059" w:rsidRPr="00662797">
        <w:rPr>
          <w:rFonts w:ascii="Arial" w:hAnsi="Arial" w:cs="Arial"/>
          <w:lang w:val="en-ZW"/>
        </w:rPr>
        <w:t xml:space="preserve"> and the STISA      implementation plan</w:t>
      </w:r>
    </w:p>
    <w:p w:rsidR="0048038E" w:rsidRDefault="0048038E" w:rsidP="0048038E">
      <w:pPr>
        <w:pStyle w:val="ListParagraph"/>
        <w:numPr>
          <w:ilvl w:val="0"/>
          <w:numId w:val="6"/>
        </w:numPr>
        <w:autoSpaceDE w:val="0"/>
        <w:autoSpaceDN w:val="0"/>
        <w:adjustRightInd w:val="0"/>
        <w:spacing w:line="276" w:lineRule="auto"/>
        <w:jc w:val="both"/>
        <w:rPr>
          <w:rFonts w:ascii="Arial" w:hAnsi="Arial" w:cs="Arial"/>
          <w:lang w:val="en-ZW"/>
        </w:rPr>
      </w:pPr>
      <w:r>
        <w:rPr>
          <w:rFonts w:ascii="Arial" w:hAnsi="Arial" w:cs="Arial"/>
          <w:lang w:val="en-ZW"/>
        </w:rPr>
        <w:t>Consider the Africa Space Policy and Strategy</w:t>
      </w:r>
    </w:p>
    <w:p w:rsidR="0048038E" w:rsidRPr="00662797" w:rsidRDefault="0048038E" w:rsidP="0048038E">
      <w:pPr>
        <w:pStyle w:val="ListParagraph"/>
        <w:numPr>
          <w:ilvl w:val="0"/>
          <w:numId w:val="6"/>
        </w:numPr>
        <w:autoSpaceDE w:val="0"/>
        <w:autoSpaceDN w:val="0"/>
        <w:adjustRightInd w:val="0"/>
        <w:spacing w:line="276" w:lineRule="auto"/>
        <w:jc w:val="both"/>
        <w:rPr>
          <w:rFonts w:ascii="Arial" w:hAnsi="Arial" w:cs="Arial"/>
          <w:lang w:val="en-ZW"/>
        </w:rPr>
      </w:pPr>
      <w:r>
        <w:rPr>
          <w:rFonts w:ascii="Arial" w:hAnsi="Arial" w:cs="Arial"/>
          <w:lang w:val="en-ZW"/>
        </w:rPr>
        <w:t>Consider funding and mobilisation of resources, especially domestic resources</w:t>
      </w:r>
    </w:p>
    <w:p w:rsidR="007C698A" w:rsidRPr="00662797" w:rsidRDefault="006153EE" w:rsidP="0048038E">
      <w:pPr>
        <w:pStyle w:val="ListParagraph"/>
        <w:numPr>
          <w:ilvl w:val="0"/>
          <w:numId w:val="6"/>
        </w:numPr>
        <w:autoSpaceDE w:val="0"/>
        <w:autoSpaceDN w:val="0"/>
        <w:adjustRightInd w:val="0"/>
        <w:spacing w:line="276" w:lineRule="auto"/>
        <w:jc w:val="both"/>
        <w:rPr>
          <w:rFonts w:ascii="Arial" w:hAnsi="Arial" w:cs="Arial"/>
          <w:lang w:val="en-ZW"/>
        </w:rPr>
      </w:pPr>
      <w:r w:rsidRPr="00662797">
        <w:rPr>
          <w:rFonts w:ascii="Arial" w:hAnsi="Arial" w:cs="Arial"/>
          <w:lang w:val="en-ZW"/>
        </w:rPr>
        <w:t>Establish</w:t>
      </w:r>
      <w:r w:rsidR="007D129A" w:rsidRPr="00662797">
        <w:rPr>
          <w:rFonts w:ascii="Arial" w:hAnsi="Arial" w:cs="Arial"/>
          <w:lang w:val="en-ZW"/>
        </w:rPr>
        <w:t xml:space="preserve"> </w:t>
      </w:r>
      <w:r w:rsidRPr="00662797">
        <w:rPr>
          <w:rFonts w:ascii="Arial" w:hAnsi="Arial" w:cs="Arial"/>
          <w:lang w:val="en-ZW"/>
        </w:rPr>
        <w:t>precedence for conducting of AU continental business in the fields of education, science and technology</w:t>
      </w:r>
    </w:p>
    <w:p w:rsidR="00273401" w:rsidRPr="00662797" w:rsidRDefault="00273401" w:rsidP="00662797">
      <w:pPr>
        <w:autoSpaceDE w:val="0"/>
        <w:autoSpaceDN w:val="0"/>
        <w:adjustRightInd w:val="0"/>
        <w:spacing w:after="0"/>
        <w:jc w:val="both"/>
        <w:rPr>
          <w:rFonts w:ascii="Arial" w:hAnsi="Arial" w:cs="Arial"/>
          <w:b/>
          <w:bCs/>
          <w:sz w:val="28"/>
          <w:szCs w:val="28"/>
        </w:rPr>
      </w:pPr>
    </w:p>
    <w:p w:rsidR="00536FC5" w:rsidRPr="00662797" w:rsidRDefault="00536FC5" w:rsidP="00662797">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Expected Out</w:t>
      </w:r>
      <w:r w:rsidR="007043BF" w:rsidRPr="00662797">
        <w:rPr>
          <w:rFonts w:ascii="Arial" w:hAnsi="Arial" w:cs="Arial"/>
          <w:b/>
          <w:sz w:val="27"/>
          <w:szCs w:val="27"/>
          <w:lang w:val="en-ZW"/>
        </w:rPr>
        <w:t>come</w:t>
      </w:r>
    </w:p>
    <w:p w:rsidR="00D624EF" w:rsidRDefault="00D624EF" w:rsidP="00D624EF">
      <w:pPr>
        <w:pStyle w:val="Default"/>
        <w:spacing w:line="276" w:lineRule="auto"/>
        <w:ind w:left="720"/>
        <w:jc w:val="both"/>
        <w:rPr>
          <w:rFonts w:ascii="Arial" w:hAnsi="Arial" w:cs="Arial"/>
          <w:color w:val="auto"/>
        </w:rPr>
      </w:pPr>
    </w:p>
    <w:p w:rsidR="00536FC5" w:rsidRPr="00662797" w:rsidRDefault="007043BF" w:rsidP="00662797">
      <w:pPr>
        <w:pStyle w:val="Default"/>
        <w:numPr>
          <w:ilvl w:val="0"/>
          <w:numId w:val="5"/>
        </w:numPr>
        <w:spacing w:line="276" w:lineRule="auto"/>
        <w:jc w:val="both"/>
        <w:rPr>
          <w:rFonts w:ascii="Arial" w:hAnsi="Arial" w:cs="Arial"/>
          <w:color w:val="auto"/>
        </w:rPr>
      </w:pPr>
      <w:r w:rsidRPr="00662797">
        <w:rPr>
          <w:rFonts w:ascii="Arial" w:hAnsi="Arial" w:cs="Arial"/>
          <w:color w:val="auto"/>
        </w:rPr>
        <w:t>Endorsement of key continental strategies, roadmaps and implementation plans</w:t>
      </w:r>
    </w:p>
    <w:p w:rsidR="007043BF" w:rsidRPr="00662797" w:rsidRDefault="007043BF" w:rsidP="00662797">
      <w:pPr>
        <w:pStyle w:val="Default"/>
        <w:numPr>
          <w:ilvl w:val="0"/>
          <w:numId w:val="5"/>
        </w:numPr>
        <w:spacing w:line="276" w:lineRule="auto"/>
        <w:jc w:val="both"/>
        <w:rPr>
          <w:rFonts w:ascii="Arial" w:hAnsi="Arial" w:cs="Arial"/>
          <w:color w:val="auto"/>
        </w:rPr>
      </w:pPr>
      <w:r w:rsidRPr="00662797">
        <w:rPr>
          <w:rFonts w:ascii="Arial" w:hAnsi="Arial" w:cs="Arial"/>
          <w:color w:val="auto"/>
        </w:rPr>
        <w:t>Report on the first meeting of the STC on Education, Science and Technology</w:t>
      </w:r>
    </w:p>
    <w:p w:rsidR="006153EE" w:rsidRPr="00662797" w:rsidRDefault="006153EE" w:rsidP="00662797">
      <w:pPr>
        <w:pStyle w:val="Default"/>
        <w:numPr>
          <w:ilvl w:val="0"/>
          <w:numId w:val="5"/>
        </w:numPr>
        <w:spacing w:line="276" w:lineRule="auto"/>
        <w:jc w:val="both"/>
        <w:rPr>
          <w:rFonts w:ascii="Arial" w:hAnsi="Arial" w:cs="Arial"/>
          <w:color w:val="auto"/>
        </w:rPr>
      </w:pPr>
      <w:r w:rsidRPr="00662797">
        <w:rPr>
          <w:rFonts w:ascii="Arial" w:hAnsi="Arial" w:cs="Arial"/>
          <w:color w:val="auto"/>
        </w:rPr>
        <w:t>Agreement on reporting and follow up mechanism for the continental agenda</w:t>
      </w:r>
    </w:p>
    <w:p w:rsidR="007043BF" w:rsidRPr="00662797" w:rsidRDefault="007043BF" w:rsidP="00662797">
      <w:pPr>
        <w:pStyle w:val="Default"/>
        <w:numPr>
          <w:ilvl w:val="0"/>
          <w:numId w:val="5"/>
        </w:numPr>
        <w:spacing w:line="276" w:lineRule="auto"/>
        <w:jc w:val="both"/>
        <w:rPr>
          <w:rFonts w:ascii="Arial" w:hAnsi="Arial" w:cs="Arial"/>
          <w:color w:val="auto"/>
        </w:rPr>
      </w:pPr>
      <w:r w:rsidRPr="00662797">
        <w:rPr>
          <w:rFonts w:ascii="Arial" w:hAnsi="Arial" w:cs="Arial"/>
          <w:color w:val="auto"/>
        </w:rPr>
        <w:t>Actions for deci</w:t>
      </w:r>
      <w:r w:rsidR="006153EE" w:rsidRPr="00662797">
        <w:rPr>
          <w:rFonts w:ascii="Arial" w:hAnsi="Arial" w:cs="Arial"/>
          <w:color w:val="auto"/>
        </w:rPr>
        <w:t>sion during the next summit of Heads of S</w:t>
      </w:r>
      <w:r w:rsidRPr="00662797">
        <w:rPr>
          <w:rFonts w:ascii="Arial" w:hAnsi="Arial" w:cs="Arial"/>
          <w:color w:val="auto"/>
        </w:rPr>
        <w:t>tate</w:t>
      </w:r>
    </w:p>
    <w:p w:rsidR="00536FC5" w:rsidRPr="00662797" w:rsidRDefault="00536FC5" w:rsidP="00662797">
      <w:pPr>
        <w:pStyle w:val="Default"/>
        <w:spacing w:line="276" w:lineRule="auto"/>
        <w:jc w:val="both"/>
        <w:rPr>
          <w:rFonts w:ascii="Arial" w:hAnsi="Arial" w:cs="Arial"/>
          <w:color w:val="auto"/>
        </w:rPr>
      </w:pPr>
    </w:p>
    <w:p w:rsidR="005631D9" w:rsidRPr="00662797" w:rsidRDefault="005631D9" w:rsidP="00662797">
      <w:pPr>
        <w:pStyle w:val="Default"/>
        <w:spacing w:line="276" w:lineRule="auto"/>
        <w:jc w:val="both"/>
        <w:rPr>
          <w:rFonts w:ascii="Arial" w:hAnsi="Arial" w:cs="Arial"/>
          <w:b/>
          <w:color w:val="auto"/>
        </w:rPr>
      </w:pPr>
    </w:p>
    <w:p w:rsidR="0048038E" w:rsidRDefault="00E4560D" w:rsidP="0048038E">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Participation</w:t>
      </w:r>
    </w:p>
    <w:p w:rsidR="007043BF" w:rsidRPr="0048038E" w:rsidRDefault="00536FC5" w:rsidP="0048038E">
      <w:pPr>
        <w:pStyle w:val="ListParagraph"/>
        <w:autoSpaceDE w:val="0"/>
        <w:autoSpaceDN w:val="0"/>
        <w:adjustRightInd w:val="0"/>
        <w:ind w:left="360"/>
        <w:jc w:val="both"/>
        <w:rPr>
          <w:rFonts w:ascii="Arial" w:hAnsi="Arial" w:cs="Arial"/>
          <w:b/>
          <w:sz w:val="27"/>
          <w:szCs w:val="27"/>
          <w:lang w:val="en-ZW"/>
        </w:rPr>
      </w:pPr>
      <w:r w:rsidRPr="0048038E">
        <w:rPr>
          <w:rFonts w:ascii="Arial" w:hAnsi="Arial" w:cs="Arial"/>
          <w:lang w:val="en-ZW"/>
        </w:rPr>
        <w:t xml:space="preserve">Participants </w:t>
      </w:r>
      <w:r w:rsidR="007043BF" w:rsidRPr="0048038E">
        <w:rPr>
          <w:rFonts w:ascii="Arial" w:hAnsi="Arial" w:cs="Arial"/>
          <w:lang w:val="en-ZW"/>
        </w:rPr>
        <w:t>will include</w:t>
      </w:r>
      <w:r w:rsidRPr="0048038E">
        <w:rPr>
          <w:rFonts w:ascii="Arial" w:hAnsi="Arial" w:cs="Arial"/>
          <w:lang w:val="en-ZW"/>
        </w:rPr>
        <w:t xml:space="preserve"> AU Ministers </w:t>
      </w:r>
      <w:r w:rsidR="006153EE" w:rsidRPr="0048038E">
        <w:rPr>
          <w:rFonts w:ascii="Arial" w:hAnsi="Arial" w:cs="Arial"/>
          <w:lang w:val="en-ZW"/>
        </w:rPr>
        <w:t xml:space="preserve">responsible for Education, </w:t>
      </w:r>
      <w:r w:rsidR="007043BF" w:rsidRPr="0048038E">
        <w:rPr>
          <w:rFonts w:ascii="Arial" w:hAnsi="Arial" w:cs="Arial"/>
          <w:lang w:val="en-ZW"/>
        </w:rPr>
        <w:t xml:space="preserve">Science and Technology, </w:t>
      </w:r>
      <w:r w:rsidR="006153EE" w:rsidRPr="0048038E">
        <w:rPr>
          <w:rFonts w:ascii="Arial" w:hAnsi="Arial" w:cs="Arial"/>
          <w:lang w:val="en-ZW"/>
        </w:rPr>
        <w:t xml:space="preserve">and their relevant senior officials; Regional Economic Communities; </w:t>
      </w:r>
      <w:r w:rsidR="00F4547B" w:rsidRPr="0048038E">
        <w:rPr>
          <w:rFonts w:ascii="Arial" w:hAnsi="Arial" w:cs="Arial"/>
          <w:lang w:val="en-ZW"/>
        </w:rPr>
        <w:t>and development partners as observers.</w:t>
      </w:r>
    </w:p>
    <w:p w:rsidR="005631D9" w:rsidRPr="00662797" w:rsidRDefault="005631D9" w:rsidP="00662797">
      <w:pPr>
        <w:pStyle w:val="Default"/>
        <w:spacing w:line="276" w:lineRule="auto"/>
        <w:jc w:val="both"/>
        <w:rPr>
          <w:rFonts w:ascii="Arial" w:hAnsi="Arial" w:cs="Arial"/>
          <w:color w:val="auto"/>
        </w:rPr>
      </w:pPr>
    </w:p>
    <w:p w:rsidR="0048038E" w:rsidRDefault="006153EE" w:rsidP="0048038E">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Order of the Meeting</w:t>
      </w:r>
    </w:p>
    <w:p w:rsidR="006153EE" w:rsidRPr="0048038E" w:rsidRDefault="006153EE" w:rsidP="0048038E">
      <w:pPr>
        <w:pStyle w:val="ListParagraph"/>
        <w:autoSpaceDE w:val="0"/>
        <w:autoSpaceDN w:val="0"/>
        <w:adjustRightInd w:val="0"/>
        <w:ind w:left="360"/>
        <w:jc w:val="both"/>
        <w:rPr>
          <w:rFonts w:ascii="Arial" w:hAnsi="Arial" w:cs="Arial"/>
          <w:b/>
          <w:sz w:val="27"/>
          <w:szCs w:val="27"/>
          <w:lang w:val="en-ZW"/>
        </w:rPr>
      </w:pPr>
      <w:r w:rsidRPr="0048038E">
        <w:rPr>
          <w:rFonts w:ascii="Arial" w:hAnsi="Arial" w:cs="Arial"/>
          <w:lang w:val="en-ZW"/>
        </w:rPr>
        <w:t>The meeting will involve plenary and parallel sessions as follows:</w:t>
      </w:r>
    </w:p>
    <w:p w:rsidR="006153EE" w:rsidRPr="00662797" w:rsidRDefault="006153EE" w:rsidP="00662797">
      <w:pPr>
        <w:pStyle w:val="Default"/>
        <w:spacing w:line="276" w:lineRule="auto"/>
        <w:jc w:val="both"/>
        <w:rPr>
          <w:rFonts w:ascii="Arial" w:hAnsi="Arial" w:cs="Arial"/>
          <w:color w:val="auto"/>
        </w:rPr>
      </w:pPr>
    </w:p>
    <w:tbl>
      <w:tblPr>
        <w:tblStyle w:val="TableGrid"/>
        <w:tblW w:w="0" w:type="auto"/>
        <w:tblInd w:w="558" w:type="dxa"/>
        <w:tblLook w:val="04A0" w:firstRow="1" w:lastRow="0" w:firstColumn="1" w:lastColumn="0" w:noHBand="0" w:noVBand="1"/>
      </w:tblPr>
      <w:tblGrid>
        <w:gridCol w:w="2634"/>
        <w:gridCol w:w="3192"/>
        <w:gridCol w:w="3192"/>
      </w:tblGrid>
      <w:tr w:rsidR="0071449B" w:rsidRPr="00662797" w:rsidTr="0048038E">
        <w:tc>
          <w:tcPr>
            <w:tcW w:w="9018" w:type="dxa"/>
            <w:gridSpan w:val="3"/>
          </w:tcPr>
          <w:p w:rsidR="0071449B" w:rsidRPr="00662797" w:rsidRDefault="0071449B" w:rsidP="00662797">
            <w:pPr>
              <w:pStyle w:val="Default"/>
              <w:spacing w:line="276" w:lineRule="auto"/>
              <w:jc w:val="center"/>
              <w:rPr>
                <w:rFonts w:ascii="Arial" w:hAnsi="Arial" w:cs="Arial"/>
                <w:b/>
                <w:color w:val="auto"/>
              </w:rPr>
            </w:pPr>
          </w:p>
        </w:tc>
      </w:tr>
      <w:tr w:rsidR="0071449B" w:rsidRPr="00662797" w:rsidTr="0048038E">
        <w:trPr>
          <w:trHeight w:val="413"/>
        </w:trPr>
        <w:tc>
          <w:tcPr>
            <w:tcW w:w="2634" w:type="dxa"/>
          </w:tcPr>
          <w:p w:rsidR="0071449B" w:rsidRPr="00662797" w:rsidRDefault="0071449B" w:rsidP="00662797">
            <w:pPr>
              <w:pStyle w:val="Default"/>
              <w:spacing w:line="276" w:lineRule="auto"/>
              <w:jc w:val="both"/>
              <w:rPr>
                <w:rFonts w:ascii="Arial" w:hAnsi="Arial" w:cs="Arial"/>
                <w:b/>
                <w:color w:val="auto"/>
              </w:rPr>
            </w:pPr>
            <w:r w:rsidRPr="00662797">
              <w:rPr>
                <w:rFonts w:ascii="Arial" w:hAnsi="Arial" w:cs="Arial"/>
                <w:b/>
                <w:color w:val="auto"/>
              </w:rPr>
              <w:t>DAY/DATE</w:t>
            </w:r>
          </w:p>
        </w:tc>
        <w:tc>
          <w:tcPr>
            <w:tcW w:w="3192" w:type="dxa"/>
          </w:tcPr>
          <w:p w:rsidR="0071449B" w:rsidRPr="00662797" w:rsidRDefault="0071449B" w:rsidP="00662797">
            <w:pPr>
              <w:pStyle w:val="Default"/>
              <w:spacing w:line="276" w:lineRule="auto"/>
              <w:jc w:val="both"/>
              <w:rPr>
                <w:rFonts w:ascii="Arial" w:hAnsi="Arial" w:cs="Arial"/>
                <w:b/>
                <w:color w:val="auto"/>
              </w:rPr>
            </w:pPr>
            <w:r w:rsidRPr="00662797">
              <w:rPr>
                <w:rFonts w:ascii="Arial" w:hAnsi="Arial" w:cs="Arial"/>
                <w:b/>
                <w:color w:val="auto"/>
              </w:rPr>
              <w:t>MORNING</w:t>
            </w:r>
          </w:p>
        </w:tc>
        <w:tc>
          <w:tcPr>
            <w:tcW w:w="3192" w:type="dxa"/>
          </w:tcPr>
          <w:p w:rsidR="0071449B" w:rsidRPr="00662797" w:rsidRDefault="0071449B" w:rsidP="00662797">
            <w:pPr>
              <w:pStyle w:val="Default"/>
              <w:spacing w:line="276" w:lineRule="auto"/>
              <w:jc w:val="both"/>
              <w:rPr>
                <w:rFonts w:ascii="Arial" w:hAnsi="Arial" w:cs="Arial"/>
                <w:b/>
                <w:color w:val="auto"/>
              </w:rPr>
            </w:pPr>
            <w:r w:rsidRPr="00662797">
              <w:rPr>
                <w:rFonts w:ascii="Arial" w:hAnsi="Arial" w:cs="Arial"/>
                <w:b/>
                <w:color w:val="auto"/>
              </w:rPr>
              <w:t>AFTERNOON</w:t>
            </w:r>
          </w:p>
        </w:tc>
      </w:tr>
      <w:tr w:rsidR="0071449B" w:rsidRPr="00662797" w:rsidTr="0048038E">
        <w:trPr>
          <w:trHeight w:val="485"/>
        </w:trPr>
        <w:tc>
          <w:tcPr>
            <w:tcW w:w="5826" w:type="dxa"/>
            <w:gridSpan w:val="2"/>
          </w:tcPr>
          <w:p w:rsidR="0071449B" w:rsidRPr="00662797" w:rsidRDefault="0071449B" w:rsidP="00662797">
            <w:pPr>
              <w:pStyle w:val="Default"/>
              <w:spacing w:line="276" w:lineRule="auto"/>
              <w:jc w:val="both"/>
              <w:rPr>
                <w:rFonts w:ascii="Arial" w:hAnsi="Arial" w:cs="Arial"/>
                <w:b/>
                <w:color w:val="auto"/>
              </w:rPr>
            </w:pPr>
            <w:r w:rsidRPr="00662797">
              <w:rPr>
                <w:rFonts w:ascii="Arial" w:hAnsi="Arial" w:cs="Arial"/>
                <w:b/>
                <w:color w:val="auto"/>
              </w:rPr>
              <w:t>Meeting of Senior Officials</w:t>
            </w:r>
          </w:p>
        </w:tc>
        <w:tc>
          <w:tcPr>
            <w:tcW w:w="3192" w:type="dxa"/>
          </w:tcPr>
          <w:p w:rsidR="0071449B" w:rsidRPr="00662797" w:rsidRDefault="0071449B" w:rsidP="00662797">
            <w:pPr>
              <w:pStyle w:val="Default"/>
              <w:spacing w:line="276" w:lineRule="auto"/>
              <w:jc w:val="both"/>
              <w:rPr>
                <w:rFonts w:ascii="Arial" w:hAnsi="Arial" w:cs="Arial"/>
                <w:color w:val="auto"/>
              </w:rPr>
            </w:pPr>
          </w:p>
        </w:tc>
      </w:tr>
      <w:tr w:rsidR="006153EE" w:rsidRPr="00662797" w:rsidTr="0048038E">
        <w:tc>
          <w:tcPr>
            <w:tcW w:w="2634" w:type="dxa"/>
          </w:tcPr>
          <w:p w:rsidR="006153EE" w:rsidRPr="00662797" w:rsidRDefault="006153EE" w:rsidP="009D6139">
            <w:pPr>
              <w:pStyle w:val="Default"/>
              <w:spacing w:line="276" w:lineRule="auto"/>
              <w:jc w:val="both"/>
              <w:rPr>
                <w:rFonts w:ascii="Arial" w:hAnsi="Arial" w:cs="Arial"/>
                <w:color w:val="auto"/>
              </w:rPr>
            </w:pPr>
            <w:r w:rsidRPr="00662797">
              <w:rPr>
                <w:rFonts w:ascii="Arial" w:hAnsi="Arial" w:cs="Arial"/>
                <w:color w:val="auto"/>
              </w:rPr>
              <w:t>DAY ONE</w:t>
            </w:r>
            <w:r w:rsidR="005631D9" w:rsidRPr="00662797">
              <w:rPr>
                <w:rFonts w:ascii="Arial" w:hAnsi="Arial" w:cs="Arial"/>
                <w:color w:val="auto"/>
              </w:rPr>
              <w:t xml:space="preserve"> : </w:t>
            </w:r>
            <w:r w:rsidR="002A10B3" w:rsidRPr="00662797">
              <w:rPr>
                <w:rFonts w:ascii="Arial" w:hAnsi="Arial" w:cs="Arial"/>
                <w:color w:val="auto"/>
              </w:rPr>
              <w:t xml:space="preserve"> </w:t>
            </w:r>
            <w:r w:rsidR="006B5D46" w:rsidRPr="00662797">
              <w:rPr>
                <w:rFonts w:ascii="Arial" w:hAnsi="Arial" w:cs="Arial"/>
                <w:color w:val="auto"/>
              </w:rPr>
              <w:t>2</w:t>
            </w:r>
            <w:r w:rsidR="009D6139">
              <w:rPr>
                <w:rFonts w:ascii="Arial" w:hAnsi="Arial" w:cs="Arial"/>
                <w:color w:val="auto"/>
              </w:rPr>
              <w:t>8</w:t>
            </w:r>
            <w:r w:rsidR="002A10B3" w:rsidRPr="00662797">
              <w:rPr>
                <w:rFonts w:ascii="Arial" w:hAnsi="Arial" w:cs="Arial"/>
                <w:color w:val="auto"/>
                <w:vertAlign w:val="superscript"/>
              </w:rPr>
              <w:t>th</w:t>
            </w:r>
            <w:r w:rsidR="002A10B3" w:rsidRPr="00662797">
              <w:rPr>
                <w:rFonts w:ascii="Arial" w:hAnsi="Arial" w:cs="Arial"/>
                <w:color w:val="auto"/>
              </w:rPr>
              <w:t xml:space="preserve"> Oct</w:t>
            </w:r>
          </w:p>
        </w:tc>
        <w:tc>
          <w:tcPr>
            <w:tcW w:w="3192" w:type="dxa"/>
          </w:tcPr>
          <w:p w:rsidR="006B5D46" w:rsidRPr="00662797" w:rsidRDefault="006153EE" w:rsidP="00662797">
            <w:pPr>
              <w:pStyle w:val="Default"/>
              <w:spacing w:line="276" w:lineRule="auto"/>
              <w:jc w:val="both"/>
              <w:rPr>
                <w:rFonts w:ascii="Arial" w:hAnsi="Arial" w:cs="Arial"/>
                <w:b/>
                <w:color w:val="auto"/>
              </w:rPr>
            </w:pPr>
            <w:r w:rsidRPr="00662797">
              <w:rPr>
                <w:rFonts w:ascii="Arial" w:hAnsi="Arial" w:cs="Arial"/>
                <w:b/>
                <w:color w:val="auto"/>
              </w:rPr>
              <w:t>Plenary Session</w:t>
            </w:r>
            <w:r w:rsidR="006B5D46" w:rsidRPr="00662797">
              <w:rPr>
                <w:rFonts w:ascii="Arial" w:hAnsi="Arial" w:cs="Arial"/>
                <w:b/>
                <w:color w:val="auto"/>
              </w:rPr>
              <w:t xml:space="preserve"> and Parallel Sessions</w:t>
            </w:r>
          </w:p>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Education and TVET   Session</w:t>
            </w:r>
          </w:p>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Science and Technology Session</w:t>
            </w:r>
          </w:p>
          <w:p w:rsidR="006B5D46" w:rsidRPr="00662797" w:rsidRDefault="006B5D46" w:rsidP="00662797">
            <w:pPr>
              <w:pStyle w:val="Default"/>
              <w:spacing w:line="276" w:lineRule="auto"/>
              <w:jc w:val="both"/>
              <w:rPr>
                <w:rFonts w:ascii="Arial" w:hAnsi="Arial" w:cs="Arial"/>
                <w:color w:val="auto"/>
              </w:rPr>
            </w:pPr>
          </w:p>
          <w:p w:rsidR="006153EE" w:rsidRPr="00662797" w:rsidRDefault="006153EE" w:rsidP="00662797">
            <w:pPr>
              <w:pStyle w:val="Default"/>
              <w:spacing w:line="276" w:lineRule="auto"/>
              <w:jc w:val="both"/>
              <w:rPr>
                <w:rFonts w:ascii="Arial" w:hAnsi="Arial" w:cs="Arial"/>
                <w:color w:val="auto"/>
              </w:rPr>
            </w:pPr>
          </w:p>
        </w:tc>
        <w:tc>
          <w:tcPr>
            <w:tcW w:w="3192" w:type="dxa"/>
          </w:tcPr>
          <w:p w:rsidR="006B5D46" w:rsidRPr="00662797" w:rsidRDefault="006B5D46" w:rsidP="00662797">
            <w:pPr>
              <w:pStyle w:val="Default"/>
              <w:spacing w:line="276" w:lineRule="auto"/>
              <w:jc w:val="both"/>
              <w:rPr>
                <w:rFonts w:ascii="Arial" w:hAnsi="Arial" w:cs="Arial"/>
                <w:b/>
                <w:color w:val="auto"/>
              </w:rPr>
            </w:pPr>
            <w:r w:rsidRPr="00662797">
              <w:rPr>
                <w:rFonts w:ascii="Arial" w:hAnsi="Arial" w:cs="Arial"/>
                <w:b/>
                <w:color w:val="auto"/>
              </w:rPr>
              <w:t>Parallel Sessions</w:t>
            </w:r>
          </w:p>
          <w:p w:rsidR="006B5D46" w:rsidRPr="00662797" w:rsidRDefault="006B5D46" w:rsidP="00662797">
            <w:pPr>
              <w:pStyle w:val="Default"/>
              <w:spacing w:line="276" w:lineRule="auto"/>
              <w:jc w:val="both"/>
              <w:rPr>
                <w:rFonts w:ascii="Arial" w:hAnsi="Arial" w:cs="Arial"/>
                <w:color w:val="auto"/>
              </w:rPr>
            </w:pPr>
          </w:p>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Education and TVET   Session</w:t>
            </w:r>
          </w:p>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Science and Technology Session</w:t>
            </w:r>
          </w:p>
          <w:p w:rsidR="006153EE" w:rsidRPr="00662797" w:rsidRDefault="006153EE" w:rsidP="00662797">
            <w:pPr>
              <w:pStyle w:val="Default"/>
              <w:spacing w:line="276" w:lineRule="auto"/>
              <w:jc w:val="both"/>
              <w:rPr>
                <w:rFonts w:ascii="Arial" w:hAnsi="Arial" w:cs="Arial"/>
                <w:color w:val="auto"/>
              </w:rPr>
            </w:pPr>
          </w:p>
        </w:tc>
      </w:tr>
      <w:tr w:rsidR="006153EE" w:rsidRPr="00662797" w:rsidTr="0048038E">
        <w:tc>
          <w:tcPr>
            <w:tcW w:w="2634" w:type="dxa"/>
          </w:tcPr>
          <w:p w:rsidR="006153EE" w:rsidRPr="00662797" w:rsidRDefault="0071449B" w:rsidP="009D6139">
            <w:pPr>
              <w:pStyle w:val="Default"/>
              <w:spacing w:line="276" w:lineRule="auto"/>
              <w:jc w:val="both"/>
              <w:rPr>
                <w:rFonts w:ascii="Arial" w:hAnsi="Arial" w:cs="Arial"/>
                <w:color w:val="auto"/>
              </w:rPr>
            </w:pPr>
            <w:r w:rsidRPr="00662797">
              <w:rPr>
                <w:rFonts w:ascii="Arial" w:hAnsi="Arial" w:cs="Arial"/>
                <w:color w:val="auto"/>
              </w:rPr>
              <w:t>DAY TWO</w:t>
            </w:r>
            <w:r w:rsidR="002A10B3" w:rsidRPr="00662797">
              <w:rPr>
                <w:rFonts w:ascii="Arial" w:hAnsi="Arial" w:cs="Arial"/>
                <w:color w:val="auto"/>
              </w:rPr>
              <w:t xml:space="preserve"> </w:t>
            </w:r>
            <w:r w:rsidR="005631D9" w:rsidRPr="00662797">
              <w:rPr>
                <w:rFonts w:ascii="Arial" w:hAnsi="Arial" w:cs="Arial"/>
                <w:color w:val="auto"/>
              </w:rPr>
              <w:t xml:space="preserve">:  </w:t>
            </w:r>
            <w:r w:rsidR="002A10B3" w:rsidRPr="00662797">
              <w:rPr>
                <w:rFonts w:ascii="Arial" w:hAnsi="Arial" w:cs="Arial"/>
                <w:color w:val="auto"/>
              </w:rPr>
              <w:t>2</w:t>
            </w:r>
            <w:r w:rsidR="009D6139">
              <w:rPr>
                <w:rFonts w:ascii="Arial" w:hAnsi="Arial" w:cs="Arial"/>
                <w:color w:val="auto"/>
              </w:rPr>
              <w:t>9</w:t>
            </w:r>
            <w:r w:rsidR="002A10B3" w:rsidRPr="00662797">
              <w:rPr>
                <w:rFonts w:ascii="Arial" w:hAnsi="Arial" w:cs="Arial"/>
                <w:color w:val="auto"/>
                <w:vertAlign w:val="superscript"/>
              </w:rPr>
              <w:t>th</w:t>
            </w:r>
            <w:r w:rsidR="002A10B3" w:rsidRPr="00662797">
              <w:rPr>
                <w:rFonts w:ascii="Arial" w:hAnsi="Arial" w:cs="Arial"/>
                <w:color w:val="auto"/>
              </w:rPr>
              <w:t xml:space="preserve"> Oct</w:t>
            </w:r>
          </w:p>
        </w:tc>
        <w:tc>
          <w:tcPr>
            <w:tcW w:w="3192" w:type="dxa"/>
          </w:tcPr>
          <w:p w:rsidR="0071449B" w:rsidRPr="00662797" w:rsidRDefault="006B5D46" w:rsidP="00662797">
            <w:pPr>
              <w:pStyle w:val="Default"/>
              <w:spacing w:line="276" w:lineRule="auto"/>
              <w:jc w:val="both"/>
              <w:rPr>
                <w:rFonts w:ascii="Arial" w:hAnsi="Arial" w:cs="Arial"/>
                <w:color w:val="auto"/>
              </w:rPr>
            </w:pPr>
            <w:r w:rsidRPr="00662797">
              <w:rPr>
                <w:rFonts w:ascii="Arial" w:hAnsi="Arial" w:cs="Arial"/>
                <w:b/>
                <w:color w:val="auto"/>
              </w:rPr>
              <w:t xml:space="preserve">Plenary Session </w:t>
            </w:r>
          </w:p>
        </w:tc>
        <w:tc>
          <w:tcPr>
            <w:tcW w:w="3192" w:type="dxa"/>
          </w:tcPr>
          <w:p w:rsidR="0071449B" w:rsidRPr="00662797" w:rsidRDefault="006B5D46" w:rsidP="00662797">
            <w:pPr>
              <w:pStyle w:val="Default"/>
              <w:spacing w:line="276" w:lineRule="auto"/>
              <w:jc w:val="both"/>
              <w:rPr>
                <w:rFonts w:ascii="Arial" w:hAnsi="Arial" w:cs="Arial"/>
                <w:color w:val="auto"/>
              </w:rPr>
            </w:pPr>
            <w:r w:rsidRPr="00662797">
              <w:rPr>
                <w:rFonts w:ascii="Arial" w:hAnsi="Arial" w:cs="Arial"/>
                <w:b/>
                <w:color w:val="auto"/>
              </w:rPr>
              <w:t>Plenary Session</w:t>
            </w:r>
          </w:p>
        </w:tc>
      </w:tr>
      <w:tr w:rsidR="006B5D46" w:rsidRPr="00662797" w:rsidTr="0048038E">
        <w:tc>
          <w:tcPr>
            <w:tcW w:w="2634" w:type="dxa"/>
          </w:tcPr>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xml:space="preserve">DAY THREE: </w:t>
            </w:r>
            <w:r w:rsidR="009D6139">
              <w:rPr>
                <w:rFonts w:ascii="Arial" w:hAnsi="Arial" w:cs="Arial"/>
                <w:color w:val="auto"/>
              </w:rPr>
              <w:t>30</w:t>
            </w:r>
            <w:r w:rsidRPr="00662797">
              <w:rPr>
                <w:rFonts w:ascii="Arial" w:hAnsi="Arial" w:cs="Arial"/>
                <w:color w:val="auto"/>
                <w:vertAlign w:val="superscript"/>
              </w:rPr>
              <w:t>TH</w:t>
            </w:r>
            <w:r w:rsidRPr="00662797">
              <w:rPr>
                <w:rFonts w:ascii="Arial" w:hAnsi="Arial" w:cs="Arial"/>
                <w:color w:val="auto"/>
              </w:rPr>
              <w:t xml:space="preserve"> Oct </w:t>
            </w:r>
          </w:p>
          <w:p w:rsidR="006B5D46" w:rsidRPr="00662797" w:rsidRDefault="006B5D46" w:rsidP="00662797">
            <w:pPr>
              <w:pStyle w:val="Default"/>
              <w:spacing w:line="276" w:lineRule="auto"/>
              <w:jc w:val="both"/>
              <w:rPr>
                <w:rFonts w:ascii="Arial" w:hAnsi="Arial" w:cs="Arial"/>
                <w:color w:val="auto"/>
              </w:rPr>
            </w:pPr>
          </w:p>
          <w:p w:rsidR="006B5D46" w:rsidRPr="00662797" w:rsidRDefault="006B5D46" w:rsidP="00662797">
            <w:pPr>
              <w:pStyle w:val="Default"/>
              <w:spacing w:line="276" w:lineRule="auto"/>
              <w:jc w:val="both"/>
              <w:rPr>
                <w:rFonts w:ascii="Arial" w:hAnsi="Arial" w:cs="Arial"/>
                <w:b/>
                <w:color w:val="auto"/>
              </w:rPr>
            </w:pPr>
            <w:r w:rsidRPr="00662797">
              <w:rPr>
                <w:rFonts w:ascii="Arial" w:hAnsi="Arial" w:cs="Arial"/>
                <w:b/>
                <w:color w:val="auto"/>
              </w:rPr>
              <w:lastRenderedPageBreak/>
              <w:t>Meeting of Ministers</w:t>
            </w:r>
          </w:p>
        </w:tc>
        <w:tc>
          <w:tcPr>
            <w:tcW w:w="3192" w:type="dxa"/>
          </w:tcPr>
          <w:p w:rsidR="006B5D46" w:rsidRPr="00662797" w:rsidRDefault="006B5D46" w:rsidP="00662797">
            <w:pPr>
              <w:pStyle w:val="Default"/>
              <w:spacing w:line="276" w:lineRule="auto"/>
              <w:jc w:val="both"/>
              <w:rPr>
                <w:rFonts w:ascii="Arial" w:hAnsi="Arial" w:cs="Arial"/>
                <w:b/>
                <w:color w:val="auto"/>
              </w:rPr>
            </w:pPr>
            <w:r w:rsidRPr="00662797">
              <w:rPr>
                <w:rFonts w:ascii="Arial" w:hAnsi="Arial" w:cs="Arial"/>
                <w:b/>
                <w:color w:val="auto"/>
              </w:rPr>
              <w:lastRenderedPageBreak/>
              <w:t>Plenary Session</w:t>
            </w:r>
          </w:p>
        </w:tc>
        <w:tc>
          <w:tcPr>
            <w:tcW w:w="3192" w:type="dxa"/>
          </w:tcPr>
          <w:p w:rsidR="006B5D46" w:rsidRPr="00662797" w:rsidRDefault="006B5D46" w:rsidP="00662797">
            <w:pPr>
              <w:pStyle w:val="Default"/>
              <w:spacing w:line="276" w:lineRule="auto"/>
              <w:jc w:val="both"/>
              <w:rPr>
                <w:rFonts w:ascii="Arial" w:hAnsi="Arial" w:cs="Arial"/>
                <w:b/>
                <w:color w:val="auto"/>
              </w:rPr>
            </w:pPr>
            <w:r w:rsidRPr="00662797">
              <w:rPr>
                <w:rFonts w:ascii="Arial" w:hAnsi="Arial" w:cs="Arial"/>
                <w:b/>
                <w:color w:val="auto"/>
              </w:rPr>
              <w:t>Plenary Session</w:t>
            </w:r>
          </w:p>
          <w:p w:rsidR="006B5D46" w:rsidRPr="00662797" w:rsidRDefault="006B5D46" w:rsidP="00662797">
            <w:pPr>
              <w:pStyle w:val="Default"/>
              <w:spacing w:line="276" w:lineRule="auto"/>
              <w:jc w:val="both"/>
              <w:rPr>
                <w:rFonts w:ascii="Arial" w:hAnsi="Arial" w:cs="Arial"/>
                <w:color w:val="auto"/>
              </w:rPr>
            </w:pPr>
            <w:r w:rsidRPr="00662797">
              <w:rPr>
                <w:rFonts w:ascii="Arial" w:hAnsi="Arial" w:cs="Arial"/>
                <w:color w:val="auto"/>
              </w:rPr>
              <w:t xml:space="preserve">Adoption of Report and closing of Meeting of </w:t>
            </w:r>
            <w:r w:rsidRPr="00662797">
              <w:rPr>
                <w:rFonts w:ascii="Arial" w:hAnsi="Arial" w:cs="Arial"/>
                <w:color w:val="auto"/>
              </w:rPr>
              <w:lastRenderedPageBreak/>
              <w:t>Ministers</w:t>
            </w:r>
          </w:p>
        </w:tc>
      </w:tr>
    </w:tbl>
    <w:p w:rsidR="006153EE" w:rsidRPr="00662797" w:rsidRDefault="006153EE" w:rsidP="00662797">
      <w:pPr>
        <w:pStyle w:val="Default"/>
        <w:spacing w:line="276" w:lineRule="auto"/>
        <w:jc w:val="both"/>
        <w:rPr>
          <w:rFonts w:ascii="Arial" w:hAnsi="Arial" w:cs="Arial"/>
          <w:color w:val="auto"/>
        </w:rPr>
      </w:pPr>
    </w:p>
    <w:p w:rsidR="0048038E" w:rsidRDefault="00E4560D" w:rsidP="0048038E">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Date and Venue</w:t>
      </w:r>
    </w:p>
    <w:p w:rsidR="007043BF" w:rsidRPr="0048038E" w:rsidRDefault="007043BF" w:rsidP="0048038E">
      <w:pPr>
        <w:pStyle w:val="ListParagraph"/>
        <w:autoSpaceDE w:val="0"/>
        <w:autoSpaceDN w:val="0"/>
        <w:adjustRightInd w:val="0"/>
        <w:ind w:left="360"/>
        <w:jc w:val="both"/>
        <w:rPr>
          <w:rFonts w:ascii="Arial" w:hAnsi="Arial" w:cs="Arial"/>
          <w:b/>
          <w:sz w:val="27"/>
          <w:szCs w:val="27"/>
          <w:lang w:val="en-ZW"/>
        </w:rPr>
      </w:pPr>
      <w:r w:rsidRPr="0048038E">
        <w:rPr>
          <w:rFonts w:ascii="Arial" w:hAnsi="Arial" w:cs="Arial"/>
          <w:lang w:val="en-ZW"/>
        </w:rPr>
        <w:t>T</w:t>
      </w:r>
      <w:r w:rsidR="00536FC5" w:rsidRPr="0048038E">
        <w:rPr>
          <w:rFonts w:ascii="Arial" w:hAnsi="Arial" w:cs="Arial"/>
          <w:lang w:val="en-ZW"/>
        </w:rPr>
        <w:t xml:space="preserve">he </w:t>
      </w:r>
      <w:r w:rsidRPr="0048038E">
        <w:rPr>
          <w:rFonts w:ascii="Arial" w:hAnsi="Arial" w:cs="Arial"/>
          <w:lang w:val="en-ZW"/>
        </w:rPr>
        <w:t>first joint STC on Education, Science and Technology</w:t>
      </w:r>
      <w:r w:rsidR="00536FC5" w:rsidRPr="0048038E">
        <w:rPr>
          <w:rFonts w:ascii="Arial" w:hAnsi="Arial" w:cs="Arial"/>
          <w:lang w:val="en-ZW"/>
        </w:rPr>
        <w:t xml:space="preserve"> will be held in </w:t>
      </w:r>
      <w:r w:rsidR="006B5D46" w:rsidRPr="0048038E">
        <w:rPr>
          <w:rFonts w:ascii="Arial" w:hAnsi="Arial" w:cs="Arial"/>
          <w:lang w:val="en-ZW"/>
        </w:rPr>
        <w:t xml:space="preserve">Addis Ababa </w:t>
      </w:r>
      <w:r w:rsidR="00536FC5" w:rsidRPr="0048038E">
        <w:rPr>
          <w:rFonts w:ascii="Arial" w:hAnsi="Arial" w:cs="Arial"/>
          <w:lang w:val="en-ZW"/>
        </w:rPr>
        <w:t xml:space="preserve">from </w:t>
      </w:r>
      <w:r w:rsidR="006B5D46" w:rsidRPr="0048038E">
        <w:rPr>
          <w:rFonts w:ascii="Arial" w:hAnsi="Arial" w:cs="Arial"/>
          <w:lang w:val="en-ZW"/>
        </w:rPr>
        <w:t>2</w:t>
      </w:r>
      <w:r w:rsidR="009D6139">
        <w:rPr>
          <w:rFonts w:ascii="Arial" w:hAnsi="Arial" w:cs="Arial"/>
          <w:lang w:val="en-ZW"/>
        </w:rPr>
        <w:t>8</w:t>
      </w:r>
      <w:r w:rsidR="006B5D46" w:rsidRPr="0048038E">
        <w:rPr>
          <w:rFonts w:ascii="Arial" w:hAnsi="Arial" w:cs="Arial"/>
          <w:lang w:val="en-ZW"/>
        </w:rPr>
        <w:t xml:space="preserve"> -</w:t>
      </w:r>
      <w:r w:rsidR="009D6139">
        <w:rPr>
          <w:rFonts w:ascii="Arial" w:hAnsi="Arial" w:cs="Arial"/>
          <w:lang w:val="en-ZW"/>
        </w:rPr>
        <w:t>30</w:t>
      </w:r>
      <w:bookmarkStart w:id="0" w:name="_GoBack"/>
      <w:bookmarkEnd w:id="0"/>
      <w:r w:rsidR="009E7CAF" w:rsidRPr="0048038E">
        <w:rPr>
          <w:rFonts w:ascii="Arial" w:hAnsi="Arial" w:cs="Arial"/>
          <w:lang w:val="en-ZW"/>
        </w:rPr>
        <w:t xml:space="preserve"> OCTOBER</w:t>
      </w:r>
      <w:r w:rsidRPr="0048038E">
        <w:rPr>
          <w:rFonts w:ascii="Arial" w:hAnsi="Arial" w:cs="Arial"/>
          <w:lang w:val="en-ZW"/>
        </w:rPr>
        <w:t>, 2015</w:t>
      </w:r>
    </w:p>
    <w:p w:rsidR="007043BF" w:rsidRPr="00662797" w:rsidRDefault="007043BF" w:rsidP="00662797">
      <w:pPr>
        <w:pStyle w:val="Default"/>
        <w:spacing w:line="276" w:lineRule="auto"/>
        <w:jc w:val="both"/>
        <w:rPr>
          <w:rFonts w:ascii="Arial" w:hAnsi="Arial" w:cs="Arial"/>
          <w:b/>
        </w:rPr>
      </w:pPr>
    </w:p>
    <w:p w:rsidR="0048038E" w:rsidRDefault="00E4560D" w:rsidP="00662797">
      <w:pPr>
        <w:pStyle w:val="ListParagraph"/>
        <w:numPr>
          <w:ilvl w:val="0"/>
          <w:numId w:val="8"/>
        </w:numPr>
        <w:autoSpaceDE w:val="0"/>
        <w:autoSpaceDN w:val="0"/>
        <w:adjustRightInd w:val="0"/>
        <w:jc w:val="both"/>
        <w:rPr>
          <w:rFonts w:ascii="Arial" w:hAnsi="Arial" w:cs="Arial"/>
          <w:b/>
          <w:sz w:val="27"/>
          <w:szCs w:val="27"/>
          <w:lang w:val="en-ZW"/>
        </w:rPr>
      </w:pPr>
      <w:r w:rsidRPr="00662797">
        <w:rPr>
          <w:rFonts w:ascii="Arial" w:hAnsi="Arial" w:cs="Arial"/>
          <w:b/>
          <w:sz w:val="27"/>
          <w:szCs w:val="27"/>
          <w:lang w:val="en-ZW"/>
        </w:rPr>
        <w:t>Logistics arrangement</w:t>
      </w:r>
    </w:p>
    <w:p w:rsidR="00536FC5" w:rsidRPr="0048038E" w:rsidRDefault="00536FC5" w:rsidP="0048038E">
      <w:pPr>
        <w:pStyle w:val="ListParagraph"/>
        <w:autoSpaceDE w:val="0"/>
        <w:autoSpaceDN w:val="0"/>
        <w:adjustRightInd w:val="0"/>
        <w:ind w:left="360"/>
        <w:jc w:val="both"/>
        <w:rPr>
          <w:rFonts w:ascii="Arial" w:hAnsi="Arial" w:cs="Arial"/>
          <w:b/>
          <w:sz w:val="27"/>
          <w:szCs w:val="27"/>
          <w:lang w:val="en-ZW"/>
        </w:rPr>
      </w:pPr>
      <w:r w:rsidRPr="0048038E">
        <w:rPr>
          <w:rFonts w:ascii="Arial" w:hAnsi="Arial" w:cs="Arial"/>
          <w:lang w:val="en-ZW"/>
        </w:rPr>
        <w:t>The logistic support will be provided by the AUC</w:t>
      </w:r>
      <w:r w:rsidR="007043BF" w:rsidRPr="0048038E">
        <w:rPr>
          <w:rFonts w:ascii="Arial" w:hAnsi="Arial" w:cs="Arial"/>
          <w:lang w:val="en-ZW"/>
        </w:rPr>
        <w:t xml:space="preserve"> department of HRST</w:t>
      </w:r>
      <w:r w:rsidRPr="0048038E">
        <w:rPr>
          <w:rFonts w:ascii="Arial" w:hAnsi="Arial" w:cs="Arial"/>
          <w:lang w:val="en-ZW"/>
        </w:rPr>
        <w:t>.</w:t>
      </w:r>
      <w:r w:rsidR="009A709A" w:rsidRPr="0048038E">
        <w:rPr>
          <w:rFonts w:ascii="Arial" w:hAnsi="Arial" w:cs="Arial"/>
          <w:lang w:val="en-ZW"/>
        </w:rPr>
        <w:t xml:space="preserve"> Further information will be provided in letters of invitation</w:t>
      </w:r>
      <w:r w:rsidR="002A10B3" w:rsidRPr="0048038E">
        <w:rPr>
          <w:rFonts w:ascii="Arial" w:hAnsi="Arial" w:cs="Arial"/>
          <w:lang w:val="en-ZW"/>
        </w:rPr>
        <w:t xml:space="preserve"> and information notes</w:t>
      </w:r>
      <w:r w:rsidR="009A709A" w:rsidRPr="0048038E">
        <w:rPr>
          <w:rFonts w:ascii="Arial" w:hAnsi="Arial" w:cs="Arial"/>
          <w:lang w:val="en-ZW"/>
        </w:rPr>
        <w:t>.</w:t>
      </w:r>
    </w:p>
    <w:p w:rsidR="00536FC5" w:rsidRPr="00662797" w:rsidRDefault="00536FC5" w:rsidP="00662797">
      <w:pPr>
        <w:jc w:val="both"/>
        <w:rPr>
          <w:rFonts w:ascii="Arial" w:hAnsi="Arial" w:cs="Arial"/>
          <w:sz w:val="24"/>
          <w:szCs w:val="24"/>
        </w:rPr>
      </w:pPr>
    </w:p>
    <w:sectPr w:rsidR="00536FC5" w:rsidRPr="00662797" w:rsidSect="001A321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644C"/>
    <w:multiLevelType w:val="hybridMultilevel"/>
    <w:tmpl w:val="2C3C64E2"/>
    <w:lvl w:ilvl="0" w:tplc="E46C882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713A0"/>
    <w:multiLevelType w:val="hybridMultilevel"/>
    <w:tmpl w:val="4920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A54F7"/>
    <w:multiLevelType w:val="multilevel"/>
    <w:tmpl w:val="A02C2B82"/>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55264C13"/>
    <w:multiLevelType w:val="hybridMultilevel"/>
    <w:tmpl w:val="8084D5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53DCF"/>
    <w:multiLevelType w:val="hybridMultilevel"/>
    <w:tmpl w:val="C3260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CA6043"/>
    <w:multiLevelType w:val="hybridMultilevel"/>
    <w:tmpl w:val="F33E1E9C"/>
    <w:lvl w:ilvl="0" w:tplc="C938E560">
      <w:start w:val="1"/>
      <w:numFmt w:val="decimal"/>
      <w:lvlText w:val="%1."/>
      <w:lvlJc w:val="left"/>
      <w:pPr>
        <w:ind w:left="720" w:hanging="360"/>
      </w:pPr>
      <w:rPr>
        <w:rFonts w:hint="default"/>
        <w:b/>
      </w:rPr>
    </w:lvl>
    <w:lvl w:ilvl="1" w:tplc="866433B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356DE"/>
    <w:multiLevelType w:val="hybridMultilevel"/>
    <w:tmpl w:val="B2AE30BC"/>
    <w:lvl w:ilvl="0" w:tplc="93243E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850A9"/>
    <w:multiLevelType w:val="hybridMultilevel"/>
    <w:tmpl w:val="F498350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2E"/>
    <w:rsid w:val="00011B14"/>
    <w:rsid w:val="000579A4"/>
    <w:rsid w:val="000910F8"/>
    <w:rsid w:val="000D4488"/>
    <w:rsid w:val="000D75E1"/>
    <w:rsid w:val="00151103"/>
    <w:rsid w:val="00165D8E"/>
    <w:rsid w:val="001A1D0E"/>
    <w:rsid w:val="001A3218"/>
    <w:rsid w:val="001F74DA"/>
    <w:rsid w:val="00213059"/>
    <w:rsid w:val="002321C3"/>
    <w:rsid w:val="00235CCC"/>
    <w:rsid w:val="00273401"/>
    <w:rsid w:val="002A09C5"/>
    <w:rsid w:val="002A10B3"/>
    <w:rsid w:val="002D7577"/>
    <w:rsid w:val="003B2D56"/>
    <w:rsid w:val="003E357D"/>
    <w:rsid w:val="0048038E"/>
    <w:rsid w:val="004E1E56"/>
    <w:rsid w:val="00536FC5"/>
    <w:rsid w:val="005631D9"/>
    <w:rsid w:val="005806D9"/>
    <w:rsid w:val="005D0ADA"/>
    <w:rsid w:val="006153EE"/>
    <w:rsid w:val="00634951"/>
    <w:rsid w:val="00662797"/>
    <w:rsid w:val="0066382D"/>
    <w:rsid w:val="006B5D46"/>
    <w:rsid w:val="006E79D4"/>
    <w:rsid w:val="00702FA4"/>
    <w:rsid w:val="007043BF"/>
    <w:rsid w:val="0071449B"/>
    <w:rsid w:val="00716879"/>
    <w:rsid w:val="00725F03"/>
    <w:rsid w:val="00744390"/>
    <w:rsid w:val="007B0A67"/>
    <w:rsid w:val="007B10C1"/>
    <w:rsid w:val="007C698A"/>
    <w:rsid w:val="007D129A"/>
    <w:rsid w:val="007E1246"/>
    <w:rsid w:val="007E56D6"/>
    <w:rsid w:val="0084720A"/>
    <w:rsid w:val="00873B9F"/>
    <w:rsid w:val="00883AC9"/>
    <w:rsid w:val="0092035A"/>
    <w:rsid w:val="0096582E"/>
    <w:rsid w:val="0097068F"/>
    <w:rsid w:val="009A709A"/>
    <w:rsid w:val="009D31AB"/>
    <w:rsid w:val="009D6139"/>
    <w:rsid w:val="009E203F"/>
    <w:rsid w:val="009E7951"/>
    <w:rsid w:val="009E7CAF"/>
    <w:rsid w:val="00B82C00"/>
    <w:rsid w:val="00B857DD"/>
    <w:rsid w:val="00BB1C74"/>
    <w:rsid w:val="00C05FA3"/>
    <w:rsid w:val="00CA2833"/>
    <w:rsid w:val="00CB44DC"/>
    <w:rsid w:val="00CC7C8C"/>
    <w:rsid w:val="00CF06E0"/>
    <w:rsid w:val="00D01049"/>
    <w:rsid w:val="00D4666D"/>
    <w:rsid w:val="00D4704F"/>
    <w:rsid w:val="00D56E76"/>
    <w:rsid w:val="00D624EF"/>
    <w:rsid w:val="00D744E5"/>
    <w:rsid w:val="00DA3C98"/>
    <w:rsid w:val="00DC215A"/>
    <w:rsid w:val="00E4560D"/>
    <w:rsid w:val="00E65DA1"/>
    <w:rsid w:val="00E96207"/>
    <w:rsid w:val="00EC461A"/>
    <w:rsid w:val="00F174F8"/>
    <w:rsid w:val="00F4547B"/>
    <w:rsid w:val="00F71237"/>
    <w:rsid w:val="00F7425F"/>
    <w:rsid w:val="00F9647F"/>
    <w:rsid w:val="00FD746E"/>
    <w:rsid w:val="00FF3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2E"/>
    <w:rPr>
      <w:rFonts w:ascii="Tahoma" w:hAnsi="Tahoma" w:cs="Tahoma"/>
      <w:sz w:val="16"/>
      <w:szCs w:val="16"/>
    </w:rPr>
  </w:style>
  <w:style w:type="paragraph" w:styleId="ListParagraph">
    <w:name w:val="List Paragraph"/>
    <w:basedOn w:val="Normal"/>
    <w:uiPriority w:val="34"/>
    <w:qFormat/>
    <w:rsid w:val="00EC461A"/>
    <w:pPr>
      <w:spacing w:after="0" w:line="240" w:lineRule="auto"/>
      <w:ind w:left="720"/>
    </w:pPr>
    <w:rPr>
      <w:rFonts w:ascii="Times New Roman" w:eastAsia="Times New Roman" w:hAnsi="Times New Roman" w:cs="Times New Roman"/>
      <w:sz w:val="24"/>
      <w:szCs w:val="24"/>
      <w:lang w:val="fr-FR"/>
    </w:rPr>
  </w:style>
  <w:style w:type="character" w:customStyle="1" w:styleId="hps">
    <w:name w:val="hps"/>
    <w:basedOn w:val="DefaultParagraphFont"/>
    <w:rsid w:val="00536FC5"/>
  </w:style>
  <w:style w:type="paragraph" w:styleId="BodyText2">
    <w:name w:val="Body Text 2"/>
    <w:basedOn w:val="Normal"/>
    <w:link w:val="BodyText2Char"/>
    <w:semiHidden/>
    <w:rsid w:val="00536FC5"/>
    <w:pPr>
      <w:spacing w:after="0"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semiHidden/>
    <w:rsid w:val="00536FC5"/>
    <w:rPr>
      <w:rFonts w:ascii="Arial" w:eastAsia="Times New Roman" w:hAnsi="Arial" w:cs="Arial"/>
      <w:sz w:val="24"/>
      <w:szCs w:val="24"/>
      <w:lang w:val="en-GB"/>
    </w:rPr>
  </w:style>
  <w:style w:type="paragraph" w:customStyle="1" w:styleId="Default">
    <w:name w:val="Default"/>
    <w:rsid w:val="00536F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5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2E"/>
    <w:rPr>
      <w:rFonts w:ascii="Tahoma" w:hAnsi="Tahoma" w:cs="Tahoma"/>
      <w:sz w:val="16"/>
      <w:szCs w:val="16"/>
    </w:rPr>
  </w:style>
  <w:style w:type="paragraph" w:styleId="ListParagraph">
    <w:name w:val="List Paragraph"/>
    <w:basedOn w:val="Normal"/>
    <w:uiPriority w:val="34"/>
    <w:qFormat/>
    <w:rsid w:val="00EC461A"/>
    <w:pPr>
      <w:spacing w:after="0" w:line="240" w:lineRule="auto"/>
      <w:ind w:left="720"/>
    </w:pPr>
    <w:rPr>
      <w:rFonts w:ascii="Times New Roman" w:eastAsia="Times New Roman" w:hAnsi="Times New Roman" w:cs="Times New Roman"/>
      <w:sz w:val="24"/>
      <w:szCs w:val="24"/>
      <w:lang w:val="fr-FR"/>
    </w:rPr>
  </w:style>
  <w:style w:type="character" w:customStyle="1" w:styleId="hps">
    <w:name w:val="hps"/>
    <w:basedOn w:val="DefaultParagraphFont"/>
    <w:rsid w:val="00536FC5"/>
  </w:style>
  <w:style w:type="paragraph" w:styleId="BodyText2">
    <w:name w:val="Body Text 2"/>
    <w:basedOn w:val="Normal"/>
    <w:link w:val="BodyText2Char"/>
    <w:semiHidden/>
    <w:rsid w:val="00536FC5"/>
    <w:pPr>
      <w:spacing w:after="0"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semiHidden/>
    <w:rsid w:val="00536FC5"/>
    <w:rPr>
      <w:rFonts w:ascii="Arial" w:eastAsia="Times New Roman" w:hAnsi="Arial" w:cs="Arial"/>
      <w:sz w:val="24"/>
      <w:szCs w:val="24"/>
      <w:lang w:val="en-GB"/>
    </w:rPr>
  </w:style>
  <w:style w:type="paragraph" w:customStyle="1" w:styleId="Default">
    <w:name w:val="Default"/>
    <w:rsid w:val="00536F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5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u.int" TargetMode="Externa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46F2-5553-4BE0-944E-4C256E50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Mahlet Teshome KEBEDE</dc:creator>
  <cp:lastModifiedBy>Mahlet Teshome Kebede</cp:lastModifiedBy>
  <cp:revision>2</cp:revision>
  <dcterms:created xsi:type="dcterms:W3CDTF">2015-08-28T09:28:00Z</dcterms:created>
  <dcterms:modified xsi:type="dcterms:W3CDTF">2015-08-28T09:28:00Z</dcterms:modified>
</cp:coreProperties>
</file>