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4340"/>
        <w:gridCol w:w="4341"/>
      </w:tblGrid>
      <w:tr w:rsidR="008E0D51" w:rsidTr="00A80345">
        <w:trPr>
          <w:trHeight w:val="312"/>
        </w:trPr>
        <w:tc>
          <w:tcPr>
            <w:tcW w:w="4340" w:type="dxa"/>
            <w:vAlign w:val="center"/>
          </w:tcPr>
          <w:p w:rsidR="008E0D51" w:rsidRPr="009C4CEF" w:rsidRDefault="008E0D51" w:rsidP="00A80345">
            <w:pPr>
              <w:jc w:val="center"/>
              <w:rPr>
                <w:rStyle w:val="Hyperlink"/>
                <w:rFonts w:ascii="Arial" w:eastAsiaTheme="minorEastAsia" w:hAnsi="Arial" w:cs="Arial"/>
                <w:b/>
                <w:bCs/>
                <w:sz w:val="28"/>
                <w:szCs w:val="28"/>
                <w:lang w:val="en-GB" w:eastAsia="en-GB"/>
              </w:rPr>
            </w:pPr>
            <w:r w:rsidRPr="009C4CEF">
              <w:rPr>
                <w:rFonts w:ascii="Arial" w:hAnsi="Arial" w:cs="Arial"/>
                <w:b/>
                <w:bCs/>
                <w:sz w:val="28"/>
                <w:szCs w:val="28"/>
              </w:rPr>
              <w:t>AFRICAN UNION</w:t>
            </w:r>
          </w:p>
        </w:tc>
        <w:tc>
          <w:tcPr>
            <w:tcW w:w="4340" w:type="dxa"/>
            <w:vMerge w:val="restart"/>
            <w:vAlign w:val="center"/>
          </w:tcPr>
          <w:p w:rsidR="008E0D51" w:rsidRPr="009C4CEF" w:rsidRDefault="008E0D51" w:rsidP="00A80345">
            <w:pPr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9C4CEF"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4509814C" wp14:editId="18B218CD">
                  <wp:extent cx="901065" cy="750570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  <w:vAlign w:val="center"/>
          </w:tcPr>
          <w:p w:rsidR="008E0D51" w:rsidRPr="0088103F" w:rsidRDefault="008E0D51" w:rsidP="00A80345">
            <w:pPr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88103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UNION AFRICAINE</w:t>
            </w:r>
          </w:p>
        </w:tc>
      </w:tr>
      <w:tr w:rsidR="008E0D51" w:rsidTr="00A80345">
        <w:trPr>
          <w:trHeight w:val="838"/>
        </w:trPr>
        <w:tc>
          <w:tcPr>
            <w:tcW w:w="4340" w:type="dxa"/>
            <w:tcBorders>
              <w:bottom w:val="single" w:sz="4" w:space="0" w:color="auto"/>
            </w:tcBorders>
            <w:vAlign w:val="center"/>
          </w:tcPr>
          <w:p w:rsidR="008E0D51" w:rsidRPr="002D3F87" w:rsidRDefault="008E0D51" w:rsidP="00A803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3EFD">
              <w:rPr>
                <w:rFonts w:ascii="Arial" w:hAnsi="Arial" w:cs="Arial"/>
                <w:b/>
                <w:sz w:val="28"/>
                <w:szCs w:val="28"/>
              </w:rPr>
              <w:object w:dxaOrig="18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92.95pt;height:30.15pt" o:ole="">
                  <v:imagedata r:id="rId10" o:title=""/>
                </v:shape>
                <o:OLEObject Type="Embed" ProgID="PBrush" ShapeID="_x0000_i1032" DrawAspect="Content" ObjectID="_1505892484" r:id="rId11"/>
              </w:object>
            </w:r>
          </w:p>
        </w:tc>
        <w:tc>
          <w:tcPr>
            <w:tcW w:w="4340" w:type="dxa"/>
            <w:vMerge/>
            <w:tcBorders>
              <w:bottom w:val="single" w:sz="4" w:space="0" w:color="auto"/>
            </w:tcBorders>
            <w:vAlign w:val="center"/>
          </w:tcPr>
          <w:p w:rsidR="008E0D51" w:rsidRDefault="008E0D51" w:rsidP="00A80345">
            <w:pPr>
              <w:jc w:val="center"/>
              <w:rPr>
                <w:rStyle w:val="Hyperlink"/>
              </w:rPr>
            </w:pPr>
          </w:p>
        </w:tc>
        <w:tc>
          <w:tcPr>
            <w:tcW w:w="4341" w:type="dxa"/>
            <w:tcBorders>
              <w:bottom w:val="single" w:sz="4" w:space="0" w:color="auto"/>
            </w:tcBorders>
            <w:vAlign w:val="center"/>
          </w:tcPr>
          <w:p w:rsidR="008E0D51" w:rsidRPr="0088103F" w:rsidRDefault="008E0D51" w:rsidP="00A80345">
            <w:pPr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88103F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UNIÃO AFRICANA</w:t>
            </w:r>
          </w:p>
        </w:tc>
      </w:tr>
      <w:tr w:rsidR="008E0D51" w:rsidRPr="0088103F" w:rsidTr="00A80345">
        <w:trPr>
          <w:trHeight w:val="432"/>
        </w:trPr>
        <w:tc>
          <w:tcPr>
            <w:tcW w:w="130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D51" w:rsidRPr="0088103F" w:rsidRDefault="008E0D51" w:rsidP="00A80345">
            <w:pPr>
              <w:jc w:val="center"/>
              <w:rPr>
                <w:rStyle w:val="Hyperlink"/>
                <w:rFonts w:ascii="Arial" w:hAnsi="Arial" w:cs="Arial"/>
                <w:lang w:val="en-US"/>
              </w:rPr>
            </w:pPr>
            <w:r w:rsidRPr="0088103F">
              <w:rPr>
                <w:rFonts w:ascii="Arial" w:hAnsi="Arial" w:cs="Arial"/>
                <w:b/>
                <w:lang w:val="en-US"/>
              </w:rPr>
              <w:t xml:space="preserve">Addis Ababa, ETHIOPIA - P.O. Box 3243 - Tel. (251-11) 5525849 Fax: (251-11) 5525855 Website: </w:t>
            </w:r>
            <w:hyperlink r:id="rId12" w:history="1">
              <w:r w:rsidRPr="0088103F">
                <w:rPr>
                  <w:rStyle w:val="Hyperlink"/>
                  <w:rFonts w:ascii="Arial" w:hAnsi="Arial" w:cs="Arial"/>
                  <w:b/>
                  <w:lang w:val="en-US"/>
                </w:rPr>
                <w:t>www.africa-union.org</w:t>
              </w:r>
            </w:hyperlink>
          </w:p>
        </w:tc>
      </w:tr>
    </w:tbl>
    <w:p w:rsidR="008E0D51" w:rsidRDefault="0088103F" w:rsidP="00574E72">
      <w:pPr>
        <w:spacing w:after="0" w:line="240" w:lineRule="auto"/>
        <w:ind w:right="-75"/>
        <w:jc w:val="right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ST15596</w:t>
      </w:r>
    </w:p>
    <w:p w:rsidR="008E0D51" w:rsidRPr="00301A80" w:rsidRDefault="0030323D" w:rsidP="00574E72">
      <w:pPr>
        <w:spacing w:after="0" w:line="240" w:lineRule="auto"/>
        <w:ind w:right="4320"/>
        <w:jc w:val="both"/>
        <w:rPr>
          <w:rFonts w:ascii="Arial" w:hAnsi="Arial" w:cs="Arial"/>
          <w:b/>
          <w:sz w:val="28"/>
          <w:szCs w:val="28"/>
          <w:lang w:val="en-GB"/>
        </w:rPr>
      </w:pPr>
      <w:bookmarkStart w:id="0" w:name="_GoBack"/>
      <w:bookmarkEnd w:id="0"/>
      <w:r w:rsidRPr="00301A80">
        <w:rPr>
          <w:rFonts w:ascii="Arial" w:hAnsi="Arial" w:cs="Arial"/>
          <w:b/>
          <w:sz w:val="28"/>
          <w:szCs w:val="28"/>
          <w:lang w:val="en-GB"/>
        </w:rPr>
        <w:t>FIRST MEETING OF THE SPECIALIZED TECHNICAL COMMITTEE ON EDUCATION, SCIENCE AND TECHNOLOQY</w:t>
      </w:r>
    </w:p>
    <w:p w:rsidR="008E0D51" w:rsidRPr="00C1452C" w:rsidRDefault="008E0D51" w:rsidP="00574E72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fr-CI"/>
        </w:rPr>
      </w:pPr>
      <w:r w:rsidRPr="00C1452C">
        <w:rPr>
          <w:rFonts w:ascii="Arial" w:hAnsi="Arial" w:cs="Arial"/>
          <w:b/>
          <w:sz w:val="28"/>
          <w:szCs w:val="28"/>
          <w:lang w:val="fr-CI"/>
        </w:rPr>
        <w:t>(STC-EST)</w:t>
      </w:r>
    </w:p>
    <w:p w:rsidR="008E0D51" w:rsidRPr="00C1452C" w:rsidRDefault="008E0D51" w:rsidP="00574E72">
      <w:pPr>
        <w:spacing w:after="0" w:line="240" w:lineRule="auto"/>
        <w:rPr>
          <w:rFonts w:ascii="Arial" w:hAnsi="Arial" w:cs="Arial"/>
          <w:b/>
          <w:sz w:val="28"/>
          <w:szCs w:val="28"/>
          <w:lang w:val="fr-CI"/>
        </w:rPr>
      </w:pPr>
    </w:p>
    <w:p w:rsidR="008E0D51" w:rsidRPr="00C1452C" w:rsidRDefault="008E0D51" w:rsidP="00574E72">
      <w:pPr>
        <w:spacing w:after="0" w:line="240" w:lineRule="auto"/>
        <w:rPr>
          <w:rFonts w:ascii="Arial" w:hAnsi="Arial" w:cs="Arial"/>
          <w:b/>
          <w:sz w:val="28"/>
          <w:szCs w:val="28"/>
          <w:lang w:val="fr-CI"/>
        </w:rPr>
      </w:pPr>
      <w:r>
        <w:rPr>
          <w:rFonts w:ascii="Arial" w:hAnsi="Arial" w:cs="Arial"/>
          <w:b/>
          <w:sz w:val="28"/>
          <w:szCs w:val="28"/>
          <w:lang w:val="fr-CI"/>
        </w:rPr>
        <w:t>28</w:t>
      </w:r>
      <w:r w:rsidRPr="00C1452C">
        <w:rPr>
          <w:rFonts w:ascii="Arial" w:hAnsi="Arial" w:cs="Arial"/>
          <w:b/>
          <w:sz w:val="28"/>
          <w:szCs w:val="28"/>
          <w:lang w:val="fr-CI"/>
        </w:rPr>
        <w:t>-</w:t>
      </w:r>
      <w:r>
        <w:rPr>
          <w:rFonts w:ascii="Arial" w:hAnsi="Arial" w:cs="Arial"/>
          <w:b/>
          <w:sz w:val="28"/>
          <w:szCs w:val="28"/>
          <w:lang w:val="fr-CI"/>
        </w:rPr>
        <w:t>30</w:t>
      </w:r>
      <w:r w:rsidR="00301A80">
        <w:rPr>
          <w:rFonts w:ascii="Arial" w:hAnsi="Arial" w:cs="Arial"/>
          <w:b/>
          <w:sz w:val="28"/>
          <w:szCs w:val="28"/>
          <w:lang w:val="fr-CI"/>
        </w:rPr>
        <w:t xml:space="preserve"> OCTOB</w:t>
      </w:r>
      <w:r w:rsidRPr="00C1452C">
        <w:rPr>
          <w:rFonts w:ascii="Arial" w:hAnsi="Arial" w:cs="Arial"/>
          <w:b/>
          <w:sz w:val="28"/>
          <w:szCs w:val="28"/>
          <w:lang w:val="fr-CI"/>
        </w:rPr>
        <w:t>E</w:t>
      </w:r>
      <w:r w:rsidR="00301A80">
        <w:rPr>
          <w:rFonts w:ascii="Arial" w:hAnsi="Arial" w:cs="Arial"/>
          <w:b/>
          <w:sz w:val="28"/>
          <w:szCs w:val="28"/>
          <w:lang w:val="fr-CI"/>
        </w:rPr>
        <w:t>R</w:t>
      </w:r>
      <w:r w:rsidRPr="00C1452C">
        <w:rPr>
          <w:rFonts w:ascii="Arial" w:hAnsi="Arial" w:cs="Arial"/>
          <w:b/>
          <w:sz w:val="28"/>
          <w:szCs w:val="28"/>
          <w:lang w:val="fr-CI"/>
        </w:rPr>
        <w:t xml:space="preserve"> 2015</w:t>
      </w:r>
    </w:p>
    <w:p w:rsidR="008E0D51" w:rsidRDefault="00301A80" w:rsidP="00574E72">
      <w:pPr>
        <w:spacing w:after="0"/>
        <w:rPr>
          <w:rFonts w:ascii="Arial" w:hAnsi="Arial" w:cs="Arial"/>
          <w:b/>
          <w:sz w:val="28"/>
          <w:szCs w:val="28"/>
          <w:lang w:val="fr-CI"/>
        </w:rPr>
      </w:pPr>
      <w:r>
        <w:rPr>
          <w:rFonts w:ascii="Arial" w:hAnsi="Arial" w:cs="Arial"/>
          <w:b/>
          <w:sz w:val="28"/>
          <w:szCs w:val="28"/>
          <w:lang w:val="fr-CI"/>
        </w:rPr>
        <w:t>ADDIS-ABABA (ETHIOPIA</w:t>
      </w:r>
      <w:r w:rsidR="008E0D51" w:rsidRPr="00C1452C">
        <w:rPr>
          <w:rFonts w:ascii="Arial" w:hAnsi="Arial" w:cs="Arial"/>
          <w:b/>
          <w:sz w:val="28"/>
          <w:szCs w:val="28"/>
          <w:lang w:val="fr-CI"/>
        </w:rPr>
        <w:t>)</w:t>
      </w:r>
    </w:p>
    <w:p w:rsidR="008E0D51" w:rsidRPr="008E0D51" w:rsidRDefault="008E0D51" w:rsidP="00574E72">
      <w:pPr>
        <w:spacing w:after="0"/>
        <w:rPr>
          <w:rFonts w:ascii="Arial" w:hAnsi="Arial" w:cs="Arial"/>
          <w:b/>
          <w:sz w:val="16"/>
          <w:szCs w:val="16"/>
          <w:lang w:val="fr-CI"/>
        </w:rPr>
      </w:pPr>
    </w:p>
    <w:p w:rsidR="000A3EFD" w:rsidRDefault="008E0D51" w:rsidP="00574E72">
      <w:pPr>
        <w:spacing w:after="0"/>
        <w:jc w:val="right"/>
        <w:rPr>
          <w:rStyle w:val="Hyperlink"/>
        </w:rPr>
      </w:pPr>
      <w:r w:rsidRPr="00E96503">
        <w:rPr>
          <w:rFonts w:ascii="Arial" w:eastAsia="Calibri" w:hAnsi="Arial" w:cs="Arial"/>
          <w:b/>
          <w:bCs/>
        </w:rPr>
        <w:t>AU/STC/EST/EXP (</w:t>
      </w:r>
      <w:r w:rsidR="0085385D">
        <w:rPr>
          <w:rFonts w:ascii="Arial" w:eastAsia="Calibri" w:hAnsi="Arial" w:cs="Arial"/>
          <w:b/>
          <w:bCs/>
        </w:rPr>
        <w:t>17</w:t>
      </w:r>
      <w:r w:rsidRPr="00E96503">
        <w:rPr>
          <w:rFonts w:ascii="Arial" w:eastAsia="Calibri" w:hAnsi="Arial" w:cs="Arial"/>
          <w:b/>
          <w:bCs/>
        </w:rPr>
        <w:t>)</w:t>
      </w:r>
      <w:r>
        <w:rPr>
          <w:rFonts w:ascii="Arial" w:eastAsia="Calibri" w:hAnsi="Arial" w:cs="Arial"/>
          <w:b/>
          <w:bCs/>
        </w:rPr>
        <w:t xml:space="preserve"> </w:t>
      </w:r>
      <w:r w:rsidR="0085385D">
        <w:rPr>
          <w:rFonts w:ascii="Arial" w:eastAsia="Calibri" w:hAnsi="Arial" w:cs="Arial"/>
          <w:b/>
          <w:bCs/>
        </w:rPr>
        <w:t xml:space="preserve"> </w:t>
      </w:r>
      <w:r w:rsidR="00301A80">
        <w:rPr>
          <w:rFonts w:ascii="Arial" w:hAnsi="Arial" w:cs="Arial"/>
          <w:b/>
          <w:sz w:val="24"/>
          <w:szCs w:val="24"/>
          <w:lang w:val="fr-CI"/>
        </w:rPr>
        <w:t>EN</w:t>
      </w:r>
    </w:p>
    <w:p w:rsidR="008E0D51" w:rsidRDefault="008E0D51" w:rsidP="00574E72">
      <w:pPr>
        <w:spacing w:after="0"/>
        <w:rPr>
          <w:rStyle w:val="Hyperlink"/>
        </w:rPr>
      </w:pPr>
    </w:p>
    <w:p w:rsidR="008E0D51" w:rsidRPr="008E0D51" w:rsidRDefault="008E0D51" w:rsidP="00574E72">
      <w:pPr>
        <w:spacing w:after="0"/>
        <w:jc w:val="center"/>
        <w:rPr>
          <w:rStyle w:val="Hyperlink"/>
          <w:color w:val="000000" w:themeColor="text1"/>
          <w:sz w:val="24"/>
          <w:szCs w:val="24"/>
          <w:u w:val="none"/>
        </w:rPr>
      </w:pPr>
    </w:p>
    <w:p w:rsidR="000A3EFD" w:rsidRPr="00470378" w:rsidRDefault="00470378" w:rsidP="00574E72">
      <w:pPr>
        <w:spacing w:after="0" w:line="360" w:lineRule="auto"/>
        <w:jc w:val="center"/>
        <w:rPr>
          <w:rStyle w:val="Hyperlink"/>
          <w:color w:val="000000" w:themeColor="text1"/>
          <w:sz w:val="40"/>
          <w:szCs w:val="40"/>
          <w:u w:val="none"/>
          <w:lang w:val="en-GB"/>
        </w:rPr>
      </w:pPr>
      <w:r w:rsidRPr="00470378">
        <w:rPr>
          <w:rStyle w:val="Hyperlink"/>
          <w:color w:val="000000" w:themeColor="text1"/>
          <w:sz w:val="40"/>
          <w:szCs w:val="40"/>
          <w:u w:val="none"/>
          <w:lang w:val="en-GB"/>
        </w:rPr>
        <w:t>African Union Summit</w:t>
      </w:r>
      <w:r w:rsidR="00190BCB" w:rsidRPr="00470378">
        <w:rPr>
          <w:rStyle w:val="Hyperlink"/>
          <w:color w:val="000000" w:themeColor="text1"/>
          <w:sz w:val="40"/>
          <w:szCs w:val="40"/>
          <w:u w:val="none"/>
          <w:lang w:val="en-GB"/>
        </w:rPr>
        <w:t xml:space="preserve"> </w:t>
      </w:r>
    </w:p>
    <w:p w:rsidR="00440A33" w:rsidRPr="00470378" w:rsidRDefault="002A74C5" w:rsidP="00574E72">
      <w:pPr>
        <w:spacing w:after="0" w:line="360" w:lineRule="auto"/>
        <w:jc w:val="center"/>
        <w:rPr>
          <w:rStyle w:val="Hyperlink"/>
          <w:color w:val="000000" w:themeColor="text1"/>
          <w:sz w:val="40"/>
          <w:szCs w:val="40"/>
          <w:u w:val="none"/>
          <w:lang w:val="en-GB"/>
        </w:rPr>
      </w:pPr>
      <w:r>
        <w:rPr>
          <w:rStyle w:val="Hyperlink"/>
          <w:color w:val="000000" w:themeColor="text1"/>
          <w:sz w:val="40"/>
          <w:szCs w:val="40"/>
          <w:u w:val="none"/>
          <w:lang w:val="en-GB"/>
        </w:rPr>
        <w:t>Malabo</w:t>
      </w:r>
      <w:r w:rsidR="00190BCB" w:rsidRPr="00470378">
        <w:rPr>
          <w:rStyle w:val="Hyperlink"/>
          <w:color w:val="000000" w:themeColor="text1"/>
          <w:sz w:val="40"/>
          <w:szCs w:val="40"/>
          <w:u w:val="none"/>
          <w:lang w:val="en-GB"/>
        </w:rPr>
        <w:t>:</w:t>
      </w:r>
      <w:r w:rsidR="008E0D51" w:rsidRPr="00470378">
        <w:rPr>
          <w:rStyle w:val="Hyperlink"/>
          <w:color w:val="000000" w:themeColor="text1"/>
          <w:sz w:val="40"/>
          <w:szCs w:val="40"/>
          <w:u w:val="none"/>
          <w:lang w:val="en-GB"/>
        </w:rPr>
        <w:t xml:space="preserve"> </w:t>
      </w:r>
      <w:r w:rsidR="00470378" w:rsidRPr="00470378">
        <w:rPr>
          <w:rStyle w:val="Hyperlink"/>
          <w:color w:val="000000" w:themeColor="text1"/>
          <w:sz w:val="40"/>
          <w:szCs w:val="40"/>
          <w:u w:val="none"/>
          <w:lang w:val="en-GB"/>
        </w:rPr>
        <w:t>20 – 27 June</w:t>
      </w:r>
      <w:r w:rsidR="00440A33" w:rsidRPr="00470378">
        <w:rPr>
          <w:rStyle w:val="Hyperlink"/>
          <w:color w:val="000000" w:themeColor="text1"/>
          <w:sz w:val="40"/>
          <w:szCs w:val="40"/>
          <w:u w:val="none"/>
          <w:lang w:val="en-GB"/>
        </w:rPr>
        <w:t xml:space="preserve"> 2014</w:t>
      </w:r>
    </w:p>
    <w:p w:rsidR="00440A33" w:rsidRPr="00430082" w:rsidRDefault="008E0D51" w:rsidP="00574E72">
      <w:pPr>
        <w:spacing w:after="0" w:line="360" w:lineRule="auto"/>
        <w:jc w:val="center"/>
        <w:rPr>
          <w:rStyle w:val="Hyperlink"/>
          <w:color w:val="000000" w:themeColor="text1"/>
          <w:sz w:val="24"/>
          <w:szCs w:val="24"/>
          <w:u w:val="none"/>
          <w:lang w:val="en-GB"/>
        </w:rPr>
      </w:pPr>
      <w:r w:rsidRPr="00430082">
        <w:rPr>
          <w:rStyle w:val="Hyperlink"/>
          <w:color w:val="000000" w:themeColor="text1"/>
          <w:sz w:val="24"/>
          <w:szCs w:val="24"/>
          <w:u w:val="none"/>
          <w:lang w:val="en-GB"/>
        </w:rPr>
        <w:t>____________</w:t>
      </w:r>
      <w:r w:rsidR="00440A33" w:rsidRPr="00430082">
        <w:rPr>
          <w:rStyle w:val="Hyperlink"/>
          <w:color w:val="000000" w:themeColor="text1"/>
          <w:sz w:val="24"/>
          <w:szCs w:val="24"/>
          <w:u w:val="none"/>
          <w:lang w:val="en-GB"/>
        </w:rPr>
        <w:t>_________________</w:t>
      </w:r>
    </w:p>
    <w:p w:rsidR="00440A33" w:rsidRPr="00430082" w:rsidRDefault="00440A33" w:rsidP="00574E72">
      <w:pPr>
        <w:spacing w:after="0" w:line="360" w:lineRule="auto"/>
        <w:jc w:val="center"/>
        <w:rPr>
          <w:rStyle w:val="Hyperlink"/>
          <w:color w:val="000000" w:themeColor="text1"/>
          <w:sz w:val="24"/>
          <w:szCs w:val="24"/>
          <w:u w:val="none"/>
          <w:lang w:val="en-GB"/>
        </w:rPr>
      </w:pPr>
    </w:p>
    <w:p w:rsidR="00440A33" w:rsidRPr="00943B34" w:rsidRDefault="002A74C5" w:rsidP="00574E72">
      <w:pPr>
        <w:spacing w:after="0" w:line="360" w:lineRule="auto"/>
        <w:jc w:val="center"/>
        <w:rPr>
          <w:rStyle w:val="Hyperlink"/>
          <w:b/>
          <w:bCs/>
          <w:color w:val="000000" w:themeColor="text1"/>
          <w:sz w:val="40"/>
          <w:szCs w:val="40"/>
          <w:u w:val="none"/>
          <w:lang w:val="en-GB"/>
        </w:rPr>
      </w:pPr>
      <w:r w:rsidRPr="00943B34">
        <w:rPr>
          <w:rStyle w:val="Hyperlink"/>
          <w:b/>
          <w:bCs/>
          <w:color w:val="000000" w:themeColor="text1"/>
          <w:sz w:val="40"/>
          <w:szCs w:val="40"/>
          <w:u w:val="none"/>
          <w:lang w:val="en-GB"/>
        </w:rPr>
        <w:t xml:space="preserve">HRST Department </w:t>
      </w:r>
      <w:r w:rsidR="00590FA9" w:rsidRPr="00943B34">
        <w:rPr>
          <w:rStyle w:val="Hyperlink"/>
          <w:b/>
          <w:bCs/>
          <w:color w:val="000000" w:themeColor="text1"/>
          <w:sz w:val="40"/>
          <w:szCs w:val="40"/>
          <w:u w:val="none"/>
          <w:lang w:val="en-GB"/>
        </w:rPr>
        <w:t>(AMCOST)</w:t>
      </w:r>
      <w:r w:rsidR="00E922C3">
        <w:rPr>
          <w:rStyle w:val="Hyperlink"/>
          <w:b/>
          <w:bCs/>
          <w:color w:val="000000" w:themeColor="text1"/>
          <w:sz w:val="40"/>
          <w:szCs w:val="40"/>
          <w:u w:val="none"/>
          <w:lang w:val="en-GB"/>
        </w:rPr>
        <w:t xml:space="preserve"> decisions</w:t>
      </w:r>
    </w:p>
    <w:p w:rsidR="008E0D51" w:rsidRPr="00430082" w:rsidRDefault="00943B34" w:rsidP="00574E72">
      <w:pPr>
        <w:spacing w:after="0" w:line="360" w:lineRule="auto"/>
        <w:jc w:val="center"/>
        <w:rPr>
          <w:rStyle w:val="Hyperlink"/>
          <w:color w:val="000000" w:themeColor="text1"/>
          <w:sz w:val="40"/>
          <w:szCs w:val="40"/>
          <w:u w:val="none"/>
          <w:lang w:val="en-GB"/>
        </w:rPr>
      </w:pPr>
      <w:r w:rsidRPr="00430082">
        <w:rPr>
          <w:rStyle w:val="Hyperlink"/>
          <w:color w:val="000000" w:themeColor="text1"/>
          <w:sz w:val="40"/>
          <w:szCs w:val="40"/>
          <w:u w:val="none"/>
          <w:lang w:val="en-GB"/>
        </w:rPr>
        <w:t>Implementation Programme</w:t>
      </w:r>
    </w:p>
    <w:p w:rsidR="008E0D51" w:rsidRPr="00430082" w:rsidRDefault="008E0D51" w:rsidP="00574E72">
      <w:pPr>
        <w:spacing w:after="0" w:line="360" w:lineRule="auto"/>
        <w:jc w:val="center"/>
        <w:rPr>
          <w:rStyle w:val="Hyperlink"/>
          <w:color w:val="000000" w:themeColor="text1"/>
          <w:sz w:val="24"/>
          <w:szCs w:val="24"/>
          <w:u w:val="none"/>
          <w:lang w:val="en-GB"/>
        </w:rPr>
      </w:pPr>
    </w:p>
    <w:p w:rsidR="008E0D51" w:rsidRPr="006F192C" w:rsidRDefault="000A078C" w:rsidP="00574E72">
      <w:pPr>
        <w:spacing w:after="0" w:line="360" w:lineRule="auto"/>
        <w:ind w:left="-270" w:right="-36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6F192C">
        <w:rPr>
          <w:rFonts w:ascii="Arial" w:hAnsi="Arial" w:cs="Arial"/>
          <w:b/>
          <w:bCs/>
          <w:sz w:val="24"/>
          <w:szCs w:val="24"/>
          <w:lang w:val="en-GB"/>
        </w:rPr>
        <w:t>DEPART</w:t>
      </w:r>
      <w:r w:rsidR="008E0D51" w:rsidRPr="006F192C">
        <w:rPr>
          <w:rFonts w:ascii="Arial" w:hAnsi="Arial" w:cs="Arial"/>
          <w:b/>
          <w:bCs/>
          <w:sz w:val="24"/>
          <w:szCs w:val="24"/>
          <w:lang w:val="en-GB"/>
        </w:rPr>
        <w:t xml:space="preserve">MENT </w:t>
      </w:r>
      <w:r w:rsidR="00B60758">
        <w:rPr>
          <w:rFonts w:ascii="Arial" w:hAnsi="Arial" w:cs="Arial"/>
          <w:b/>
          <w:bCs/>
          <w:sz w:val="24"/>
          <w:szCs w:val="24"/>
          <w:lang w:val="en-GB"/>
        </w:rPr>
        <w:t xml:space="preserve">OF </w:t>
      </w:r>
      <w:r w:rsidRPr="006F192C">
        <w:rPr>
          <w:rFonts w:ascii="Arial" w:hAnsi="Arial" w:cs="Arial"/>
          <w:b/>
          <w:bCs/>
          <w:sz w:val="24"/>
          <w:szCs w:val="24"/>
          <w:lang w:val="en-GB"/>
        </w:rPr>
        <w:t>HUMAN RESOURCES, SCIENCE AND TECHNOLOQY</w:t>
      </w:r>
    </w:p>
    <w:p w:rsidR="00AF3CF2" w:rsidRDefault="00A80345" w:rsidP="00574E72">
      <w:pPr>
        <w:tabs>
          <w:tab w:val="left" w:pos="7823"/>
        </w:tabs>
        <w:spacing w:after="0" w:line="360" w:lineRule="auto"/>
        <w:jc w:val="center"/>
        <w:rPr>
          <w:rStyle w:val="Hyperlink"/>
          <w:sz w:val="24"/>
          <w:szCs w:val="24"/>
          <w:lang w:val="en-GB"/>
        </w:rPr>
        <w:sectPr w:rsidR="00AF3CF2" w:rsidSect="00A80345">
          <w:headerReference w:type="default" r:id="rId13"/>
          <w:pgSz w:w="15840" w:h="12240" w:orient="landscape"/>
          <w:pgMar w:top="720" w:right="1440" w:bottom="720" w:left="1008" w:header="450" w:footer="720" w:gutter="0"/>
          <w:cols w:space="720"/>
          <w:docGrid w:linePitch="360"/>
        </w:sectPr>
      </w:pPr>
      <w:hyperlink r:id="rId14" w:history="1">
        <w:r w:rsidR="008E0D51" w:rsidRPr="00430082">
          <w:rPr>
            <w:rStyle w:val="Hyperlink"/>
            <w:sz w:val="24"/>
            <w:szCs w:val="24"/>
            <w:lang w:val="en-GB"/>
          </w:rPr>
          <w:t>com.hrst@africa-union.org</w:t>
        </w:r>
      </w:hyperlink>
    </w:p>
    <w:p w:rsidR="00440A33" w:rsidRPr="00430082" w:rsidRDefault="006F192C" w:rsidP="00617841">
      <w:pPr>
        <w:spacing w:after="0" w:line="240" w:lineRule="auto"/>
        <w:jc w:val="right"/>
        <w:rPr>
          <w:rStyle w:val="Hyperlink"/>
          <w:b/>
          <w:bCs/>
          <w:color w:val="000000" w:themeColor="text1"/>
          <w:sz w:val="28"/>
          <w:szCs w:val="28"/>
          <w:lang w:val="en-GB"/>
        </w:rPr>
      </w:pPr>
      <w:r w:rsidRPr="00430082">
        <w:rPr>
          <w:rStyle w:val="Hyperlink"/>
          <w:b/>
          <w:bCs/>
          <w:color w:val="000000" w:themeColor="text1"/>
          <w:sz w:val="28"/>
          <w:szCs w:val="28"/>
          <w:lang w:val="en-GB"/>
        </w:rPr>
        <w:lastRenderedPageBreak/>
        <w:t>Addis-</w:t>
      </w:r>
      <w:r w:rsidR="000855B7" w:rsidRPr="00430082">
        <w:rPr>
          <w:rStyle w:val="Hyperlink"/>
          <w:b/>
          <w:bCs/>
          <w:color w:val="000000" w:themeColor="text1"/>
          <w:sz w:val="28"/>
          <w:szCs w:val="28"/>
          <w:lang w:val="en-GB"/>
        </w:rPr>
        <w:t>Ababa:</w:t>
      </w:r>
      <w:r w:rsidRPr="00430082">
        <w:rPr>
          <w:rStyle w:val="Hyperlink"/>
          <w:b/>
          <w:bCs/>
          <w:color w:val="000000" w:themeColor="text1"/>
          <w:sz w:val="28"/>
          <w:szCs w:val="28"/>
          <w:lang w:val="en-GB"/>
        </w:rPr>
        <w:t xml:space="preserve"> July</w:t>
      </w:r>
      <w:r w:rsidR="00440A33" w:rsidRPr="00430082">
        <w:rPr>
          <w:rStyle w:val="Hyperlink"/>
          <w:b/>
          <w:bCs/>
          <w:color w:val="000000" w:themeColor="text1"/>
          <w:sz w:val="28"/>
          <w:szCs w:val="28"/>
          <w:lang w:val="en-GB"/>
        </w:rPr>
        <w:t xml:space="preserve"> 2014</w:t>
      </w:r>
    </w:p>
    <w:p w:rsidR="00590FA9" w:rsidRPr="00B040F6" w:rsidRDefault="00590FA9" w:rsidP="00617841">
      <w:pPr>
        <w:spacing w:after="0" w:line="240" w:lineRule="auto"/>
        <w:jc w:val="right"/>
        <w:rPr>
          <w:rStyle w:val="Hyperlink"/>
          <w:b/>
          <w:bCs/>
          <w:color w:val="000000" w:themeColor="text1"/>
          <w:sz w:val="18"/>
          <w:szCs w:val="18"/>
          <w:lang w:val="en-GB"/>
        </w:rPr>
      </w:pPr>
    </w:p>
    <w:tbl>
      <w:tblPr>
        <w:tblStyle w:val="TableGrid"/>
        <w:tblW w:w="14148" w:type="dxa"/>
        <w:tblLook w:val="04A0" w:firstRow="1" w:lastRow="0" w:firstColumn="1" w:lastColumn="0" w:noHBand="0" w:noVBand="1"/>
      </w:tblPr>
      <w:tblGrid>
        <w:gridCol w:w="468"/>
        <w:gridCol w:w="3690"/>
        <w:gridCol w:w="5040"/>
        <w:gridCol w:w="90"/>
        <w:gridCol w:w="4860"/>
      </w:tblGrid>
      <w:tr w:rsidR="00865317" w:rsidRPr="00A80345" w:rsidTr="006E1C52">
        <w:trPr>
          <w:trHeight w:val="720"/>
        </w:trPr>
        <w:tc>
          <w:tcPr>
            <w:tcW w:w="14148" w:type="dxa"/>
            <w:gridSpan w:val="5"/>
            <w:shd w:val="clear" w:color="auto" w:fill="FFC000"/>
            <w:vAlign w:val="center"/>
          </w:tcPr>
          <w:p w:rsidR="00865317" w:rsidRPr="001A1DA4" w:rsidRDefault="00170898" w:rsidP="00CB50A8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1A1DA4">
              <w:rPr>
                <w:rFonts w:ascii="Arial" w:hAnsi="Arial" w:cs="Arial"/>
                <w:b/>
                <w:bCs/>
                <w:sz w:val="36"/>
                <w:szCs w:val="36"/>
                <w:lang w:val="en-GB"/>
              </w:rPr>
              <w:t>De</w:t>
            </w:r>
            <w:r w:rsidR="00865317" w:rsidRPr="001A1DA4">
              <w:rPr>
                <w:rFonts w:ascii="Arial" w:hAnsi="Arial" w:cs="Arial"/>
                <w:b/>
                <w:bCs/>
                <w:sz w:val="36"/>
                <w:szCs w:val="36"/>
                <w:lang w:val="en-GB"/>
              </w:rPr>
              <w:t xml:space="preserve">cisions </w:t>
            </w:r>
            <w:r w:rsidRPr="001A1DA4">
              <w:rPr>
                <w:rFonts w:ascii="Arial" w:hAnsi="Arial" w:cs="Arial"/>
                <w:b/>
                <w:bCs/>
                <w:sz w:val="36"/>
                <w:szCs w:val="36"/>
                <w:lang w:val="en-GB"/>
              </w:rPr>
              <w:t xml:space="preserve">of the Assembly </w:t>
            </w:r>
            <w:r w:rsidR="00865317" w:rsidRPr="001A1DA4">
              <w:rPr>
                <w:rFonts w:ascii="Arial" w:hAnsi="Arial" w:cs="Arial"/>
                <w:b/>
                <w:bCs/>
                <w:sz w:val="36"/>
                <w:szCs w:val="36"/>
                <w:lang w:val="en-GB"/>
              </w:rPr>
              <w:t>-  Assembly/AU/Dec.____(XXIII)</w:t>
            </w:r>
          </w:p>
        </w:tc>
      </w:tr>
      <w:tr w:rsidR="00865317" w:rsidRPr="00E12277" w:rsidTr="006E1C52">
        <w:trPr>
          <w:trHeight w:val="720"/>
        </w:trPr>
        <w:tc>
          <w:tcPr>
            <w:tcW w:w="14148" w:type="dxa"/>
            <w:gridSpan w:val="5"/>
            <w:shd w:val="clear" w:color="auto" w:fill="BFBFBF" w:themeFill="background1" w:themeFillShade="BF"/>
            <w:vAlign w:val="center"/>
          </w:tcPr>
          <w:p w:rsidR="00865317" w:rsidRPr="00E12277" w:rsidRDefault="00865317" w:rsidP="00CB50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2277">
              <w:rPr>
                <w:rFonts w:ascii="Arial" w:hAnsi="Arial" w:cs="Arial"/>
                <w:b/>
                <w:bCs/>
                <w:sz w:val="24"/>
                <w:szCs w:val="24"/>
              </w:rPr>
              <w:t>520 (XXIII) : STISA-2024</w:t>
            </w:r>
          </w:p>
        </w:tc>
      </w:tr>
      <w:tr w:rsidR="008569ED" w:rsidRPr="00A80345" w:rsidTr="006E1C52">
        <w:trPr>
          <w:trHeight w:val="720"/>
        </w:trPr>
        <w:tc>
          <w:tcPr>
            <w:tcW w:w="468" w:type="dxa"/>
            <w:vMerge w:val="restart"/>
          </w:tcPr>
          <w:p w:rsidR="008569ED" w:rsidRPr="00E12277" w:rsidRDefault="008569ED" w:rsidP="00E122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0" w:type="dxa"/>
            <w:vAlign w:val="center"/>
          </w:tcPr>
          <w:p w:rsidR="008569ED" w:rsidRPr="00E12277" w:rsidRDefault="00A4169E" w:rsidP="00A416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Focal </w:t>
            </w:r>
            <w:r w:rsidR="004D044C"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5040" w:type="dxa"/>
            <w:vAlign w:val="center"/>
          </w:tcPr>
          <w:p w:rsidR="008569ED" w:rsidRPr="008032AF" w:rsidRDefault="00A32EAC" w:rsidP="008569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Required</w:t>
            </w:r>
            <w:r w:rsidR="0034186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34186B" w:rsidRPr="00A32EA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actions</w:t>
            </w:r>
            <w:r w:rsidR="0034186B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="004D044C" w:rsidRPr="008032A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8032A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590FA9" w:rsidRPr="008032A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</w:t>
            </w:r>
            <w:r w:rsidR="008032A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</w:t>
            </w:r>
            <w:r w:rsidR="00590FA9" w:rsidRPr="008032A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ST)</w:t>
            </w:r>
          </w:p>
        </w:tc>
        <w:tc>
          <w:tcPr>
            <w:tcW w:w="4950" w:type="dxa"/>
            <w:gridSpan w:val="2"/>
            <w:vAlign w:val="center"/>
          </w:tcPr>
          <w:p w:rsidR="008569ED" w:rsidRPr="00E64A0A" w:rsidRDefault="00912679" w:rsidP="008569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E64A0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Expected actions from AMCOST Chairperson</w:t>
            </w:r>
          </w:p>
        </w:tc>
      </w:tr>
      <w:tr w:rsidR="008569ED" w:rsidRPr="00A80345" w:rsidTr="006E1C52">
        <w:trPr>
          <w:trHeight w:val="353"/>
        </w:trPr>
        <w:tc>
          <w:tcPr>
            <w:tcW w:w="468" w:type="dxa"/>
            <w:vMerge/>
          </w:tcPr>
          <w:p w:rsidR="008569ED" w:rsidRPr="00E64A0A" w:rsidRDefault="008569ED" w:rsidP="00E12277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8569ED" w:rsidRPr="009631A8" w:rsidRDefault="00681365" w:rsidP="00E12277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64089B">
              <w:rPr>
                <w:rFonts w:ascii="Arial Narrow" w:hAnsi="Arial Narrow" w:cstheme="majorBidi"/>
                <w:sz w:val="24"/>
                <w:szCs w:val="24"/>
                <w:lang w:val="en-GB"/>
              </w:rPr>
              <w:t>Invite</w:t>
            </w:r>
            <w:r w:rsidR="00C4434A" w:rsidRPr="009631A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Member States and RECs </w:t>
            </w:r>
            <w:r w:rsidR="00B82282" w:rsidRPr="009631A8">
              <w:rPr>
                <w:rFonts w:ascii="Arial Narrow" w:hAnsi="Arial Narrow" w:cstheme="majorBidi"/>
                <w:sz w:val="24"/>
                <w:szCs w:val="24"/>
                <w:lang w:val="en-GB"/>
              </w:rPr>
              <w:t>to integrate STISA-2024 in</w:t>
            </w:r>
            <w:r w:rsidR="00D9118A" w:rsidRPr="009631A8">
              <w:rPr>
                <w:rFonts w:ascii="Arial Narrow" w:hAnsi="Arial Narrow" w:cstheme="majorBidi"/>
                <w:sz w:val="24"/>
                <w:szCs w:val="24"/>
                <w:lang w:val="en-GB"/>
              </w:rPr>
              <w:t>to</w:t>
            </w:r>
            <w:r w:rsidR="00B82282" w:rsidRPr="009631A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S</w:t>
            </w:r>
            <w:r w:rsidR="00C573CF" w:rsidRPr="009631A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TI development programmes and to ensure effective </w:t>
            </w:r>
            <w:r w:rsidR="00D9118A" w:rsidRPr="00255E8E">
              <w:rPr>
                <w:rFonts w:ascii="Arial Narrow" w:hAnsi="Arial Narrow" w:cstheme="majorBidi"/>
                <w:sz w:val="24"/>
                <w:szCs w:val="24"/>
                <w:lang w:val="en-GB"/>
              </w:rPr>
              <w:t>implementation</w:t>
            </w:r>
          </w:p>
        </w:tc>
        <w:tc>
          <w:tcPr>
            <w:tcW w:w="5040" w:type="dxa"/>
            <w:vMerge w:val="restart"/>
          </w:tcPr>
          <w:p w:rsidR="008569ED" w:rsidRPr="009631A8" w:rsidRDefault="009631A8" w:rsidP="007D1FCE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9631A8">
              <w:rPr>
                <w:rFonts w:ascii="Arial Narrow" w:hAnsi="Arial Narrow" w:cstheme="majorBidi"/>
                <w:sz w:val="24"/>
                <w:szCs w:val="24"/>
                <w:lang w:val="en-GB"/>
              </w:rPr>
              <w:t>Finalizing and printing STISA-2024 document</w:t>
            </w:r>
          </w:p>
          <w:p w:rsidR="008569ED" w:rsidRPr="00430082" w:rsidRDefault="007401AD" w:rsidP="007D1FCE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430082">
              <w:rPr>
                <w:rFonts w:ascii="Arial Narrow" w:hAnsi="Arial Narrow" w:cstheme="majorBidi"/>
                <w:sz w:val="24"/>
                <w:szCs w:val="24"/>
                <w:lang w:val="en-GB"/>
              </w:rPr>
              <w:t>C</w:t>
            </w:r>
            <w:r w:rsidR="008569ED" w:rsidRPr="00430082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ommunication </w:t>
            </w:r>
            <w:r w:rsidR="0052078C">
              <w:rPr>
                <w:rFonts w:ascii="Arial Narrow" w:hAnsi="Arial Narrow" w:cstheme="majorBidi"/>
                <w:sz w:val="24"/>
                <w:szCs w:val="24"/>
                <w:lang w:val="en-GB"/>
              </w:rPr>
              <w:t>strategy</w:t>
            </w:r>
            <w:r w:rsidR="009631A8" w:rsidRPr="00430082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Pr="00430082">
              <w:rPr>
                <w:rFonts w:ascii="Arial Narrow" w:hAnsi="Arial Narrow" w:cstheme="majorBidi"/>
                <w:sz w:val="24"/>
                <w:szCs w:val="24"/>
                <w:lang w:val="en-GB"/>
              </w:rPr>
              <w:t>and publication</w:t>
            </w:r>
          </w:p>
          <w:p w:rsidR="008569ED" w:rsidRPr="00F97FED" w:rsidRDefault="00A90A9B" w:rsidP="008569ED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F97FED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Setting expectations for partners </w:t>
            </w:r>
            <w:r w:rsidR="000901EC">
              <w:rPr>
                <w:rFonts w:ascii="Arial Narrow" w:hAnsi="Arial Narrow" w:cstheme="majorBidi"/>
                <w:sz w:val="24"/>
                <w:szCs w:val="24"/>
                <w:lang w:val="en-GB"/>
              </w:rPr>
              <w:t>such as</w:t>
            </w:r>
            <w:r w:rsidR="00F97FED" w:rsidRPr="00F97FED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: </w:t>
            </w:r>
            <w:r w:rsidR="008569ED" w:rsidRPr="00F97FED">
              <w:rPr>
                <w:rFonts w:ascii="Arial Narrow" w:hAnsi="Arial Narrow" w:cstheme="majorBidi"/>
                <w:sz w:val="24"/>
                <w:szCs w:val="24"/>
                <w:lang w:val="en-GB"/>
              </w:rPr>
              <w:t> </w:t>
            </w:r>
          </w:p>
          <w:p w:rsidR="008569ED" w:rsidRDefault="000901EC" w:rsidP="008569ED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 xml:space="preserve">Information </w:t>
            </w:r>
            <w:r w:rsidRPr="000901EC">
              <w:rPr>
                <w:rFonts w:ascii="Arial Narrow" w:hAnsi="Arial Narrow" w:cstheme="majorBidi"/>
                <w:sz w:val="24"/>
                <w:szCs w:val="24"/>
                <w:lang w:val="en-GB"/>
              </w:rPr>
              <w:t>dissemination</w:t>
            </w:r>
            <w:r>
              <w:rPr>
                <w:rFonts w:ascii="Arial Narrow" w:hAnsi="Arial Narrow" w:cstheme="majorBidi"/>
                <w:sz w:val="24"/>
                <w:szCs w:val="24"/>
              </w:rPr>
              <w:t xml:space="preserve">   </w:t>
            </w:r>
          </w:p>
          <w:p w:rsidR="008569ED" w:rsidRPr="00A45FEE" w:rsidRDefault="000405BE" w:rsidP="008569ED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0405BE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A </w:t>
            </w:r>
            <w:r w:rsidR="005B5DC5" w:rsidRPr="000405BE">
              <w:rPr>
                <w:rFonts w:ascii="Arial Narrow" w:hAnsi="Arial Narrow" w:cstheme="majorBidi"/>
                <w:sz w:val="24"/>
                <w:szCs w:val="24"/>
                <w:lang w:val="en-GB"/>
              </w:rPr>
              <w:t>R</w:t>
            </w:r>
            <w:r w:rsidR="004A7730" w:rsidRPr="000405BE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eview </w:t>
            </w:r>
            <w:r w:rsidR="004A7730" w:rsidRPr="00A45FEE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of STI in member countries </w:t>
            </w:r>
            <w:r w:rsidR="008569ED" w:rsidRPr="00A45FEE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</w:p>
          <w:p w:rsidR="008569ED" w:rsidRDefault="00A45FEE" w:rsidP="008569ED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Arial Narrow" w:hAnsi="Arial Narrow" w:cstheme="majorBidi"/>
                <w:sz w:val="24"/>
                <w:szCs w:val="24"/>
              </w:rPr>
            </w:pPr>
            <w:r w:rsidRPr="000901EC">
              <w:rPr>
                <w:rFonts w:ascii="Arial Narrow" w:hAnsi="Arial Narrow" w:cstheme="majorBidi"/>
                <w:sz w:val="24"/>
                <w:szCs w:val="24"/>
                <w:lang w:val="en-GB"/>
              </w:rPr>
              <w:t>Developing</w:t>
            </w:r>
            <w:r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r w:rsidR="008741F5">
              <w:rPr>
                <w:rFonts w:ascii="Arial Narrow" w:hAnsi="Arial Narrow" w:cstheme="majorBidi"/>
                <w:sz w:val="24"/>
                <w:szCs w:val="24"/>
              </w:rPr>
              <w:t>National</w:t>
            </w:r>
            <w:r>
              <w:rPr>
                <w:rFonts w:ascii="Arial Narrow" w:hAnsi="Arial Narrow" w:cstheme="majorBidi"/>
                <w:sz w:val="24"/>
                <w:szCs w:val="24"/>
              </w:rPr>
              <w:t xml:space="preserve"> plans</w:t>
            </w:r>
            <w:r w:rsidR="008569ED"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</w:p>
          <w:p w:rsidR="008569ED" w:rsidRPr="00025138" w:rsidRDefault="00731EEA" w:rsidP="008569ED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025138">
              <w:rPr>
                <w:rFonts w:ascii="Arial Narrow" w:hAnsi="Arial Narrow" w:cstheme="majorBidi"/>
                <w:sz w:val="24"/>
                <w:szCs w:val="24"/>
                <w:lang w:val="en-GB"/>
              </w:rPr>
              <w:t>Training in research programme development</w:t>
            </w:r>
            <w:r w:rsidR="007208F7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; </w:t>
            </w:r>
            <w:r w:rsidRPr="0002513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presentation of </w:t>
            </w:r>
            <w:r w:rsidR="00570F97">
              <w:rPr>
                <w:rFonts w:ascii="Arial Narrow" w:hAnsi="Arial Narrow" w:cstheme="majorBidi"/>
                <w:sz w:val="24"/>
                <w:szCs w:val="24"/>
                <w:lang w:val="en-GB"/>
              </w:rPr>
              <w:t>project</w:t>
            </w:r>
            <w:r w:rsidRPr="0002513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570F97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documents </w:t>
            </w:r>
            <w:r w:rsidRPr="00025138">
              <w:rPr>
                <w:rFonts w:ascii="Arial Narrow" w:hAnsi="Arial Narrow" w:cstheme="majorBidi"/>
                <w:sz w:val="24"/>
                <w:szCs w:val="24"/>
                <w:lang w:val="en-GB"/>
              </w:rPr>
              <w:t>to be funded</w:t>
            </w:r>
          </w:p>
          <w:p w:rsidR="008569ED" w:rsidRPr="001A50DA" w:rsidRDefault="00262E95" w:rsidP="008569ED">
            <w:pPr>
              <w:ind w:left="-18"/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1A50DA">
              <w:rPr>
                <w:rFonts w:ascii="Arial Narrow" w:hAnsi="Arial Narrow" w:cstheme="majorBidi"/>
                <w:sz w:val="24"/>
                <w:szCs w:val="24"/>
                <w:lang w:val="en-GB"/>
              </w:rPr>
              <w:t>I</w:t>
            </w:r>
            <w:r w:rsidR="00152329" w:rsidRPr="001A50DA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mplementation </w:t>
            </w:r>
            <w:r w:rsidRPr="001A50DA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of proposal despite </w:t>
            </w:r>
            <w:r w:rsidR="00D57BB6" w:rsidRPr="001A50DA">
              <w:rPr>
                <w:rFonts w:ascii="Arial Narrow" w:hAnsi="Arial Narrow" w:cstheme="majorBidi"/>
                <w:sz w:val="24"/>
                <w:szCs w:val="24"/>
                <w:lang w:val="en-GB"/>
              </w:rPr>
              <w:t>lack of statute framework provided by STISA-2024</w:t>
            </w:r>
          </w:p>
          <w:p w:rsidR="008569ED" w:rsidRPr="00892886" w:rsidRDefault="00F65B51" w:rsidP="00892886">
            <w:pPr>
              <w:ind w:left="-18"/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Organization</w:t>
            </w:r>
            <w:r w:rsidR="00892886" w:rsidRPr="00892886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of a methodolo</w:t>
            </w:r>
            <w:r w:rsidR="00340122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gical seminar or meeting for </w:t>
            </w:r>
            <w:r w:rsidR="00892886" w:rsidRPr="00892886">
              <w:rPr>
                <w:rFonts w:ascii="Arial Narrow" w:hAnsi="Arial Narrow" w:cs="Arial"/>
                <w:sz w:val="24"/>
                <w:szCs w:val="24"/>
                <w:lang w:val="en-GB"/>
              </w:rPr>
              <w:t>effective implementation</w:t>
            </w:r>
          </w:p>
        </w:tc>
        <w:tc>
          <w:tcPr>
            <w:tcW w:w="4950" w:type="dxa"/>
            <w:gridSpan w:val="2"/>
            <w:vMerge w:val="restart"/>
          </w:tcPr>
          <w:p w:rsidR="008569ED" w:rsidRPr="00892886" w:rsidRDefault="008569ED" w:rsidP="008569ED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8569ED" w:rsidRPr="00A80345" w:rsidTr="006E1C52">
        <w:trPr>
          <w:trHeight w:val="720"/>
        </w:trPr>
        <w:tc>
          <w:tcPr>
            <w:tcW w:w="468" w:type="dxa"/>
            <w:vMerge/>
          </w:tcPr>
          <w:p w:rsidR="008569ED" w:rsidRPr="00892886" w:rsidRDefault="008569E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8569ED" w:rsidRPr="00681365" w:rsidRDefault="00681365" w:rsidP="00E12277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64089B">
              <w:rPr>
                <w:rFonts w:ascii="Arial Narrow" w:hAnsi="Arial Narrow" w:cstheme="majorBidi"/>
                <w:sz w:val="24"/>
                <w:szCs w:val="24"/>
                <w:lang w:val="en-GB"/>
              </w:rPr>
              <w:t>Invite</w:t>
            </w: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025138" w:rsidRPr="0068136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development </w:t>
            </w:r>
            <w:r w:rsidR="0064089B" w:rsidRPr="00681365">
              <w:rPr>
                <w:rFonts w:ascii="Arial Narrow" w:hAnsi="Arial Narrow" w:cstheme="majorBidi"/>
                <w:sz w:val="24"/>
                <w:szCs w:val="24"/>
                <w:lang w:val="en-GB"/>
              </w:rPr>
              <w:t>partners</w:t>
            </w:r>
            <w:r w:rsidR="00931696" w:rsidRPr="00681365">
              <w:rPr>
                <w:rFonts w:ascii="Arial Narrow" w:hAnsi="Arial Narrow" w:cstheme="majorBidi"/>
                <w:sz w:val="24"/>
                <w:szCs w:val="24"/>
                <w:lang w:val="en-GB"/>
              </w:rPr>
              <w:t>,</w:t>
            </w:r>
            <w:r w:rsidR="008569ED" w:rsidRPr="0068136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931696" w:rsidRPr="0068136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UNESCO, ECA, UNCTAD and other stakeholders to support </w:t>
            </w:r>
            <w:r w:rsidR="00325472" w:rsidRPr="00681365">
              <w:rPr>
                <w:rFonts w:ascii="Arial Narrow" w:hAnsi="Arial Narrow" w:cstheme="majorBidi"/>
                <w:sz w:val="24"/>
                <w:szCs w:val="24"/>
                <w:lang w:val="en-GB"/>
              </w:rPr>
              <w:t>the implementation of STISA-2024</w:t>
            </w:r>
          </w:p>
        </w:tc>
        <w:tc>
          <w:tcPr>
            <w:tcW w:w="5040" w:type="dxa"/>
            <w:vMerge/>
          </w:tcPr>
          <w:p w:rsidR="008569ED" w:rsidRPr="00681365" w:rsidRDefault="008569ED" w:rsidP="008569ED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  <w:gridSpan w:val="2"/>
            <w:vMerge/>
          </w:tcPr>
          <w:p w:rsidR="008569ED" w:rsidRPr="00681365" w:rsidRDefault="008569ED" w:rsidP="007D1FCE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  <w:tr w:rsidR="008569ED" w:rsidRPr="00A80345" w:rsidTr="006E1C52">
        <w:trPr>
          <w:trHeight w:val="720"/>
        </w:trPr>
        <w:tc>
          <w:tcPr>
            <w:tcW w:w="468" w:type="dxa"/>
            <w:vMerge/>
          </w:tcPr>
          <w:p w:rsidR="008569ED" w:rsidRPr="00681365" w:rsidRDefault="008569E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8569ED" w:rsidRPr="00B80D98" w:rsidRDefault="00E0587D" w:rsidP="00E12277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B80D98">
              <w:rPr>
                <w:rFonts w:ascii="Arial Narrow" w:hAnsi="Arial Narrow" w:cstheme="majorBidi"/>
                <w:sz w:val="24"/>
                <w:szCs w:val="24"/>
                <w:lang w:val="en-GB"/>
              </w:rPr>
              <w:t>Request</w:t>
            </w:r>
            <w:r w:rsidR="00681365" w:rsidRPr="00B80D9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6907D6" w:rsidRPr="00B80D98">
              <w:rPr>
                <w:rFonts w:ascii="Arial Narrow" w:hAnsi="Arial Narrow" w:cstheme="majorBidi"/>
                <w:sz w:val="24"/>
                <w:szCs w:val="24"/>
                <w:lang w:val="en-GB"/>
              </w:rPr>
              <w:t>AUC to establish</w:t>
            </w:r>
            <w:r w:rsidR="00D13046" w:rsidRPr="00B80D9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Pr="00B80D98">
              <w:rPr>
                <w:rFonts w:ascii="Arial Narrow" w:hAnsi="Arial Narrow" w:cstheme="majorBidi"/>
                <w:sz w:val="24"/>
                <w:szCs w:val="24"/>
                <w:lang w:val="en-GB"/>
              </w:rPr>
              <w:t>practical</w:t>
            </w:r>
            <w:r w:rsidR="00D13046" w:rsidRPr="00B80D9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arrangements for the implementation of STISA-2024 at all levels and report to the Summit</w:t>
            </w:r>
            <w:r w:rsidR="00CC0AD3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on </w:t>
            </w:r>
            <w:r w:rsidR="00D13046" w:rsidRPr="00B80D98">
              <w:rPr>
                <w:rFonts w:ascii="Arial Narrow" w:hAnsi="Arial Narrow" w:cstheme="majorBidi"/>
                <w:sz w:val="24"/>
                <w:szCs w:val="24"/>
                <w:lang w:val="en-GB"/>
              </w:rPr>
              <w:t>progress</w:t>
            </w:r>
            <w:r w:rsidR="00CC0AD3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made</w:t>
            </w:r>
            <w:r w:rsidR="00B362DE" w:rsidRPr="00B80D98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</w:p>
          <w:p w:rsidR="008569ED" w:rsidRPr="00B80D98" w:rsidRDefault="008569ED" w:rsidP="00E12277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/>
          </w:tcPr>
          <w:p w:rsidR="008569ED" w:rsidRPr="00B80D98" w:rsidRDefault="008569ED" w:rsidP="007D1FCE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  <w:gridSpan w:val="2"/>
            <w:vMerge/>
          </w:tcPr>
          <w:p w:rsidR="008569ED" w:rsidRPr="00B80D98" w:rsidRDefault="008569ED" w:rsidP="007D1FCE">
            <w:pPr>
              <w:jc w:val="both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865317" w:rsidRPr="00E12277" w:rsidTr="006E1C52">
        <w:trPr>
          <w:trHeight w:val="720"/>
        </w:trPr>
        <w:tc>
          <w:tcPr>
            <w:tcW w:w="14148" w:type="dxa"/>
            <w:gridSpan w:val="5"/>
            <w:shd w:val="clear" w:color="auto" w:fill="BFBFBF" w:themeFill="background1" w:themeFillShade="BF"/>
            <w:vAlign w:val="center"/>
          </w:tcPr>
          <w:p w:rsidR="00865317" w:rsidRPr="00E12277" w:rsidRDefault="00865317" w:rsidP="00CB50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2277">
              <w:rPr>
                <w:rFonts w:ascii="Arial" w:hAnsi="Arial" w:cs="Arial"/>
                <w:b/>
                <w:bCs/>
                <w:sz w:val="24"/>
                <w:szCs w:val="24"/>
              </w:rPr>
              <w:t>521(XXIII) - AOSTI</w:t>
            </w:r>
          </w:p>
        </w:tc>
      </w:tr>
      <w:tr w:rsidR="008569ED" w:rsidRPr="00A80345" w:rsidTr="006E1C52">
        <w:trPr>
          <w:trHeight w:val="720"/>
        </w:trPr>
        <w:tc>
          <w:tcPr>
            <w:tcW w:w="468" w:type="dxa"/>
            <w:vMerge w:val="restart"/>
          </w:tcPr>
          <w:p w:rsidR="008569ED" w:rsidRPr="00E12277" w:rsidRDefault="008569ED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vAlign w:val="center"/>
          </w:tcPr>
          <w:p w:rsidR="008569ED" w:rsidRPr="00E12277" w:rsidRDefault="00A4169E" w:rsidP="00A416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Focal </w:t>
            </w:r>
            <w:r w:rsidR="003F7AA5"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5040" w:type="dxa"/>
            <w:vAlign w:val="center"/>
          </w:tcPr>
          <w:p w:rsidR="008569ED" w:rsidRPr="003F7AA5" w:rsidRDefault="001215C8" w:rsidP="008569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Required actions </w:t>
            </w:r>
            <w:r w:rsidR="00EC2D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590FA9" w:rsidRPr="003F7AA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</w:t>
            </w:r>
            <w:r w:rsidR="00EC2D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</w:t>
            </w:r>
            <w:r w:rsidR="00590FA9" w:rsidRPr="003F7AA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ST)</w:t>
            </w:r>
          </w:p>
        </w:tc>
        <w:tc>
          <w:tcPr>
            <w:tcW w:w="4950" w:type="dxa"/>
            <w:gridSpan w:val="2"/>
            <w:vAlign w:val="center"/>
          </w:tcPr>
          <w:p w:rsidR="008569ED" w:rsidRPr="007574B0" w:rsidRDefault="003F7AA5" w:rsidP="008569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Expected </w:t>
            </w:r>
            <w:r w:rsidRPr="007574B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</w:t>
            </w:r>
            <w:r w:rsidR="00590FA9" w:rsidRPr="007574B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ctions </w:t>
            </w:r>
            <w:r w:rsidR="007574B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from </w:t>
            </w:r>
            <w:r w:rsidRPr="007574B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AMCOST Chairperson</w:t>
            </w:r>
          </w:p>
        </w:tc>
      </w:tr>
      <w:tr w:rsidR="008569ED" w:rsidRPr="00A80345" w:rsidTr="006E1C52">
        <w:trPr>
          <w:trHeight w:val="720"/>
        </w:trPr>
        <w:tc>
          <w:tcPr>
            <w:tcW w:w="468" w:type="dxa"/>
            <w:vMerge/>
          </w:tcPr>
          <w:p w:rsidR="008569ED" w:rsidRPr="007574B0" w:rsidRDefault="008569E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8569ED" w:rsidRPr="00A80345" w:rsidRDefault="008569ED" w:rsidP="00D51A36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US"/>
              </w:rPr>
            </w:pPr>
            <w:r w:rsidRPr="00A80345">
              <w:rPr>
                <w:rFonts w:ascii="Arial Narrow" w:hAnsi="Arial Narrow" w:cstheme="majorBidi"/>
                <w:sz w:val="24"/>
                <w:szCs w:val="24"/>
                <w:lang w:val="en-US"/>
              </w:rPr>
              <w:t>Assembly</w:t>
            </w:r>
            <w:r w:rsidR="00430082" w:rsidRPr="00A80345"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 </w:t>
            </w:r>
            <w:r w:rsidR="00D51A36" w:rsidRPr="00A80345"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Decision </w:t>
            </w:r>
            <w:r w:rsidRPr="00A80345"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/AU/Dec.452(XX) </w:t>
            </w:r>
          </w:p>
          <w:p w:rsidR="008569ED" w:rsidRPr="00766051" w:rsidRDefault="00430082" w:rsidP="00B96A1E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76605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Establishment of AOSTI and presentation of </w:t>
            </w:r>
            <w:r w:rsidR="007829F1" w:rsidRPr="00766051">
              <w:rPr>
                <w:rFonts w:ascii="Arial Narrow" w:hAnsi="Arial Narrow" w:cstheme="majorBidi"/>
                <w:sz w:val="24"/>
                <w:szCs w:val="24"/>
                <w:lang w:val="en-GB"/>
              </w:rPr>
              <w:t>Statute</w:t>
            </w:r>
            <w:r w:rsidR="00D83F41">
              <w:rPr>
                <w:rFonts w:ascii="Arial Narrow" w:hAnsi="Arial Narrow" w:cstheme="majorBidi"/>
                <w:sz w:val="24"/>
                <w:szCs w:val="24"/>
                <w:lang w:val="en-GB"/>
              </w:rPr>
              <w:t>s</w:t>
            </w:r>
            <w:r w:rsidR="007829F1" w:rsidRPr="00766051">
              <w:rPr>
                <w:rFonts w:ascii="Arial Narrow" w:hAnsi="Arial Narrow" w:cstheme="majorBidi"/>
                <w:sz w:val="24"/>
                <w:szCs w:val="24"/>
                <w:lang w:val="en-GB"/>
              </w:rPr>
              <w:t>, Structures and Financial implications</w:t>
            </w:r>
          </w:p>
        </w:tc>
        <w:tc>
          <w:tcPr>
            <w:tcW w:w="5040" w:type="dxa"/>
            <w:vMerge w:val="restart"/>
          </w:tcPr>
          <w:p w:rsidR="008569ED" w:rsidRPr="005B5DC5" w:rsidRDefault="00BD70E0" w:rsidP="007D1FCE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5B5DC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</w:t>
            </w:r>
            <w:r w:rsidR="00766051" w:rsidRPr="005B5DC5">
              <w:rPr>
                <w:rFonts w:ascii="Arial Narrow" w:hAnsi="Arial Narrow" w:cstheme="majorBidi"/>
                <w:sz w:val="24"/>
                <w:szCs w:val="24"/>
                <w:lang w:val="en-GB"/>
              </w:rPr>
              <w:t>Compiling de</w:t>
            </w:r>
            <w:r w:rsidR="008569ED" w:rsidRPr="005B5DC5">
              <w:rPr>
                <w:rFonts w:ascii="Arial Narrow" w:hAnsi="Arial Narrow" w:cstheme="majorBidi"/>
                <w:sz w:val="24"/>
                <w:szCs w:val="24"/>
                <w:lang w:val="en-GB"/>
              </w:rPr>
              <w:t>cisions</w:t>
            </w:r>
          </w:p>
          <w:p w:rsidR="008569ED" w:rsidRPr="005B5DC5" w:rsidRDefault="00BD70E0" w:rsidP="007D1FCE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5B5DC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</w:t>
            </w:r>
            <w:r w:rsidR="008569ED" w:rsidRPr="005B5DC5">
              <w:rPr>
                <w:rFonts w:ascii="Arial Narrow" w:hAnsi="Arial Narrow" w:cstheme="majorBidi"/>
                <w:sz w:val="24"/>
                <w:szCs w:val="24"/>
                <w:lang w:val="en-GB"/>
              </w:rPr>
              <w:t>R</w:t>
            </w:r>
            <w:r w:rsidR="005B5DC5" w:rsidRPr="005B5DC5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easserting the </w:t>
            </w:r>
            <w:r w:rsidR="008569ED" w:rsidRPr="005B5DC5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r w:rsidR="005B5DC5" w:rsidRPr="005B5DC5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existence of </w:t>
            </w:r>
            <w:r w:rsidR="008569ED" w:rsidRPr="005B5DC5">
              <w:rPr>
                <w:rFonts w:ascii="Arial Narrow" w:hAnsi="Arial Narrow" w:cs="Arial"/>
                <w:sz w:val="24"/>
                <w:szCs w:val="24"/>
                <w:lang w:val="en-GB"/>
              </w:rPr>
              <w:t>AOSTI</w:t>
            </w:r>
          </w:p>
          <w:p w:rsidR="008569ED" w:rsidRPr="009A7AF9" w:rsidRDefault="00BD70E0" w:rsidP="008569ED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9A7AF9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- </w:t>
            </w:r>
            <w:r w:rsidR="00A95533" w:rsidRPr="009A7AF9">
              <w:rPr>
                <w:rFonts w:ascii="Arial Narrow" w:hAnsi="Arial Narrow" w:cs="Arial"/>
                <w:sz w:val="24"/>
                <w:szCs w:val="24"/>
                <w:lang w:val="en-GB"/>
              </w:rPr>
              <w:t>Organizing awareness campaign</w:t>
            </w:r>
            <w:r w:rsidR="00A4169E">
              <w:rPr>
                <w:rFonts w:ascii="Arial Narrow" w:hAnsi="Arial Narrow" w:cs="Arial"/>
                <w:sz w:val="24"/>
                <w:szCs w:val="24"/>
                <w:lang w:val="en-GB"/>
              </w:rPr>
              <w:t>s</w:t>
            </w:r>
          </w:p>
          <w:p w:rsidR="008569ED" w:rsidRPr="009A7AF9" w:rsidRDefault="00BD70E0" w:rsidP="008569ED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9A7AF9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</w:t>
            </w:r>
            <w:r w:rsidR="00D722DF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Preparing </w:t>
            </w:r>
            <w:r w:rsidR="00157F78" w:rsidRPr="005A546E">
              <w:rPr>
                <w:rFonts w:ascii="Arial Narrow" w:hAnsi="Arial Narrow" w:cstheme="majorBidi"/>
                <w:sz w:val="24"/>
                <w:szCs w:val="24"/>
                <w:lang w:val="en-GB"/>
              </w:rPr>
              <w:t>project</w:t>
            </w:r>
            <w:r w:rsidR="00157F78" w:rsidRPr="001F032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D722DF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document </w:t>
            </w:r>
            <w:r w:rsidR="00157F78" w:rsidRPr="001F0321">
              <w:rPr>
                <w:rFonts w:ascii="Arial Narrow" w:hAnsi="Arial Narrow" w:cstheme="majorBidi"/>
                <w:sz w:val="24"/>
                <w:szCs w:val="24"/>
                <w:lang w:val="en-GB"/>
              </w:rPr>
              <w:t>to be submitted</w:t>
            </w:r>
            <w:r w:rsidR="00DD2BE5" w:rsidRPr="001F032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to </w:t>
            </w:r>
            <w:r w:rsidR="00046DF7">
              <w:rPr>
                <w:rFonts w:ascii="Arial Narrow" w:hAnsi="Arial Narrow" w:cstheme="majorBidi"/>
                <w:sz w:val="24"/>
                <w:szCs w:val="24"/>
                <w:lang w:val="en-GB"/>
              </w:rPr>
              <w:t>STC</w:t>
            </w:r>
          </w:p>
          <w:p w:rsidR="008569ED" w:rsidRPr="00374EC6" w:rsidRDefault="00BD70E0" w:rsidP="008569ED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374EC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</w:t>
            </w:r>
            <w:r w:rsidR="009A7AF9" w:rsidRPr="00374EC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Sending </w:t>
            </w:r>
            <w:r w:rsidR="009A7AF9" w:rsidRPr="005A546E">
              <w:rPr>
                <w:rFonts w:ascii="Arial Narrow" w:hAnsi="Arial Narrow" w:cstheme="majorBidi"/>
                <w:sz w:val="24"/>
                <w:szCs w:val="24"/>
                <w:lang w:val="en-GB"/>
              </w:rPr>
              <w:t>project</w:t>
            </w:r>
            <w:r w:rsidR="009A7AF9" w:rsidRPr="00374EC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4C2724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document </w:t>
            </w:r>
            <w:r w:rsidR="009A7AF9" w:rsidRPr="00374EC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to </w:t>
            </w:r>
            <w:r w:rsidR="00534387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the office </w:t>
            </w:r>
            <w:r w:rsidR="0078256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of </w:t>
            </w:r>
            <w:r w:rsidR="00534387">
              <w:rPr>
                <w:rFonts w:ascii="Arial Narrow" w:hAnsi="Arial Narrow" w:cstheme="majorBidi"/>
                <w:sz w:val="24"/>
                <w:szCs w:val="24"/>
                <w:lang w:val="en-GB"/>
              </w:rPr>
              <w:t>SG</w:t>
            </w:r>
          </w:p>
          <w:p w:rsidR="008569ED" w:rsidRPr="00374EC6" w:rsidRDefault="00BD70E0" w:rsidP="00A4169E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374EC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</w:t>
            </w:r>
            <w:r w:rsidR="00374EC6" w:rsidRPr="00374EC6">
              <w:rPr>
                <w:rFonts w:ascii="Arial Narrow" w:hAnsi="Arial Narrow" w:cstheme="majorBidi"/>
                <w:sz w:val="24"/>
                <w:szCs w:val="24"/>
                <w:lang w:val="en-GB"/>
              </w:rPr>
              <w:t>Develop</w:t>
            </w:r>
            <w:r w:rsidR="00374EC6">
              <w:rPr>
                <w:rFonts w:ascii="Arial Narrow" w:hAnsi="Arial Narrow" w:cstheme="majorBidi"/>
                <w:sz w:val="24"/>
                <w:szCs w:val="24"/>
                <w:lang w:val="en-GB"/>
              </w:rPr>
              <w:t>ing a multi</w:t>
            </w:r>
            <w:r w:rsidR="00A4169E">
              <w:rPr>
                <w:rFonts w:ascii="Arial Narrow" w:hAnsi="Arial Narrow" w:cstheme="majorBidi"/>
                <w:sz w:val="24"/>
                <w:szCs w:val="24"/>
                <w:lang w:val="en-GB"/>
              </w:rPr>
              <w:t>-</w:t>
            </w:r>
            <w:r w:rsidR="00374EC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annual </w:t>
            </w:r>
            <w:r w:rsidR="00374EC6" w:rsidRPr="00374EC6">
              <w:rPr>
                <w:rFonts w:ascii="Arial Narrow" w:hAnsi="Arial Narrow" w:cstheme="majorBidi"/>
                <w:sz w:val="24"/>
                <w:szCs w:val="24"/>
                <w:lang w:val="en-GB"/>
              </w:rPr>
              <w:t>program</w:t>
            </w:r>
            <w:r w:rsidR="00374EC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me with </w:t>
            </w:r>
            <w:r w:rsidR="00374EC6" w:rsidRPr="00374EC6">
              <w:rPr>
                <w:rFonts w:ascii="Arial Narrow" w:hAnsi="Arial Narrow" w:cstheme="majorBidi"/>
                <w:sz w:val="24"/>
                <w:szCs w:val="24"/>
                <w:lang w:val="en-GB"/>
              </w:rPr>
              <w:t>operating and program</w:t>
            </w:r>
            <w:r w:rsidR="002E6B96">
              <w:rPr>
                <w:rFonts w:ascii="Arial Narrow" w:hAnsi="Arial Narrow" w:cstheme="majorBidi"/>
                <w:sz w:val="24"/>
                <w:szCs w:val="24"/>
                <w:lang w:val="en-GB"/>
              </w:rPr>
              <w:t>me</w:t>
            </w:r>
            <w:r w:rsidR="00374EC6" w:rsidRPr="00374EC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budget</w:t>
            </w:r>
            <w:r w:rsidR="00A4169E">
              <w:rPr>
                <w:rFonts w:ascii="Arial Narrow" w:hAnsi="Arial Narrow" w:cstheme="majorBidi"/>
                <w:sz w:val="24"/>
                <w:szCs w:val="24"/>
                <w:lang w:val="en-GB"/>
              </w:rPr>
              <w:t>s</w:t>
            </w:r>
            <w:r w:rsidR="00374EC6" w:rsidRPr="00374EC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to </w:t>
            </w:r>
            <w:r w:rsidR="00374EC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be </w:t>
            </w:r>
            <w:r w:rsidR="00374EC6" w:rsidRPr="00374EC6">
              <w:rPr>
                <w:rFonts w:ascii="Arial Narrow" w:hAnsi="Arial Narrow" w:cstheme="majorBidi"/>
                <w:sz w:val="24"/>
                <w:szCs w:val="24"/>
                <w:lang w:val="en-GB"/>
              </w:rPr>
              <w:t>present</w:t>
            </w:r>
            <w:r w:rsidR="00F034CE">
              <w:rPr>
                <w:rFonts w:ascii="Arial Narrow" w:hAnsi="Arial Narrow" w:cstheme="majorBidi"/>
                <w:sz w:val="24"/>
                <w:szCs w:val="24"/>
                <w:lang w:val="en-GB"/>
              </w:rPr>
              <w:t>ed to</w:t>
            </w:r>
            <w:r w:rsidR="00374EC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Member </w:t>
            </w:r>
            <w:r w:rsidR="00374EC6">
              <w:rPr>
                <w:rFonts w:ascii="Arial Narrow" w:hAnsi="Arial Narrow" w:cstheme="majorBidi"/>
                <w:sz w:val="24"/>
                <w:szCs w:val="24"/>
                <w:lang w:val="en-GB"/>
              </w:rPr>
              <w:lastRenderedPageBreak/>
              <w:t>S</w:t>
            </w:r>
            <w:r w:rsidR="00374EC6" w:rsidRPr="00374EC6">
              <w:rPr>
                <w:rFonts w:ascii="Arial Narrow" w:hAnsi="Arial Narrow" w:cstheme="majorBidi"/>
                <w:sz w:val="24"/>
                <w:szCs w:val="24"/>
                <w:lang w:val="en-GB"/>
              </w:rPr>
              <w:t>tates and partners</w:t>
            </w:r>
            <w:r w:rsidR="00D51A36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</w:p>
          <w:p w:rsidR="008569ED" w:rsidRPr="00374EC6" w:rsidRDefault="008569ED" w:rsidP="007D1FCE">
            <w:pPr>
              <w:tabs>
                <w:tab w:val="right" w:pos="4284"/>
              </w:tabs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374EC6">
              <w:rPr>
                <w:rFonts w:ascii="Arial Narrow" w:hAnsi="Arial Narrow" w:cstheme="majorBidi"/>
                <w:sz w:val="24"/>
                <w:szCs w:val="24"/>
                <w:lang w:val="en-GB"/>
              </w:rPr>
              <w:tab/>
            </w:r>
          </w:p>
        </w:tc>
        <w:tc>
          <w:tcPr>
            <w:tcW w:w="4950" w:type="dxa"/>
            <w:gridSpan w:val="2"/>
            <w:vMerge w:val="restart"/>
          </w:tcPr>
          <w:p w:rsidR="008569ED" w:rsidRPr="001066F6" w:rsidRDefault="001066F6" w:rsidP="007D1FCE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lastRenderedPageBreak/>
              <w:t>Monitoring</w:t>
            </w:r>
            <w:r w:rsidR="00754820" w:rsidRPr="001066F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754820" w:rsidRPr="009D6CDC">
              <w:rPr>
                <w:rFonts w:ascii="Arial Narrow" w:hAnsi="Arial Narrow" w:cstheme="majorBidi"/>
                <w:sz w:val="24"/>
                <w:szCs w:val="24"/>
                <w:lang w:val="en-GB"/>
              </w:rPr>
              <w:t>project</w:t>
            </w:r>
            <w:r w:rsidR="00754820" w:rsidRPr="001066F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627CF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document </w:t>
            </w:r>
            <w:r w:rsidR="001D752B">
              <w:rPr>
                <w:rFonts w:ascii="Arial Narrow" w:hAnsi="Arial Narrow" w:cstheme="majorBidi"/>
                <w:sz w:val="24"/>
                <w:szCs w:val="24"/>
                <w:lang w:val="en-GB"/>
              </w:rPr>
              <w:t>till the end</w:t>
            </w:r>
            <w:r w:rsidR="00857F7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8B3B57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of </w:t>
            </w:r>
            <w:r w:rsidR="00857F75">
              <w:rPr>
                <w:rFonts w:ascii="Arial Narrow" w:hAnsi="Arial Narrow" w:cstheme="majorBidi"/>
                <w:sz w:val="24"/>
                <w:szCs w:val="24"/>
                <w:lang w:val="en-GB"/>
              </w:rPr>
              <w:t>evaluation</w:t>
            </w:r>
            <w:r w:rsidR="009F50E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process</w:t>
            </w:r>
          </w:p>
        </w:tc>
      </w:tr>
      <w:tr w:rsidR="008569ED" w:rsidTr="006E1C52">
        <w:trPr>
          <w:trHeight w:val="720"/>
        </w:trPr>
        <w:tc>
          <w:tcPr>
            <w:tcW w:w="468" w:type="dxa"/>
            <w:vMerge/>
          </w:tcPr>
          <w:p w:rsidR="008569ED" w:rsidRPr="001066F6" w:rsidRDefault="008569E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8569ED" w:rsidRPr="00A80345" w:rsidRDefault="008569ED" w:rsidP="00D51A36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US"/>
              </w:rPr>
            </w:pPr>
            <w:r w:rsidRPr="00A80345">
              <w:rPr>
                <w:rFonts w:ascii="Arial Narrow" w:hAnsi="Arial Narrow" w:cstheme="majorBidi"/>
                <w:sz w:val="24"/>
                <w:szCs w:val="24"/>
                <w:lang w:val="en-US"/>
              </w:rPr>
              <w:t>Assembly</w:t>
            </w:r>
            <w:r w:rsidR="00FE799A" w:rsidRPr="00A80345"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 </w:t>
            </w:r>
            <w:r w:rsidR="00D51A36" w:rsidRPr="00A80345"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Decision </w:t>
            </w:r>
            <w:r w:rsidRPr="00A80345">
              <w:rPr>
                <w:rFonts w:ascii="Arial Narrow" w:hAnsi="Arial Narrow" w:cstheme="majorBidi"/>
                <w:sz w:val="24"/>
                <w:szCs w:val="24"/>
                <w:lang w:val="en-US"/>
              </w:rPr>
              <w:t>/AU/Dec.235(XII)</w:t>
            </w:r>
          </w:p>
          <w:p w:rsidR="008569ED" w:rsidRPr="007D1FCE" w:rsidRDefault="00FE799A" w:rsidP="00B96A1E">
            <w:pPr>
              <w:jc w:val="both"/>
              <w:rPr>
                <w:rFonts w:ascii="Arial Narrow" w:hAnsi="Arial Narrow" w:cstheme="majorBidi"/>
                <w:sz w:val="24"/>
                <w:szCs w:val="24"/>
              </w:rPr>
            </w:pPr>
            <w:r w:rsidRPr="00FE799A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Financial support from </w:t>
            </w:r>
            <w:r w:rsidR="00B11461">
              <w:rPr>
                <w:rFonts w:ascii="Arial Narrow" w:hAnsi="Arial Narrow" w:cstheme="majorBidi"/>
                <w:sz w:val="24"/>
                <w:szCs w:val="24"/>
                <w:lang w:val="en-GB"/>
              </w:rPr>
              <w:t>Equatorial Guinea.</w:t>
            </w:r>
            <w:r w:rsidR="000C25DB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2E6B96" w:rsidRPr="00046DF7">
              <w:rPr>
                <w:rFonts w:ascii="Arial Narrow" w:hAnsi="Arial Narrow" w:cstheme="majorBidi"/>
                <w:sz w:val="24"/>
                <w:szCs w:val="24"/>
                <w:lang w:val="en-GB"/>
              </w:rPr>
              <w:t>Appeal</w:t>
            </w:r>
            <w:r w:rsidR="002E6B96">
              <w:rPr>
                <w:rFonts w:ascii="Arial Narrow" w:hAnsi="Arial Narrow" w:cstheme="majorBidi"/>
                <w:sz w:val="24"/>
                <w:szCs w:val="24"/>
              </w:rPr>
              <w:t xml:space="preserve"> to</w:t>
            </w:r>
            <w:r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other</w:t>
            </w:r>
            <w:proofErr w:type="spellEnd"/>
            <w:r>
              <w:rPr>
                <w:rFonts w:ascii="Arial Narrow" w:hAnsi="Arial Narrow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theme="majorBidi"/>
                <w:sz w:val="24"/>
                <w:szCs w:val="24"/>
              </w:rPr>
              <w:t>stakeholders</w:t>
            </w:r>
            <w:proofErr w:type="spellEnd"/>
          </w:p>
        </w:tc>
        <w:tc>
          <w:tcPr>
            <w:tcW w:w="5040" w:type="dxa"/>
            <w:vMerge/>
          </w:tcPr>
          <w:p w:rsidR="008569ED" w:rsidRPr="007D1FCE" w:rsidRDefault="008569ED" w:rsidP="007D1FCE">
            <w:pPr>
              <w:tabs>
                <w:tab w:val="right" w:pos="4284"/>
              </w:tabs>
              <w:jc w:val="both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vMerge/>
          </w:tcPr>
          <w:p w:rsidR="008569ED" w:rsidRPr="007D1FCE" w:rsidRDefault="008569ED" w:rsidP="007D1FCE">
            <w:pPr>
              <w:jc w:val="both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8569ED" w:rsidRPr="00A80345" w:rsidTr="006E1C52">
        <w:trPr>
          <w:trHeight w:val="989"/>
        </w:trPr>
        <w:tc>
          <w:tcPr>
            <w:tcW w:w="468" w:type="dxa"/>
            <w:vMerge/>
          </w:tcPr>
          <w:p w:rsidR="008569ED" w:rsidRPr="00E12277" w:rsidRDefault="008569ED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8569ED" w:rsidRPr="00A250D2" w:rsidRDefault="002E6B96" w:rsidP="003A68FC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t>Submission of draft statute</w:t>
            </w:r>
            <w:r w:rsidR="00502DF2">
              <w:rPr>
                <w:rFonts w:ascii="Arial Narrow" w:hAnsi="Arial Narrow" w:cstheme="majorBidi"/>
                <w:sz w:val="24"/>
                <w:szCs w:val="24"/>
                <w:lang w:val="en-GB"/>
              </w:rPr>
              <w:t>s</w:t>
            </w:r>
            <w:r w:rsidR="00A250D2" w:rsidRPr="00A250D2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to </w:t>
            </w:r>
            <w:r w:rsidRPr="002E6B96">
              <w:rPr>
                <w:rFonts w:ascii="Arial Narrow" w:hAnsi="Arial Narrow" w:cstheme="majorBidi"/>
                <w:sz w:val="24"/>
                <w:szCs w:val="24"/>
                <w:lang w:val="en-GB"/>
              </w:rPr>
              <w:t>STC</w:t>
            </w:r>
            <w:r w:rsidR="001A1A83" w:rsidRPr="002E6B9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3A68FC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on </w:t>
            </w:r>
            <w:r w:rsidR="001A1A83">
              <w:rPr>
                <w:rFonts w:ascii="Arial Narrow" w:hAnsi="Arial Narrow" w:cstheme="majorBidi"/>
                <w:sz w:val="24"/>
                <w:szCs w:val="24"/>
                <w:lang w:val="en-GB"/>
              </w:rPr>
              <w:t>Judicial</w:t>
            </w:r>
            <w:r w:rsidR="00A250D2" w:rsidRPr="00A250D2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and </w:t>
            </w:r>
            <w:r w:rsidR="003A68FC">
              <w:rPr>
                <w:rFonts w:ascii="Arial Narrow" w:hAnsi="Arial Narrow" w:cstheme="majorBidi"/>
                <w:sz w:val="24"/>
                <w:szCs w:val="24"/>
                <w:lang w:val="en-GB"/>
              </w:rPr>
              <w:t>L</w:t>
            </w:r>
            <w:r w:rsidR="003A68FC" w:rsidRPr="00A250D2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egal </w:t>
            </w:r>
            <w:r w:rsidR="003A68FC">
              <w:rPr>
                <w:rFonts w:ascii="Arial Narrow" w:hAnsi="Arial Narrow" w:cstheme="majorBidi"/>
                <w:sz w:val="24"/>
                <w:szCs w:val="24"/>
                <w:lang w:val="en-GB"/>
              </w:rPr>
              <w:t>M</w:t>
            </w:r>
            <w:r w:rsidR="003A68FC" w:rsidRPr="00A250D2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atters </w:t>
            </w:r>
            <w:r w:rsidR="005074E0" w:rsidRPr="00A250D2">
              <w:rPr>
                <w:rFonts w:ascii="Arial Narrow" w:hAnsi="Arial Narrow" w:cstheme="majorBidi"/>
                <w:sz w:val="24"/>
                <w:szCs w:val="24"/>
                <w:lang w:val="en-GB"/>
              </w:rPr>
              <w:t>for consideration and appropriate recommendations</w:t>
            </w:r>
            <w:r w:rsidR="00D51A36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</w:p>
        </w:tc>
        <w:tc>
          <w:tcPr>
            <w:tcW w:w="5040" w:type="dxa"/>
            <w:vMerge/>
          </w:tcPr>
          <w:p w:rsidR="008569ED" w:rsidRPr="00A250D2" w:rsidRDefault="008569ED" w:rsidP="007D1FCE">
            <w:pPr>
              <w:tabs>
                <w:tab w:val="right" w:pos="4284"/>
              </w:tabs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  <w:gridSpan w:val="2"/>
            <w:vMerge/>
          </w:tcPr>
          <w:p w:rsidR="008569ED" w:rsidRPr="00A250D2" w:rsidRDefault="008569ED" w:rsidP="007D1FCE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</w:tr>
      <w:tr w:rsidR="008569ED" w:rsidRPr="00A80345" w:rsidTr="006E1C52">
        <w:trPr>
          <w:trHeight w:val="720"/>
        </w:trPr>
        <w:tc>
          <w:tcPr>
            <w:tcW w:w="468" w:type="dxa"/>
            <w:vMerge/>
          </w:tcPr>
          <w:p w:rsidR="008569ED" w:rsidRPr="00A250D2" w:rsidRDefault="008569E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8569ED" w:rsidRPr="0007714C" w:rsidRDefault="00B77506" w:rsidP="0007714C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t>Adequate</w:t>
            </w:r>
            <w:r w:rsidR="0007714C" w:rsidRPr="0007714C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financial and technical support from Member States and deve</w:t>
            </w:r>
            <w:r w:rsidR="0033095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lopment partners to </w:t>
            </w:r>
            <w:proofErr w:type="gramStart"/>
            <w:r w:rsidR="0033095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maintain </w:t>
            </w:r>
            <w:r w:rsidR="0007714C" w:rsidRPr="0007714C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AOSTI</w:t>
            </w:r>
            <w:proofErr w:type="gramEnd"/>
            <w:r w:rsidR="00D51A36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</w:p>
        </w:tc>
        <w:tc>
          <w:tcPr>
            <w:tcW w:w="5040" w:type="dxa"/>
            <w:vMerge/>
          </w:tcPr>
          <w:p w:rsidR="008569ED" w:rsidRPr="0007714C" w:rsidRDefault="008569ED" w:rsidP="007D1FCE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  <w:gridSpan w:val="2"/>
            <w:vMerge/>
          </w:tcPr>
          <w:p w:rsidR="008569ED" w:rsidRPr="0007714C" w:rsidRDefault="008569ED" w:rsidP="007D1FCE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</w:tr>
      <w:tr w:rsidR="00865317" w:rsidTr="006E1C52">
        <w:trPr>
          <w:trHeight w:val="629"/>
        </w:trPr>
        <w:tc>
          <w:tcPr>
            <w:tcW w:w="14148" w:type="dxa"/>
            <w:gridSpan w:val="5"/>
            <w:shd w:val="clear" w:color="auto" w:fill="BFBFBF" w:themeFill="background1" w:themeFillShade="BF"/>
            <w:vAlign w:val="center"/>
          </w:tcPr>
          <w:p w:rsidR="00865317" w:rsidRPr="00381BB2" w:rsidRDefault="00865317" w:rsidP="004D5D7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1B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522(XXIII) - </w:t>
            </w:r>
            <w:r w:rsidR="004D5D79">
              <w:rPr>
                <w:rFonts w:ascii="Arial" w:hAnsi="Arial" w:cs="Arial"/>
                <w:b/>
                <w:bCs/>
                <w:sz w:val="24"/>
                <w:szCs w:val="24"/>
              </w:rPr>
              <w:t>PAIPO</w:t>
            </w: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 w:val="restart"/>
          </w:tcPr>
          <w:p w:rsidR="002E4097" w:rsidRPr="00E12277" w:rsidRDefault="002E4097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vAlign w:val="center"/>
          </w:tcPr>
          <w:p w:rsidR="002E4097" w:rsidRPr="00E12277" w:rsidRDefault="00D51A36" w:rsidP="00D51A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Focal </w:t>
            </w:r>
            <w:r w:rsidR="000C25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 </w:t>
            </w:r>
          </w:p>
        </w:tc>
        <w:tc>
          <w:tcPr>
            <w:tcW w:w="5040" w:type="dxa"/>
            <w:vAlign w:val="center"/>
          </w:tcPr>
          <w:p w:rsidR="002E4097" w:rsidRPr="00062DE1" w:rsidRDefault="003F2B12" w:rsidP="008569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Required a</w:t>
            </w:r>
            <w:r w:rsidR="00590FA9" w:rsidRPr="00062DE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ctions </w:t>
            </w:r>
            <w:r w:rsidR="00EC2D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590FA9" w:rsidRPr="00062DE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</w:t>
            </w:r>
            <w:r w:rsidR="00EC2D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</w:t>
            </w:r>
            <w:r w:rsidR="00590FA9" w:rsidRPr="00062DE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ST)</w:t>
            </w:r>
          </w:p>
        </w:tc>
        <w:tc>
          <w:tcPr>
            <w:tcW w:w="4950" w:type="dxa"/>
            <w:gridSpan w:val="2"/>
            <w:vAlign w:val="center"/>
          </w:tcPr>
          <w:p w:rsidR="002E4097" w:rsidRPr="009D4E9C" w:rsidRDefault="00062DE1" w:rsidP="008569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9D4E9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Expected a</w:t>
            </w:r>
            <w:r w:rsidR="00590FA9" w:rsidRPr="009D4E9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ctions </w:t>
            </w:r>
            <w:r w:rsidRPr="009D4E9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from </w:t>
            </w:r>
            <w:r w:rsidR="00590FA9" w:rsidRPr="009D4E9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AMCOST</w:t>
            </w:r>
            <w:r w:rsidRPr="009D4E9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Chairperson</w:t>
            </w: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/>
          </w:tcPr>
          <w:p w:rsidR="002E4097" w:rsidRPr="009D4E9C" w:rsidRDefault="002E409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2E4097" w:rsidRPr="00A80345" w:rsidRDefault="002E4097" w:rsidP="00D51A36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US"/>
              </w:rPr>
            </w:pPr>
            <w:r w:rsidRPr="00A80345">
              <w:rPr>
                <w:rFonts w:ascii="Arial Narrow" w:hAnsi="Arial Narrow" w:cstheme="majorBidi"/>
                <w:sz w:val="24"/>
                <w:szCs w:val="24"/>
                <w:lang w:val="en-US"/>
              </w:rPr>
              <w:t>Assembly</w:t>
            </w:r>
            <w:r w:rsidR="009D4E9C" w:rsidRPr="00A80345"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 </w:t>
            </w:r>
            <w:r w:rsidR="00D51A36" w:rsidRPr="00A80345"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Decision </w:t>
            </w:r>
            <w:r w:rsidRPr="00A80345">
              <w:rPr>
                <w:rFonts w:ascii="Arial Narrow" w:hAnsi="Arial Narrow" w:cstheme="majorBidi"/>
                <w:sz w:val="24"/>
                <w:szCs w:val="24"/>
                <w:lang w:val="en-US"/>
              </w:rPr>
              <w:t>/AU/Dec.453(XX)</w:t>
            </w:r>
          </w:p>
          <w:p w:rsidR="002E4097" w:rsidRPr="009F3360" w:rsidRDefault="00E81C99" w:rsidP="00B96A1E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9F3360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Establishment of </w:t>
            </w:r>
            <w:r w:rsidR="009D4E9C" w:rsidRPr="009F3360">
              <w:rPr>
                <w:rFonts w:ascii="Arial Narrow" w:hAnsi="Arial Narrow" w:cstheme="majorBidi"/>
                <w:sz w:val="24"/>
                <w:szCs w:val="24"/>
                <w:lang w:val="en-GB"/>
              </w:rPr>
              <w:t>PAIPO</w:t>
            </w:r>
          </w:p>
        </w:tc>
        <w:tc>
          <w:tcPr>
            <w:tcW w:w="5040" w:type="dxa"/>
            <w:vMerge w:val="restart"/>
          </w:tcPr>
          <w:p w:rsidR="002E4097" w:rsidRPr="006D155E" w:rsidRDefault="00EF6683" w:rsidP="000D2A88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42578E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Compiling </w:t>
            </w:r>
            <w:r w:rsidRPr="006D155E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all the related decisions </w:t>
            </w:r>
          </w:p>
          <w:p w:rsidR="002E4097" w:rsidRPr="004D02F5" w:rsidRDefault="0042578E" w:rsidP="002E4097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6D155E">
              <w:rPr>
                <w:rFonts w:ascii="Arial Narrow" w:hAnsi="Arial Narrow" w:cstheme="majorBidi"/>
                <w:sz w:val="24"/>
                <w:szCs w:val="24"/>
                <w:lang w:val="en-GB"/>
              </w:rPr>
              <w:t>-</w:t>
            </w:r>
            <w:r w:rsidR="009D6CDC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Preparing </w:t>
            </w:r>
            <w:r w:rsidR="00EF6683" w:rsidRPr="004E222C">
              <w:rPr>
                <w:rFonts w:ascii="Arial Narrow" w:hAnsi="Arial Narrow" w:cstheme="majorBidi"/>
                <w:sz w:val="24"/>
                <w:szCs w:val="24"/>
                <w:lang w:val="en-GB"/>
              </w:rPr>
              <w:t>project</w:t>
            </w:r>
            <w:r w:rsidR="004E222C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document</w:t>
            </w:r>
            <w:r w:rsidR="00EF6683" w:rsidRPr="0042578E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to </w:t>
            </w:r>
            <w:r w:rsidR="00157F7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be submitted to </w:t>
            </w:r>
            <w:r w:rsidR="004D02F5" w:rsidRPr="004D02F5">
              <w:rPr>
                <w:rFonts w:ascii="Arial Narrow" w:hAnsi="Arial Narrow" w:cstheme="majorBidi"/>
                <w:sz w:val="24"/>
                <w:szCs w:val="24"/>
                <w:lang w:val="en-GB"/>
              </w:rPr>
              <w:t>STC</w:t>
            </w:r>
            <w:r w:rsidR="009F50E5" w:rsidRPr="004D02F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and </w:t>
            </w:r>
            <w:r w:rsidR="00157F78" w:rsidRPr="004D02F5">
              <w:rPr>
                <w:rFonts w:ascii="Arial Narrow" w:hAnsi="Arial Narrow" w:cstheme="majorBidi"/>
                <w:sz w:val="24"/>
                <w:szCs w:val="24"/>
                <w:lang w:val="en-GB"/>
              </w:rPr>
              <w:t>monitoring</w:t>
            </w:r>
            <w:r w:rsidR="004D02F5" w:rsidRPr="004D02F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it till the </w:t>
            </w:r>
            <w:r w:rsidR="009F50E5" w:rsidRPr="004D02F5">
              <w:rPr>
                <w:rFonts w:ascii="Arial Narrow" w:hAnsi="Arial Narrow" w:cstheme="majorBidi"/>
                <w:sz w:val="24"/>
                <w:szCs w:val="24"/>
                <w:lang w:val="en-GB"/>
              </w:rPr>
              <w:t>end of</w:t>
            </w:r>
            <w:r w:rsidRPr="004D02F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evaluation process</w:t>
            </w:r>
            <w:r w:rsidR="009F50E5" w:rsidRPr="004D02F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</w:p>
          <w:p w:rsidR="002E4097" w:rsidRPr="009F3360" w:rsidRDefault="000A7546" w:rsidP="002E4097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9F3360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</w:t>
            </w:r>
            <w:r w:rsidRPr="00AD0F7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Sending </w:t>
            </w:r>
            <w:r w:rsidR="008C0BF6">
              <w:rPr>
                <w:rFonts w:ascii="Arial Narrow" w:hAnsi="Arial Narrow" w:cstheme="majorBidi"/>
                <w:sz w:val="24"/>
                <w:szCs w:val="24"/>
                <w:lang w:val="en-GB"/>
              </w:rPr>
              <w:t>p</w:t>
            </w:r>
            <w:r w:rsidR="00EC2D1D" w:rsidRPr="009F3360">
              <w:rPr>
                <w:rFonts w:ascii="Arial Narrow" w:hAnsi="Arial Narrow" w:cstheme="majorBidi"/>
                <w:sz w:val="24"/>
                <w:szCs w:val="24"/>
                <w:lang w:val="en-GB"/>
              </w:rPr>
              <w:t>roject</w:t>
            </w:r>
            <w:r w:rsidR="004E222C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document</w:t>
            </w:r>
            <w:r w:rsidRPr="009F3360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to </w:t>
            </w:r>
            <w:r w:rsidR="008C0BF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the office of </w:t>
            </w:r>
            <w:r w:rsidR="00EC04B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the </w:t>
            </w:r>
            <w:r w:rsidR="008C0BF6">
              <w:rPr>
                <w:rFonts w:ascii="Arial Narrow" w:hAnsi="Arial Narrow" w:cstheme="majorBidi"/>
                <w:sz w:val="24"/>
                <w:szCs w:val="24"/>
                <w:lang w:val="en-GB"/>
              </w:rPr>
              <w:t>SG</w:t>
            </w:r>
          </w:p>
          <w:p w:rsidR="002E4097" w:rsidRPr="00AE501F" w:rsidRDefault="00AE501F" w:rsidP="002E4097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AE501F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Sending the decision of the Assembly and previous ones </w:t>
            </w:r>
            <w:r w:rsidR="000F4407">
              <w:rPr>
                <w:rFonts w:ascii="Arial Narrow" w:hAnsi="Arial Narrow" w:cstheme="majorBidi"/>
                <w:sz w:val="24"/>
                <w:szCs w:val="24"/>
                <w:lang w:val="en-GB"/>
              </w:rPr>
              <w:t>to Board Chairpersons</w:t>
            </w: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of ARIPO and OAPI</w:t>
            </w:r>
          </w:p>
          <w:p w:rsidR="002E4097" w:rsidRPr="006935D5" w:rsidRDefault="006935D5" w:rsidP="00DE5D51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6935D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</w:t>
            </w:r>
            <w:r w:rsidR="0010224A" w:rsidRPr="006935D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Sending a letter to WIPO, Board Chairpersons of ARIPO and OAPI and </w:t>
            </w:r>
            <w:r w:rsidR="00AD0F71">
              <w:rPr>
                <w:rFonts w:ascii="Arial Narrow" w:hAnsi="Arial Narrow" w:cstheme="majorBidi"/>
                <w:sz w:val="24"/>
                <w:szCs w:val="24"/>
                <w:lang w:val="en-GB"/>
              </w:rPr>
              <w:t>institutions of</w:t>
            </w:r>
            <w:r w:rsidR="00DE5D5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all</w:t>
            </w:r>
            <w:r w:rsidR="00AD0F7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DE5D5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AU Member States which are </w:t>
            </w:r>
            <w:r w:rsidRPr="006935D5">
              <w:rPr>
                <w:rFonts w:ascii="Arial Narrow" w:hAnsi="Arial Narrow" w:cstheme="majorBidi"/>
                <w:sz w:val="24"/>
                <w:szCs w:val="24"/>
                <w:lang w:val="en-GB"/>
              </w:rPr>
              <w:t>non-member</w:t>
            </w:r>
            <w:r w:rsidR="0010224A" w:rsidRPr="006935D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countries of </w:t>
            </w:r>
            <w:r w:rsidR="003A3F27" w:rsidRPr="006935D5">
              <w:rPr>
                <w:rFonts w:ascii="Arial Narrow" w:hAnsi="Arial Narrow" w:cstheme="majorBidi"/>
                <w:sz w:val="24"/>
                <w:szCs w:val="24"/>
                <w:lang w:val="en-GB"/>
              </w:rPr>
              <w:t>ARIPO and OAPI</w:t>
            </w:r>
            <w:r w:rsidR="00DE5D51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  <w:r w:rsidR="003A3F27" w:rsidRPr="006935D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</w:p>
          <w:p w:rsidR="002E4097" w:rsidRPr="006935D5" w:rsidRDefault="00EE1DCA" w:rsidP="002E4097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t>- D</w:t>
            </w:r>
            <w:r w:rsidR="006935D5" w:rsidRPr="006935D5">
              <w:rPr>
                <w:rFonts w:ascii="Arial Narrow" w:hAnsi="Arial Narrow" w:cstheme="majorBidi"/>
                <w:sz w:val="24"/>
                <w:szCs w:val="24"/>
                <w:lang w:val="en-GB"/>
              </w:rPr>
              <w:t>raft</w:t>
            </w: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t>ing</w:t>
            </w:r>
            <w:r w:rsidR="006935D5" w:rsidRPr="006935D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D9240E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a </w:t>
            </w:r>
            <w:r w:rsidR="006935D5" w:rsidRPr="006935D5">
              <w:rPr>
                <w:rFonts w:ascii="Arial Narrow" w:hAnsi="Arial Narrow" w:cstheme="majorBidi"/>
                <w:sz w:val="24"/>
                <w:szCs w:val="24"/>
                <w:lang w:val="en-GB"/>
              </w:rPr>
              <w:t>roadmap to be submitted to Tunisian authorities</w:t>
            </w:r>
            <w:r w:rsidR="00DE5D51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  <w:r w:rsidR="006935D5" w:rsidRPr="006935D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 </w:t>
            </w:r>
          </w:p>
          <w:p w:rsidR="002E4097" w:rsidRPr="006935D5" w:rsidRDefault="002E4097" w:rsidP="00E46E35">
            <w:pPr>
              <w:tabs>
                <w:tab w:val="right" w:pos="4284"/>
              </w:tabs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6935D5">
              <w:rPr>
                <w:rFonts w:ascii="Arial Narrow" w:hAnsi="Arial Narrow" w:cstheme="majorBidi"/>
                <w:sz w:val="24"/>
                <w:szCs w:val="24"/>
                <w:lang w:val="en-GB"/>
              </w:rPr>
              <w:tab/>
            </w:r>
          </w:p>
        </w:tc>
        <w:tc>
          <w:tcPr>
            <w:tcW w:w="4950" w:type="dxa"/>
            <w:gridSpan w:val="2"/>
            <w:vMerge w:val="restart"/>
          </w:tcPr>
          <w:p w:rsidR="002E4097" w:rsidRPr="006935D5" w:rsidRDefault="002E4097" w:rsidP="000D2A88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/>
          </w:tcPr>
          <w:p w:rsidR="002E4097" w:rsidRPr="006935D5" w:rsidRDefault="002E409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2E4097" w:rsidRPr="009E6F7C" w:rsidRDefault="00774703" w:rsidP="00DE5D51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9E6F7C">
              <w:rPr>
                <w:rFonts w:ascii="Arial Narrow" w:hAnsi="Arial Narrow" w:cstheme="majorBidi"/>
                <w:sz w:val="24"/>
                <w:szCs w:val="24"/>
                <w:lang w:val="en-GB"/>
              </w:rPr>
              <w:t>Sub</w:t>
            </w:r>
            <w:r w:rsidR="00AA35E7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mission of draft statutes to </w:t>
            </w:r>
            <w:r w:rsidR="009E6F7C" w:rsidRPr="00AA35E7">
              <w:rPr>
                <w:rFonts w:ascii="Arial Narrow" w:hAnsi="Arial Narrow" w:cstheme="majorBidi"/>
                <w:sz w:val="24"/>
                <w:szCs w:val="24"/>
                <w:lang w:val="en-GB"/>
              </w:rPr>
              <w:t>STC</w:t>
            </w:r>
            <w:r w:rsidRPr="009E6F7C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DC737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on </w:t>
            </w:r>
            <w:r w:rsidRPr="009E6F7C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Judicial and </w:t>
            </w:r>
            <w:r w:rsidR="00DE5D51">
              <w:rPr>
                <w:rFonts w:ascii="Arial Narrow" w:hAnsi="Arial Narrow" w:cstheme="majorBidi"/>
                <w:sz w:val="24"/>
                <w:szCs w:val="24"/>
                <w:lang w:val="en-GB"/>
              </w:rPr>
              <w:t>L</w:t>
            </w:r>
            <w:r w:rsidR="00DE5D51" w:rsidRPr="009E6F7C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egal Matters </w:t>
            </w:r>
            <w:r w:rsidRPr="009E6F7C">
              <w:rPr>
                <w:rFonts w:ascii="Arial Narrow" w:hAnsi="Arial Narrow" w:cstheme="majorBidi"/>
                <w:sz w:val="24"/>
                <w:szCs w:val="24"/>
                <w:lang w:val="en-GB"/>
              </w:rPr>
              <w:t>for consideration and appropriate recommendations</w:t>
            </w:r>
            <w:r w:rsidR="00DE5D51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</w:p>
          <w:p w:rsidR="00590FA9" w:rsidRPr="009E6F7C" w:rsidRDefault="00590FA9" w:rsidP="00735EE1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/>
          </w:tcPr>
          <w:p w:rsidR="002E4097" w:rsidRPr="009E6F7C" w:rsidRDefault="002E4097" w:rsidP="00E46E35">
            <w:pPr>
              <w:tabs>
                <w:tab w:val="right" w:pos="4284"/>
              </w:tabs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  <w:gridSpan w:val="2"/>
            <w:vMerge/>
          </w:tcPr>
          <w:p w:rsidR="002E4097" w:rsidRPr="009E6F7C" w:rsidRDefault="002E4097" w:rsidP="000D2A88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/>
          </w:tcPr>
          <w:p w:rsidR="002E4097" w:rsidRPr="009E6F7C" w:rsidRDefault="002E409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2E4097" w:rsidRPr="001A4591" w:rsidRDefault="00F17153" w:rsidP="00F53704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1A459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ARIPO and OAPI </w:t>
            </w:r>
            <w:r w:rsidR="001A4591" w:rsidRPr="001A459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key role </w:t>
            </w:r>
            <w:r w:rsidRPr="001A459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in establishing a single </w:t>
            </w:r>
            <w:r w:rsidR="00894DD8" w:rsidRPr="001A4591">
              <w:rPr>
                <w:rFonts w:ascii="Arial Narrow" w:hAnsi="Arial Narrow" w:cstheme="majorBidi"/>
                <w:sz w:val="24"/>
                <w:szCs w:val="24"/>
                <w:lang w:val="en-GB"/>
              </w:rPr>
              <w:t>Pan</w:t>
            </w:r>
            <w:r w:rsidR="001A4591" w:rsidRPr="001A459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-African </w:t>
            </w:r>
            <w:r w:rsidRPr="001A4591">
              <w:rPr>
                <w:rFonts w:ascii="Arial Narrow" w:hAnsi="Arial Narrow" w:cstheme="majorBidi"/>
                <w:sz w:val="24"/>
                <w:szCs w:val="24"/>
                <w:lang w:val="en-GB"/>
              </w:rPr>
              <w:t>Intellectual Property Organization</w:t>
            </w:r>
          </w:p>
          <w:p w:rsidR="00590FA9" w:rsidRPr="001A4591" w:rsidRDefault="00590FA9" w:rsidP="00F53704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/>
          </w:tcPr>
          <w:p w:rsidR="002E4097" w:rsidRPr="001A4591" w:rsidRDefault="002E4097" w:rsidP="000D2A88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  <w:gridSpan w:val="2"/>
            <w:vMerge/>
          </w:tcPr>
          <w:p w:rsidR="002E4097" w:rsidRPr="001A4591" w:rsidRDefault="002E4097" w:rsidP="000D2A88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/>
          </w:tcPr>
          <w:p w:rsidR="002E4097" w:rsidRPr="001A4591" w:rsidRDefault="002E409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2E4097" w:rsidRPr="00C72DDE" w:rsidRDefault="00AD2ED5" w:rsidP="00B96A1E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t>Support from</w:t>
            </w:r>
            <w:r w:rsidR="00C72DDE" w:rsidRPr="00C72DDE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Member States, WIPO, development</w:t>
            </w:r>
            <w:r w:rsidR="00C72DDE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AA35E7">
              <w:rPr>
                <w:rFonts w:ascii="Arial Narrow" w:hAnsi="Arial Narrow" w:cstheme="majorBidi"/>
                <w:sz w:val="24"/>
                <w:szCs w:val="24"/>
                <w:lang w:val="en-GB"/>
              </w:rPr>
              <w:t>partners and</w:t>
            </w:r>
            <w:r w:rsidR="00C72DDE" w:rsidRPr="00C72DDE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organi</w:t>
            </w:r>
            <w:r w:rsidR="00C72DDE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zations </w:t>
            </w:r>
            <w:r w:rsidR="001476B6">
              <w:rPr>
                <w:rFonts w:ascii="Arial Narrow" w:hAnsi="Arial Narrow" w:cstheme="majorBidi"/>
                <w:sz w:val="24"/>
                <w:szCs w:val="24"/>
                <w:lang w:val="en-GB"/>
              </w:rPr>
              <w:t>in the implementation of the</w:t>
            </w:r>
            <w:r w:rsidR="00C72DDE" w:rsidRPr="00C72DDE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decisions</w:t>
            </w:r>
            <w:r w:rsidR="00DE5D51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</w:p>
          <w:p w:rsidR="00590FA9" w:rsidRPr="00C72DDE" w:rsidRDefault="00590FA9" w:rsidP="00B96A1E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/>
          </w:tcPr>
          <w:p w:rsidR="002E4097" w:rsidRPr="00C72DDE" w:rsidRDefault="002E4097" w:rsidP="000D2A88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  <w:gridSpan w:val="2"/>
            <w:vMerge/>
          </w:tcPr>
          <w:p w:rsidR="002E4097" w:rsidRPr="00C72DDE" w:rsidRDefault="002E4097" w:rsidP="000D2A88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/>
          </w:tcPr>
          <w:p w:rsidR="002E4097" w:rsidRPr="00C72DDE" w:rsidRDefault="002E409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2E4097" w:rsidRPr="00CC0AD3" w:rsidRDefault="009E5C5C" w:rsidP="00B96A1E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PAIPO Headquarters and Secretariat to be located </w:t>
            </w:r>
            <w:r w:rsidR="0021241B" w:rsidRPr="00CC0AD3">
              <w:rPr>
                <w:rFonts w:ascii="Arial Narrow" w:hAnsi="Arial Narrow" w:cstheme="majorBidi"/>
                <w:sz w:val="24"/>
                <w:szCs w:val="24"/>
                <w:lang w:val="en-GB"/>
              </w:rPr>
              <w:t>in Tunisia</w:t>
            </w:r>
            <w:r w:rsidR="00DE5D51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  <w:r w:rsidR="0021241B" w:rsidRPr="00CC0AD3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40" w:type="dxa"/>
            <w:vMerge/>
          </w:tcPr>
          <w:p w:rsidR="002E4097" w:rsidRPr="00CC0AD3" w:rsidRDefault="002E4097" w:rsidP="000D2A88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  <w:gridSpan w:val="2"/>
            <w:vMerge/>
          </w:tcPr>
          <w:p w:rsidR="002E4097" w:rsidRPr="00CC0AD3" w:rsidRDefault="002E4097" w:rsidP="000D2A88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/>
          </w:tcPr>
          <w:p w:rsidR="002E4097" w:rsidRPr="00CC0AD3" w:rsidRDefault="002E409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2E4097" w:rsidRPr="00EF6683" w:rsidRDefault="00E40352" w:rsidP="00B96A1E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Development </w:t>
            </w:r>
            <w:r w:rsidR="00CC0AD3" w:rsidRPr="00EF6683">
              <w:rPr>
                <w:rFonts w:ascii="Arial Narrow" w:hAnsi="Arial Narrow" w:cstheme="majorBidi"/>
                <w:sz w:val="24"/>
                <w:szCs w:val="24"/>
                <w:lang w:val="en-GB"/>
              </w:rPr>
              <w:t>of a roadma</w:t>
            </w:r>
            <w:r w:rsidR="00EF6683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p for the implementation of </w:t>
            </w:r>
            <w:r w:rsidR="00CC0AD3" w:rsidRPr="00EF6683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PAIPO in coordination with the host country and </w:t>
            </w:r>
            <w:r w:rsidR="00CC0AD3" w:rsidRPr="00EF6683">
              <w:rPr>
                <w:rFonts w:ascii="Arial Narrow" w:hAnsi="Arial Narrow" w:cstheme="majorBidi"/>
                <w:sz w:val="24"/>
                <w:szCs w:val="24"/>
                <w:lang w:val="en-GB"/>
              </w:rPr>
              <w:lastRenderedPageBreak/>
              <w:t>report to the summit</w:t>
            </w:r>
            <w:r w:rsidR="00EF6683" w:rsidRPr="00EF6683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on progress made</w:t>
            </w:r>
            <w:r w:rsidR="00353806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</w:p>
          <w:p w:rsidR="00590FA9" w:rsidRPr="00EF6683" w:rsidRDefault="00590FA9" w:rsidP="00B96A1E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/>
          </w:tcPr>
          <w:p w:rsidR="002E4097" w:rsidRPr="00EF6683" w:rsidRDefault="002E4097" w:rsidP="000D2A88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  <w:gridSpan w:val="2"/>
            <w:vMerge/>
          </w:tcPr>
          <w:p w:rsidR="002E4097" w:rsidRPr="00EF6683" w:rsidRDefault="002E4097" w:rsidP="000D2A88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</w:tr>
      <w:tr w:rsidR="007D1FCE" w:rsidTr="006E1C52">
        <w:trPr>
          <w:trHeight w:val="720"/>
        </w:trPr>
        <w:tc>
          <w:tcPr>
            <w:tcW w:w="14148" w:type="dxa"/>
            <w:gridSpan w:val="5"/>
            <w:shd w:val="clear" w:color="auto" w:fill="BFBFBF" w:themeFill="background1" w:themeFillShade="BF"/>
            <w:vAlign w:val="center"/>
          </w:tcPr>
          <w:p w:rsidR="007D1FCE" w:rsidRPr="00E12277" w:rsidRDefault="007D1FCE" w:rsidP="00CB50A8">
            <w:pPr>
              <w:rPr>
                <w:rFonts w:ascii="Arial" w:hAnsi="Arial" w:cs="Arial"/>
              </w:rPr>
            </w:pPr>
            <w:r w:rsidRPr="00381BB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381B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(XXIII)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–CARSI  / </w:t>
            </w:r>
            <w:r w:rsidRPr="00381BB2">
              <w:rPr>
                <w:rFonts w:ascii="Arial" w:hAnsi="Arial" w:cs="Arial"/>
                <w:b/>
                <w:bCs/>
                <w:sz w:val="24"/>
                <w:szCs w:val="24"/>
              </w:rPr>
              <w:t>ASRIC</w:t>
            </w: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 w:val="restart"/>
          </w:tcPr>
          <w:p w:rsidR="002E4097" w:rsidRPr="00E12277" w:rsidRDefault="002E4097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vAlign w:val="center"/>
          </w:tcPr>
          <w:p w:rsidR="002E4097" w:rsidRPr="00E12277" w:rsidRDefault="00353806" w:rsidP="003538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Focal </w:t>
            </w:r>
            <w:r w:rsidR="00EC2D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 </w:t>
            </w:r>
          </w:p>
        </w:tc>
        <w:tc>
          <w:tcPr>
            <w:tcW w:w="5130" w:type="dxa"/>
            <w:gridSpan w:val="2"/>
            <w:vAlign w:val="center"/>
          </w:tcPr>
          <w:p w:rsidR="002E4097" w:rsidRPr="00EC2D1D" w:rsidRDefault="008870D6" w:rsidP="006D14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Required a</w:t>
            </w:r>
            <w:r w:rsidR="00590FA9" w:rsidRPr="00EC2D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ctions </w:t>
            </w:r>
            <w:r w:rsidR="00EC2D1D" w:rsidRPr="00EC2D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590FA9" w:rsidRPr="00EC2D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</w:t>
            </w:r>
            <w:r w:rsidR="00EC2D1D" w:rsidRPr="00EC2D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</w:t>
            </w:r>
            <w:r w:rsidR="00590FA9" w:rsidRPr="00EC2D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ST)</w:t>
            </w:r>
          </w:p>
        </w:tc>
        <w:tc>
          <w:tcPr>
            <w:tcW w:w="4860" w:type="dxa"/>
            <w:vAlign w:val="center"/>
          </w:tcPr>
          <w:p w:rsidR="002E4097" w:rsidRPr="002E69DF" w:rsidRDefault="00B47A2D" w:rsidP="006D14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E69D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Expected</w:t>
            </w:r>
            <w:r w:rsidR="007810DF" w:rsidRPr="002E69D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a</w:t>
            </w:r>
            <w:r w:rsidR="00590FA9" w:rsidRPr="002E69D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ctions </w:t>
            </w:r>
            <w:r w:rsidR="007810DF" w:rsidRPr="002E69D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from </w:t>
            </w:r>
            <w:r w:rsidR="00590FA9" w:rsidRPr="002E69D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AMCOST</w:t>
            </w:r>
            <w:r w:rsidR="007810DF" w:rsidRPr="002E69D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Chairperson</w:t>
            </w: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/>
          </w:tcPr>
          <w:p w:rsidR="002E4097" w:rsidRPr="002E69DF" w:rsidRDefault="002E409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2E4097" w:rsidRPr="00A80345" w:rsidRDefault="002E4097" w:rsidP="00353806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US"/>
              </w:rPr>
            </w:pPr>
            <w:r w:rsidRPr="00A80345">
              <w:rPr>
                <w:rFonts w:ascii="Arial Narrow" w:hAnsi="Arial Narrow" w:cstheme="majorBidi"/>
                <w:sz w:val="24"/>
                <w:szCs w:val="24"/>
                <w:lang w:val="en-US"/>
              </w:rPr>
              <w:t>Assembly</w:t>
            </w:r>
            <w:r w:rsidR="002E69DF" w:rsidRPr="00A80345"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 </w:t>
            </w:r>
            <w:r w:rsidR="00353806" w:rsidRPr="00A80345">
              <w:rPr>
                <w:rFonts w:ascii="Arial Narrow" w:hAnsi="Arial Narrow" w:cstheme="majorBidi"/>
                <w:sz w:val="24"/>
                <w:szCs w:val="24"/>
                <w:lang w:val="en-US"/>
              </w:rPr>
              <w:t xml:space="preserve">Decision </w:t>
            </w:r>
            <w:r w:rsidRPr="00A80345">
              <w:rPr>
                <w:rFonts w:ascii="Arial Narrow" w:hAnsi="Arial Narrow" w:cstheme="majorBidi"/>
                <w:sz w:val="24"/>
                <w:szCs w:val="24"/>
                <w:lang w:val="en-US"/>
              </w:rPr>
              <w:t>/AU/Dec.216(VII)</w:t>
            </w:r>
          </w:p>
          <w:p w:rsidR="002E4097" w:rsidRPr="002E69DF" w:rsidRDefault="002E69DF" w:rsidP="00D47BC0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t>N</w:t>
            </w:r>
            <w:r w:rsidRPr="002E69DF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eed </w:t>
            </w:r>
            <w:r w:rsidR="006F7A3F" w:rsidRPr="006F7A3F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to </w:t>
            </w:r>
            <w:r w:rsidRPr="006F7A3F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establish </w:t>
            </w:r>
            <w:r w:rsidR="00D47BC0">
              <w:rPr>
                <w:rFonts w:ascii="Arial Narrow" w:hAnsi="Arial Narrow" w:cstheme="majorBidi"/>
                <w:sz w:val="24"/>
                <w:szCs w:val="24"/>
                <w:lang w:val="en-GB"/>
              </w:rPr>
              <w:t>ASRIC</w:t>
            </w:r>
            <w:r w:rsidR="00D47BC0" w:rsidRPr="002E69DF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</w:p>
          <w:p w:rsidR="002E4097" w:rsidRPr="002E69DF" w:rsidRDefault="002E69DF" w:rsidP="00D47BC0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2E69DF">
              <w:rPr>
                <w:rFonts w:ascii="Arial Narrow" w:hAnsi="Arial Narrow" w:cstheme="majorBidi"/>
                <w:sz w:val="24"/>
                <w:szCs w:val="24"/>
                <w:lang w:val="en-GB"/>
              </w:rPr>
              <w:t>Request from Egypt to host the headquarters of</w:t>
            </w:r>
            <w:r w:rsidRPr="002E69DF">
              <w:rPr>
                <w:rFonts w:ascii="Arial Narrow" w:hAnsi="Arial Narrow" w:cstheme="majorBidi"/>
                <w:color w:val="FF0000"/>
                <w:sz w:val="24"/>
                <w:szCs w:val="24"/>
                <w:lang w:val="en-GB"/>
              </w:rPr>
              <w:t xml:space="preserve"> </w:t>
            </w:r>
            <w:r w:rsidR="00D47BC0">
              <w:rPr>
                <w:rFonts w:ascii="Arial Narrow" w:hAnsi="Arial Narrow" w:cstheme="majorBidi"/>
                <w:sz w:val="24"/>
                <w:szCs w:val="24"/>
                <w:lang w:val="en-GB"/>
              </w:rPr>
              <w:t>ASRIC</w:t>
            </w:r>
            <w:r w:rsidR="00353806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  <w:r w:rsidRPr="006F7A3F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</w:p>
          <w:p w:rsidR="00590FA9" w:rsidRPr="002E69DF" w:rsidRDefault="00590FA9" w:rsidP="00B01166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5130" w:type="dxa"/>
            <w:gridSpan w:val="2"/>
            <w:vMerge w:val="restart"/>
          </w:tcPr>
          <w:p w:rsidR="002E4097" w:rsidRPr="00905597" w:rsidRDefault="00905597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</w:t>
            </w:r>
            <w:r w:rsidRPr="00905597">
              <w:rPr>
                <w:rFonts w:ascii="Arial Narrow" w:hAnsi="Arial Narrow" w:cstheme="majorBidi"/>
                <w:sz w:val="24"/>
                <w:szCs w:val="24"/>
                <w:lang w:val="en-GB"/>
              </w:rPr>
              <w:t>Compiling all the related decisions</w:t>
            </w:r>
          </w:p>
          <w:p w:rsidR="002E4097" w:rsidRPr="00392CF3" w:rsidRDefault="002E4097" w:rsidP="00D47BC0">
            <w:pPr>
              <w:spacing w:after="120"/>
              <w:jc w:val="both"/>
              <w:rPr>
                <w:rFonts w:ascii="Arial Narrow" w:hAnsi="Arial Narrow" w:cs="Arial"/>
                <w:color w:val="FF0000"/>
                <w:sz w:val="24"/>
                <w:szCs w:val="24"/>
                <w:lang w:val="en-GB"/>
              </w:rPr>
            </w:pPr>
            <w:r w:rsidRPr="00392CF3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- </w:t>
            </w:r>
            <w:r w:rsidR="00C668E0" w:rsidRPr="00F85DF7">
              <w:rPr>
                <w:rFonts w:ascii="Arial Narrow" w:hAnsi="Arial Narrow" w:cs="Arial"/>
                <w:sz w:val="24"/>
                <w:szCs w:val="24"/>
                <w:lang w:val="en-GB"/>
              </w:rPr>
              <w:t>M</w:t>
            </w:r>
            <w:r w:rsidR="00392CF3" w:rsidRPr="00F85DF7">
              <w:rPr>
                <w:rFonts w:ascii="Arial Narrow" w:hAnsi="Arial Narrow" w:cs="Arial"/>
                <w:sz w:val="24"/>
                <w:szCs w:val="24"/>
                <w:lang w:val="en-GB"/>
              </w:rPr>
              <w:t>aintain</w:t>
            </w:r>
            <w:r w:rsidR="00C668E0" w:rsidRPr="00F85DF7">
              <w:rPr>
                <w:rFonts w:ascii="Arial Narrow" w:hAnsi="Arial Narrow" w:cs="Arial"/>
                <w:sz w:val="24"/>
                <w:szCs w:val="24"/>
                <w:lang w:val="en-GB"/>
              </w:rPr>
              <w:t>ing</w:t>
            </w:r>
            <w:r w:rsidR="00392CF3" w:rsidRPr="00F85DF7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a small group of </w:t>
            </w:r>
            <w:r w:rsidR="00D9240E" w:rsidRPr="00F85DF7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African </w:t>
            </w:r>
            <w:r w:rsidR="00EF3A98" w:rsidRPr="00F85DF7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men and women </w:t>
            </w:r>
            <w:r w:rsidR="00A93D04" w:rsidRPr="00F85DF7">
              <w:rPr>
                <w:rFonts w:ascii="Arial Narrow" w:hAnsi="Arial Narrow" w:cs="Arial"/>
                <w:sz w:val="24"/>
                <w:szCs w:val="24"/>
                <w:lang w:val="en-GB"/>
              </w:rPr>
              <w:t>scientists</w:t>
            </w:r>
            <w:r w:rsidR="00D9240E" w:rsidRPr="00F85DF7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r w:rsidR="00392CF3" w:rsidRPr="00F85DF7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as part of </w:t>
            </w:r>
            <w:r w:rsidR="00D47BC0">
              <w:rPr>
                <w:rFonts w:ascii="Arial Narrow" w:hAnsi="Arial Narrow" w:cs="Arial"/>
                <w:sz w:val="24"/>
                <w:szCs w:val="24"/>
                <w:lang w:val="en-GB"/>
              </w:rPr>
              <w:t>ASRIC</w:t>
            </w:r>
            <w:r w:rsidR="00353806">
              <w:rPr>
                <w:rFonts w:ascii="Arial Narrow" w:hAnsi="Arial Narrow" w:cs="Arial"/>
                <w:sz w:val="24"/>
                <w:szCs w:val="24"/>
                <w:lang w:val="en-GB"/>
              </w:rPr>
              <w:t>;</w:t>
            </w:r>
          </w:p>
          <w:p w:rsidR="002E4097" w:rsidRPr="006277CD" w:rsidRDefault="002E4097" w:rsidP="00E46E35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6277CD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- </w:t>
            </w:r>
            <w:r w:rsidR="00E735DC" w:rsidRPr="006277CD">
              <w:rPr>
                <w:rFonts w:ascii="Arial Narrow" w:hAnsi="Arial Narrow" w:cs="Arial"/>
                <w:sz w:val="24"/>
                <w:szCs w:val="24"/>
                <w:lang w:val="en-GB"/>
              </w:rPr>
              <w:t>L</w:t>
            </w:r>
            <w:r w:rsidR="00C554EC">
              <w:rPr>
                <w:rFonts w:ascii="Arial Narrow" w:hAnsi="Arial Narrow" w:cs="Arial"/>
                <w:sz w:val="24"/>
                <w:szCs w:val="24"/>
                <w:lang w:val="en-GB"/>
              </w:rPr>
              <w:t>iaising</w:t>
            </w:r>
            <w:r w:rsidR="00E735DC" w:rsidRPr="006277CD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with </w:t>
            </w:r>
            <w:r w:rsidR="000E1A79" w:rsidRPr="00C52302">
              <w:rPr>
                <w:rFonts w:ascii="Arial Narrow" w:hAnsi="Arial Narrow" w:cs="Arial"/>
                <w:sz w:val="24"/>
                <w:szCs w:val="24"/>
                <w:lang w:val="en-GB"/>
              </w:rPr>
              <w:t>PAULES</w:t>
            </w:r>
            <w:r w:rsidR="00F8705F" w:rsidRPr="00C52302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I </w:t>
            </w:r>
            <w:r w:rsidR="00F8705F">
              <w:rPr>
                <w:rFonts w:ascii="Arial Narrow" w:hAnsi="Arial Narrow" w:cs="Arial"/>
                <w:sz w:val="24"/>
                <w:szCs w:val="24"/>
                <w:lang w:val="en-GB"/>
              </w:rPr>
              <w:t>and RUFORUM t</w:t>
            </w:r>
            <w:r w:rsidR="006277CD" w:rsidRPr="006277CD">
              <w:rPr>
                <w:rFonts w:ascii="Arial Narrow" w:hAnsi="Arial Narrow" w:cs="Arial"/>
                <w:sz w:val="24"/>
                <w:szCs w:val="24"/>
                <w:lang w:val="en-GB"/>
              </w:rPr>
              <w:t>o make PAU and its institutes driver of STISA-2024 without affecting existing bodies</w:t>
            </w:r>
            <w:r w:rsidR="00353806">
              <w:rPr>
                <w:rFonts w:ascii="Arial Narrow" w:hAnsi="Arial Narrow" w:cs="Arial"/>
                <w:sz w:val="24"/>
                <w:szCs w:val="24"/>
                <w:lang w:val="en-GB"/>
              </w:rPr>
              <w:t>;</w:t>
            </w:r>
            <w:r w:rsidR="006277CD" w:rsidRPr="006277CD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 </w:t>
            </w:r>
          </w:p>
          <w:p w:rsidR="002E4097" w:rsidRPr="00C554EC" w:rsidRDefault="002E4097" w:rsidP="00E46E35">
            <w:pPr>
              <w:spacing w:after="120"/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C554EC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PAULESI, RUFORM </w:t>
            </w:r>
            <w:r w:rsidR="00C554EC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and other </w:t>
            </w:r>
            <w:r w:rsidR="00E642B4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identified institutions </w:t>
            </w:r>
            <w:r w:rsidR="00AB4A4B" w:rsidRPr="00C554EC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will meet </w:t>
            </w:r>
            <w:r w:rsidR="00C554EC" w:rsidRPr="00C554EC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at the scientific committee of </w:t>
            </w:r>
            <w:r w:rsidR="00C554EC" w:rsidRPr="001B1609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CARSI </w:t>
            </w:r>
            <w:r w:rsidR="00C554EC" w:rsidRPr="00C554EC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to prioritize on </w:t>
            </w:r>
            <w:r w:rsidR="000E1A79" w:rsidRPr="00C554EC">
              <w:rPr>
                <w:rFonts w:ascii="Arial Narrow" w:hAnsi="Arial Narrow" w:cs="Arial"/>
                <w:sz w:val="24"/>
                <w:szCs w:val="24"/>
                <w:lang w:val="en-GB"/>
              </w:rPr>
              <w:t>eradication of hunger and ensure nutrition and food security</w:t>
            </w:r>
            <w:r w:rsidR="00353806">
              <w:rPr>
                <w:rFonts w:ascii="Arial Narrow" w:hAnsi="Arial Narrow" w:cs="Arial"/>
                <w:sz w:val="24"/>
                <w:szCs w:val="24"/>
                <w:lang w:val="en-GB"/>
              </w:rPr>
              <w:t>;</w:t>
            </w:r>
            <w:r w:rsidR="00C554EC" w:rsidRPr="00C554EC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</w:p>
          <w:p w:rsidR="002E4097" w:rsidRPr="00C554EC" w:rsidRDefault="002E4097" w:rsidP="002E4097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C554EC">
              <w:rPr>
                <w:rFonts w:ascii="Arial Narrow" w:hAnsi="Arial Narrow" w:cstheme="majorBidi"/>
                <w:sz w:val="24"/>
                <w:szCs w:val="24"/>
                <w:lang w:val="en-GB"/>
              </w:rPr>
              <w:t>-</w:t>
            </w:r>
            <w:r w:rsidR="00C554EC" w:rsidRPr="00C554EC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486028">
              <w:rPr>
                <w:rFonts w:ascii="Arial Narrow" w:hAnsi="Arial Narrow" w:cstheme="majorBidi"/>
                <w:sz w:val="24"/>
                <w:szCs w:val="24"/>
                <w:lang w:val="en-GB"/>
              </w:rPr>
              <w:t>Preparing</w:t>
            </w:r>
            <w:r w:rsidR="00910257" w:rsidRPr="0019684D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9E5610" w:rsidRPr="0048602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project </w:t>
            </w:r>
            <w:r w:rsidR="00486028" w:rsidRPr="0048602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document </w:t>
            </w:r>
            <w:r w:rsidR="009E5610" w:rsidRPr="0019684D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to be submitted to </w:t>
            </w:r>
            <w:r w:rsidR="00C554EC" w:rsidRPr="0019684D">
              <w:rPr>
                <w:rFonts w:ascii="Arial Narrow" w:hAnsi="Arial Narrow" w:cstheme="majorBidi"/>
                <w:sz w:val="24"/>
                <w:szCs w:val="24"/>
                <w:lang w:val="en-GB"/>
              </w:rPr>
              <w:t>STC</w:t>
            </w:r>
          </w:p>
          <w:p w:rsidR="002E4097" w:rsidRPr="001D752B" w:rsidRDefault="00D52D10" w:rsidP="002E4097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1D752B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</w:t>
            </w:r>
            <w:r w:rsidR="008F1485" w:rsidRPr="001D752B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Sending </w:t>
            </w:r>
            <w:r w:rsidR="008F1485" w:rsidRPr="00CB02B8">
              <w:rPr>
                <w:rFonts w:ascii="Arial Narrow" w:hAnsi="Arial Narrow" w:cstheme="majorBidi"/>
                <w:sz w:val="24"/>
                <w:szCs w:val="24"/>
                <w:lang w:val="en-GB"/>
              </w:rPr>
              <w:t>project</w:t>
            </w:r>
            <w:r w:rsidR="008F1485" w:rsidRPr="001D752B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48602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document </w:t>
            </w:r>
            <w:r w:rsidR="008F1485" w:rsidRPr="001D752B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to the </w:t>
            </w:r>
            <w:r w:rsidR="0048602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office of the SG </w:t>
            </w:r>
            <w:r w:rsidR="008F1485" w:rsidRPr="001D752B">
              <w:rPr>
                <w:rFonts w:ascii="Arial Narrow" w:hAnsi="Arial Narrow" w:cstheme="majorBidi"/>
                <w:sz w:val="24"/>
                <w:szCs w:val="24"/>
                <w:lang w:val="en-GB"/>
              </w:rPr>
              <w:t>and monitoring</w:t>
            </w:r>
            <w:r w:rsidRPr="001D752B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it</w:t>
            </w:r>
            <w:r w:rsidR="001D752B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till the </w:t>
            </w:r>
            <w:r w:rsidR="008F1485" w:rsidRPr="001D752B">
              <w:rPr>
                <w:rFonts w:ascii="Arial Narrow" w:hAnsi="Arial Narrow" w:cstheme="majorBidi"/>
                <w:sz w:val="24"/>
                <w:szCs w:val="24"/>
                <w:lang w:val="en-GB"/>
              </w:rPr>
              <w:t>end of evaluation process</w:t>
            </w:r>
            <w:r w:rsidR="00353806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  <w:r w:rsidR="001D752B" w:rsidRPr="001D752B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8F1485" w:rsidRPr="001D752B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</w:p>
          <w:p w:rsidR="002E4097" w:rsidRPr="001D752B" w:rsidRDefault="002E4097" w:rsidP="008569ED">
            <w:pPr>
              <w:tabs>
                <w:tab w:val="right" w:pos="4284"/>
              </w:tabs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1D752B">
              <w:rPr>
                <w:rFonts w:ascii="Arial Narrow" w:hAnsi="Arial Narrow" w:cstheme="majorBidi"/>
                <w:sz w:val="24"/>
                <w:szCs w:val="24"/>
                <w:lang w:val="en-GB"/>
              </w:rPr>
              <w:tab/>
            </w:r>
          </w:p>
        </w:tc>
        <w:tc>
          <w:tcPr>
            <w:tcW w:w="4860" w:type="dxa"/>
            <w:vMerge w:val="restart"/>
          </w:tcPr>
          <w:p w:rsidR="002E4097" w:rsidRPr="001D752B" w:rsidRDefault="002E4097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/>
          </w:tcPr>
          <w:p w:rsidR="002E4097" w:rsidRPr="001D752B" w:rsidRDefault="002E409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2E4097" w:rsidRPr="00D9240E" w:rsidRDefault="00860600" w:rsidP="00353806">
            <w:pPr>
              <w:jc w:val="both"/>
              <w:rPr>
                <w:rFonts w:ascii="Arial Narrow" w:hAnsi="Arial Narrow" w:cstheme="majorBidi"/>
                <w:color w:val="FF0000"/>
                <w:sz w:val="24"/>
                <w:szCs w:val="24"/>
                <w:lang w:val="en-GB"/>
              </w:rPr>
            </w:pPr>
            <w:r w:rsidRPr="00860600">
              <w:rPr>
                <w:rFonts w:ascii="Arial Narrow" w:hAnsi="Arial Narrow" w:cstheme="majorBidi"/>
                <w:sz w:val="24"/>
                <w:szCs w:val="24"/>
                <w:lang w:val="en-GB"/>
              </w:rPr>
              <w:t>Executi</w:t>
            </w:r>
            <w:r w:rsidR="009F3360">
              <w:rPr>
                <w:rFonts w:ascii="Arial Narrow" w:hAnsi="Arial Narrow" w:cstheme="majorBidi"/>
                <w:sz w:val="24"/>
                <w:szCs w:val="24"/>
                <w:lang w:val="en-GB"/>
              </w:rPr>
              <w:t>ve</w:t>
            </w:r>
            <w:r w:rsidR="0035380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Council</w:t>
            </w:r>
            <w:r w:rsidR="009F3360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353806">
              <w:rPr>
                <w:rFonts w:ascii="Arial Narrow" w:hAnsi="Arial Narrow" w:cstheme="majorBidi"/>
                <w:sz w:val="24"/>
                <w:szCs w:val="24"/>
                <w:lang w:val="en-GB"/>
              </w:rPr>
              <w:t>De</w:t>
            </w:r>
            <w:r w:rsidR="00353806" w:rsidRPr="00860600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cision </w:t>
            </w:r>
            <w:r w:rsidR="002E4097" w:rsidRPr="00860600">
              <w:rPr>
                <w:rFonts w:ascii="Arial Narrow" w:hAnsi="Arial Narrow" w:cstheme="majorBidi"/>
                <w:sz w:val="24"/>
                <w:szCs w:val="24"/>
                <w:lang w:val="en-GB"/>
              </w:rPr>
              <w:t>EX.CL./</w:t>
            </w:r>
            <w:proofErr w:type="gramStart"/>
            <w:r w:rsidR="002E4097" w:rsidRPr="00860600">
              <w:rPr>
                <w:rFonts w:ascii="Arial Narrow" w:hAnsi="Arial Narrow" w:cstheme="majorBidi"/>
                <w:sz w:val="24"/>
                <w:szCs w:val="24"/>
                <w:lang w:val="en-GB"/>
              </w:rPr>
              <w:t>Dec.747(</w:t>
            </w:r>
            <w:proofErr w:type="gramEnd"/>
            <w:r w:rsidR="002E4097" w:rsidRPr="00860600">
              <w:rPr>
                <w:rFonts w:ascii="Arial Narrow" w:hAnsi="Arial Narrow" w:cstheme="majorBidi"/>
                <w:sz w:val="24"/>
                <w:szCs w:val="24"/>
                <w:lang w:val="en-GB"/>
              </w:rPr>
              <w:t>XXII)</w:t>
            </w:r>
            <w:r w:rsidR="009F3360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Pr="00F85DF7">
              <w:rPr>
                <w:rFonts w:ascii="Arial Narrow" w:hAnsi="Arial Narrow" w:cstheme="majorBidi"/>
                <w:sz w:val="24"/>
                <w:szCs w:val="24"/>
                <w:lang w:val="en-GB"/>
              </w:rPr>
              <w:t>Taking into account</w:t>
            </w:r>
            <w:r w:rsidR="006F7A3F" w:rsidRPr="00F85DF7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Pr="00F85DF7">
              <w:rPr>
                <w:rFonts w:ascii="Arial Narrow" w:hAnsi="Arial Narrow" w:cstheme="majorBidi"/>
                <w:sz w:val="24"/>
                <w:szCs w:val="24"/>
                <w:lang w:val="en-GB"/>
              </w:rPr>
              <w:t>the implementation of  the existing decision</w:t>
            </w:r>
            <w:r w:rsidR="00353806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</w:p>
          <w:p w:rsidR="00590FA9" w:rsidRPr="009F3360" w:rsidRDefault="00590FA9" w:rsidP="00F53704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5130" w:type="dxa"/>
            <w:gridSpan w:val="2"/>
            <w:vMerge/>
          </w:tcPr>
          <w:p w:rsidR="002E4097" w:rsidRPr="009F3360" w:rsidRDefault="002E4097" w:rsidP="008569ED">
            <w:pPr>
              <w:tabs>
                <w:tab w:val="right" w:pos="4284"/>
              </w:tabs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4860" w:type="dxa"/>
            <w:vMerge/>
          </w:tcPr>
          <w:p w:rsidR="002E4097" w:rsidRPr="009F3360" w:rsidRDefault="002E4097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/>
          </w:tcPr>
          <w:p w:rsidR="002E4097" w:rsidRPr="009F3360" w:rsidRDefault="002E409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2E4097" w:rsidRPr="00B47A2D" w:rsidRDefault="00B47A2D" w:rsidP="00DC7376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B47A2D">
              <w:rPr>
                <w:rFonts w:ascii="Arial Narrow" w:hAnsi="Arial Narrow" w:cstheme="majorBidi"/>
                <w:sz w:val="24"/>
                <w:szCs w:val="24"/>
                <w:lang w:val="en-GB"/>
              </w:rPr>
              <w:t>Sub</w:t>
            </w:r>
            <w:r w:rsidR="009B2FF0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mission of draft statutes to </w:t>
            </w:r>
            <w:r w:rsidRPr="009B2FF0">
              <w:rPr>
                <w:rFonts w:ascii="Arial Narrow" w:hAnsi="Arial Narrow" w:cstheme="majorBidi"/>
                <w:sz w:val="24"/>
                <w:szCs w:val="24"/>
                <w:lang w:val="en-GB"/>
              </w:rPr>
              <w:t>STC</w:t>
            </w:r>
            <w:r w:rsidRPr="00B47A2D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DC737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on </w:t>
            </w:r>
            <w:r w:rsidRPr="00B47A2D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Judicial and </w:t>
            </w:r>
            <w:r w:rsidR="00DC7376">
              <w:rPr>
                <w:rFonts w:ascii="Arial Narrow" w:hAnsi="Arial Narrow" w:cstheme="majorBidi"/>
                <w:sz w:val="24"/>
                <w:szCs w:val="24"/>
                <w:lang w:val="en-GB"/>
              </w:rPr>
              <w:t>L</w:t>
            </w:r>
            <w:r w:rsidR="00DC7376" w:rsidRPr="00B47A2D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egal </w:t>
            </w:r>
            <w:r w:rsidR="00DC7376">
              <w:rPr>
                <w:rFonts w:ascii="Arial Narrow" w:hAnsi="Arial Narrow" w:cstheme="majorBidi"/>
                <w:sz w:val="24"/>
                <w:szCs w:val="24"/>
                <w:lang w:val="en-GB"/>
              </w:rPr>
              <w:t>M</w:t>
            </w:r>
            <w:r w:rsidR="00DC7376" w:rsidRPr="00B47A2D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atters </w:t>
            </w:r>
            <w:r w:rsidRPr="00B47A2D">
              <w:rPr>
                <w:rFonts w:ascii="Arial Narrow" w:hAnsi="Arial Narrow" w:cstheme="majorBidi"/>
                <w:sz w:val="24"/>
                <w:szCs w:val="24"/>
                <w:lang w:val="en-GB"/>
              </w:rPr>
              <w:t>for consideration and appropriate recommendations</w:t>
            </w:r>
          </w:p>
          <w:p w:rsidR="002E4097" w:rsidRPr="00B47A2D" w:rsidRDefault="002E4097" w:rsidP="00F53704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5130" w:type="dxa"/>
            <w:gridSpan w:val="2"/>
            <w:vMerge/>
          </w:tcPr>
          <w:p w:rsidR="002E4097" w:rsidRPr="00B47A2D" w:rsidRDefault="002E4097" w:rsidP="008569ED">
            <w:pPr>
              <w:tabs>
                <w:tab w:val="right" w:pos="4284"/>
              </w:tabs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4860" w:type="dxa"/>
            <w:vMerge/>
          </w:tcPr>
          <w:p w:rsidR="002E4097" w:rsidRPr="00B47A2D" w:rsidRDefault="002E4097" w:rsidP="008569ED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/>
          </w:tcPr>
          <w:p w:rsidR="002E4097" w:rsidRPr="00B47A2D" w:rsidRDefault="002E409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2E4097" w:rsidRPr="00BB2570" w:rsidRDefault="0005152A" w:rsidP="00F53704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t>Adequate</w:t>
            </w:r>
            <w:r w:rsidR="00330951" w:rsidRPr="00BB2570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financial and technical support from Member States and development partners to maintain ASRIC</w:t>
            </w:r>
          </w:p>
          <w:p w:rsidR="002E4097" w:rsidRPr="00BB2570" w:rsidRDefault="002E4097" w:rsidP="00F53704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5130" w:type="dxa"/>
            <w:gridSpan w:val="2"/>
            <w:vMerge/>
          </w:tcPr>
          <w:p w:rsidR="002E4097" w:rsidRPr="00BB2570" w:rsidRDefault="002E4097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4860" w:type="dxa"/>
            <w:vMerge/>
          </w:tcPr>
          <w:p w:rsidR="002E4097" w:rsidRPr="00BB2570" w:rsidRDefault="002E4097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/>
          </w:tcPr>
          <w:p w:rsidR="002E4097" w:rsidRPr="00BB2570" w:rsidRDefault="002E409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90" w:type="dxa"/>
          </w:tcPr>
          <w:p w:rsidR="002E4097" w:rsidRPr="00014061" w:rsidRDefault="00014061" w:rsidP="00F53704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01406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AUC </w:t>
            </w:r>
            <w:r w:rsidR="00FB7D3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report </w:t>
            </w:r>
            <w:r w:rsidRPr="0001406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at the </w:t>
            </w:r>
            <w:r w:rsidR="00984FC9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January 2015 </w:t>
            </w:r>
            <w:r w:rsidRPr="00014061">
              <w:rPr>
                <w:rFonts w:ascii="Arial Narrow" w:hAnsi="Arial Narrow" w:cstheme="majorBidi"/>
                <w:sz w:val="24"/>
                <w:szCs w:val="24"/>
                <w:lang w:val="en-GB"/>
              </w:rPr>
              <w:t>Ordinary Session</w:t>
            </w:r>
            <w:r w:rsidR="00984FC9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of the Assembly </w:t>
            </w:r>
            <w:r w:rsidRPr="00014061">
              <w:rPr>
                <w:rFonts w:ascii="Arial Narrow" w:hAnsi="Arial Narrow" w:cstheme="majorBidi"/>
                <w:sz w:val="24"/>
                <w:szCs w:val="24"/>
                <w:lang w:val="en-GB"/>
              </w:rPr>
              <w:t>on the progress made</w:t>
            </w:r>
            <w:r w:rsidR="00F87FF6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</w:p>
          <w:p w:rsidR="002E4097" w:rsidRDefault="002E4097" w:rsidP="00F53704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  <w:p w:rsidR="00B040F6" w:rsidRPr="00014061" w:rsidRDefault="00B040F6" w:rsidP="00F53704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  <w:p w:rsidR="006E1C52" w:rsidRPr="00014061" w:rsidRDefault="006E1C52" w:rsidP="00F53704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  <w:p w:rsidR="006E1C52" w:rsidRPr="00014061" w:rsidRDefault="006E1C52" w:rsidP="00F53704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5130" w:type="dxa"/>
            <w:gridSpan w:val="2"/>
          </w:tcPr>
          <w:p w:rsidR="002E4097" w:rsidRPr="00014061" w:rsidRDefault="002E4097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4860" w:type="dxa"/>
            <w:vMerge/>
          </w:tcPr>
          <w:p w:rsidR="002E4097" w:rsidRPr="00014061" w:rsidRDefault="002E4097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</w:tr>
      <w:tr w:rsidR="007D1FCE" w:rsidRPr="00A80345" w:rsidTr="006E1C52">
        <w:trPr>
          <w:trHeight w:val="720"/>
        </w:trPr>
        <w:tc>
          <w:tcPr>
            <w:tcW w:w="14148" w:type="dxa"/>
            <w:gridSpan w:val="5"/>
            <w:shd w:val="clear" w:color="auto" w:fill="BFBFBF" w:themeFill="background1" w:themeFillShade="BF"/>
            <w:vAlign w:val="center"/>
          </w:tcPr>
          <w:p w:rsidR="007D1FCE" w:rsidRPr="00E61EE5" w:rsidRDefault="00AE7049" w:rsidP="00CB50A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E61EE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524(XXIII) – International Exhibition of Invention and Innovation</w:t>
            </w: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 w:val="restart"/>
          </w:tcPr>
          <w:p w:rsidR="002E4097" w:rsidRPr="00E61EE5" w:rsidRDefault="002E409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  <w:vAlign w:val="center"/>
          </w:tcPr>
          <w:p w:rsidR="002E4097" w:rsidRPr="00E12277" w:rsidRDefault="00F87FF6" w:rsidP="00F87F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Focal </w:t>
            </w:r>
            <w:r w:rsidR="00E61E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 </w:t>
            </w:r>
          </w:p>
        </w:tc>
        <w:tc>
          <w:tcPr>
            <w:tcW w:w="5040" w:type="dxa"/>
            <w:vAlign w:val="center"/>
          </w:tcPr>
          <w:p w:rsidR="002E4097" w:rsidRPr="00E61EE5" w:rsidRDefault="006059ED" w:rsidP="008569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Required a</w:t>
            </w:r>
            <w:r w:rsidR="00590FA9" w:rsidRPr="00E61EE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ctions </w:t>
            </w:r>
            <w:r w:rsidR="00E61EE5" w:rsidRPr="00E61EE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590FA9" w:rsidRPr="00E61EE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</w:t>
            </w:r>
            <w:r w:rsidR="00E61EE5" w:rsidRPr="00E61EE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</w:t>
            </w:r>
            <w:r w:rsidR="00590FA9" w:rsidRPr="00E61EE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ST)</w:t>
            </w:r>
          </w:p>
        </w:tc>
        <w:tc>
          <w:tcPr>
            <w:tcW w:w="4950" w:type="dxa"/>
            <w:gridSpan w:val="2"/>
            <w:vAlign w:val="center"/>
          </w:tcPr>
          <w:p w:rsidR="002E4097" w:rsidRPr="0012730E" w:rsidRDefault="00E61EE5" w:rsidP="008569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Expected </w:t>
            </w:r>
            <w:r w:rsidRPr="0012730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</w:t>
            </w:r>
            <w:r w:rsidR="00590FA9" w:rsidRPr="0012730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ctions </w:t>
            </w:r>
            <w:r w:rsidRPr="0012730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from AMCOST Chairperson</w:t>
            </w: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/>
          </w:tcPr>
          <w:p w:rsidR="002E4097" w:rsidRPr="0012730E" w:rsidRDefault="002E409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:rsidR="002E4097" w:rsidRPr="006A41E4" w:rsidRDefault="001A3B72" w:rsidP="00D52DD6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6A41E4">
              <w:rPr>
                <w:rFonts w:ascii="Arial Narrow" w:hAnsi="Arial Narrow" w:cstheme="majorBidi"/>
                <w:sz w:val="24"/>
                <w:szCs w:val="24"/>
                <w:lang w:val="en-GB"/>
              </w:rPr>
              <w:t>Identify i</w:t>
            </w:r>
            <w:r w:rsidR="0012730E" w:rsidRPr="006A41E4">
              <w:rPr>
                <w:rFonts w:ascii="Arial Narrow" w:hAnsi="Arial Narrow" w:cstheme="majorBidi"/>
                <w:sz w:val="24"/>
                <w:szCs w:val="24"/>
                <w:lang w:val="en-GB"/>
              </w:rPr>
              <w:t>n collaboration wi</w:t>
            </w:r>
            <w:r w:rsidR="004D6E74" w:rsidRPr="006A41E4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th </w:t>
            </w:r>
            <w:r w:rsidRPr="006A41E4">
              <w:rPr>
                <w:rFonts w:ascii="Arial Narrow" w:hAnsi="Arial Narrow" w:cstheme="majorBidi"/>
                <w:sz w:val="24"/>
                <w:szCs w:val="24"/>
                <w:lang w:val="en-GB"/>
              </w:rPr>
              <w:t>the Republic of Congo</w:t>
            </w:r>
            <w:r w:rsidR="00633DBD" w:rsidRPr="006A41E4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12730E" w:rsidRPr="006A41E4">
              <w:rPr>
                <w:rFonts w:ascii="Arial Narrow" w:hAnsi="Arial Narrow" w:cstheme="majorBidi"/>
                <w:sz w:val="24"/>
                <w:szCs w:val="24"/>
                <w:lang w:val="en-GB"/>
              </w:rPr>
              <w:t>im</w:t>
            </w:r>
            <w:r w:rsidR="00544430" w:rsidRPr="006A41E4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plementation modalities for the </w:t>
            </w:r>
            <w:r w:rsidR="0012730E" w:rsidRPr="006A41E4">
              <w:rPr>
                <w:rFonts w:ascii="Arial Narrow" w:hAnsi="Arial Narrow" w:cstheme="majorBidi"/>
                <w:sz w:val="24"/>
                <w:szCs w:val="24"/>
                <w:lang w:val="en-GB"/>
              </w:rPr>
              <w:t>initiative of Interna</w:t>
            </w:r>
            <w:r w:rsidR="00086B4A" w:rsidRPr="006A41E4">
              <w:rPr>
                <w:rFonts w:ascii="Arial Narrow" w:hAnsi="Arial Narrow" w:cstheme="majorBidi"/>
                <w:sz w:val="24"/>
                <w:szCs w:val="24"/>
                <w:lang w:val="en-GB"/>
              </w:rPr>
              <w:t>tional Exhibition and submit</w:t>
            </w:r>
            <w:r w:rsidR="0012730E" w:rsidRPr="006A41E4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them to the January Summit</w:t>
            </w:r>
            <w:r w:rsidR="00F87FF6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</w:p>
          <w:p w:rsidR="002E4097" w:rsidRPr="0012730E" w:rsidRDefault="002E4097" w:rsidP="00D52DD6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 w:val="restart"/>
          </w:tcPr>
          <w:p w:rsidR="002E4097" w:rsidRPr="00914953" w:rsidRDefault="002E4097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914953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</w:t>
            </w:r>
            <w:r w:rsidR="002B4CF8" w:rsidRPr="00914953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Developing </w:t>
            </w:r>
            <w:r w:rsidR="005717A3" w:rsidRPr="00914953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a </w:t>
            </w:r>
            <w:r w:rsidR="000050BB" w:rsidRPr="00914953">
              <w:rPr>
                <w:rFonts w:ascii="Arial Narrow" w:hAnsi="Arial Narrow" w:cstheme="majorBidi"/>
                <w:sz w:val="24"/>
                <w:szCs w:val="24"/>
                <w:lang w:val="en-GB"/>
              </w:rPr>
              <w:t>project</w:t>
            </w:r>
          </w:p>
          <w:p w:rsidR="00CD79FA" w:rsidRPr="000050BB" w:rsidRDefault="002E4097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E5154C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</w:t>
            </w:r>
            <w:r w:rsidR="00BA24AF" w:rsidRPr="00E5154C">
              <w:rPr>
                <w:rFonts w:ascii="Arial Narrow" w:hAnsi="Arial Narrow" w:cstheme="majorBidi"/>
                <w:sz w:val="24"/>
                <w:szCs w:val="24"/>
                <w:lang w:val="en-GB"/>
              </w:rPr>
              <w:t>Discussing project</w:t>
            </w:r>
            <w:r w:rsidR="00F85DF7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document </w:t>
            </w:r>
            <w:r w:rsidR="00BA24AF" w:rsidRPr="00E5154C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with </w:t>
            </w:r>
            <w:r w:rsidR="00E5154C" w:rsidRPr="00E5154C">
              <w:rPr>
                <w:rFonts w:ascii="Arial Narrow" w:hAnsi="Arial Narrow" w:cstheme="majorBidi"/>
                <w:sz w:val="24"/>
                <w:szCs w:val="24"/>
                <w:lang w:val="en-GB"/>
              </w:rPr>
              <w:t>MRSI Congo -</w:t>
            </w:r>
            <w:r w:rsidR="00BA24AF" w:rsidRPr="00E5154C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E5154C" w:rsidRPr="00E5154C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International </w:t>
            </w:r>
            <w:r w:rsidR="000050BB" w:rsidRPr="00E5154C">
              <w:rPr>
                <w:rFonts w:ascii="Arial Narrow" w:hAnsi="Arial Narrow" w:cstheme="majorBidi"/>
                <w:sz w:val="24"/>
                <w:szCs w:val="24"/>
                <w:lang w:val="en-GB"/>
              </w:rPr>
              <w:t>Exhibition</w:t>
            </w:r>
            <w:r w:rsidR="000050BB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country promoter</w:t>
            </w:r>
          </w:p>
          <w:p w:rsidR="002E4097" w:rsidRPr="00FA40D5" w:rsidRDefault="00CD79FA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FA40D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</w:t>
            </w:r>
            <w:r w:rsidR="00E5154C" w:rsidRPr="00FA40D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Discussing project </w:t>
            </w:r>
            <w:r w:rsidR="00A260FC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document </w:t>
            </w:r>
            <w:r w:rsidR="00E5154C" w:rsidRPr="00FA40D5">
              <w:rPr>
                <w:rFonts w:ascii="Arial Narrow" w:hAnsi="Arial Narrow" w:cstheme="majorBidi"/>
                <w:sz w:val="24"/>
                <w:szCs w:val="24"/>
                <w:lang w:val="en-GB"/>
              </w:rPr>
              <w:t>with MRSI Congo</w:t>
            </w:r>
            <w:r w:rsidR="00F87FF6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  <w:r w:rsidR="00FA40D5" w:rsidRPr="00FA40D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E5154C" w:rsidRPr="00FA40D5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950" w:type="dxa"/>
            <w:gridSpan w:val="2"/>
            <w:vMerge w:val="restart"/>
          </w:tcPr>
          <w:p w:rsidR="002E4097" w:rsidRPr="00FA40D5" w:rsidRDefault="002E4097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/>
          </w:tcPr>
          <w:p w:rsidR="002E4097" w:rsidRPr="00FA40D5" w:rsidRDefault="002E409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:rsidR="002E4097" w:rsidRPr="002B4CF8" w:rsidRDefault="00FD0410" w:rsidP="00D52DD6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>
              <w:rPr>
                <w:lang w:val="en-GB"/>
              </w:rPr>
              <w:t>Appropriate measure</w:t>
            </w:r>
            <w:r w:rsidR="00877748">
              <w:rPr>
                <w:lang w:val="en-GB"/>
              </w:rPr>
              <w:t>s</w:t>
            </w: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for organization of </w:t>
            </w:r>
            <w:r w:rsidR="002B4CF8" w:rsidRPr="002B4CF8">
              <w:rPr>
                <w:rFonts w:ascii="Arial Narrow" w:hAnsi="Arial Narrow" w:cstheme="majorBidi"/>
                <w:sz w:val="24"/>
                <w:szCs w:val="24"/>
                <w:lang w:val="en-GB"/>
              </w:rPr>
              <w:t>the first International Exhibition</w:t>
            </w:r>
            <w:r w:rsidR="00F87FF6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  <w:r w:rsidR="002B4CF8" w:rsidRPr="002B4CF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</w:p>
          <w:p w:rsidR="006E1C52" w:rsidRPr="002B4CF8" w:rsidRDefault="006E1C52" w:rsidP="00D52DD6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  <w:p w:rsidR="006E1C52" w:rsidRPr="002B4CF8" w:rsidRDefault="006E1C52" w:rsidP="00D52DD6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/>
          </w:tcPr>
          <w:p w:rsidR="002E4097" w:rsidRPr="002B4CF8" w:rsidRDefault="002E4097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  <w:gridSpan w:val="2"/>
            <w:vMerge/>
          </w:tcPr>
          <w:p w:rsidR="002E4097" w:rsidRPr="002B4CF8" w:rsidRDefault="002E4097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</w:tr>
      <w:tr w:rsidR="007D1FCE" w:rsidRPr="00A80345" w:rsidTr="006E1C52">
        <w:trPr>
          <w:trHeight w:val="720"/>
        </w:trPr>
        <w:tc>
          <w:tcPr>
            <w:tcW w:w="14148" w:type="dxa"/>
            <w:gridSpan w:val="5"/>
            <w:shd w:val="clear" w:color="auto" w:fill="BFBFBF" w:themeFill="background1" w:themeFillShade="BF"/>
            <w:vAlign w:val="center"/>
          </w:tcPr>
          <w:p w:rsidR="007D1FCE" w:rsidRPr="00AB60D0" w:rsidRDefault="007D1FCE" w:rsidP="00CB50A8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B60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525(XXII</w:t>
            </w:r>
            <w:r w:rsidR="005A0218" w:rsidRPr="00AB60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I) – Continental strategy </w:t>
            </w:r>
            <w:r w:rsidR="00AB60D0" w:rsidRPr="00AB60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on </w:t>
            </w:r>
            <w:r w:rsidR="005A0218" w:rsidRPr="00AB60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TVET</w:t>
            </w: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 w:val="restart"/>
          </w:tcPr>
          <w:p w:rsidR="002E4097" w:rsidRPr="00AB60D0" w:rsidRDefault="002E409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  <w:vAlign w:val="center"/>
          </w:tcPr>
          <w:p w:rsidR="002E4097" w:rsidRPr="00E12277" w:rsidRDefault="00F87FF6" w:rsidP="00F87F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Focal </w:t>
            </w:r>
            <w:r w:rsidR="00AB60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 </w:t>
            </w:r>
          </w:p>
        </w:tc>
        <w:tc>
          <w:tcPr>
            <w:tcW w:w="5040" w:type="dxa"/>
            <w:vAlign w:val="center"/>
          </w:tcPr>
          <w:p w:rsidR="002E4097" w:rsidRPr="00AB60D0" w:rsidRDefault="006F7A6A" w:rsidP="008569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Required actions </w:t>
            </w:r>
            <w:r w:rsidR="00AB60D0" w:rsidRPr="00AB60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590FA9" w:rsidRPr="00AB60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</w:t>
            </w:r>
            <w:r w:rsidR="00AB60D0" w:rsidRPr="00AB60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</w:t>
            </w:r>
            <w:r w:rsidR="00590FA9" w:rsidRPr="00AB60D0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ST)</w:t>
            </w:r>
          </w:p>
        </w:tc>
        <w:tc>
          <w:tcPr>
            <w:tcW w:w="4950" w:type="dxa"/>
            <w:gridSpan w:val="2"/>
            <w:vAlign w:val="center"/>
          </w:tcPr>
          <w:p w:rsidR="002E4097" w:rsidRPr="00071D81" w:rsidRDefault="00AB60D0" w:rsidP="008569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Expected a</w:t>
            </w:r>
            <w:r w:rsidR="00590FA9" w:rsidRPr="00071D8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ctions </w:t>
            </w:r>
            <w:r w:rsidRPr="00071D8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from </w:t>
            </w:r>
            <w:r w:rsidR="00590FA9" w:rsidRPr="00071D8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AMCOST</w:t>
            </w:r>
            <w:r w:rsidRPr="00071D8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Chairperson</w:t>
            </w:r>
          </w:p>
        </w:tc>
      </w:tr>
      <w:tr w:rsidR="002E4097" w:rsidRPr="00A80345" w:rsidTr="006E1C52">
        <w:trPr>
          <w:trHeight w:val="1377"/>
        </w:trPr>
        <w:tc>
          <w:tcPr>
            <w:tcW w:w="468" w:type="dxa"/>
            <w:vMerge/>
            <w:tcBorders>
              <w:bottom w:val="single" w:sz="4" w:space="0" w:color="auto"/>
            </w:tcBorders>
          </w:tcPr>
          <w:p w:rsidR="002E4097" w:rsidRPr="00071D81" w:rsidRDefault="002E409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2E4097" w:rsidRPr="00BB2F94" w:rsidRDefault="00071D81" w:rsidP="00071D81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BB2F94">
              <w:rPr>
                <w:rFonts w:ascii="Arial Narrow" w:hAnsi="Arial Narrow" w:cstheme="majorBidi"/>
                <w:sz w:val="24"/>
                <w:szCs w:val="24"/>
                <w:lang w:val="en-GB"/>
              </w:rPr>
              <w:t>Importance of TVET for development in Africa</w:t>
            </w:r>
          </w:p>
        </w:tc>
        <w:tc>
          <w:tcPr>
            <w:tcW w:w="5040" w:type="dxa"/>
            <w:vMerge w:val="restart"/>
            <w:tcBorders>
              <w:bottom w:val="single" w:sz="4" w:space="0" w:color="auto"/>
            </w:tcBorders>
          </w:tcPr>
          <w:p w:rsidR="002E4097" w:rsidRPr="00D406F7" w:rsidRDefault="002E4097" w:rsidP="002E4097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D406F7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</w:t>
            </w:r>
            <w:r w:rsidR="00D406F7">
              <w:rPr>
                <w:rFonts w:ascii="Arial Narrow" w:hAnsi="Arial Narrow" w:cstheme="majorBidi"/>
                <w:sz w:val="24"/>
                <w:szCs w:val="24"/>
                <w:lang w:val="en-GB"/>
              </w:rPr>
              <w:t>Finalizing document and printing TVET continental strategy</w:t>
            </w:r>
            <w:r w:rsidR="00F87FF6">
              <w:rPr>
                <w:rFonts w:ascii="Arial Narrow" w:hAnsi="Arial Narrow" w:cstheme="majorBidi"/>
                <w:sz w:val="24"/>
                <w:szCs w:val="24"/>
                <w:lang w:val="en-GB"/>
              </w:rPr>
              <w:t>;</w:t>
            </w:r>
          </w:p>
          <w:p w:rsidR="002E4097" w:rsidRPr="00914953" w:rsidRDefault="002E4097" w:rsidP="002E4097">
            <w:pPr>
              <w:jc w:val="both"/>
              <w:rPr>
                <w:rFonts w:ascii="Arial Narrow" w:hAnsi="Arial Narrow" w:cstheme="majorBidi"/>
                <w:color w:val="FF0000"/>
                <w:sz w:val="24"/>
                <w:szCs w:val="24"/>
                <w:lang w:val="en-GB"/>
              </w:rPr>
            </w:pPr>
            <w:r w:rsidRPr="00914953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</w:t>
            </w:r>
            <w:r w:rsidR="00016858" w:rsidRPr="00165686">
              <w:rPr>
                <w:rFonts w:ascii="Arial Narrow" w:hAnsi="Arial Narrow" w:cstheme="majorBidi"/>
                <w:sz w:val="24"/>
                <w:szCs w:val="24"/>
                <w:lang w:val="en-GB"/>
              </w:rPr>
              <w:t>C</w:t>
            </w:r>
            <w:r w:rsidRPr="0016568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ommunication </w:t>
            </w:r>
            <w:r w:rsidR="00A71A85">
              <w:rPr>
                <w:rFonts w:ascii="Arial Narrow" w:hAnsi="Arial Narrow" w:cstheme="majorBidi"/>
                <w:sz w:val="24"/>
                <w:szCs w:val="24"/>
                <w:lang w:val="en-GB"/>
              </w:rPr>
              <w:t>strategy</w:t>
            </w:r>
            <w:r w:rsidR="00016858" w:rsidRPr="0016568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and Publication</w:t>
            </w:r>
            <w:r w:rsidR="00F87FF6">
              <w:rPr>
                <w:rFonts w:ascii="Arial Narrow" w:hAnsi="Arial Narrow" w:cstheme="majorBidi"/>
                <w:sz w:val="24"/>
                <w:szCs w:val="24"/>
                <w:lang w:val="en-GB"/>
              </w:rPr>
              <w:t>;</w:t>
            </w:r>
          </w:p>
          <w:p w:rsidR="002E4097" w:rsidRPr="00C27D0A" w:rsidRDefault="003E165E" w:rsidP="00F87FF6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E66940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</w:t>
            </w:r>
            <w:r w:rsidR="00E66940">
              <w:rPr>
                <w:rFonts w:ascii="Arial Narrow" w:hAnsi="Arial Narrow" w:cstheme="majorBidi"/>
                <w:sz w:val="24"/>
                <w:szCs w:val="24"/>
                <w:lang w:val="en-GB"/>
              </w:rPr>
              <w:t>Organizing</w:t>
            </w:r>
            <w:r w:rsidR="001E241C" w:rsidRPr="00E66940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4B49A0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meeting with the RECs; </w:t>
            </w:r>
            <w:r w:rsidR="004426CC" w:rsidRPr="00E66940">
              <w:rPr>
                <w:rFonts w:ascii="Arial Narrow" w:hAnsi="Arial Narrow" w:cstheme="majorBidi"/>
                <w:sz w:val="24"/>
                <w:szCs w:val="24"/>
                <w:lang w:val="en-GB"/>
              </w:rPr>
              <w:t>e</w:t>
            </w:r>
            <w:r w:rsidR="007849B7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ngaging member </w:t>
            </w:r>
            <w:r w:rsidR="007849B7" w:rsidRPr="00C27D0A">
              <w:rPr>
                <w:rFonts w:ascii="Arial Narrow" w:hAnsi="Arial Narrow" w:cstheme="majorBidi"/>
                <w:sz w:val="24"/>
                <w:szCs w:val="24"/>
                <w:lang w:val="en-GB"/>
              </w:rPr>
              <w:t>countries to develop</w:t>
            </w:r>
            <w:r w:rsidR="001E241C" w:rsidRPr="00C27D0A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their national TVET strategy or plan </w:t>
            </w:r>
            <w:r w:rsidR="004426CC" w:rsidRPr="00C27D0A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in ensuring </w:t>
            </w:r>
            <w:r w:rsidR="00DB6195" w:rsidRPr="00C27D0A">
              <w:rPr>
                <w:rFonts w:ascii="Arial Narrow" w:hAnsi="Arial Narrow" w:cstheme="majorBidi"/>
                <w:sz w:val="24"/>
                <w:szCs w:val="24"/>
                <w:lang w:val="en-GB"/>
              </w:rPr>
              <w:t>t</w:t>
            </w:r>
            <w:r w:rsidR="00632CBA" w:rsidRPr="00C27D0A">
              <w:rPr>
                <w:rFonts w:ascii="Arial Narrow" w:hAnsi="Arial Narrow" w:cstheme="majorBidi"/>
                <w:sz w:val="24"/>
                <w:szCs w:val="24"/>
                <w:lang w:val="en-GB"/>
              </w:rPr>
              <w:t>hat these training centres cease</w:t>
            </w:r>
            <w:r w:rsidR="00DB6195" w:rsidRPr="00C27D0A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from being job seekers centre to </w:t>
            </w:r>
            <w:r w:rsidR="00257291" w:rsidRPr="00C27D0A">
              <w:rPr>
                <w:rFonts w:ascii="Arial Narrow" w:hAnsi="Arial Narrow" w:cstheme="majorBidi"/>
                <w:sz w:val="24"/>
                <w:szCs w:val="24"/>
                <w:lang w:val="en-GB"/>
              </w:rPr>
              <w:t>job creator</w:t>
            </w:r>
            <w:r w:rsidRPr="00C27D0A">
              <w:rPr>
                <w:rFonts w:ascii="Arial Narrow" w:hAnsi="Arial Narrow" w:cstheme="majorBidi"/>
                <w:sz w:val="24"/>
                <w:szCs w:val="24"/>
                <w:lang w:val="en-GB"/>
              </w:rPr>
              <w:t>s</w:t>
            </w:r>
            <w:r w:rsidR="00BD169E" w:rsidRPr="00C27D0A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and </w:t>
            </w:r>
            <w:r w:rsidR="00987241" w:rsidRPr="00C27D0A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offer opportunities to </w:t>
            </w:r>
            <w:r w:rsidR="00257291" w:rsidRPr="00C27D0A">
              <w:rPr>
                <w:rFonts w:ascii="Arial Narrow" w:hAnsi="Arial Narrow" w:cstheme="majorBidi"/>
                <w:sz w:val="24"/>
                <w:szCs w:val="24"/>
                <w:lang w:val="en-GB"/>
              </w:rPr>
              <w:t>public and private employers</w:t>
            </w:r>
            <w:r w:rsidR="00F87FF6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</w:p>
          <w:p w:rsidR="006E1C52" w:rsidRPr="00C27D0A" w:rsidRDefault="006E1C52" w:rsidP="002E4097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  <w:p w:rsidR="006E1C52" w:rsidRPr="00E66940" w:rsidRDefault="006E1C52" w:rsidP="002E4097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  <w:p w:rsidR="002E4097" w:rsidRPr="00E66940" w:rsidRDefault="002E4097" w:rsidP="002E4097">
            <w:pPr>
              <w:ind w:firstLine="720"/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  <w:gridSpan w:val="2"/>
            <w:vMerge w:val="restart"/>
          </w:tcPr>
          <w:p w:rsidR="002E4097" w:rsidRPr="00E66940" w:rsidRDefault="002E4097" w:rsidP="002E4097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/>
          </w:tcPr>
          <w:p w:rsidR="002E4097" w:rsidRPr="00E66940" w:rsidRDefault="002E409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:rsidR="002E4097" w:rsidRPr="00BB2F94" w:rsidRDefault="00BB2F94" w:rsidP="00D52DD6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BB2F94">
              <w:rPr>
                <w:rFonts w:ascii="Arial Narrow" w:hAnsi="Arial Narrow" w:cstheme="majorBidi"/>
                <w:sz w:val="24"/>
                <w:szCs w:val="24"/>
                <w:lang w:val="en-GB"/>
              </w:rPr>
              <w:t>National TVET strategies to align with the continental strategy</w:t>
            </w:r>
          </w:p>
        </w:tc>
        <w:tc>
          <w:tcPr>
            <w:tcW w:w="5040" w:type="dxa"/>
            <w:vMerge/>
          </w:tcPr>
          <w:p w:rsidR="002E4097" w:rsidRPr="00BB2F94" w:rsidRDefault="002E4097" w:rsidP="002E4097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  <w:gridSpan w:val="2"/>
            <w:vMerge/>
          </w:tcPr>
          <w:p w:rsidR="002E4097" w:rsidRPr="00BB2F94" w:rsidRDefault="002E4097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/>
          </w:tcPr>
          <w:p w:rsidR="002E4097" w:rsidRPr="00BB2F94" w:rsidRDefault="002E409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:rsidR="002E4097" w:rsidRPr="00D406F7" w:rsidRDefault="000F29DA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D406F7">
              <w:rPr>
                <w:rFonts w:ascii="Arial Narrow" w:hAnsi="Arial Narrow" w:cstheme="majorBidi"/>
                <w:sz w:val="24"/>
                <w:szCs w:val="24"/>
                <w:lang w:val="en-GB"/>
              </w:rPr>
              <w:t>Accountability, Employability, Entrepreneurship and Innovation</w:t>
            </w:r>
            <w:r w:rsidR="00F87FF6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</w:p>
        </w:tc>
        <w:tc>
          <w:tcPr>
            <w:tcW w:w="5040" w:type="dxa"/>
            <w:vMerge/>
          </w:tcPr>
          <w:p w:rsidR="002E4097" w:rsidRPr="00D406F7" w:rsidRDefault="002E4097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  <w:gridSpan w:val="2"/>
            <w:vMerge/>
          </w:tcPr>
          <w:p w:rsidR="002E4097" w:rsidRPr="00D406F7" w:rsidRDefault="002E4097">
            <w:pPr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</w:tr>
      <w:tr w:rsidR="007D1FCE" w:rsidTr="006E1C52">
        <w:trPr>
          <w:trHeight w:val="720"/>
        </w:trPr>
        <w:tc>
          <w:tcPr>
            <w:tcW w:w="14148" w:type="dxa"/>
            <w:gridSpan w:val="5"/>
            <w:shd w:val="clear" w:color="auto" w:fill="BFBFBF" w:themeFill="background1" w:themeFillShade="BF"/>
            <w:vAlign w:val="center"/>
          </w:tcPr>
          <w:p w:rsidR="007D1FCE" w:rsidRPr="00DC77CB" w:rsidRDefault="009E5610" w:rsidP="00CB50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526(XXIII) –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Implementatio</w:t>
            </w:r>
            <w:r w:rsidR="00944C13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STC</w:t>
            </w:r>
          </w:p>
        </w:tc>
      </w:tr>
      <w:tr w:rsidR="002E4097" w:rsidRPr="00A80345" w:rsidTr="006E1C52">
        <w:trPr>
          <w:trHeight w:val="720"/>
        </w:trPr>
        <w:tc>
          <w:tcPr>
            <w:tcW w:w="468" w:type="dxa"/>
            <w:vMerge w:val="restart"/>
          </w:tcPr>
          <w:p w:rsidR="002E4097" w:rsidRPr="00DC77CB" w:rsidRDefault="002E4097" w:rsidP="008569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2E4097" w:rsidRPr="00E12277" w:rsidRDefault="00F87FF6" w:rsidP="00F87F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Focal </w:t>
            </w:r>
            <w:r w:rsidR="00DE72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 </w:t>
            </w:r>
          </w:p>
        </w:tc>
        <w:tc>
          <w:tcPr>
            <w:tcW w:w="5040" w:type="dxa"/>
            <w:vAlign w:val="center"/>
          </w:tcPr>
          <w:p w:rsidR="002E4097" w:rsidRPr="00DE72AD" w:rsidRDefault="00EC1582" w:rsidP="008569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Required a</w:t>
            </w:r>
            <w:r w:rsidR="00590FA9" w:rsidRPr="00DE72A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ctions </w:t>
            </w:r>
            <w:r w:rsidR="00DE72AD" w:rsidRPr="00DE72A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590FA9" w:rsidRPr="00DE72A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</w:t>
            </w:r>
            <w:r w:rsidR="00DE72AD" w:rsidRPr="00DE72A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</w:t>
            </w:r>
            <w:r w:rsidR="00590FA9" w:rsidRPr="00DE72A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ST)</w:t>
            </w:r>
          </w:p>
        </w:tc>
        <w:tc>
          <w:tcPr>
            <w:tcW w:w="4950" w:type="dxa"/>
            <w:gridSpan w:val="2"/>
            <w:vAlign w:val="center"/>
          </w:tcPr>
          <w:p w:rsidR="002E4097" w:rsidRPr="009F121B" w:rsidRDefault="00DE72AD" w:rsidP="008569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Expected </w:t>
            </w:r>
            <w:r w:rsidRPr="009F121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</w:t>
            </w:r>
            <w:r w:rsidR="00590FA9" w:rsidRPr="009F121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ctions </w:t>
            </w:r>
            <w:r w:rsidRPr="009F121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from </w:t>
            </w:r>
            <w:r w:rsidR="00590FA9" w:rsidRPr="009F121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AMCOST</w:t>
            </w:r>
            <w:r w:rsidRPr="009F121B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Chairperson</w:t>
            </w:r>
          </w:p>
        </w:tc>
      </w:tr>
      <w:tr w:rsidR="0003387A" w:rsidRPr="00A80345" w:rsidTr="006E1C52">
        <w:trPr>
          <w:trHeight w:val="1533"/>
        </w:trPr>
        <w:tc>
          <w:tcPr>
            <w:tcW w:w="468" w:type="dxa"/>
            <w:vMerge/>
          </w:tcPr>
          <w:p w:rsidR="0003387A" w:rsidRPr="009F121B" w:rsidRDefault="0003387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:rsidR="0003387A" w:rsidRPr="00C165D9" w:rsidRDefault="009F121B" w:rsidP="001A7722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C165D9">
              <w:rPr>
                <w:rFonts w:ascii="Arial Narrow" w:hAnsi="Arial Narrow" w:cstheme="majorBidi"/>
                <w:sz w:val="24"/>
                <w:szCs w:val="24"/>
                <w:lang w:val="en-GB"/>
              </w:rPr>
              <w:t>Implementation of non-operational STCs</w:t>
            </w:r>
          </w:p>
        </w:tc>
        <w:tc>
          <w:tcPr>
            <w:tcW w:w="5040" w:type="dxa"/>
            <w:vMerge w:val="restart"/>
          </w:tcPr>
          <w:p w:rsidR="0003387A" w:rsidRPr="00A41391" w:rsidRDefault="005846EC" w:rsidP="001A7722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</w:t>
            </w:r>
            <w:r w:rsidR="00944BE6">
              <w:rPr>
                <w:rFonts w:ascii="Arial Narrow" w:hAnsi="Arial Narrow" w:cstheme="majorBidi"/>
                <w:sz w:val="24"/>
                <w:szCs w:val="24"/>
                <w:lang w:val="en-GB"/>
              </w:rPr>
              <w:t>Facilitating</w:t>
            </w:r>
            <w:r w:rsidR="00A4139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A41391" w:rsidRPr="00A41391">
              <w:rPr>
                <w:rFonts w:ascii="Arial Narrow" w:hAnsi="Arial Narrow" w:cstheme="majorBidi"/>
                <w:sz w:val="24"/>
                <w:szCs w:val="24"/>
                <w:lang w:val="en-GB"/>
              </w:rPr>
              <w:t>the hol</w:t>
            </w:r>
            <w:r w:rsidR="00A4139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ding of the joint meeting of </w:t>
            </w:r>
            <w:r w:rsidR="006B2691">
              <w:rPr>
                <w:rFonts w:ascii="Arial Narrow" w:hAnsi="Arial Narrow" w:cstheme="majorBidi"/>
                <w:sz w:val="24"/>
                <w:szCs w:val="24"/>
                <w:lang w:val="en-GB"/>
              </w:rPr>
              <w:t>STC</w:t>
            </w:r>
            <w:r w:rsidR="00A41391" w:rsidRPr="00A4139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with the Department of Social Affairs for the current year</w:t>
            </w:r>
            <w:r w:rsidR="00DF58A5">
              <w:rPr>
                <w:rFonts w:ascii="Arial Narrow" w:hAnsi="Arial Narrow" w:cstheme="majorBidi"/>
                <w:sz w:val="24"/>
                <w:szCs w:val="24"/>
                <w:lang w:val="en-GB"/>
              </w:rPr>
              <w:t>;</w:t>
            </w:r>
            <w:r w:rsidR="0003387A" w:rsidRPr="00A4139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</w:p>
          <w:p w:rsidR="0003387A" w:rsidRPr="00AA5A7E" w:rsidRDefault="005846EC" w:rsidP="001A7722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AA5A7E">
              <w:rPr>
                <w:rFonts w:ascii="Arial Narrow" w:hAnsi="Arial Narrow" w:cstheme="majorBidi"/>
                <w:sz w:val="24"/>
                <w:szCs w:val="24"/>
                <w:lang w:val="en-GB"/>
              </w:rPr>
              <w:t>- Inform</w:t>
            </w:r>
            <w:r w:rsidR="006408C1">
              <w:rPr>
                <w:rFonts w:ascii="Arial Narrow" w:hAnsi="Arial Narrow" w:cstheme="majorBidi"/>
                <w:sz w:val="24"/>
                <w:szCs w:val="24"/>
                <w:lang w:val="en-GB"/>
              </w:rPr>
              <w:t>ing</w:t>
            </w:r>
            <w:r w:rsidR="0003387A" w:rsidRPr="00AA5A7E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Pr="00AA5A7E">
              <w:rPr>
                <w:rFonts w:ascii="Arial Narrow" w:hAnsi="Arial Narrow" w:cstheme="majorBidi"/>
                <w:sz w:val="24"/>
                <w:szCs w:val="24"/>
                <w:lang w:val="en-GB"/>
              </w:rPr>
              <w:t>the Chairperson of COMY bureau of o</w:t>
            </w:r>
            <w:r w:rsidR="006B2691">
              <w:rPr>
                <w:rFonts w:ascii="Arial Narrow" w:hAnsi="Arial Narrow" w:cstheme="majorBidi"/>
                <w:sz w:val="24"/>
                <w:szCs w:val="24"/>
                <w:lang w:val="en-GB"/>
              </w:rPr>
              <w:t>ur working visit to</w:t>
            </w:r>
            <w:r w:rsidR="00AD2091" w:rsidRPr="00AA5A7E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Brazzaville</w:t>
            </w:r>
            <w:r w:rsidR="00DF58A5">
              <w:rPr>
                <w:rFonts w:ascii="Arial Narrow" w:hAnsi="Arial Narrow" w:cstheme="majorBidi"/>
                <w:sz w:val="24"/>
                <w:szCs w:val="24"/>
                <w:lang w:val="en-GB"/>
              </w:rPr>
              <w:t>;</w:t>
            </w:r>
            <w:r w:rsidR="0003387A" w:rsidRPr="00AA5A7E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</w:p>
          <w:p w:rsidR="0003387A" w:rsidRPr="00FA5D89" w:rsidRDefault="00DF403B" w:rsidP="001A7722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t>- Providing</w:t>
            </w:r>
            <w:r w:rsidR="008C11AB" w:rsidRPr="00FA5D89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an update to </w:t>
            </w:r>
            <w:r w:rsidR="00AA5A7E" w:rsidRPr="00FA5D89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offices </w:t>
            </w:r>
            <w:r w:rsidR="008C11AB" w:rsidRPr="00FA5D89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of </w:t>
            </w:r>
            <w:r w:rsidR="00AA5A7E" w:rsidRPr="00FA5D89">
              <w:rPr>
                <w:rFonts w:ascii="Arial Narrow" w:hAnsi="Arial Narrow" w:cstheme="majorBidi"/>
                <w:sz w:val="24"/>
                <w:szCs w:val="24"/>
                <w:lang w:val="en-GB"/>
              </w:rPr>
              <w:t>AMCOST and COMEDAF</w:t>
            </w:r>
            <w:r w:rsidR="00DF58A5">
              <w:rPr>
                <w:rFonts w:ascii="Arial Narrow" w:hAnsi="Arial Narrow" w:cstheme="majorBidi"/>
                <w:sz w:val="24"/>
                <w:szCs w:val="24"/>
                <w:lang w:val="en-GB"/>
              </w:rPr>
              <w:t>;</w:t>
            </w:r>
          </w:p>
          <w:p w:rsidR="0003387A" w:rsidRPr="00E16516" w:rsidRDefault="00FA5D89" w:rsidP="001A7722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E1651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</w:t>
            </w:r>
            <w:r w:rsidRPr="00E16516">
              <w:rPr>
                <w:lang w:val="en-GB"/>
              </w:rPr>
              <w:t xml:space="preserve">Progressive </w:t>
            </w:r>
            <w:r w:rsidRPr="00E16516">
              <w:rPr>
                <w:rFonts w:ascii="Arial Narrow" w:hAnsi="Arial Narrow" w:cstheme="majorBidi"/>
                <w:sz w:val="24"/>
                <w:szCs w:val="24"/>
                <w:lang w:val="en-GB"/>
              </w:rPr>
              <w:t>monitoring and reporting</w:t>
            </w:r>
            <w:r w:rsidR="00DF58A5">
              <w:rPr>
                <w:rFonts w:ascii="Arial Narrow" w:hAnsi="Arial Narrow" w:cstheme="majorBidi"/>
                <w:sz w:val="24"/>
                <w:szCs w:val="24"/>
                <w:lang w:val="en-GB"/>
              </w:rPr>
              <w:t>;</w:t>
            </w:r>
          </w:p>
          <w:p w:rsidR="0003387A" w:rsidRPr="00E16516" w:rsidRDefault="0003387A" w:rsidP="0003387A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E1651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- </w:t>
            </w:r>
            <w:r w:rsidR="00E16516">
              <w:rPr>
                <w:rFonts w:ascii="Arial Narrow" w:hAnsi="Arial Narrow" w:cstheme="majorBidi"/>
                <w:sz w:val="24"/>
                <w:szCs w:val="24"/>
                <w:lang w:val="en-GB"/>
              </w:rPr>
              <w:t>Items for discussion</w:t>
            </w:r>
            <w:r w:rsidR="00E16516" w:rsidRPr="00E1651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during the working vis</w:t>
            </w:r>
            <w:r w:rsidR="00E16516">
              <w:rPr>
                <w:rFonts w:ascii="Arial Narrow" w:hAnsi="Arial Narrow" w:cstheme="majorBidi"/>
                <w:sz w:val="24"/>
                <w:szCs w:val="24"/>
                <w:lang w:val="en-GB"/>
              </w:rPr>
              <w:t>it to</w:t>
            </w:r>
            <w:r w:rsidR="00E16516" w:rsidRPr="00E16516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Yaoundé and Brazzaville</w:t>
            </w:r>
            <w:r w:rsidR="00DF58A5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</w:p>
          <w:p w:rsidR="0003387A" w:rsidRPr="00E16516" w:rsidRDefault="0003387A" w:rsidP="001A7722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  <w:gridSpan w:val="2"/>
          </w:tcPr>
          <w:p w:rsidR="0003387A" w:rsidRPr="007E6048" w:rsidRDefault="00CA3F57" w:rsidP="007E6048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7E6048">
              <w:rPr>
                <w:rFonts w:ascii="Arial Narrow" w:hAnsi="Arial Narrow" w:cstheme="majorBidi"/>
                <w:sz w:val="24"/>
                <w:szCs w:val="24"/>
                <w:lang w:val="en-GB"/>
              </w:rPr>
              <w:t>Items for inclusion in the agenda</w:t>
            </w:r>
            <w:r w:rsidR="00F34D69">
              <w:rPr>
                <w:rFonts w:ascii="Arial Narrow" w:hAnsi="Arial Narrow" w:cstheme="majorBidi"/>
                <w:sz w:val="24"/>
                <w:szCs w:val="24"/>
                <w:lang w:val="en-GB"/>
              </w:rPr>
              <w:t>s</w:t>
            </w:r>
            <w:r w:rsidRPr="007E604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of the meetings of AMCOST V bureau (Khartoum) and COMEDAF</w:t>
            </w:r>
            <w:r w:rsidR="007E6048" w:rsidRPr="007E604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bureau </w:t>
            </w:r>
            <w:r w:rsidRPr="007E604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during the </w:t>
            </w:r>
            <w:r w:rsidR="003D1B4E" w:rsidRPr="007E6048">
              <w:rPr>
                <w:rFonts w:ascii="Arial Narrow" w:hAnsi="Arial Narrow" w:cstheme="majorBidi"/>
                <w:sz w:val="24"/>
                <w:szCs w:val="24"/>
                <w:lang w:val="en-GB"/>
              </w:rPr>
              <w:t>nomination</w:t>
            </w:r>
            <w:r w:rsidRPr="007E604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  <w:r w:rsidR="007E6048" w:rsidRPr="007E604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of </w:t>
            </w:r>
            <w:r w:rsidRPr="007E6048">
              <w:rPr>
                <w:rFonts w:ascii="Arial Narrow" w:hAnsi="Arial Narrow" w:cstheme="majorBidi"/>
                <w:sz w:val="24"/>
                <w:szCs w:val="24"/>
                <w:lang w:val="en-GB"/>
              </w:rPr>
              <w:t>candidates for the Chairperson of the Board of PAU</w:t>
            </w:r>
          </w:p>
        </w:tc>
      </w:tr>
      <w:tr w:rsidR="0003387A" w:rsidTr="006E1C52">
        <w:trPr>
          <w:trHeight w:val="720"/>
        </w:trPr>
        <w:tc>
          <w:tcPr>
            <w:tcW w:w="468" w:type="dxa"/>
            <w:vMerge/>
          </w:tcPr>
          <w:p w:rsidR="0003387A" w:rsidRPr="007E6048" w:rsidRDefault="0003387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:rsidR="0003387A" w:rsidRPr="00DC77CB" w:rsidRDefault="00C165D9" w:rsidP="001A7722">
            <w:pPr>
              <w:jc w:val="both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Progress report in July 2016</w:t>
            </w:r>
          </w:p>
        </w:tc>
        <w:tc>
          <w:tcPr>
            <w:tcW w:w="5040" w:type="dxa"/>
            <w:vMerge/>
          </w:tcPr>
          <w:p w:rsidR="0003387A" w:rsidRPr="00DC77CB" w:rsidRDefault="0003387A" w:rsidP="00A81055">
            <w:pPr>
              <w:jc w:val="both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4950" w:type="dxa"/>
            <w:gridSpan w:val="2"/>
          </w:tcPr>
          <w:p w:rsidR="0003387A" w:rsidRPr="00DC77CB" w:rsidRDefault="0003387A" w:rsidP="001A7722">
            <w:pPr>
              <w:jc w:val="both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  <w:tr w:rsidR="007D1FCE" w:rsidTr="006E1C52">
        <w:trPr>
          <w:trHeight w:val="720"/>
        </w:trPr>
        <w:tc>
          <w:tcPr>
            <w:tcW w:w="14148" w:type="dxa"/>
            <w:gridSpan w:val="5"/>
            <w:shd w:val="clear" w:color="auto" w:fill="FFC000"/>
            <w:vAlign w:val="center"/>
          </w:tcPr>
          <w:p w:rsidR="007D1FCE" w:rsidRPr="00DC77CB" w:rsidRDefault="008D5DCF" w:rsidP="00252551">
            <w:pPr>
              <w:rPr>
                <w:rFonts w:ascii="Arial" w:hAnsi="Arial" w:cs="Arial"/>
                <w:sz w:val="24"/>
                <w:szCs w:val="24"/>
              </w:rPr>
            </w:pPr>
            <w:r w:rsidRPr="0037012D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Executive Council Decision</w:t>
            </w:r>
            <w:r w:rsidR="0037012D" w:rsidRPr="0037012D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s</w:t>
            </w:r>
            <w:r w:rsidR="007D1FCE" w:rsidRPr="0037012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-   EX.CL./AU/Dec. </w:t>
            </w:r>
            <w:r w:rsidR="007D1F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____ </w:t>
            </w:r>
            <w:r w:rsidR="007D1FCE" w:rsidRPr="00DC77CB">
              <w:rPr>
                <w:rFonts w:ascii="Arial" w:hAnsi="Arial" w:cs="Arial"/>
                <w:b/>
                <w:bCs/>
                <w:sz w:val="24"/>
                <w:szCs w:val="24"/>
              </w:rPr>
              <w:t>(XXV)</w:t>
            </w:r>
            <w:r w:rsidR="007D1F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  </w:t>
            </w:r>
          </w:p>
        </w:tc>
      </w:tr>
      <w:tr w:rsidR="007D1FCE" w:rsidRPr="00A80345" w:rsidTr="006E1C52">
        <w:trPr>
          <w:trHeight w:val="720"/>
        </w:trPr>
        <w:tc>
          <w:tcPr>
            <w:tcW w:w="14148" w:type="dxa"/>
            <w:gridSpan w:val="5"/>
            <w:shd w:val="clear" w:color="auto" w:fill="BFBFBF" w:themeFill="background1" w:themeFillShade="BF"/>
            <w:vAlign w:val="center"/>
          </w:tcPr>
          <w:p w:rsidR="007D1FCE" w:rsidRPr="0037012D" w:rsidRDefault="007D1FCE" w:rsidP="00484DEB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37012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827 (XXV) : </w:t>
            </w:r>
            <w:r w:rsidR="00B24A6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</w:t>
            </w:r>
            <w:r w:rsidR="0037012D" w:rsidRPr="0037012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po</w:t>
            </w:r>
            <w:r w:rsidR="0037012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</w:t>
            </w:r>
            <w:r w:rsidR="00B02D7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 of Extraordinary S</w:t>
            </w:r>
            <w:r w:rsidR="0037012D" w:rsidRPr="0037012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ession of </w:t>
            </w:r>
            <w:r w:rsidR="0037012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AMCOST V</w:t>
            </w:r>
          </w:p>
        </w:tc>
      </w:tr>
      <w:tr w:rsidR="0003387A" w:rsidRPr="00A80345" w:rsidTr="006E1C52">
        <w:trPr>
          <w:trHeight w:val="720"/>
        </w:trPr>
        <w:tc>
          <w:tcPr>
            <w:tcW w:w="468" w:type="dxa"/>
            <w:vMerge w:val="restart"/>
          </w:tcPr>
          <w:p w:rsidR="0003387A" w:rsidRPr="0037012D" w:rsidRDefault="0003387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  <w:vAlign w:val="center"/>
          </w:tcPr>
          <w:p w:rsidR="0003387A" w:rsidRPr="00E94A0D" w:rsidRDefault="00DF58A5" w:rsidP="00DF58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E94A0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Foc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al </w:t>
            </w:r>
            <w:r w:rsidR="00E94A0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area</w:t>
            </w:r>
          </w:p>
        </w:tc>
        <w:tc>
          <w:tcPr>
            <w:tcW w:w="5040" w:type="dxa"/>
            <w:vAlign w:val="center"/>
          </w:tcPr>
          <w:p w:rsidR="0003387A" w:rsidRPr="00FA3D8F" w:rsidRDefault="00271FA0" w:rsidP="008569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Required a</w:t>
            </w:r>
            <w:r w:rsidR="00590FA9" w:rsidRPr="00FA3D8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ctions </w:t>
            </w:r>
            <w:r w:rsidR="00E94A0D" w:rsidRPr="00FA3D8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590FA9" w:rsidRPr="00FA3D8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</w:t>
            </w:r>
            <w:r w:rsidR="00E94A0D" w:rsidRPr="00FA3D8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</w:t>
            </w:r>
            <w:r w:rsidR="00590FA9" w:rsidRPr="00FA3D8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ST)</w:t>
            </w:r>
          </w:p>
        </w:tc>
        <w:tc>
          <w:tcPr>
            <w:tcW w:w="4950" w:type="dxa"/>
            <w:gridSpan w:val="2"/>
            <w:vAlign w:val="center"/>
          </w:tcPr>
          <w:p w:rsidR="0003387A" w:rsidRPr="00B6796F" w:rsidRDefault="00FA3D8F" w:rsidP="008569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B679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Expected a</w:t>
            </w:r>
            <w:r w:rsidR="00590FA9" w:rsidRPr="00B679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ctions </w:t>
            </w:r>
            <w:r w:rsidR="00B6796F" w:rsidRPr="00B679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from AMCOST Chair</w:t>
            </w:r>
            <w:r w:rsidRPr="00B6796F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person</w:t>
            </w:r>
          </w:p>
        </w:tc>
      </w:tr>
      <w:tr w:rsidR="0003387A" w:rsidRPr="00A80345" w:rsidTr="006E1C52">
        <w:trPr>
          <w:trHeight w:val="720"/>
        </w:trPr>
        <w:tc>
          <w:tcPr>
            <w:tcW w:w="468" w:type="dxa"/>
            <w:vMerge/>
          </w:tcPr>
          <w:p w:rsidR="0003387A" w:rsidRPr="00B6796F" w:rsidRDefault="0003387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:rsidR="0003387A" w:rsidRPr="005260FC" w:rsidRDefault="009F5821" w:rsidP="00AE19B5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5260FC">
              <w:rPr>
                <w:rFonts w:ascii="Arial Narrow" w:hAnsi="Arial Narrow" w:cs="Arial"/>
                <w:sz w:val="24"/>
                <w:szCs w:val="24"/>
                <w:lang w:val="en-GB"/>
              </w:rPr>
              <w:t>Submission of  science and space technology draft policy and strategy</w:t>
            </w:r>
          </w:p>
          <w:p w:rsidR="0003387A" w:rsidRPr="005260FC" w:rsidRDefault="0003387A" w:rsidP="00AE19B5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 w:val="restart"/>
          </w:tcPr>
          <w:p w:rsidR="0003387A" w:rsidRPr="0012796A" w:rsidRDefault="0003387A" w:rsidP="0003387A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12796A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- </w:t>
            </w:r>
            <w:r w:rsidR="0012796A" w:rsidRPr="0012796A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Developing </w:t>
            </w:r>
            <w:r w:rsidR="0012796A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a </w:t>
            </w:r>
            <w:r w:rsidR="0012796A" w:rsidRPr="0012796A">
              <w:rPr>
                <w:rFonts w:ascii="Arial Narrow" w:hAnsi="Arial Narrow" w:cs="Arial"/>
                <w:sz w:val="24"/>
                <w:szCs w:val="24"/>
                <w:lang w:val="en-GB"/>
              </w:rPr>
              <w:t>project</w:t>
            </w:r>
            <w:r w:rsidR="00AD2E20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document</w:t>
            </w:r>
            <w:r w:rsidR="0012796A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to be presented if possible at</w:t>
            </w:r>
            <w:r w:rsidR="0012796A" w:rsidRPr="0012796A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the meeting of AMCOST</w:t>
            </w:r>
            <w:r w:rsidR="0012796A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Bureau in Khartoum</w:t>
            </w:r>
            <w:r w:rsidR="00DF58A5">
              <w:rPr>
                <w:rFonts w:ascii="Arial Narrow" w:hAnsi="Arial Narrow" w:cs="Arial"/>
                <w:sz w:val="24"/>
                <w:szCs w:val="24"/>
                <w:lang w:val="en-GB"/>
              </w:rPr>
              <w:t>;</w:t>
            </w:r>
            <w:r w:rsidRPr="0012796A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</w:p>
          <w:p w:rsidR="0003387A" w:rsidRPr="002255D5" w:rsidRDefault="0003387A" w:rsidP="0003387A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2255D5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- </w:t>
            </w:r>
            <w:r w:rsidR="002255D5" w:rsidRPr="002255D5">
              <w:rPr>
                <w:rFonts w:ascii="Arial Narrow" w:hAnsi="Arial Narrow" w:cs="Arial"/>
                <w:sz w:val="24"/>
                <w:szCs w:val="24"/>
                <w:lang w:val="en-GB"/>
              </w:rPr>
              <w:t>Current project</w:t>
            </w:r>
            <w:r w:rsidR="003A0FA6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document</w:t>
            </w:r>
            <w:r w:rsidR="002E40E3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: </w:t>
            </w:r>
            <w:r w:rsidR="002255D5" w:rsidRPr="002255D5">
              <w:rPr>
                <w:rFonts w:ascii="Arial Narrow" w:hAnsi="Arial Narrow" w:cs="Arial"/>
                <w:sz w:val="24"/>
                <w:szCs w:val="24"/>
                <w:lang w:val="en-GB"/>
              </w:rPr>
              <w:t>2-5 November 2014</w:t>
            </w:r>
            <w:r w:rsidR="002E40E3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proposal</w:t>
            </w:r>
            <w:r w:rsidR="00DF58A5">
              <w:rPr>
                <w:rFonts w:ascii="Arial Narrow" w:hAnsi="Arial Narrow" w:cs="Arial"/>
                <w:sz w:val="24"/>
                <w:szCs w:val="24"/>
                <w:lang w:val="en-GB"/>
              </w:rPr>
              <w:t>;</w:t>
            </w:r>
          </w:p>
          <w:p w:rsidR="0003387A" w:rsidRPr="0039500A" w:rsidRDefault="0039500A" w:rsidP="0039500A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- </w:t>
            </w:r>
            <w:r w:rsidR="002255D5" w:rsidRPr="0039500A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Preparing list of participants, draft Agenda and invitations as soon as agreed with the Office of the </w:t>
            </w:r>
            <w:r w:rsidRPr="0039500A">
              <w:rPr>
                <w:rFonts w:ascii="Arial Narrow" w:hAnsi="Arial Narrow" w:cs="Arial"/>
                <w:sz w:val="24"/>
                <w:szCs w:val="24"/>
                <w:lang w:val="en-GB"/>
              </w:rPr>
              <w:t>AMCOST Chairperson</w:t>
            </w:r>
            <w:r w:rsidR="00DF58A5">
              <w:rPr>
                <w:rFonts w:ascii="Arial Narrow" w:hAnsi="Arial Narrow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950" w:type="dxa"/>
            <w:gridSpan w:val="2"/>
            <w:vMerge w:val="restart"/>
          </w:tcPr>
          <w:p w:rsidR="0003387A" w:rsidRPr="0039500A" w:rsidRDefault="0003387A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  <w:tr w:rsidR="0003387A" w:rsidRPr="00A80345" w:rsidTr="006E1C52">
        <w:trPr>
          <w:trHeight w:val="720"/>
        </w:trPr>
        <w:tc>
          <w:tcPr>
            <w:tcW w:w="468" w:type="dxa"/>
            <w:vMerge/>
          </w:tcPr>
          <w:p w:rsidR="0003387A" w:rsidRPr="0039500A" w:rsidRDefault="0003387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:rsidR="0003387A" w:rsidRPr="005260FC" w:rsidRDefault="005260FC" w:rsidP="00A026AD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Holding </w:t>
            </w:r>
            <w:r w:rsidRPr="005260FC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the meeting of the </w:t>
            </w: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AMCOST V Bureau </w:t>
            </w:r>
            <w:r w:rsidRPr="005260FC">
              <w:rPr>
                <w:rFonts w:ascii="Arial Narrow" w:hAnsi="Arial Narrow" w:cs="Arial"/>
                <w:sz w:val="24"/>
                <w:szCs w:val="24"/>
                <w:lang w:val="en-GB"/>
              </w:rPr>
              <w:t>in Sudan</w:t>
            </w:r>
            <w:r w:rsidR="00DF58A5">
              <w:rPr>
                <w:rFonts w:ascii="Arial Narrow" w:hAnsi="Arial Narrow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5040" w:type="dxa"/>
            <w:vMerge/>
          </w:tcPr>
          <w:p w:rsidR="0003387A" w:rsidRPr="005260FC" w:rsidRDefault="0003387A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4950" w:type="dxa"/>
            <w:gridSpan w:val="2"/>
            <w:vMerge/>
          </w:tcPr>
          <w:p w:rsidR="0003387A" w:rsidRPr="005260FC" w:rsidRDefault="0003387A" w:rsidP="0003387A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</w:tbl>
    <w:p w:rsidR="00590FA9" w:rsidRPr="005260FC" w:rsidRDefault="00590FA9" w:rsidP="0003387A">
      <w:pPr>
        <w:rPr>
          <w:lang w:val="en-GB"/>
        </w:rPr>
      </w:pPr>
    </w:p>
    <w:p w:rsidR="009B2A18" w:rsidRDefault="00590FA9">
      <w:pPr>
        <w:rPr>
          <w:lang w:val="en-GB"/>
        </w:rPr>
        <w:sectPr w:rsidR="009B2A18" w:rsidSect="0047259D">
          <w:headerReference w:type="default" r:id="rId15"/>
          <w:pgSz w:w="15840" w:h="12240" w:orient="landscape"/>
          <w:pgMar w:top="720" w:right="1440" w:bottom="720" w:left="1008" w:header="720" w:footer="720" w:gutter="0"/>
          <w:pgNumType w:start="1"/>
          <w:cols w:space="720"/>
          <w:docGrid w:linePitch="360"/>
        </w:sectPr>
      </w:pPr>
      <w:r w:rsidRPr="005260FC">
        <w:rPr>
          <w:lang w:val="en-GB"/>
        </w:rPr>
        <w:br w:type="page"/>
      </w:r>
    </w:p>
    <w:p w:rsidR="00590FA9" w:rsidRPr="005260FC" w:rsidRDefault="00590FA9">
      <w:pPr>
        <w:rPr>
          <w:lang w:val="en-GB"/>
        </w:rPr>
      </w:pPr>
    </w:p>
    <w:p w:rsidR="00590FA9" w:rsidRPr="005260FC" w:rsidRDefault="00590FA9" w:rsidP="00590FA9">
      <w:pPr>
        <w:rPr>
          <w:rStyle w:val="Hyperlink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  <w:gridCol w:w="4536"/>
      </w:tblGrid>
      <w:tr w:rsidR="00590FA9" w:rsidTr="00974019">
        <w:tc>
          <w:tcPr>
            <w:tcW w:w="4536" w:type="dxa"/>
            <w:vAlign w:val="center"/>
          </w:tcPr>
          <w:p w:rsidR="00590FA9" w:rsidRDefault="00590FA9" w:rsidP="00974019">
            <w:pPr>
              <w:jc w:val="center"/>
              <w:rPr>
                <w:rStyle w:val="Hyperlink"/>
              </w:rPr>
            </w:pPr>
            <w:r w:rsidRPr="002D3F87">
              <w:rPr>
                <w:rFonts w:ascii="Arial" w:hAnsi="Arial" w:cs="Arial"/>
                <w:b/>
                <w:sz w:val="28"/>
                <w:szCs w:val="28"/>
              </w:rPr>
              <w:t>AFRICAN UNION</w:t>
            </w:r>
          </w:p>
        </w:tc>
        <w:tc>
          <w:tcPr>
            <w:tcW w:w="4536" w:type="dxa"/>
            <w:vMerge w:val="restart"/>
            <w:vAlign w:val="center"/>
          </w:tcPr>
          <w:p w:rsidR="00590FA9" w:rsidRDefault="00590FA9" w:rsidP="00974019">
            <w:pPr>
              <w:jc w:val="center"/>
              <w:rPr>
                <w:rStyle w:val="Hyperlink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3682208D" wp14:editId="39279B5D">
                  <wp:extent cx="901065" cy="750570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590FA9" w:rsidRPr="00316DAC" w:rsidRDefault="00590FA9" w:rsidP="00974019">
            <w:pPr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316DA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UNION AFRICAINE</w:t>
            </w:r>
          </w:p>
        </w:tc>
      </w:tr>
      <w:tr w:rsidR="00590FA9" w:rsidTr="00974019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90FA9" w:rsidRPr="002D3F87" w:rsidRDefault="00590FA9" w:rsidP="0097401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A3EFD">
              <w:rPr>
                <w:rFonts w:ascii="Arial" w:hAnsi="Arial" w:cs="Arial"/>
                <w:b/>
                <w:sz w:val="28"/>
                <w:szCs w:val="28"/>
              </w:rPr>
              <w:object w:dxaOrig="1815" w:dyaOrig="615">
                <v:shape id="_x0000_i1026" type="#_x0000_t75" style="width:92.95pt;height:30.15pt" o:ole="">
                  <v:imagedata r:id="rId10" o:title=""/>
                </v:shape>
                <o:OLEObject Type="Embed" ProgID="PBrush" ShapeID="_x0000_i1026" DrawAspect="Content" ObjectID="_1505892485" r:id="rId16"/>
              </w:objec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vAlign w:val="center"/>
          </w:tcPr>
          <w:p w:rsidR="00590FA9" w:rsidRDefault="00590FA9" w:rsidP="00974019">
            <w:pPr>
              <w:jc w:val="center"/>
              <w:rPr>
                <w:rStyle w:val="Hyperlink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90FA9" w:rsidRPr="00316DAC" w:rsidRDefault="00590FA9" w:rsidP="00974019">
            <w:pPr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</w:rPr>
            </w:pPr>
            <w:r w:rsidRPr="00316DAC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UNIÃO AFRICANA</w:t>
            </w:r>
          </w:p>
        </w:tc>
      </w:tr>
      <w:tr w:rsidR="00590FA9" w:rsidRPr="00AF3CF2" w:rsidTr="00974019">
        <w:trPr>
          <w:trHeight w:val="440"/>
        </w:trPr>
        <w:tc>
          <w:tcPr>
            <w:tcW w:w="136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A9" w:rsidRPr="008E0D51" w:rsidRDefault="00590FA9" w:rsidP="00974019">
            <w:pPr>
              <w:jc w:val="center"/>
              <w:rPr>
                <w:rStyle w:val="Hyperlink"/>
                <w:lang w:val="en-US"/>
              </w:rPr>
            </w:pPr>
            <w:r w:rsidRPr="004B4AC4">
              <w:rPr>
                <w:rFonts w:cstheme="minorHAnsi"/>
                <w:b/>
                <w:sz w:val="18"/>
                <w:szCs w:val="18"/>
                <w:lang w:val="en-US"/>
              </w:rPr>
              <w:t xml:space="preserve">Addis Ababa, ETHIOPIA - P.O. Box 3243 - Tel. </w:t>
            </w:r>
            <w:r w:rsidRPr="008E0D51">
              <w:rPr>
                <w:rFonts w:cstheme="minorHAnsi"/>
                <w:b/>
                <w:sz w:val="18"/>
                <w:szCs w:val="18"/>
                <w:lang w:val="en-US"/>
              </w:rPr>
              <w:t xml:space="preserve">(251-11) 5525849 Fax: (251-11) 5525855 Website: </w:t>
            </w:r>
            <w:hyperlink r:id="rId17" w:history="1">
              <w:r w:rsidRPr="008E0D51">
                <w:rPr>
                  <w:rStyle w:val="Hyperlink"/>
                  <w:rFonts w:cstheme="minorHAnsi"/>
                  <w:b/>
                  <w:sz w:val="18"/>
                  <w:szCs w:val="18"/>
                  <w:lang w:val="en-US"/>
                </w:rPr>
                <w:t>www.africa-union.org</w:t>
              </w:r>
            </w:hyperlink>
          </w:p>
        </w:tc>
      </w:tr>
      <w:tr w:rsidR="00590FA9" w:rsidRPr="00AF3CF2" w:rsidTr="00974019">
        <w:trPr>
          <w:trHeight w:val="710"/>
        </w:trPr>
        <w:tc>
          <w:tcPr>
            <w:tcW w:w="13608" w:type="dxa"/>
            <w:gridSpan w:val="3"/>
            <w:tcBorders>
              <w:top w:val="single" w:sz="4" w:space="0" w:color="auto"/>
            </w:tcBorders>
            <w:vAlign w:val="center"/>
          </w:tcPr>
          <w:p w:rsidR="00590FA9" w:rsidRPr="00AF3CF2" w:rsidRDefault="00590FA9" w:rsidP="000A144B">
            <w:pPr>
              <w:spacing w:after="200" w:line="276" w:lineRule="auto"/>
              <w:ind w:left="-270" w:right="-360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AF3CF2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/>
              </w:rPr>
              <w:t xml:space="preserve">DEPARTEMENT </w:t>
            </w:r>
            <w:r w:rsidR="000A144B" w:rsidRPr="00AF3CF2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/>
              </w:rPr>
              <w:t xml:space="preserve">OF HUMAN </w:t>
            </w:r>
            <w:r w:rsidRPr="00AF3CF2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/>
              </w:rPr>
              <w:t xml:space="preserve">RESOURCES, SCIENCE </w:t>
            </w:r>
            <w:r w:rsidR="000A144B" w:rsidRPr="00AF3CF2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/>
              </w:rPr>
              <w:t>AND  TECHNOLOGY</w:t>
            </w:r>
          </w:p>
          <w:p w:rsidR="00590FA9" w:rsidRPr="00AF3CF2" w:rsidRDefault="00A80345" w:rsidP="00974019">
            <w:pPr>
              <w:jc w:val="center"/>
              <w:rPr>
                <w:color w:val="0000FF"/>
                <w:u w:val="single"/>
                <w:lang w:val="en-GB"/>
              </w:rPr>
            </w:pPr>
            <w:hyperlink r:id="rId18" w:history="1">
              <w:r w:rsidR="00590FA9" w:rsidRPr="00AF3CF2">
                <w:rPr>
                  <w:rStyle w:val="Hyperlink"/>
                  <w:lang w:val="en-GB"/>
                </w:rPr>
                <w:t>com.hrst@africa-union.org</w:t>
              </w:r>
            </w:hyperlink>
          </w:p>
        </w:tc>
      </w:tr>
    </w:tbl>
    <w:p w:rsidR="00590FA9" w:rsidRPr="00AF3CF2" w:rsidRDefault="00590FA9" w:rsidP="00590FA9">
      <w:pPr>
        <w:spacing w:after="0"/>
        <w:rPr>
          <w:rStyle w:val="Hyperlink"/>
          <w:lang w:val="en-GB"/>
        </w:rPr>
      </w:pPr>
    </w:p>
    <w:p w:rsidR="00590FA9" w:rsidRPr="00AF3CF2" w:rsidRDefault="00590FA9" w:rsidP="00590FA9">
      <w:pPr>
        <w:spacing w:after="0"/>
        <w:rPr>
          <w:rStyle w:val="Hyperlink"/>
          <w:color w:val="000000" w:themeColor="text1"/>
          <w:u w:val="none"/>
          <w:lang w:val="en-GB"/>
        </w:rPr>
      </w:pPr>
    </w:p>
    <w:p w:rsidR="00590FA9" w:rsidRPr="00F87665" w:rsidRDefault="00F87665" w:rsidP="00590FA9">
      <w:pPr>
        <w:spacing w:after="0"/>
        <w:jc w:val="center"/>
        <w:rPr>
          <w:rStyle w:val="Hyperlink"/>
          <w:color w:val="000000" w:themeColor="text1"/>
          <w:sz w:val="52"/>
          <w:szCs w:val="52"/>
          <w:u w:val="none"/>
          <w:lang w:val="en-GB"/>
        </w:rPr>
      </w:pPr>
      <w:r w:rsidRPr="00F87665">
        <w:rPr>
          <w:rStyle w:val="Hyperlink"/>
          <w:color w:val="000000" w:themeColor="text1"/>
          <w:sz w:val="52"/>
          <w:szCs w:val="52"/>
          <w:u w:val="none"/>
          <w:lang w:val="en-GB"/>
        </w:rPr>
        <w:t>African Union Summit</w:t>
      </w:r>
      <w:r w:rsidR="00590FA9" w:rsidRPr="00F87665">
        <w:rPr>
          <w:rStyle w:val="Hyperlink"/>
          <w:color w:val="000000" w:themeColor="text1"/>
          <w:sz w:val="52"/>
          <w:szCs w:val="52"/>
          <w:u w:val="none"/>
          <w:lang w:val="en-GB"/>
        </w:rPr>
        <w:t xml:space="preserve"> </w:t>
      </w:r>
    </w:p>
    <w:p w:rsidR="00590FA9" w:rsidRPr="00F87665" w:rsidRDefault="00590FA9" w:rsidP="00590FA9">
      <w:pPr>
        <w:spacing w:after="0"/>
        <w:jc w:val="center"/>
        <w:rPr>
          <w:rStyle w:val="Hyperlink"/>
          <w:color w:val="000000" w:themeColor="text1"/>
          <w:sz w:val="52"/>
          <w:szCs w:val="52"/>
          <w:u w:val="none"/>
          <w:lang w:val="en-GB"/>
        </w:rPr>
      </w:pPr>
      <w:r w:rsidRPr="00F87665">
        <w:rPr>
          <w:rStyle w:val="Hyperlink"/>
          <w:color w:val="000000" w:themeColor="text1"/>
          <w:sz w:val="52"/>
          <w:szCs w:val="52"/>
          <w:u w:val="none"/>
          <w:lang w:val="en-GB"/>
        </w:rPr>
        <w:t>Malabo:</w:t>
      </w:r>
      <w:r w:rsidR="00F87665" w:rsidRPr="00F87665">
        <w:rPr>
          <w:rStyle w:val="Hyperlink"/>
          <w:color w:val="000000" w:themeColor="text1"/>
          <w:sz w:val="52"/>
          <w:szCs w:val="52"/>
          <w:u w:val="none"/>
          <w:lang w:val="en-GB"/>
        </w:rPr>
        <w:t xml:space="preserve"> 20 – 27 June</w:t>
      </w:r>
      <w:r w:rsidRPr="00F87665">
        <w:rPr>
          <w:rStyle w:val="Hyperlink"/>
          <w:color w:val="000000" w:themeColor="text1"/>
          <w:sz w:val="52"/>
          <w:szCs w:val="52"/>
          <w:u w:val="none"/>
          <w:lang w:val="en-GB"/>
        </w:rPr>
        <w:t xml:space="preserve"> 2014</w:t>
      </w:r>
    </w:p>
    <w:p w:rsidR="00590FA9" w:rsidRPr="00914953" w:rsidRDefault="00590FA9" w:rsidP="00590FA9">
      <w:pPr>
        <w:spacing w:after="0"/>
        <w:jc w:val="center"/>
        <w:rPr>
          <w:rStyle w:val="Hyperlink"/>
          <w:color w:val="000000" w:themeColor="text1"/>
          <w:sz w:val="52"/>
          <w:szCs w:val="52"/>
          <w:u w:val="none"/>
          <w:lang w:val="en-GB"/>
        </w:rPr>
      </w:pPr>
      <w:r w:rsidRPr="00914953">
        <w:rPr>
          <w:rStyle w:val="Hyperlink"/>
          <w:color w:val="000000" w:themeColor="text1"/>
          <w:sz w:val="52"/>
          <w:szCs w:val="52"/>
          <w:u w:val="none"/>
          <w:lang w:val="en-GB"/>
        </w:rPr>
        <w:t>______________________________</w:t>
      </w:r>
    </w:p>
    <w:p w:rsidR="00590FA9" w:rsidRPr="00914953" w:rsidRDefault="00590FA9" w:rsidP="00590FA9">
      <w:pPr>
        <w:spacing w:after="0"/>
        <w:jc w:val="center"/>
        <w:rPr>
          <w:rStyle w:val="Hyperlink"/>
          <w:color w:val="000000" w:themeColor="text1"/>
          <w:sz w:val="52"/>
          <w:szCs w:val="52"/>
          <w:u w:val="none"/>
          <w:lang w:val="en-GB"/>
        </w:rPr>
      </w:pPr>
    </w:p>
    <w:p w:rsidR="00590FA9" w:rsidRPr="00914953" w:rsidRDefault="00290720" w:rsidP="00590FA9">
      <w:pPr>
        <w:spacing w:after="0"/>
        <w:jc w:val="center"/>
        <w:rPr>
          <w:rStyle w:val="Hyperlink"/>
          <w:b/>
          <w:bCs/>
          <w:color w:val="000000" w:themeColor="text1"/>
          <w:sz w:val="52"/>
          <w:szCs w:val="52"/>
          <w:u w:val="none"/>
          <w:lang w:val="en-GB"/>
        </w:rPr>
      </w:pPr>
      <w:r w:rsidRPr="00914953">
        <w:rPr>
          <w:rStyle w:val="Hyperlink"/>
          <w:b/>
          <w:bCs/>
          <w:color w:val="000000" w:themeColor="text1"/>
          <w:sz w:val="52"/>
          <w:szCs w:val="52"/>
          <w:u w:val="none"/>
          <w:lang w:val="en-GB"/>
        </w:rPr>
        <w:t>HRST Depart</w:t>
      </w:r>
      <w:r w:rsidR="00811860" w:rsidRPr="00914953">
        <w:rPr>
          <w:rStyle w:val="Hyperlink"/>
          <w:b/>
          <w:bCs/>
          <w:color w:val="000000" w:themeColor="text1"/>
          <w:sz w:val="52"/>
          <w:szCs w:val="52"/>
          <w:u w:val="none"/>
          <w:lang w:val="en-GB"/>
        </w:rPr>
        <w:t xml:space="preserve">ment </w:t>
      </w:r>
      <w:r w:rsidR="00590FA9" w:rsidRPr="00914953">
        <w:rPr>
          <w:rStyle w:val="Hyperlink"/>
          <w:b/>
          <w:bCs/>
          <w:color w:val="000000" w:themeColor="text1"/>
          <w:sz w:val="52"/>
          <w:szCs w:val="52"/>
          <w:u w:val="none"/>
          <w:lang w:val="en-GB"/>
        </w:rPr>
        <w:t>(COMEDAF)</w:t>
      </w:r>
      <w:r w:rsidRPr="00914953">
        <w:rPr>
          <w:rStyle w:val="Hyperlink"/>
          <w:b/>
          <w:bCs/>
          <w:color w:val="000000" w:themeColor="text1"/>
          <w:sz w:val="52"/>
          <w:szCs w:val="52"/>
          <w:u w:val="none"/>
          <w:lang w:val="en-GB"/>
        </w:rPr>
        <w:t xml:space="preserve"> Decisions</w:t>
      </w:r>
    </w:p>
    <w:p w:rsidR="00590FA9" w:rsidRPr="00914953" w:rsidRDefault="009B3250" w:rsidP="00590FA9">
      <w:pPr>
        <w:spacing w:before="480" w:after="0"/>
        <w:jc w:val="center"/>
        <w:rPr>
          <w:rStyle w:val="Hyperlink"/>
          <w:color w:val="000000" w:themeColor="text1"/>
          <w:sz w:val="52"/>
          <w:szCs w:val="52"/>
          <w:u w:val="none"/>
          <w:lang w:val="en-GB"/>
        </w:rPr>
      </w:pPr>
      <w:r w:rsidRPr="00914953">
        <w:rPr>
          <w:rStyle w:val="Hyperlink"/>
          <w:color w:val="000000" w:themeColor="text1"/>
          <w:sz w:val="52"/>
          <w:szCs w:val="52"/>
          <w:u w:val="none"/>
          <w:lang w:val="en-GB"/>
        </w:rPr>
        <w:t>Implementation Programme</w:t>
      </w:r>
    </w:p>
    <w:p w:rsidR="00590FA9" w:rsidRPr="00914953" w:rsidRDefault="00590FA9" w:rsidP="00590FA9">
      <w:pPr>
        <w:spacing w:after="0"/>
        <w:jc w:val="right"/>
        <w:rPr>
          <w:rStyle w:val="Hyperlink"/>
          <w:color w:val="000000" w:themeColor="text1"/>
          <w:sz w:val="28"/>
          <w:szCs w:val="28"/>
          <w:u w:val="none"/>
          <w:lang w:val="en-GB"/>
        </w:rPr>
      </w:pPr>
    </w:p>
    <w:p w:rsidR="00590FA9" w:rsidRPr="00914953" w:rsidRDefault="00590FA9" w:rsidP="00590FA9">
      <w:pPr>
        <w:spacing w:after="0"/>
        <w:jc w:val="right"/>
        <w:rPr>
          <w:rStyle w:val="Hyperlink"/>
          <w:color w:val="000000" w:themeColor="text1"/>
          <w:sz w:val="28"/>
          <w:szCs w:val="28"/>
          <w:u w:val="none"/>
          <w:lang w:val="en-GB"/>
        </w:rPr>
      </w:pPr>
    </w:p>
    <w:p w:rsidR="00590FA9" w:rsidRPr="00914953" w:rsidRDefault="00E71B3C" w:rsidP="00590FA9">
      <w:pPr>
        <w:spacing w:after="0"/>
        <w:jc w:val="right"/>
        <w:rPr>
          <w:rStyle w:val="Hyperlink"/>
          <w:b/>
          <w:bCs/>
          <w:color w:val="000000" w:themeColor="text1"/>
          <w:sz w:val="28"/>
          <w:szCs w:val="28"/>
          <w:lang w:val="en-GB"/>
        </w:rPr>
      </w:pPr>
      <w:r w:rsidRPr="00914953">
        <w:rPr>
          <w:rStyle w:val="Hyperlink"/>
          <w:b/>
          <w:bCs/>
          <w:color w:val="000000" w:themeColor="text1"/>
          <w:sz w:val="28"/>
          <w:szCs w:val="28"/>
          <w:lang w:val="en-GB"/>
        </w:rPr>
        <w:t>Addis-Ababa: July</w:t>
      </w:r>
      <w:r w:rsidR="00590FA9" w:rsidRPr="00914953">
        <w:rPr>
          <w:rStyle w:val="Hyperlink"/>
          <w:b/>
          <w:bCs/>
          <w:color w:val="000000" w:themeColor="text1"/>
          <w:sz w:val="28"/>
          <w:szCs w:val="28"/>
          <w:lang w:val="en-GB"/>
        </w:rPr>
        <w:t xml:space="preserve"> 2014</w:t>
      </w:r>
    </w:p>
    <w:p w:rsidR="00B040F6" w:rsidRDefault="00B040F6" w:rsidP="00590FA9">
      <w:pPr>
        <w:rPr>
          <w:lang w:val="en-GB"/>
        </w:rPr>
        <w:sectPr w:rsidR="00B040F6" w:rsidSect="0047259D">
          <w:headerReference w:type="default" r:id="rId19"/>
          <w:pgSz w:w="15840" w:h="12240" w:orient="landscape"/>
          <w:pgMar w:top="720" w:right="1440" w:bottom="720" w:left="1008" w:header="720" w:footer="720" w:gutter="0"/>
          <w:pgNumType w:start="1"/>
          <w:cols w:space="720"/>
          <w:docGrid w:linePitch="360"/>
        </w:sectPr>
      </w:pPr>
    </w:p>
    <w:p w:rsidR="00590FA9" w:rsidRPr="00914953" w:rsidRDefault="00590FA9" w:rsidP="00590FA9">
      <w:pPr>
        <w:rPr>
          <w:lang w:val="en-GB"/>
        </w:rPr>
      </w:pPr>
    </w:p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468"/>
        <w:gridCol w:w="3690"/>
        <w:gridCol w:w="5040"/>
        <w:gridCol w:w="5040"/>
      </w:tblGrid>
      <w:tr w:rsidR="00590FA9" w:rsidTr="00974019">
        <w:trPr>
          <w:trHeight w:val="720"/>
        </w:trPr>
        <w:tc>
          <w:tcPr>
            <w:tcW w:w="14238" w:type="dxa"/>
            <w:gridSpan w:val="4"/>
            <w:shd w:val="clear" w:color="auto" w:fill="FFC000"/>
            <w:vAlign w:val="center"/>
          </w:tcPr>
          <w:p w:rsidR="00590FA9" w:rsidRPr="00DC77CB" w:rsidRDefault="000D7B48" w:rsidP="00974019">
            <w:pPr>
              <w:rPr>
                <w:rFonts w:ascii="Arial" w:hAnsi="Arial" w:cs="Arial"/>
                <w:sz w:val="24"/>
                <w:szCs w:val="24"/>
              </w:rPr>
            </w:pPr>
            <w:r w:rsidRPr="000D7B48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Executive Council Decisions</w:t>
            </w:r>
            <w:r w:rsidR="00590FA9" w:rsidRPr="000D7B48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 xml:space="preserve">  </w:t>
            </w:r>
            <w:r w:rsidR="00590FA9" w:rsidRPr="000D7B4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-   EX.CL./AU/Dec. </w:t>
            </w:r>
            <w:r w:rsidR="00590F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____ </w:t>
            </w:r>
            <w:r w:rsidR="00590FA9" w:rsidRPr="00DC77CB">
              <w:rPr>
                <w:rFonts w:ascii="Arial" w:hAnsi="Arial" w:cs="Arial"/>
                <w:b/>
                <w:bCs/>
                <w:sz w:val="24"/>
                <w:szCs w:val="24"/>
              </w:rPr>
              <w:t>(XXV)</w:t>
            </w:r>
            <w:r w:rsidR="00590FA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  </w:t>
            </w:r>
          </w:p>
        </w:tc>
      </w:tr>
      <w:tr w:rsidR="00590FA9" w:rsidRPr="00A80345" w:rsidTr="00974019">
        <w:trPr>
          <w:trHeight w:val="720"/>
        </w:trPr>
        <w:tc>
          <w:tcPr>
            <w:tcW w:w="14238" w:type="dxa"/>
            <w:gridSpan w:val="4"/>
            <w:shd w:val="clear" w:color="auto" w:fill="BFBFBF" w:themeFill="background1" w:themeFillShade="BF"/>
            <w:vAlign w:val="center"/>
          </w:tcPr>
          <w:p w:rsidR="00590FA9" w:rsidRPr="00B24A6A" w:rsidRDefault="00AA2668" w:rsidP="00974019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828 (XXV) : Report of </w:t>
            </w:r>
            <w:r w:rsidR="00B7672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the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Ordinary S</w:t>
            </w:r>
            <w:r w:rsidR="004D01F4" w:rsidRPr="00B24A6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ession of </w:t>
            </w:r>
            <w:r w:rsidR="00590FA9" w:rsidRPr="00B24A6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COMEDAF VI</w:t>
            </w:r>
          </w:p>
        </w:tc>
      </w:tr>
      <w:tr w:rsidR="00590FA9" w:rsidRPr="00A80345" w:rsidTr="00974019">
        <w:trPr>
          <w:trHeight w:val="720"/>
        </w:trPr>
        <w:tc>
          <w:tcPr>
            <w:tcW w:w="468" w:type="dxa"/>
            <w:vMerge w:val="restart"/>
          </w:tcPr>
          <w:p w:rsidR="00590FA9" w:rsidRPr="00B24A6A" w:rsidRDefault="00590FA9" w:rsidP="0097401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  <w:vAlign w:val="center"/>
          </w:tcPr>
          <w:p w:rsidR="00590FA9" w:rsidRPr="00DC77CB" w:rsidRDefault="00DF58A5" w:rsidP="00DF58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Focal </w:t>
            </w:r>
            <w:r w:rsidR="006D3E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area </w:t>
            </w:r>
          </w:p>
        </w:tc>
        <w:tc>
          <w:tcPr>
            <w:tcW w:w="5040" w:type="dxa"/>
            <w:vAlign w:val="center"/>
          </w:tcPr>
          <w:p w:rsidR="00590FA9" w:rsidRPr="006D3E76" w:rsidRDefault="00E64E05" w:rsidP="0097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Required a</w:t>
            </w:r>
            <w:r w:rsidR="00590FA9" w:rsidRPr="006D3E7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ctions </w:t>
            </w:r>
            <w:r w:rsidR="006D3E76" w:rsidRPr="006D3E7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590FA9" w:rsidRPr="006D3E7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</w:t>
            </w:r>
            <w:r w:rsidR="006D3E76" w:rsidRPr="006D3E7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</w:t>
            </w:r>
            <w:r w:rsidR="00590FA9" w:rsidRPr="006D3E7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ST)</w:t>
            </w:r>
          </w:p>
        </w:tc>
        <w:tc>
          <w:tcPr>
            <w:tcW w:w="5040" w:type="dxa"/>
            <w:vAlign w:val="center"/>
          </w:tcPr>
          <w:p w:rsidR="00590FA9" w:rsidRPr="00814942" w:rsidRDefault="006D3E76" w:rsidP="00590F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Expected </w:t>
            </w:r>
            <w:r w:rsidRPr="0081494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</w:t>
            </w:r>
            <w:r w:rsidR="00590FA9" w:rsidRPr="0081494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ctions </w:t>
            </w:r>
            <w:r w:rsidRPr="0081494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from </w:t>
            </w:r>
            <w:r w:rsidR="00590FA9" w:rsidRPr="0081494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COMEDAF</w:t>
            </w:r>
            <w:r w:rsidRPr="0081494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Chairperson</w:t>
            </w:r>
          </w:p>
        </w:tc>
      </w:tr>
      <w:tr w:rsidR="00590FA9" w:rsidRPr="00262E95" w:rsidTr="00974019">
        <w:trPr>
          <w:trHeight w:val="720"/>
        </w:trPr>
        <w:tc>
          <w:tcPr>
            <w:tcW w:w="468" w:type="dxa"/>
            <w:vMerge/>
          </w:tcPr>
          <w:p w:rsidR="00590FA9" w:rsidRPr="00814942" w:rsidRDefault="00590FA9" w:rsidP="0097401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:rsidR="00590FA9" w:rsidRPr="00654A6D" w:rsidRDefault="00814942" w:rsidP="00DF58A5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654A6D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Education and </w:t>
            </w:r>
            <w:r w:rsidR="00DF58A5">
              <w:rPr>
                <w:rFonts w:ascii="Arial Narrow" w:hAnsi="Arial Narrow" w:cs="Arial"/>
                <w:sz w:val="24"/>
                <w:szCs w:val="24"/>
                <w:lang w:val="en-GB"/>
              </w:rPr>
              <w:t>h</w:t>
            </w:r>
            <w:r w:rsidR="00DF58A5" w:rsidRPr="00654A6D">
              <w:rPr>
                <w:rFonts w:ascii="Arial Narrow" w:hAnsi="Arial Narrow" w:cs="Arial"/>
                <w:sz w:val="24"/>
                <w:szCs w:val="24"/>
                <w:lang w:val="en-GB"/>
              </w:rPr>
              <w:t>uman</w:t>
            </w:r>
            <w:r w:rsidR="00DF58A5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r w:rsidR="008D7F35">
              <w:rPr>
                <w:rFonts w:ascii="Arial Narrow" w:hAnsi="Arial Narrow" w:cs="Arial"/>
                <w:sz w:val="24"/>
                <w:szCs w:val="24"/>
                <w:lang w:val="en-GB"/>
              </w:rPr>
              <w:t>resources development as key in achieving</w:t>
            </w:r>
            <w:r w:rsidRPr="00654A6D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the collective vision and Agenda 2063</w:t>
            </w:r>
          </w:p>
          <w:p w:rsidR="00590FA9" w:rsidRPr="00654A6D" w:rsidRDefault="00590FA9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 w:val="restart"/>
          </w:tcPr>
          <w:p w:rsidR="00590FA9" w:rsidRPr="008A492E" w:rsidRDefault="00B064D9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-F</w:t>
            </w:r>
            <w:r w:rsidR="008A492E" w:rsidRPr="008A492E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orwarding </w:t>
            </w: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officially</w:t>
            </w:r>
            <w:r w:rsidR="00EC2ACD">
              <w:rPr>
                <w:rFonts w:ascii="Arial Narrow" w:hAnsi="Arial Narrow" w:cs="Arial"/>
                <w:sz w:val="24"/>
                <w:szCs w:val="24"/>
                <w:lang w:val="en-GB"/>
              </w:rPr>
              <w:t>,</w:t>
            </w:r>
            <w:r w:rsidR="008A616B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r w:rsidR="008A492E" w:rsidRPr="008A492E">
              <w:rPr>
                <w:rFonts w:ascii="Arial Narrow" w:hAnsi="Arial Narrow" w:cs="Arial"/>
                <w:sz w:val="24"/>
                <w:szCs w:val="24"/>
                <w:lang w:val="en-GB"/>
              </w:rPr>
              <w:t>the decision taken at the summit in Malabo</w:t>
            </w:r>
            <w:r w:rsidR="00590FA9" w:rsidRPr="008A492E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r w:rsidR="008A616B">
              <w:rPr>
                <w:rFonts w:ascii="Arial Narrow" w:hAnsi="Arial Narrow" w:cs="Arial"/>
                <w:sz w:val="24"/>
                <w:szCs w:val="24"/>
                <w:lang w:val="en-GB"/>
              </w:rPr>
              <w:t>to ADEA</w:t>
            </w:r>
            <w:r w:rsidR="006128AE">
              <w:rPr>
                <w:rFonts w:ascii="Arial Narrow" w:hAnsi="Arial Narrow" w:cs="Arial"/>
                <w:sz w:val="24"/>
                <w:szCs w:val="24"/>
                <w:lang w:val="en-GB"/>
              </w:rPr>
              <w:t>;</w:t>
            </w:r>
          </w:p>
          <w:p w:rsidR="00F54E7A" w:rsidRPr="00F54E7A" w:rsidRDefault="00E55C1F" w:rsidP="006128AE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-F</w:t>
            </w:r>
            <w:r w:rsidR="00F54E7A" w:rsidRPr="00F54E7A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orwarding </w:t>
            </w:r>
            <w:r w:rsidR="00B064D9">
              <w:rPr>
                <w:rFonts w:ascii="Arial Narrow" w:hAnsi="Arial Narrow" w:cs="Arial"/>
                <w:sz w:val="24"/>
                <w:szCs w:val="24"/>
                <w:lang w:val="en-GB"/>
              </w:rPr>
              <w:t>officially</w:t>
            </w:r>
            <w:r w:rsidR="00EC2ACD">
              <w:rPr>
                <w:rFonts w:ascii="Arial Narrow" w:hAnsi="Arial Narrow" w:cs="Arial"/>
                <w:sz w:val="24"/>
                <w:szCs w:val="24"/>
                <w:lang w:val="en-GB"/>
              </w:rPr>
              <w:t>,</w:t>
            </w:r>
            <w:r w:rsidR="00B064D9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r w:rsidR="00F54E7A" w:rsidRPr="00F54E7A">
              <w:rPr>
                <w:rFonts w:ascii="Arial Narrow" w:hAnsi="Arial Narrow" w:cs="Arial"/>
                <w:sz w:val="24"/>
                <w:szCs w:val="24"/>
                <w:lang w:val="en-GB"/>
              </w:rPr>
              <w:t>the decision taken at the summit in Malabo</w:t>
            </w:r>
            <w:r w:rsidR="008A616B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r w:rsidR="008A616B" w:rsidRPr="008A616B">
              <w:rPr>
                <w:rFonts w:ascii="Arial Narrow" w:hAnsi="Arial Narrow" w:cs="Arial"/>
                <w:sz w:val="24"/>
                <w:szCs w:val="24"/>
                <w:lang w:val="en-GB"/>
              </w:rPr>
              <w:t>to the team o</w:t>
            </w:r>
            <w:r w:rsidR="008A616B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f African </w:t>
            </w:r>
            <w:r w:rsidR="006128AE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Ambassadors </w:t>
            </w:r>
            <w:r w:rsidR="008A616B">
              <w:rPr>
                <w:rFonts w:ascii="Arial Narrow" w:hAnsi="Arial Narrow" w:cs="Arial"/>
                <w:sz w:val="24"/>
                <w:szCs w:val="24"/>
                <w:lang w:val="en-GB"/>
              </w:rPr>
              <w:t>to UNESCO</w:t>
            </w:r>
            <w:r w:rsidR="006128AE">
              <w:rPr>
                <w:rFonts w:ascii="Arial Narrow" w:hAnsi="Arial Narrow" w:cs="Arial"/>
                <w:sz w:val="24"/>
                <w:szCs w:val="24"/>
                <w:lang w:val="en-GB"/>
              </w:rPr>
              <w:t>;</w:t>
            </w:r>
          </w:p>
          <w:p w:rsidR="00590FA9" w:rsidRPr="005D4E2D" w:rsidRDefault="00F54E7A" w:rsidP="0014450E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5D4E2D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- </w:t>
            </w:r>
            <w:r w:rsidR="00D91896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Developing </w:t>
            </w:r>
            <w:r w:rsidR="006128AE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a </w:t>
            </w:r>
            <w:r w:rsidR="0014450E" w:rsidRPr="005D4E2D">
              <w:rPr>
                <w:rFonts w:ascii="Arial Narrow" w:hAnsi="Arial Narrow" w:cs="Arial"/>
                <w:sz w:val="24"/>
                <w:szCs w:val="24"/>
                <w:lang w:val="en-GB"/>
              </w:rPr>
              <w:t>mobilization strategy</w:t>
            </w:r>
            <w:r w:rsidR="006128AE">
              <w:rPr>
                <w:rFonts w:ascii="Arial Narrow" w:hAnsi="Arial Narrow" w:cs="Arial"/>
                <w:sz w:val="24"/>
                <w:szCs w:val="24"/>
                <w:lang w:val="en-GB"/>
              </w:rPr>
              <w:t>;</w:t>
            </w:r>
          </w:p>
          <w:p w:rsidR="00590FA9" w:rsidRPr="005D4E2D" w:rsidRDefault="00CC017D" w:rsidP="006128AE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-</w:t>
            </w:r>
            <w:r w:rsidRPr="00CC017D">
              <w:rPr>
                <w:rFonts w:ascii="Arial Narrow" w:hAnsi="Arial Narrow" w:cs="Arial"/>
                <w:sz w:val="24"/>
                <w:szCs w:val="24"/>
                <w:lang w:val="en-GB"/>
              </w:rPr>
              <w:t>Searching</w:t>
            </w: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for </w:t>
            </w:r>
            <w:r w:rsidR="005D4E2D" w:rsidRPr="005D4E2D">
              <w:rPr>
                <w:rFonts w:ascii="Arial Narrow" w:hAnsi="Arial Narrow" w:cs="Arial"/>
                <w:sz w:val="24"/>
                <w:szCs w:val="24"/>
                <w:lang w:val="en-GB"/>
              </w:rPr>
              <w:t>a team of Heads of State and Government leade</w:t>
            </w:r>
            <w:r w:rsidR="00111EDA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rs to lead a broad coalition </w:t>
            </w:r>
            <w:r w:rsidR="006128AE">
              <w:rPr>
                <w:rFonts w:ascii="Arial Narrow" w:hAnsi="Arial Narrow" w:cs="Arial"/>
                <w:sz w:val="24"/>
                <w:szCs w:val="24"/>
                <w:lang w:val="en-GB"/>
              </w:rPr>
              <w:t>for</w:t>
            </w:r>
            <w:r w:rsidR="006128AE" w:rsidRPr="005D4E2D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r w:rsidR="005D4E2D" w:rsidRPr="005D4E2D">
              <w:rPr>
                <w:rFonts w:ascii="Arial Narrow" w:hAnsi="Arial Narrow" w:cs="Arial"/>
                <w:sz w:val="24"/>
                <w:szCs w:val="24"/>
                <w:lang w:val="en-GB"/>
              </w:rPr>
              <w:t>education in Africa</w:t>
            </w:r>
            <w:r w:rsidR="006128AE">
              <w:rPr>
                <w:rFonts w:ascii="Arial Narrow" w:hAnsi="Arial Narrow" w:cs="Arial"/>
                <w:sz w:val="24"/>
                <w:szCs w:val="24"/>
                <w:lang w:val="en-GB"/>
              </w:rPr>
              <w:t>;</w:t>
            </w:r>
          </w:p>
          <w:p w:rsidR="00590FA9" w:rsidRPr="00517021" w:rsidRDefault="00517021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-</w:t>
            </w:r>
            <w:r w:rsidR="00734C77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r w:rsidRPr="002927D3">
              <w:rPr>
                <w:rFonts w:ascii="Arial Narrow" w:hAnsi="Arial Narrow" w:cs="Arial"/>
                <w:sz w:val="24"/>
                <w:szCs w:val="24"/>
                <w:lang w:val="en-GB"/>
              </w:rPr>
              <w:t>Discuss</w:t>
            </w:r>
            <w:r w:rsidR="00D22595" w:rsidRPr="002927D3">
              <w:rPr>
                <w:rFonts w:ascii="Arial Narrow" w:hAnsi="Arial Narrow" w:cs="Arial"/>
                <w:sz w:val="24"/>
                <w:szCs w:val="24"/>
                <w:lang w:val="en-GB"/>
              </w:rPr>
              <w:t>ing</w:t>
            </w: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with the Chairperson of COMEDAF </w:t>
            </w:r>
            <w:r w:rsidRPr="00517021">
              <w:rPr>
                <w:rFonts w:ascii="Arial Narrow" w:hAnsi="Arial Narrow" w:cs="Arial"/>
                <w:sz w:val="24"/>
                <w:szCs w:val="24"/>
                <w:lang w:val="en-GB"/>
              </w:rPr>
              <w:t>the possibility of holding an</w:t>
            </w: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extraordinary meeting of the </w:t>
            </w:r>
            <w:r w:rsidR="00734C77">
              <w:rPr>
                <w:rFonts w:ascii="Arial Narrow" w:hAnsi="Arial Narrow" w:cs="Arial"/>
                <w:sz w:val="24"/>
                <w:szCs w:val="24"/>
                <w:lang w:val="en-GB"/>
              </w:rPr>
              <w:t>Bureau</w:t>
            </w:r>
            <w:r w:rsidRPr="00517021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af</w:t>
            </w:r>
            <w:r w:rsidR="000338E3">
              <w:rPr>
                <w:rFonts w:ascii="Arial Narrow" w:hAnsi="Arial Narrow" w:cs="Arial"/>
                <w:sz w:val="24"/>
                <w:szCs w:val="24"/>
                <w:lang w:val="en-GB"/>
              </w:rPr>
              <w:t>ter a new call for nominations of</w:t>
            </w:r>
            <w:r w:rsidR="007C5550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the Board of </w:t>
            </w:r>
            <w:r w:rsidRPr="00517021">
              <w:rPr>
                <w:rFonts w:ascii="Arial Narrow" w:hAnsi="Arial Narrow" w:cs="Arial"/>
                <w:sz w:val="24"/>
                <w:szCs w:val="24"/>
                <w:lang w:val="en-GB"/>
              </w:rPr>
              <w:t>P</w:t>
            </w: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U</w:t>
            </w:r>
            <w:r w:rsidRPr="00517021">
              <w:rPr>
                <w:rFonts w:ascii="Arial Narrow" w:hAnsi="Arial Narrow" w:cs="Arial"/>
                <w:sz w:val="24"/>
                <w:szCs w:val="24"/>
                <w:lang w:val="en-GB"/>
              </w:rPr>
              <w:t>A</w:t>
            </w:r>
            <w:r w:rsidR="006128AE">
              <w:rPr>
                <w:rFonts w:ascii="Arial Narrow" w:hAnsi="Arial Narrow" w:cs="Arial"/>
                <w:sz w:val="24"/>
                <w:szCs w:val="24"/>
                <w:lang w:val="en-GB"/>
              </w:rPr>
              <w:t>;</w:t>
            </w:r>
          </w:p>
          <w:p w:rsidR="00590FA9" w:rsidRPr="00D02701" w:rsidRDefault="00CC2CDC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- Creating</w:t>
            </w:r>
            <w:r w:rsidR="00131ED7" w:rsidRPr="00D02701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a list of Ministers of COMEDAF Bureau</w:t>
            </w:r>
            <w:r w:rsidR="006128AE">
              <w:rPr>
                <w:rFonts w:ascii="Arial Narrow" w:hAnsi="Arial Narrow" w:cs="Arial"/>
                <w:sz w:val="24"/>
                <w:szCs w:val="24"/>
                <w:lang w:val="en-GB"/>
              </w:rPr>
              <w:t>;</w:t>
            </w:r>
            <w:r w:rsidR="00131ED7" w:rsidRPr="00D02701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</w:p>
          <w:p w:rsidR="00590FA9" w:rsidRPr="00914953" w:rsidRDefault="007D19A5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- </w:t>
            </w:r>
            <w:r w:rsidRPr="007D19A5">
              <w:rPr>
                <w:rFonts w:ascii="Arial Narrow" w:hAnsi="Arial Narrow" w:cs="Arial"/>
                <w:sz w:val="24"/>
                <w:szCs w:val="24"/>
                <w:lang w:val="en-GB"/>
              </w:rPr>
              <w:t>Launching call for applications</w:t>
            </w:r>
            <w:r w:rsidR="006128AE">
              <w:rPr>
                <w:rFonts w:ascii="Arial Narrow" w:hAnsi="Arial Narrow" w:cs="Arial"/>
                <w:sz w:val="24"/>
                <w:szCs w:val="24"/>
                <w:lang w:val="en-GB"/>
              </w:rPr>
              <w:t>;</w:t>
            </w:r>
          </w:p>
          <w:p w:rsidR="00590FA9" w:rsidRPr="00914953" w:rsidRDefault="00AD68CB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-</w:t>
            </w:r>
            <w:r w:rsidR="00637A9D" w:rsidRPr="00AD68CB">
              <w:rPr>
                <w:rFonts w:ascii="Arial Narrow" w:hAnsi="Arial Narrow" w:cs="Arial"/>
                <w:sz w:val="24"/>
                <w:szCs w:val="24"/>
                <w:lang w:val="en-GB"/>
              </w:rPr>
              <w:t>Drawing</w:t>
            </w:r>
            <w:r w:rsidRPr="00AD68CB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up a roadmap that covers </w:t>
            </w:r>
            <w:r w:rsidR="00D02701" w:rsidRPr="00AD68CB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presentation of project </w:t>
            </w:r>
            <w:r w:rsidR="00EC2ACD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document </w:t>
            </w:r>
            <w:r w:rsidR="00D02701" w:rsidRPr="00AD68CB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to the </w:t>
            </w:r>
            <w:r w:rsidR="00305E60">
              <w:rPr>
                <w:rFonts w:ascii="Arial Narrow" w:hAnsi="Arial Narrow" w:cs="Arial"/>
                <w:sz w:val="24"/>
                <w:szCs w:val="24"/>
                <w:lang w:val="en-GB"/>
              </w:rPr>
              <w:t>Ja</w:t>
            </w:r>
            <w:r w:rsidR="00AE6F93">
              <w:rPr>
                <w:rFonts w:ascii="Arial Narrow" w:hAnsi="Arial Narrow" w:cs="Arial"/>
                <w:sz w:val="24"/>
                <w:szCs w:val="24"/>
                <w:lang w:val="en-GB"/>
              </w:rPr>
              <w:t>nuary 2015 Summit</w:t>
            </w:r>
            <w:r w:rsidR="006128AE">
              <w:rPr>
                <w:rFonts w:ascii="Arial Narrow" w:hAnsi="Arial Narrow" w:cs="Arial"/>
                <w:sz w:val="24"/>
                <w:szCs w:val="24"/>
                <w:lang w:val="en-GB"/>
              </w:rPr>
              <w:t>.</w:t>
            </w:r>
          </w:p>
          <w:p w:rsidR="00590FA9" w:rsidRPr="00914953" w:rsidRDefault="00590FA9" w:rsidP="00974019">
            <w:pPr>
              <w:tabs>
                <w:tab w:val="center" w:pos="2142"/>
              </w:tabs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  <w:p w:rsidR="00590FA9" w:rsidRPr="00914953" w:rsidRDefault="00590FA9" w:rsidP="00974019">
            <w:pPr>
              <w:tabs>
                <w:tab w:val="center" w:pos="2142"/>
              </w:tabs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 w:val="restart"/>
          </w:tcPr>
          <w:p w:rsidR="00590FA9" w:rsidRPr="003D6753" w:rsidRDefault="0074388D" w:rsidP="00974019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- Appointing</w:t>
            </w:r>
            <w:r w:rsidR="000A4C2C" w:rsidRPr="003D6753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focal</w:t>
            </w:r>
            <w:r w:rsidR="00611594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r w:rsidR="003D6753" w:rsidRPr="003D6753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point team </w:t>
            </w:r>
          </w:p>
        </w:tc>
      </w:tr>
      <w:tr w:rsidR="00590FA9" w:rsidRPr="00A80345" w:rsidTr="00974019">
        <w:trPr>
          <w:trHeight w:val="720"/>
        </w:trPr>
        <w:tc>
          <w:tcPr>
            <w:tcW w:w="468" w:type="dxa"/>
            <w:vMerge/>
          </w:tcPr>
          <w:p w:rsidR="00590FA9" w:rsidRPr="003D6753" w:rsidRDefault="00590FA9" w:rsidP="0097401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:rsidR="00590FA9" w:rsidRPr="00654A6D" w:rsidRDefault="00D273A6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Increased</w:t>
            </w:r>
            <w:r w:rsidR="00654A6D" w:rsidRPr="00654A6D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support of ADEA </w:t>
            </w:r>
            <w:r w:rsidR="00654A6D">
              <w:rPr>
                <w:rFonts w:ascii="Arial Narrow" w:hAnsi="Arial Narrow" w:cs="Arial"/>
                <w:sz w:val="24"/>
                <w:szCs w:val="24"/>
                <w:lang w:val="en-GB"/>
              </w:rPr>
              <w:t>Member States</w:t>
            </w:r>
            <w:r w:rsidR="006128AE">
              <w:rPr>
                <w:rFonts w:ascii="Arial Narrow" w:hAnsi="Arial Narrow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5040" w:type="dxa"/>
            <w:vMerge/>
          </w:tcPr>
          <w:p w:rsidR="00590FA9" w:rsidRPr="00654A6D" w:rsidRDefault="00590FA9" w:rsidP="00974019">
            <w:pPr>
              <w:tabs>
                <w:tab w:val="center" w:pos="2142"/>
              </w:tabs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/>
          </w:tcPr>
          <w:p w:rsidR="00590FA9" w:rsidRPr="00654A6D" w:rsidRDefault="00590FA9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  <w:tr w:rsidR="00590FA9" w:rsidRPr="00A80345" w:rsidTr="00974019">
        <w:trPr>
          <w:trHeight w:val="720"/>
        </w:trPr>
        <w:tc>
          <w:tcPr>
            <w:tcW w:w="468" w:type="dxa"/>
            <w:vMerge/>
          </w:tcPr>
          <w:p w:rsidR="00590FA9" w:rsidRPr="00654A6D" w:rsidRDefault="00590FA9" w:rsidP="0097401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:rsidR="00590FA9" w:rsidRPr="00EB53D8" w:rsidRDefault="00F70479" w:rsidP="000D43C5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Establishment of </w:t>
            </w:r>
            <w:r w:rsidR="00EA7E32">
              <w:rPr>
                <w:rFonts w:ascii="Arial Narrow" w:hAnsi="Arial Narrow" w:cs="Arial"/>
                <w:sz w:val="24"/>
                <w:szCs w:val="24"/>
                <w:lang w:val="en-GB"/>
              </w:rPr>
              <w:t>independent commission to evaluate</w:t>
            </w:r>
            <w:r w:rsidR="00EB53D8" w:rsidRPr="00EB53D8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the progress made and challenges encountered in the implementation </w:t>
            </w:r>
            <w:r w:rsidR="00DF1401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of </w:t>
            </w:r>
            <w:r w:rsidR="00EB53D8" w:rsidRPr="00EB53D8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the </w:t>
            </w:r>
            <w:r w:rsidR="000D43C5" w:rsidRPr="00E64404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Action Plan </w:t>
            </w:r>
            <w:r w:rsidR="000D43C5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of the </w:t>
            </w:r>
            <w:r w:rsidR="00EB53D8" w:rsidRPr="00EB53D8">
              <w:rPr>
                <w:rFonts w:ascii="Arial Narrow" w:hAnsi="Arial Narrow" w:cs="Arial"/>
                <w:sz w:val="24"/>
                <w:szCs w:val="24"/>
                <w:lang w:val="en-GB"/>
              </w:rPr>
              <w:t>2nd Decade of Education for Africa</w:t>
            </w:r>
            <w:r w:rsidR="000D43C5">
              <w:rPr>
                <w:rFonts w:ascii="Arial Narrow" w:hAnsi="Arial Narrow" w:cs="Arial"/>
                <w:sz w:val="24"/>
                <w:szCs w:val="24"/>
                <w:lang w:val="en-GB"/>
              </w:rPr>
              <w:t>.</w:t>
            </w:r>
          </w:p>
          <w:p w:rsidR="00590FA9" w:rsidRPr="00EB53D8" w:rsidRDefault="00590FA9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/>
          </w:tcPr>
          <w:p w:rsidR="00590FA9" w:rsidRPr="00EB53D8" w:rsidRDefault="00590FA9" w:rsidP="00974019">
            <w:pPr>
              <w:tabs>
                <w:tab w:val="center" w:pos="2142"/>
              </w:tabs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/>
          </w:tcPr>
          <w:p w:rsidR="00590FA9" w:rsidRPr="00EB53D8" w:rsidRDefault="00590FA9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  <w:tr w:rsidR="00590FA9" w:rsidRPr="00A80345" w:rsidTr="00974019">
        <w:trPr>
          <w:trHeight w:val="720"/>
        </w:trPr>
        <w:tc>
          <w:tcPr>
            <w:tcW w:w="468" w:type="dxa"/>
            <w:vMerge/>
          </w:tcPr>
          <w:p w:rsidR="00590FA9" w:rsidRPr="00EB53D8" w:rsidRDefault="00590FA9" w:rsidP="0097401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:rsidR="00590FA9" w:rsidRPr="00E317EC" w:rsidRDefault="00E317EC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E317EC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Mobilization of all </w:t>
            </w:r>
            <w:r w:rsidR="00036053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education development  </w:t>
            </w:r>
            <w:r w:rsidRPr="00E317EC">
              <w:rPr>
                <w:rFonts w:ascii="Arial Narrow" w:hAnsi="Arial Narrow" w:cs="Arial"/>
                <w:sz w:val="24"/>
                <w:szCs w:val="24"/>
                <w:lang w:val="en-GB"/>
              </w:rPr>
              <w:t>sta</w:t>
            </w:r>
            <w:r w:rsidR="00036053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keholders </w:t>
            </w:r>
            <w:r w:rsidRPr="00E317EC">
              <w:rPr>
                <w:rFonts w:ascii="Arial Narrow" w:hAnsi="Arial Narrow" w:cs="Arial"/>
                <w:sz w:val="24"/>
                <w:szCs w:val="24"/>
                <w:lang w:val="en-GB"/>
              </w:rPr>
              <w:t>in Africa at the national, regional and continental</w:t>
            </w:r>
            <w:r w:rsidR="00EF1B40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level</w:t>
            </w:r>
            <w:r w:rsidR="0039169D">
              <w:rPr>
                <w:rFonts w:ascii="Arial Narrow" w:hAnsi="Arial Narrow" w:cs="Arial"/>
                <w:sz w:val="24"/>
                <w:szCs w:val="24"/>
                <w:lang w:val="en-GB"/>
              </w:rPr>
              <w:t>s</w:t>
            </w:r>
            <w:r w:rsidR="000D43C5">
              <w:rPr>
                <w:rFonts w:ascii="Arial Narrow" w:hAnsi="Arial Narrow" w:cs="Arial"/>
                <w:sz w:val="24"/>
                <w:szCs w:val="24"/>
                <w:lang w:val="en-GB"/>
              </w:rPr>
              <w:t>;</w:t>
            </w:r>
          </w:p>
          <w:p w:rsidR="00590FA9" w:rsidRPr="00DC77CB" w:rsidRDefault="00035AFD" w:rsidP="00974019">
            <w:pPr>
              <w:pStyle w:val="ListParagraph"/>
              <w:numPr>
                <w:ilvl w:val="0"/>
                <w:numId w:val="1"/>
              </w:numPr>
              <w:ind w:left="252" w:hanging="18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Support</w:t>
            </w:r>
            <w:r w:rsidR="00DE50DD">
              <w:rPr>
                <w:rFonts w:ascii="Arial Narrow" w:hAnsi="Arial Narrow" w:cs="Arial"/>
                <w:sz w:val="24"/>
                <w:szCs w:val="24"/>
              </w:rPr>
              <w:t>ing</w:t>
            </w:r>
            <w:proofErr w:type="spellEnd"/>
            <w:r w:rsidR="00DE50D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DE50DD">
              <w:rPr>
                <w:rFonts w:ascii="Arial Narrow" w:hAnsi="Arial Narrow" w:cs="Arial"/>
                <w:sz w:val="24"/>
                <w:szCs w:val="24"/>
              </w:rPr>
              <w:t>e</w:t>
            </w:r>
            <w:r>
              <w:rPr>
                <w:rFonts w:ascii="Arial Narrow" w:hAnsi="Arial Narrow" w:cs="Arial"/>
                <w:sz w:val="24"/>
                <w:szCs w:val="24"/>
              </w:rPr>
              <w:t>ducation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Africa</w:t>
            </w:r>
            <w:proofErr w:type="spellEnd"/>
          </w:p>
          <w:p w:rsidR="00590FA9" w:rsidRPr="00662893" w:rsidRDefault="00FB2EA7" w:rsidP="00974019">
            <w:pPr>
              <w:pStyle w:val="ListParagraph"/>
              <w:numPr>
                <w:ilvl w:val="0"/>
                <w:numId w:val="1"/>
              </w:numPr>
              <w:ind w:left="252" w:hanging="180"/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Evaluating</w:t>
            </w:r>
            <w:r w:rsidR="004B34C2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r w:rsidR="00662893" w:rsidRPr="00662893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Action Plan of the </w:t>
            </w:r>
            <w:r w:rsidR="002E1BEA" w:rsidRPr="00662893">
              <w:rPr>
                <w:rFonts w:ascii="Arial Narrow" w:hAnsi="Arial Narrow" w:cs="Arial"/>
                <w:sz w:val="24"/>
                <w:szCs w:val="24"/>
                <w:lang w:val="en-GB"/>
              </w:rPr>
              <w:t>2</w:t>
            </w:r>
            <w:r w:rsidR="002E1BEA">
              <w:rPr>
                <w:rFonts w:ascii="Arial Narrow" w:hAnsi="Arial Narrow" w:cs="Arial"/>
                <w:sz w:val="24"/>
                <w:szCs w:val="24"/>
                <w:lang w:val="en-GB"/>
              </w:rPr>
              <w:t>n</w:t>
            </w:r>
            <w:r w:rsidR="002E1BEA" w:rsidRPr="00662893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d </w:t>
            </w:r>
            <w:r w:rsidR="00662893" w:rsidRPr="00662893">
              <w:rPr>
                <w:rFonts w:ascii="Arial Narrow" w:hAnsi="Arial Narrow" w:cs="Arial"/>
                <w:sz w:val="24"/>
                <w:szCs w:val="24"/>
                <w:lang w:val="en-GB"/>
              </w:rPr>
              <w:t>Decade of Education for Africa</w:t>
            </w:r>
            <w:r w:rsidR="000D43C5">
              <w:rPr>
                <w:rFonts w:ascii="Arial Narrow" w:hAnsi="Arial Narrow" w:cs="Arial"/>
                <w:sz w:val="24"/>
                <w:szCs w:val="24"/>
                <w:lang w:val="en-GB"/>
              </w:rPr>
              <w:t>.</w:t>
            </w:r>
          </w:p>
          <w:p w:rsidR="00590FA9" w:rsidRPr="00731CC9" w:rsidRDefault="004B34C2" w:rsidP="00974019">
            <w:pPr>
              <w:pStyle w:val="ListParagraph"/>
              <w:numPr>
                <w:ilvl w:val="0"/>
                <w:numId w:val="1"/>
              </w:numPr>
              <w:ind w:left="252" w:hanging="180"/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Developing </w:t>
            </w:r>
            <w:r w:rsidR="000D43C5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1</w:t>
            </w:r>
            <w:r w:rsidR="00B75510" w:rsidRPr="00731CC9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0-year </w:t>
            </w:r>
            <w:r w:rsidR="0090477F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strategy for Education </w:t>
            </w:r>
            <w:r w:rsidR="006F441F" w:rsidRPr="00731CC9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in Africa </w:t>
            </w:r>
            <w:r w:rsidR="0045546F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as part of </w:t>
            </w:r>
            <w:r w:rsidR="006F441F" w:rsidRPr="00731CC9">
              <w:rPr>
                <w:rFonts w:ascii="Arial Narrow" w:hAnsi="Arial Narrow" w:cs="Arial"/>
                <w:sz w:val="24"/>
                <w:szCs w:val="24"/>
                <w:lang w:val="en-GB"/>
              </w:rPr>
              <w:t>the framework of Agenda 2063</w:t>
            </w:r>
          </w:p>
          <w:p w:rsidR="00590FA9" w:rsidRPr="00731CC9" w:rsidRDefault="00590FA9" w:rsidP="00974019">
            <w:pPr>
              <w:pStyle w:val="ListParagraph"/>
              <w:ind w:left="252"/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/>
          </w:tcPr>
          <w:p w:rsidR="00590FA9" w:rsidRPr="00731CC9" w:rsidRDefault="00590FA9" w:rsidP="00974019">
            <w:pPr>
              <w:tabs>
                <w:tab w:val="center" w:pos="2142"/>
              </w:tabs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/>
          </w:tcPr>
          <w:p w:rsidR="00590FA9" w:rsidRPr="00731CC9" w:rsidRDefault="00590FA9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  <w:tr w:rsidR="00590FA9" w:rsidRPr="00A80345" w:rsidTr="00974019">
        <w:trPr>
          <w:trHeight w:val="720"/>
        </w:trPr>
        <w:tc>
          <w:tcPr>
            <w:tcW w:w="468" w:type="dxa"/>
            <w:vMerge/>
          </w:tcPr>
          <w:p w:rsidR="00590FA9" w:rsidRPr="00731CC9" w:rsidRDefault="00590FA9" w:rsidP="0097401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:rsidR="00590FA9" w:rsidRPr="0036746A" w:rsidRDefault="0036746A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Survey </w:t>
            </w:r>
            <w:r w:rsidR="00A37602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on </w:t>
            </w: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t</w:t>
            </w:r>
            <w:r w:rsidR="00520C9A" w:rsidRPr="0036746A">
              <w:rPr>
                <w:rFonts w:ascii="Arial Narrow" w:hAnsi="Arial Narrow" w:cs="Arial"/>
                <w:sz w:val="24"/>
                <w:szCs w:val="24"/>
                <w:lang w:val="en-GB"/>
              </w:rPr>
              <w:t>raining, working conditions and livi</w:t>
            </w:r>
            <w:r w:rsidR="00A37602">
              <w:rPr>
                <w:rFonts w:ascii="Arial Narrow" w:hAnsi="Arial Narrow" w:cs="Arial"/>
                <w:sz w:val="24"/>
                <w:szCs w:val="24"/>
                <w:lang w:val="en-GB"/>
              </w:rPr>
              <w:t>ng conditions of teachers in</w:t>
            </w:r>
            <w:r w:rsidR="00520C9A" w:rsidRPr="0036746A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Member States and report to the Summit</w:t>
            </w:r>
            <w:r w:rsidR="000D43C5">
              <w:rPr>
                <w:rFonts w:ascii="Arial Narrow" w:hAnsi="Arial Narrow" w:cs="Arial"/>
                <w:sz w:val="24"/>
                <w:szCs w:val="24"/>
                <w:lang w:val="en-GB"/>
              </w:rPr>
              <w:t>.</w:t>
            </w:r>
          </w:p>
          <w:p w:rsidR="00590FA9" w:rsidRPr="0036746A" w:rsidRDefault="00590FA9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/>
          </w:tcPr>
          <w:p w:rsidR="00590FA9" w:rsidRPr="0036746A" w:rsidRDefault="00590FA9" w:rsidP="00974019">
            <w:pPr>
              <w:tabs>
                <w:tab w:val="center" w:pos="2142"/>
              </w:tabs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/>
          </w:tcPr>
          <w:p w:rsidR="00590FA9" w:rsidRPr="0036746A" w:rsidRDefault="00590FA9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  <w:tr w:rsidR="00590FA9" w:rsidRPr="00A80345" w:rsidTr="00974019">
        <w:trPr>
          <w:trHeight w:val="720"/>
        </w:trPr>
        <w:tc>
          <w:tcPr>
            <w:tcW w:w="468" w:type="dxa"/>
            <w:vMerge/>
          </w:tcPr>
          <w:p w:rsidR="00590FA9" w:rsidRPr="0036746A" w:rsidRDefault="00590FA9" w:rsidP="0097401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:rsidR="00590FA9" w:rsidRPr="00DC77CB" w:rsidRDefault="00914953" w:rsidP="0097401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De</w:t>
            </w:r>
            <w:r w:rsidR="00590FA9" w:rsidRPr="00DC77CB">
              <w:rPr>
                <w:rFonts w:ascii="Arial Narrow" w:hAnsi="Arial Narrow" w:cs="Arial"/>
                <w:sz w:val="24"/>
                <w:szCs w:val="24"/>
              </w:rPr>
              <w:t>cision</w:t>
            </w:r>
            <w:proofErr w:type="spellEnd"/>
            <w:r w:rsidR="00590FA9" w:rsidRPr="00DC77CB">
              <w:rPr>
                <w:rFonts w:ascii="Arial Narrow" w:hAnsi="Arial Narrow" w:cs="Arial"/>
                <w:sz w:val="24"/>
                <w:szCs w:val="24"/>
              </w:rPr>
              <w:t xml:space="preserve"> EX.CL/AU/</w:t>
            </w:r>
            <w:proofErr w:type="spellStart"/>
            <w:r w:rsidR="00590FA9" w:rsidRPr="00DC77CB">
              <w:rPr>
                <w:rFonts w:ascii="Arial Narrow" w:hAnsi="Arial Narrow" w:cs="Arial"/>
                <w:sz w:val="24"/>
                <w:szCs w:val="24"/>
              </w:rPr>
              <w:t>Dec</w:t>
            </w:r>
            <w:proofErr w:type="spellEnd"/>
            <w:r w:rsidR="00590FA9" w:rsidRPr="00DC77CB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r w:rsidR="00590FA9">
              <w:rPr>
                <w:rFonts w:ascii="Arial Narrow" w:hAnsi="Arial Narrow" w:cs="Arial"/>
                <w:sz w:val="24"/>
                <w:szCs w:val="24"/>
              </w:rPr>
              <w:t>492</w:t>
            </w:r>
            <w:r w:rsidR="00590FA9" w:rsidRPr="00DC77CB">
              <w:rPr>
                <w:rFonts w:ascii="Arial Narrow" w:hAnsi="Arial Narrow" w:cs="Arial"/>
                <w:sz w:val="24"/>
                <w:szCs w:val="24"/>
              </w:rPr>
              <w:t>(XV)</w:t>
            </w:r>
          </w:p>
          <w:p w:rsidR="00590FA9" w:rsidRDefault="00F8577F" w:rsidP="0097401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Overview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African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history</w:t>
            </w:r>
            <w:proofErr w:type="spellEnd"/>
            <w:r w:rsidR="00B8335F">
              <w:rPr>
                <w:rFonts w:ascii="Arial Narrow" w:hAnsi="Arial Narrow" w:cs="Arial"/>
                <w:sz w:val="24"/>
                <w:szCs w:val="24"/>
              </w:rPr>
              <w:t> ;</w:t>
            </w:r>
          </w:p>
          <w:p w:rsidR="00590FA9" w:rsidRDefault="006453EA" w:rsidP="00974019">
            <w:pPr>
              <w:pStyle w:val="ListParagraph"/>
              <w:numPr>
                <w:ilvl w:val="0"/>
                <w:numId w:val="1"/>
              </w:numPr>
              <w:ind w:left="252" w:hanging="18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writing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443B2C">
              <w:rPr>
                <w:rFonts w:ascii="Arial Narrow" w:hAnsi="Arial Narrow" w:cs="Arial"/>
                <w:sz w:val="24"/>
                <w:szCs w:val="24"/>
              </w:rPr>
              <w:t>volume 9</w:t>
            </w:r>
            <w:r w:rsidR="00B8335F">
              <w:rPr>
                <w:rFonts w:ascii="Arial Narrow" w:hAnsi="Arial Narrow" w:cs="Arial"/>
                <w:sz w:val="24"/>
                <w:szCs w:val="24"/>
              </w:rPr>
              <w:t> ;</w:t>
            </w:r>
            <w:r w:rsidR="00590FA9" w:rsidRPr="00A60B8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590FA9" w:rsidRPr="009B68BD" w:rsidRDefault="006453EA" w:rsidP="00974019">
            <w:pPr>
              <w:pStyle w:val="ListParagraph"/>
              <w:numPr>
                <w:ilvl w:val="0"/>
                <w:numId w:val="1"/>
              </w:numPr>
              <w:ind w:left="252" w:hanging="180"/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Developing</w:t>
            </w:r>
            <w:r w:rsidR="0056229D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r w:rsidR="009B68BD" w:rsidRPr="009B68BD">
              <w:rPr>
                <w:rFonts w:ascii="Arial Narrow" w:hAnsi="Arial Narrow" w:cs="Arial"/>
                <w:sz w:val="24"/>
                <w:szCs w:val="24"/>
                <w:lang w:val="en-GB"/>
              </w:rPr>
              <w:t>educational materials as part of 2</w:t>
            </w:r>
            <w:r w:rsidR="009B68BD" w:rsidRPr="009B68BD">
              <w:rPr>
                <w:rFonts w:ascii="Arial Narrow" w:hAnsi="Arial Narrow" w:cs="Arial"/>
                <w:sz w:val="24"/>
                <w:szCs w:val="24"/>
                <w:vertAlign w:val="superscript"/>
                <w:lang w:val="en-GB"/>
              </w:rPr>
              <w:t>nd</w:t>
            </w:r>
            <w:r w:rsidR="009B68BD" w:rsidRPr="009B68BD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Decade of Education</w:t>
            </w:r>
            <w:r w:rsidR="00B8335F">
              <w:rPr>
                <w:rFonts w:ascii="Arial Narrow" w:hAnsi="Arial Narrow" w:cs="Arial"/>
                <w:sz w:val="24"/>
                <w:szCs w:val="24"/>
                <w:lang w:val="en-GB"/>
              </w:rPr>
              <w:t>;</w:t>
            </w:r>
          </w:p>
          <w:p w:rsidR="00590FA9" w:rsidRPr="00996E6F" w:rsidRDefault="004D4954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996E6F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Need </w:t>
            </w:r>
            <w:r w:rsidR="000626F5">
              <w:rPr>
                <w:rFonts w:ascii="Arial Narrow" w:hAnsi="Arial Narrow" w:cs="Arial"/>
                <w:sz w:val="24"/>
                <w:szCs w:val="24"/>
                <w:lang w:val="en-GB"/>
              </w:rPr>
              <w:t>to contribute to the achievement</w:t>
            </w:r>
            <w:r w:rsidRPr="00996E6F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of the project</w:t>
            </w:r>
            <w:r w:rsidR="00B8335F">
              <w:rPr>
                <w:rFonts w:ascii="Arial Narrow" w:hAnsi="Arial Narrow" w:cs="Arial"/>
                <w:sz w:val="24"/>
                <w:szCs w:val="24"/>
                <w:lang w:val="en-GB"/>
              </w:rPr>
              <w:t>.</w:t>
            </w:r>
          </w:p>
          <w:p w:rsidR="00590FA9" w:rsidRPr="00996E6F" w:rsidRDefault="00590FA9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/>
          </w:tcPr>
          <w:p w:rsidR="00590FA9" w:rsidRPr="00996E6F" w:rsidRDefault="00590FA9" w:rsidP="00974019">
            <w:pPr>
              <w:tabs>
                <w:tab w:val="center" w:pos="2142"/>
              </w:tabs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/>
          </w:tcPr>
          <w:p w:rsidR="00590FA9" w:rsidRPr="00996E6F" w:rsidRDefault="00590FA9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  <w:tr w:rsidR="00590FA9" w:rsidRPr="00A80345" w:rsidTr="00974019">
        <w:trPr>
          <w:trHeight w:val="720"/>
        </w:trPr>
        <w:tc>
          <w:tcPr>
            <w:tcW w:w="468" w:type="dxa"/>
            <w:vMerge/>
          </w:tcPr>
          <w:p w:rsidR="00590FA9" w:rsidRPr="00996E6F" w:rsidRDefault="00590FA9" w:rsidP="0097401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:rsidR="00590FA9" w:rsidRPr="00996E6F" w:rsidRDefault="00996E6F" w:rsidP="00B8335F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996E6F">
              <w:rPr>
                <w:rFonts w:ascii="Arial Narrow" w:hAnsi="Arial Narrow" w:cs="Arial"/>
                <w:sz w:val="24"/>
                <w:szCs w:val="24"/>
                <w:lang w:val="en-GB"/>
              </w:rPr>
              <w:t>Election</w:t>
            </w: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report</w:t>
            </w:r>
            <w:r w:rsidRPr="00996E6F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of </w:t>
            </w:r>
            <w:r w:rsidR="00B8335F" w:rsidRPr="00996E6F">
              <w:rPr>
                <w:rFonts w:ascii="Arial Narrow" w:hAnsi="Arial Narrow" w:cs="Arial"/>
                <w:sz w:val="24"/>
                <w:szCs w:val="24"/>
                <w:lang w:val="en-GB"/>
              </w:rPr>
              <w:t>Chair</w:t>
            </w:r>
            <w:r w:rsidR="00B8335F">
              <w:rPr>
                <w:rFonts w:ascii="Arial Narrow" w:hAnsi="Arial Narrow" w:cs="Arial"/>
                <w:sz w:val="24"/>
                <w:szCs w:val="24"/>
                <w:lang w:val="en-GB"/>
              </w:rPr>
              <w:t>person</w:t>
            </w:r>
            <w:r w:rsidR="00B8335F" w:rsidRPr="00996E6F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r w:rsidRPr="00996E6F">
              <w:rPr>
                <w:rFonts w:ascii="Arial Narrow" w:hAnsi="Arial Narrow" w:cs="Arial"/>
                <w:sz w:val="24"/>
                <w:szCs w:val="24"/>
                <w:lang w:val="en-GB"/>
              </w:rPr>
              <w:t>and Vice-Chair</w:t>
            </w:r>
            <w:r w:rsidR="00B8335F">
              <w:rPr>
                <w:rFonts w:ascii="Arial Narrow" w:hAnsi="Arial Narrow" w:cs="Arial"/>
                <w:sz w:val="24"/>
                <w:szCs w:val="24"/>
                <w:lang w:val="en-GB"/>
              </w:rPr>
              <w:t>person</w:t>
            </w:r>
            <w:r w:rsidRPr="00996E6F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of t</w:t>
            </w:r>
            <w:r w:rsidR="0056229D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he Board </w:t>
            </w:r>
            <w:r w:rsidR="0003641D">
              <w:rPr>
                <w:rFonts w:ascii="Arial Narrow" w:hAnsi="Arial Narrow" w:cs="Arial"/>
                <w:sz w:val="24"/>
                <w:szCs w:val="24"/>
                <w:lang w:val="en-GB"/>
              </w:rPr>
              <w:t>of P</w:t>
            </w: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A</w:t>
            </w:r>
            <w:r w:rsidR="0003641D">
              <w:rPr>
                <w:rFonts w:ascii="Arial Narrow" w:hAnsi="Arial Narrow" w:cs="Arial"/>
                <w:sz w:val="24"/>
                <w:szCs w:val="24"/>
                <w:lang w:val="en-GB"/>
              </w:rPr>
              <w:t>U</w:t>
            </w:r>
            <w:r w:rsidR="00B8335F">
              <w:rPr>
                <w:rFonts w:ascii="Arial Narrow" w:hAnsi="Arial Narrow" w:cs="Arial"/>
                <w:sz w:val="24"/>
                <w:szCs w:val="24"/>
                <w:lang w:val="en-GB"/>
              </w:rPr>
              <w:t>.</w:t>
            </w:r>
          </w:p>
          <w:p w:rsidR="00590FA9" w:rsidRPr="00996E6F" w:rsidRDefault="00590FA9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  <w:p w:rsidR="006E1C52" w:rsidRPr="00996E6F" w:rsidRDefault="006E1C52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/>
          </w:tcPr>
          <w:p w:rsidR="00590FA9" w:rsidRPr="00996E6F" w:rsidRDefault="00590FA9" w:rsidP="00974019">
            <w:pPr>
              <w:tabs>
                <w:tab w:val="center" w:pos="2142"/>
              </w:tabs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/>
          </w:tcPr>
          <w:p w:rsidR="00590FA9" w:rsidRPr="00996E6F" w:rsidRDefault="00590FA9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  <w:tr w:rsidR="00590FA9" w:rsidRPr="00A80345" w:rsidTr="00974019">
        <w:trPr>
          <w:trHeight w:val="720"/>
        </w:trPr>
        <w:tc>
          <w:tcPr>
            <w:tcW w:w="468" w:type="dxa"/>
            <w:vMerge/>
          </w:tcPr>
          <w:p w:rsidR="00590FA9" w:rsidRPr="00996E6F" w:rsidRDefault="00590FA9" w:rsidP="0097401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:rsidR="00590FA9" w:rsidRPr="008E1ACC" w:rsidRDefault="00B463E9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GB"/>
              </w:rPr>
              <w:t>Steps to be taken by</w:t>
            </w:r>
            <w:r w:rsidR="008E1ACC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COMEDAF </w:t>
            </w:r>
            <w:r w:rsidR="004A5DF6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before the </w:t>
            </w:r>
            <w:r w:rsidR="008E1ACC" w:rsidRPr="008E1ACC">
              <w:rPr>
                <w:rFonts w:ascii="Arial Narrow" w:hAnsi="Arial Narrow" w:cs="Arial"/>
                <w:sz w:val="24"/>
                <w:szCs w:val="24"/>
                <w:lang w:val="en-GB"/>
              </w:rPr>
              <w:t>January 2015</w:t>
            </w:r>
            <w:r w:rsidR="004A5DF6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Summit</w:t>
            </w:r>
            <w:r w:rsidR="00B8335F">
              <w:rPr>
                <w:rFonts w:ascii="Arial Narrow" w:hAnsi="Arial Narrow" w:cs="Arial"/>
                <w:sz w:val="24"/>
                <w:szCs w:val="24"/>
                <w:lang w:val="en-GB"/>
              </w:rPr>
              <w:t>.</w:t>
            </w:r>
            <w:r w:rsidR="004A5DF6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</w:p>
          <w:p w:rsidR="00590FA9" w:rsidRPr="008E1ACC" w:rsidRDefault="00590FA9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  <w:p w:rsidR="006E1C52" w:rsidRPr="008E1ACC" w:rsidRDefault="006E1C52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/>
          </w:tcPr>
          <w:p w:rsidR="00590FA9" w:rsidRPr="008E1ACC" w:rsidRDefault="00590FA9" w:rsidP="00974019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  <w:vMerge/>
          </w:tcPr>
          <w:p w:rsidR="00590FA9" w:rsidRPr="008E1ACC" w:rsidRDefault="00590FA9" w:rsidP="00974019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</w:tr>
      <w:tr w:rsidR="00590FA9" w:rsidRPr="00A07318" w:rsidTr="00974019">
        <w:trPr>
          <w:trHeight w:val="720"/>
        </w:trPr>
        <w:tc>
          <w:tcPr>
            <w:tcW w:w="14238" w:type="dxa"/>
            <w:gridSpan w:val="4"/>
            <w:shd w:val="clear" w:color="auto" w:fill="BFBFBF" w:themeFill="background1" w:themeFillShade="BF"/>
            <w:vAlign w:val="center"/>
          </w:tcPr>
          <w:p w:rsidR="00590FA9" w:rsidRPr="00A07318" w:rsidRDefault="00590FA9" w:rsidP="0003641D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A0731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829 (X</w:t>
            </w:r>
            <w:r w:rsidR="00A0731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XV) : </w:t>
            </w:r>
            <w:r w:rsidR="000364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PAU </w:t>
            </w:r>
            <w:proofErr w:type="spellStart"/>
            <w:r w:rsidR="00CC244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</w:t>
            </w:r>
            <w:r w:rsidR="00A0731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ectorate</w:t>
            </w:r>
            <w:proofErr w:type="spellEnd"/>
            <w:r w:rsidR="0003641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Headquarters</w:t>
            </w:r>
            <w:r w:rsidR="00A07318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590FA9" w:rsidRPr="00A80345" w:rsidTr="00974019">
        <w:trPr>
          <w:trHeight w:val="720"/>
        </w:trPr>
        <w:tc>
          <w:tcPr>
            <w:tcW w:w="468" w:type="dxa"/>
            <w:vMerge w:val="restart"/>
          </w:tcPr>
          <w:p w:rsidR="00590FA9" w:rsidRPr="00A07318" w:rsidRDefault="00590FA9" w:rsidP="0097401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  <w:vAlign w:val="center"/>
          </w:tcPr>
          <w:p w:rsidR="00590FA9" w:rsidRPr="00DC77CB" w:rsidRDefault="00B8335F" w:rsidP="00B833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Focal </w:t>
            </w:r>
            <w:r w:rsidR="00323615"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5040" w:type="dxa"/>
            <w:vAlign w:val="center"/>
          </w:tcPr>
          <w:p w:rsidR="00590FA9" w:rsidRPr="00323615" w:rsidRDefault="008D49E9" w:rsidP="0097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Required a</w:t>
            </w:r>
            <w:r w:rsidR="00590FA9" w:rsidRPr="0032361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ctions </w:t>
            </w:r>
            <w:r w:rsidR="0032361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</w:t>
            </w:r>
            <w:r w:rsidR="00590FA9" w:rsidRPr="0032361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</w:t>
            </w:r>
            <w:r w:rsidR="0032361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R</w:t>
            </w:r>
            <w:r w:rsidR="00590FA9" w:rsidRPr="0032361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ST)</w:t>
            </w:r>
          </w:p>
        </w:tc>
        <w:tc>
          <w:tcPr>
            <w:tcW w:w="5040" w:type="dxa"/>
            <w:vAlign w:val="center"/>
          </w:tcPr>
          <w:p w:rsidR="00590FA9" w:rsidRPr="003C6645" w:rsidRDefault="00F00E26" w:rsidP="00590FA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3C664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Expected a</w:t>
            </w:r>
            <w:r w:rsidR="00590FA9" w:rsidRPr="003C664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ctions </w:t>
            </w:r>
            <w:r w:rsidRPr="003C664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from AMCOST Chairperson</w:t>
            </w:r>
          </w:p>
        </w:tc>
      </w:tr>
      <w:tr w:rsidR="00590FA9" w:rsidTr="00974019">
        <w:trPr>
          <w:trHeight w:val="720"/>
        </w:trPr>
        <w:tc>
          <w:tcPr>
            <w:tcW w:w="468" w:type="dxa"/>
            <w:vMerge/>
          </w:tcPr>
          <w:p w:rsidR="00590FA9" w:rsidRPr="003C6645" w:rsidRDefault="00590FA9" w:rsidP="00974019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:rsidR="00590FA9" w:rsidRPr="007B510A" w:rsidRDefault="00CC2443" w:rsidP="00974019">
            <w:pPr>
              <w:jc w:val="both"/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7B510A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Organize a High </w:t>
            </w:r>
            <w:r w:rsidR="00B84BE3" w:rsidRPr="007B510A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Panel </w:t>
            </w:r>
            <w:r w:rsidR="003A1B5E" w:rsidRPr="007B510A">
              <w:rPr>
                <w:rFonts w:ascii="Arial Narrow" w:hAnsi="Arial Narrow" w:cs="Arial"/>
                <w:sz w:val="24"/>
                <w:szCs w:val="24"/>
                <w:lang w:val="en-GB"/>
              </w:rPr>
              <w:t>technical evaluation</w:t>
            </w:r>
            <w:r w:rsidR="0063180C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for </w:t>
            </w:r>
            <w:r w:rsidR="0003641D" w:rsidRPr="007B510A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r w:rsidR="0063180C" w:rsidRPr="0063180C">
              <w:rPr>
                <w:rFonts w:ascii="Arial Narrow" w:hAnsi="Arial Narrow" w:cs="Arial"/>
                <w:sz w:val="24"/>
                <w:szCs w:val="24"/>
                <w:lang w:val="en-GB"/>
              </w:rPr>
              <w:t>Headquarters bid</w:t>
            </w:r>
            <w:r w:rsidR="00476AF3">
              <w:rPr>
                <w:rFonts w:ascii="Arial Narrow" w:hAnsi="Arial Narrow" w:cs="Arial"/>
                <w:sz w:val="24"/>
                <w:szCs w:val="24"/>
                <w:lang w:val="en-GB"/>
              </w:rPr>
              <w:t>s</w:t>
            </w:r>
            <w:r w:rsidR="0063180C" w:rsidRPr="0063180C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r w:rsidR="0063180C">
              <w:rPr>
                <w:rFonts w:ascii="Arial Narrow" w:hAnsi="Arial Narrow" w:cs="Arial"/>
                <w:sz w:val="24"/>
                <w:szCs w:val="24"/>
                <w:lang w:val="en-GB"/>
              </w:rPr>
              <w:t>of</w:t>
            </w:r>
            <w:r w:rsidR="0003641D" w:rsidRPr="007B510A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PA</w:t>
            </w:r>
            <w:r w:rsidR="002E1BEA">
              <w:rPr>
                <w:rFonts w:ascii="Arial Narrow" w:hAnsi="Arial Narrow" w:cs="Arial"/>
                <w:sz w:val="24"/>
                <w:szCs w:val="24"/>
                <w:lang w:val="en-GB"/>
              </w:rPr>
              <w:t>U</w:t>
            </w:r>
            <w:r w:rsidR="0003641D" w:rsidRPr="007B510A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A1B5E" w:rsidRPr="007B510A">
              <w:rPr>
                <w:rFonts w:ascii="Arial Narrow" w:hAnsi="Arial Narrow" w:cs="Arial"/>
                <w:sz w:val="24"/>
                <w:szCs w:val="24"/>
                <w:lang w:val="en-GB"/>
              </w:rPr>
              <w:t>Rectorate</w:t>
            </w:r>
            <w:proofErr w:type="spellEnd"/>
            <w:r w:rsidR="003A1B5E" w:rsidRPr="007B510A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 </w:t>
            </w:r>
          </w:p>
          <w:p w:rsidR="00590FA9" w:rsidRPr="007B510A" w:rsidRDefault="00590FA9" w:rsidP="00974019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</w:tcPr>
          <w:p w:rsidR="00590FA9" w:rsidRDefault="00D3229E" w:rsidP="00974019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Current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project</w:t>
            </w:r>
            <w:proofErr w:type="spellEnd"/>
            <w:r w:rsidR="00657866">
              <w:rPr>
                <w:rFonts w:ascii="Arial Narrow" w:hAnsi="Arial Narrow" w:cs="Arial"/>
                <w:sz w:val="24"/>
                <w:szCs w:val="24"/>
              </w:rPr>
              <w:t xml:space="preserve"> document</w:t>
            </w:r>
            <w:r w:rsidR="00B8335F">
              <w:rPr>
                <w:rFonts w:ascii="Arial Narrow" w:hAnsi="Arial Narrow" w:cs="Arial"/>
                <w:sz w:val="24"/>
                <w:szCs w:val="24"/>
              </w:rPr>
              <w:t> ;</w:t>
            </w:r>
          </w:p>
          <w:p w:rsidR="00590FA9" w:rsidRPr="00DC77CB" w:rsidRDefault="00590FA9" w:rsidP="0097401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:rsidR="00590FA9" w:rsidRPr="00DC77CB" w:rsidRDefault="00590FA9" w:rsidP="00974019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90FA9" w:rsidRDefault="00590FA9" w:rsidP="00590FA9"/>
    <w:p w:rsidR="001B151E" w:rsidRDefault="001B151E" w:rsidP="00590FA9"/>
    <w:p w:rsidR="001B151E" w:rsidRDefault="001B151E" w:rsidP="00590FA9"/>
    <w:p w:rsidR="00590FA9" w:rsidRDefault="00590FA9" w:rsidP="0003387A"/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468"/>
        <w:gridCol w:w="3690"/>
        <w:gridCol w:w="5040"/>
        <w:gridCol w:w="5040"/>
      </w:tblGrid>
      <w:tr w:rsidR="006E1C52" w:rsidRPr="00E12277" w:rsidTr="000A4C2C">
        <w:trPr>
          <w:trHeight w:val="720"/>
        </w:trPr>
        <w:tc>
          <w:tcPr>
            <w:tcW w:w="14238" w:type="dxa"/>
            <w:gridSpan w:val="4"/>
            <w:shd w:val="clear" w:color="auto" w:fill="FFC000"/>
            <w:vAlign w:val="center"/>
          </w:tcPr>
          <w:p w:rsidR="006E1C52" w:rsidRPr="00E12277" w:rsidRDefault="00481B30" w:rsidP="000A4C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Assembly</w:t>
            </w:r>
            <w:proofErr w:type="spellEnd"/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36"/>
                <w:szCs w:val="36"/>
              </w:rPr>
              <w:t>Decisions</w:t>
            </w:r>
            <w:proofErr w:type="spellEnd"/>
            <w:r w:rsidR="006E1C5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-  </w:t>
            </w:r>
            <w:proofErr w:type="spellStart"/>
            <w:r w:rsidR="006E1C52" w:rsidRPr="00E12277">
              <w:rPr>
                <w:rFonts w:ascii="Arial" w:hAnsi="Arial" w:cs="Arial"/>
                <w:b/>
                <w:bCs/>
                <w:sz w:val="36"/>
                <w:szCs w:val="36"/>
              </w:rPr>
              <w:t>Assembly</w:t>
            </w:r>
            <w:proofErr w:type="spellEnd"/>
            <w:r w:rsidR="006E1C52" w:rsidRPr="00E12277">
              <w:rPr>
                <w:rFonts w:ascii="Arial" w:hAnsi="Arial" w:cs="Arial"/>
                <w:b/>
                <w:bCs/>
                <w:sz w:val="36"/>
                <w:szCs w:val="36"/>
              </w:rPr>
              <w:t>/AU/</w:t>
            </w:r>
            <w:proofErr w:type="spellStart"/>
            <w:r w:rsidR="006E1C52" w:rsidRPr="00E12277">
              <w:rPr>
                <w:rFonts w:ascii="Arial" w:hAnsi="Arial" w:cs="Arial"/>
                <w:b/>
                <w:bCs/>
                <w:sz w:val="36"/>
                <w:szCs w:val="36"/>
              </w:rPr>
              <w:t>Dec</w:t>
            </w:r>
            <w:proofErr w:type="spellEnd"/>
            <w:r w:rsidR="006E1C52" w:rsidRPr="00E12277">
              <w:rPr>
                <w:rFonts w:ascii="Arial" w:hAnsi="Arial" w:cs="Arial"/>
                <w:b/>
                <w:bCs/>
                <w:sz w:val="36"/>
                <w:szCs w:val="36"/>
              </w:rPr>
              <w:t>.</w:t>
            </w:r>
            <w:r w:rsidR="006E1C52">
              <w:rPr>
                <w:rFonts w:ascii="Arial" w:hAnsi="Arial" w:cs="Arial"/>
                <w:b/>
                <w:bCs/>
                <w:sz w:val="36"/>
                <w:szCs w:val="36"/>
              </w:rPr>
              <w:t>____</w:t>
            </w:r>
            <w:r w:rsidR="006E1C52" w:rsidRPr="00E12277">
              <w:rPr>
                <w:rFonts w:ascii="Arial" w:hAnsi="Arial" w:cs="Arial"/>
                <w:b/>
                <w:bCs/>
                <w:sz w:val="36"/>
                <w:szCs w:val="36"/>
              </w:rPr>
              <w:t>(XXIII)</w:t>
            </w:r>
          </w:p>
        </w:tc>
      </w:tr>
      <w:tr w:rsidR="006E1C52" w:rsidTr="00974019">
        <w:trPr>
          <w:trHeight w:val="720"/>
        </w:trPr>
        <w:tc>
          <w:tcPr>
            <w:tcW w:w="14238" w:type="dxa"/>
            <w:gridSpan w:val="4"/>
            <w:shd w:val="clear" w:color="auto" w:fill="BFBFBF" w:themeFill="background1" w:themeFillShade="BF"/>
            <w:vAlign w:val="center"/>
          </w:tcPr>
          <w:p w:rsidR="006E1C52" w:rsidRPr="00DC77CB" w:rsidRDefault="006E1C52" w:rsidP="00974019">
            <w:pPr>
              <w:rPr>
                <w:rFonts w:ascii="Arial" w:hAnsi="Arial" w:cs="Arial"/>
                <w:sz w:val="24"/>
                <w:szCs w:val="24"/>
              </w:rPr>
            </w:pPr>
            <w:r w:rsidRPr="00DC77CB">
              <w:rPr>
                <w:rFonts w:ascii="Arial" w:hAnsi="Arial" w:cs="Arial"/>
                <w:b/>
                <w:bCs/>
                <w:sz w:val="24"/>
                <w:szCs w:val="24"/>
              </w:rPr>
              <w:t>526(XXIII) –</w:t>
            </w:r>
            <w:r w:rsidR="00481B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81B30">
              <w:rPr>
                <w:rFonts w:ascii="Arial" w:hAnsi="Arial" w:cs="Arial"/>
                <w:b/>
                <w:bCs/>
                <w:sz w:val="24"/>
                <w:szCs w:val="24"/>
              </w:rPr>
              <w:t>Implementation</w:t>
            </w:r>
            <w:proofErr w:type="spellEnd"/>
            <w:r w:rsidR="00481B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r w:rsidRPr="00DC77CB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481B30">
              <w:rPr>
                <w:rFonts w:ascii="Arial" w:hAnsi="Arial" w:cs="Arial"/>
                <w:b/>
                <w:bCs/>
                <w:sz w:val="24"/>
                <w:szCs w:val="24"/>
              </w:rPr>
              <w:t>TC</w:t>
            </w:r>
          </w:p>
        </w:tc>
      </w:tr>
      <w:tr w:rsidR="006E1C52" w:rsidRPr="00A80345" w:rsidTr="00974019">
        <w:trPr>
          <w:trHeight w:val="720"/>
        </w:trPr>
        <w:tc>
          <w:tcPr>
            <w:tcW w:w="468" w:type="dxa"/>
            <w:vMerge w:val="restart"/>
          </w:tcPr>
          <w:p w:rsidR="006E1C52" w:rsidRPr="00DC77CB" w:rsidRDefault="006E1C52" w:rsidP="00974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6E1C52" w:rsidRPr="00E12277" w:rsidRDefault="00030A2C" w:rsidP="0097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Focus area</w:t>
            </w:r>
          </w:p>
        </w:tc>
        <w:tc>
          <w:tcPr>
            <w:tcW w:w="5040" w:type="dxa"/>
            <w:vAlign w:val="center"/>
          </w:tcPr>
          <w:p w:rsidR="006E1C52" w:rsidRPr="00E12277" w:rsidRDefault="00030A2C" w:rsidP="0097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Required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actions (</w:t>
            </w:r>
            <w:r w:rsidR="006E1C52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6E1C52">
              <w:rPr>
                <w:rFonts w:ascii="Arial" w:hAnsi="Arial" w:cs="Arial"/>
                <w:b/>
                <w:bCs/>
                <w:sz w:val="24"/>
                <w:szCs w:val="24"/>
              </w:rPr>
              <w:t>ST)</w:t>
            </w:r>
          </w:p>
        </w:tc>
        <w:tc>
          <w:tcPr>
            <w:tcW w:w="5040" w:type="dxa"/>
            <w:vAlign w:val="center"/>
          </w:tcPr>
          <w:p w:rsidR="006E1C52" w:rsidRPr="00030A2C" w:rsidRDefault="00030A2C" w:rsidP="009740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030A2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Expected a</w:t>
            </w:r>
            <w:r w:rsidR="006E1C52" w:rsidRPr="00030A2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ctions </w:t>
            </w:r>
            <w:r w:rsidRPr="00030A2C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from AMCOST Chairperson</w:t>
            </w:r>
          </w:p>
        </w:tc>
      </w:tr>
      <w:tr w:rsidR="006E1C52" w:rsidRPr="00A80345" w:rsidTr="00974019">
        <w:trPr>
          <w:trHeight w:val="1533"/>
        </w:trPr>
        <w:tc>
          <w:tcPr>
            <w:tcW w:w="468" w:type="dxa"/>
            <w:vMerge/>
          </w:tcPr>
          <w:p w:rsidR="006E1C52" w:rsidRPr="00030A2C" w:rsidRDefault="006E1C52" w:rsidP="0097401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:rsidR="006E1C52" w:rsidRPr="00DF2D27" w:rsidRDefault="00DF2D27" w:rsidP="00974019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DF2D27">
              <w:rPr>
                <w:rFonts w:ascii="Arial Narrow" w:hAnsi="Arial Narrow" w:cstheme="majorBidi"/>
                <w:sz w:val="24"/>
                <w:szCs w:val="24"/>
                <w:lang w:val="en-GB"/>
              </w:rPr>
              <w:t>Impl</w:t>
            </w: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ementation of non-operational </w:t>
            </w:r>
            <w:r w:rsidRPr="00DF2D27">
              <w:rPr>
                <w:rFonts w:ascii="Arial Narrow" w:hAnsi="Arial Narrow" w:cstheme="majorBidi"/>
                <w:sz w:val="24"/>
                <w:szCs w:val="24"/>
                <w:lang w:val="en-GB"/>
              </w:rPr>
              <w:t>S</w:t>
            </w: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t>TC</w:t>
            </w:r>
            <w:r w:rsidR="00282946">
              <w:rPr>
                <w:rFonts w:ascii="Arial Narrow" w:hAnsi="Arial Narrow" w:cstheme="majorBidi"/>
                <w:sz w:val="24"/>
                <w:szCs w:val="24"/>
                <w:lang w:val="en-GB"/>
              </w:rPr>
              <w:t>s</w:t>
            </w:r>
          </w:p>
        </w:tc>
        <w:tc>
          <w:tcPr>
            <w:tcW w:w="5040" w:type="dxa"/>
            <w:vMerge w:val="restart"/>
          </w:tcPr>
          <w:p w:rsidR="006E1C52" w:rsidRPr="003B0268" w:rsidRDefault="003B0268" w:rsidP="00974019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>
              <w:rPr>
                <w:rFonts w:ascii="Arial Narrow" w:hAnsi="Arial Narrow" w:cstheme="majorBidi"/>
                <w:sz w:val="24"/>
                <w:szCs w:val="24"/>
                <w:lang w:val="en-GB"/>
              </w:rPr>
              <w:t>-</w:t>
            </w:r>
            <w:r w:rsidRPr="003B0268">
              <w:rPr>
                <w:rFonts w:ascii="Arial Narrow" w:hAnsi="Arial Narrow" w:cstheme="majorBidi"/>
                <w:sz w:val="24"/>
                <w:szCs w:val="24"/>
                <w:lang w:val="en-GB"/>
              </w:rPr>
              <w:t>Facilitating the holding of the joint meeting of STCs with the Department of Social Affairs for the current year</w:t>
            </w:r>
            <w:r w:rsidR="00B8335F">
              <w:rPr>
                <w:rFonts w:ascii="Arial Narrow" w:hAnsi="Arial Narrow" w:cstheme="majorBidi"/>
                <w:sz w:val="24"/>
                <w:szCs w:val="24"/>
                <w:lang w:val="en-GB"/>
              </w:rPr>
              <w:t>;</w:t>
            </w:r>
            <w:r w:rsidR="006E1C52" w:rsidRPr="003B0268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</w:t>
            </w:r>
          </w:p>
          <w:p w:rsidR="006E1C52" w:rsidRPr="00363B11" w:rsidRDefault="006408C1" w:rsidP="00974019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363B11">
              <w:rPr>
                <w:rFonts w:ascii="Arial Narrow" w:hAnsi="Arial Narrow" w:cstheme="majorBidi"/>
                <w:sz w:val="24"/>
                <w:szCs w:val="24"/>
                <w:lang w:val="en-GB"/>
              </w:rPr>
              <w:t>-Informing the Chairperson of COM</w:t>
            </w:r>
            <w:r w:rsidR="00A87F2C">
              <w:rPr>
                <w:rFonts w:ascii="Arial Narrow" w:hAnsi="Arial Narrow" w:cstheme="majorBidi"/>
                <w:sz w:val="24"/>
                <w:szCs w:val="24"/>
                <w:lang w:val="en-GB"/>
              </w:rPr>
              <w:t>Y bureau of our working visit to</w:t>
            </w:r>
            <w:r w:rsidRPr="00363B11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Brazzaville</w:t>
            </w:r>
            <w:r w:rsidR="00B8335F">
              <w:rPr>
                <w:rFonts w:ascii="Arial Narrow" w:hAnsi="Arial Narrow" w:cstheme="majorBidi"/>
                <w:sz w:val="24"/>
                <w:szCs w:val="24"/>
                <w:lang w:val="en-GB"/>
              </w:rPr>
              <w:t>;</w:t>
            </w:r>
          </w:p>
          <w:p w:rsidR="006E1C52" w:rsidRPr="001C1FA0" w:rsidRDefault="004E101D" w:rsidP="00974019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1C1FA0">
              <w:rPr>
                <w:rFonts w:ascii="Arial Narrow" w:hAnsi="Arial Narrow" w:cstheme="majorBidi"/>
                <w:sz w:val="24"/>
                <w:szCs w:val="24"/>
                <w:lang w:val="en-GB"/>
              </w:rPr>
              <w:t>-Providing</w:t>
            </w:r>
            <w:r w:rsidR="00363B11" w:rsidRPr="001C1FA0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an update to offices of AMCOST and COMEDAF</w:t>
            </w:r>
            <w:r w:rsidR="00B8335F">
              <w:rPr>
                <w:rFonts w:ascii="Arial Narrow" w:hAnsi="Arial Narrow" w:cstheme="majorBidi"/>
                <w:sz w:val="24"/>
                <w:szCs w:val="24"/>
                <w:lang w:val="en-GB"/>
              </w:rPr>
              <w:t>;</w:t>
            </w:r>
          </w:p>
          <w:p w:rsidR="006E1C52" w:rsidRPr="0018528F" w:rsidRDefault="001C1FA0" w:rsidP="00974019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18528F">
              <w:rPr>
                <w:rFonts w:ascii="Arial Narrow" w:hAnsi="Arial Narrow" w:cstheme="majorBidi"/>
                <w:sz w:val="24"/>
                <w:szCs w:val="24"/>
                <w:lang w:val="en-GB"/>
              </w:rPr>
              <w:t>-Progressive monitoring and reporting</w:t>
            </w:r>
            <w:r w:rsidR="00B8335F">
              <w:rPr>
                <w:rFonts w:ascii="Arial Narrow" w:hAnsi="Arial Narrow" w:cstheme="majorBidi"/>
                <w:sz w:val="24"/>
                <w:szCs w:val="24"/>
                <w:lang w:val="en-GB"/>
              </w:rPr>
              <w:t>;</w:t>
            </w:r>
          </w:p>
          <w:p w:rsidR="006E1C52" w:rsidRPr="00CA3F57" w:rsidRDefault="0012253E" w:rsidP="00974019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CA3F57">
              <w:rPr>
                <w:rFonts w:ascii="Arial Narrow" w:hAnsi="Arial Narrow" w:cstheme="majorBidi"/>
                <w:sz w:val="24"/>
                <w:szCs w:val="24"/>
                <w:lang w:val="en-GB"/>
              </w:rPr>
              <w:t>-Items for discussion during the working visit to Yaoundé and Brazzaville</w:t>
            </w:r>
            <w:r w:rsidR="00B8335F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</w:p>
          <w:p w:rsidR="006E1C52" w:rsidRPr="00CA3F57" w:rsidRDefault="006E1C52" w:rsidP="00974019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</w:p>
        </w:tc>
        <w:tc>
          <w:tcPr>
            <w:tcW w:w="5040" w:type="dxa"/>
          </w:tcPr>
          <w:p w:rsidR="006E1C52" w:rsidRPr="003D1B4E" w:rsidRDefault="003D1B4E" w:rsidP="003D1B4E">
            <w:pPr>
              <w:jc w:val="both"/>
              <w:rPr>
                <w:rFonts w:ascii="Arial Narrow" w:hAnsi="Arial Narrow" w:cstheme="majorBidi"/>
                <w:sz w:val="24"/>
                <w:szCs w:val="24"/>
                <w:lang w:val="en-GB"/>
              </w:rPr>
            </w:pPr>
            <w:r w:rsidRPr="003D1B4E">
              <w:rPr>
                <w:rFonts w:ascii="Arial Narrow" w:hAnsi="Arial Narrow" w:cstheme="majorBidi"/>
                <w:sz w:val="24"/>
                <w:szCs w:val="24"/>
                <w:lang w:val="en-GB"/>
              </w:rPr>
              <w:t>Items for inclusion in the agenda</w:t>
            </w:r>
            <w:r w:rsidR="00C0487E">
              <w:rPr>
                <w:rFonts w:ascii="Arial Narrow" w:hAnsi="Arial Narrow" w:cstheme="majorBidi"/>
                <w:sz w:val="24"/>
                <w:szCs w:val="24"/>
                <w:lang w:val="en-GB"/>
              </w:rPr>
              <w:t>s</w:t>
            </w:r>
            <w:r w:rsidRPr="003D1B4E">
              <w:rPr>
                <w:rFonts w:ascii="Arial Narrow" w:hAnsi="Arial Narrow" w:cstheme="majorBidi"/>
                <w:sz w:val="24"/>
                <w:szCs w:val="24"/>
                <w:lang w:val="en-GB"/>
              </w:rPr>
              <w:t xml:space="preserve"> of the meetings of AMCOST V bureau (Khartoum) and COMEDAF bureau during the nomination of candidates for the Chairperson of the Board of PAU</w:t>
            </w:r>
            <w:r w:rsidR="000A144B">
              <w:rPr>
                <w:rFonts w:ascii="Arial Narrow" w:hAnsi="Arial Narrow" w:cstheme="majorBidi"/>
                <w:sz w:val="24"/>
                <w:szCs w:val="24"/>
                <w:lang w:val="en-GB"/>
              </w:rPr>
              <w:t>.</w:t>
            </w:r>
          </w:p>
        </w:tc>
      </w:tr>
      <w:tr w:rsidR="006E1C52" w:rsidTr="00974019">
        <w:trPr>
          <w:trHeight w:val="720"/>
        </w:trPr>
        <w:tc>
          <w:tcPr>
            <w:tcW w:w="468" w:type="dxa"/>
            <w:vMerge/>
          </w:tcPr>
          <w:p w:rsidR="006E1C52" w:rsidRPr="003D1B4E" w:rsidRDefault="006E1C52" w:rsidP="0097401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690" w:type="dxa"/>
          </w:tcPr>
          <w:p w:rsidR="006E1C52" w:rsidRPr="00DC77CB" w:rsidRDefault="00C665B4" w:rsidP="00974019">
            <w:pPr>
              <w:jc w:val="both"/>
              <w:rPr>
                <w:rFonts w:ascii="Arial Narrow" w:hAnsi="Arial Narrow" w:cstheme="majorBidi"/>
                <w:sz w:val="24"/>
                <w:szCs w:val="24"/>
              </w:rPr>
            </w:pPr>
            <w:r>
              <w:rPr>
                <w:rFonts w:ascii="Arial Narrow" w:hAnsi="Arial Narrow" w:cstheme="majorBidi"/>
                <w:sz w:val="24"/>
                <w:szCs w:val="24"/>
              </w:rPr>
              <w:t>Progress report in July 2016</w:t>
            </w:r>
          </w:p>
        </w:tc>
        <w:tc>
          <w:tcPr>
            <w:tcW w:w="5040" w:type="dxa"/>
            <w:vMerge/>
          </w:tcPr>
          <w:p w:rsidR="006E1C52" w:rsidRPr="00DC77CB" w:rsidRDefault="006E1C52" w:rsidP="00974019">
            <w:pPr>
              <w:jc w:val="both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5040" w:type="dxa"/>
          </w:tcPr>
          <w:p w:rsidR="006E1C52" w:rsidRPr="00DC77CB" w:rsidRDefault="006E1C52" w:rsidP="00974019">
            <w:pPr>
              <w:jc w:val="both"/>
              <w:rPr>
                <w:rFonts w:ascii="Arial Narrow" w:hAnsi="Arial Narrow" w:cstheme="majorBidi"/>
                <w:sz w:val="24"/>
                <w:szCs w:val="24"/>
              </w:rPr>
            </w:pPr>
          </w:p>
        </w:tc>
      </w:tr>
    </w:tbl>
    <w:p w:rsidR="006E1C52" w:rsidRDefault="006E1C52" w:rsidP="0003387A"/>
    <w:sectPr w:rsidR="006E1C52" w:rsidSect="0047259D">
      <w:headerReference w:type="default" r:id="rId20"/>
      <w:pgSz w:w="15840" w:h="12240" w:orient="landscape"/>
      <w:pgMar w:top="720" w:right="1440" w:bottom="720" w:left="100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6C" w:rsidRDefault="0025666C" w:rsidP="00FF122E">
      <w:pPr>
        <w:spacing w:after="0" w:line="240" w:lineRule="auto"/>
      </w:pPr>
      <w:r>
        <w:separator/>
      </w:r>
    </w:p>
  </w:endnote>
  <w:endnote w:type="continuationSeparator" w:id="0">
    <w:p w:rsidR="0025666C" w:rsidRDefault="0025666C" w:rsidP="00FF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6C" w:rsidRDefault="0025666C" w:rsidP="00FF122E">
      <w:pPr>
        <w:spacing w:after="0" w:line="240" w:lineRule="auto"/>
      </w:pPr>
      <w:r>
        <w:separator/>
      </w:r>
    </w:p>
  </w:footnote>
  <w:footnote w:type="continuationSeparator" w:id="0">
    <w:p w:rsidR="0025666C" w:rsidRDefault="0025666C" w:rsidP="00FF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9ED" w:rsidRPr="00A80345" w:rsidRDefault="00A80345" w:rsidP="00A80345">
    <w:pPr>
      <w:pStyle w:val="Header"/>
      <w:rPr>
        <w:rFonts w:ascii="Arial Black" w:hAnsi="Arial Black"/>
        <w:sz w:val="28"/>
        <w:szCs w:val="28"/>
      </w:rPr>
    </w:pPr>
    <w:r w:rsidRPr="00A80345">
      <w:rPr>
        <w:rFonts w:ascii="Arial Black" w:hAnsi="Arial Black"/>
        <w:sz w:val="28"/>
        <w:szCs w:val="28"/>
      </w:rPr>
      <w:t>17-18 E</w:t>
    </w:r>
  </w:p>
  <w:p w:rsidR="008569ED" w:rsidRDefault="008569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1" w:rsidRPr="009E3A51" w:rsidRDefault="009E3A51" w:rsidP="009E3A51">
    <w:pPr>
      <w:pStyle w:val="Header"/>
      <w:jc w:val="right"/>
      <w:rPr>
        <w:rFonts w:ascii="Arial" w:hAnsi="Arial" w:cs="Arial"/>
        <w:b/>
        <w:bCs/>
        <w:sz w:val="24"/>
        <w:szCs w:val="24"/>
      </w:rPr>
    </w:pPr>
    <w:r w:rsidRPr="009E3A51">
      <w:rPr>
        <w:rFonts w:ascii="Arial" w:hAnsi="Arial" w:cs="Arial"/>
        <w:b/>
        <w:bCs/>
        <w:sz w:val="24"/>
        <w:szCs w:val="24"/>
      </w:rPr>
      <w:t xml:space="preserve">Page </w:t>
    </w:r>
    <w:sdt>
      <w:sdtPr>
        <w:rPr>
          <w:rFonts w:ascii="Arial" w:hAnsi="Arial" w:cs="Arial"/>
          <w:b/>
          <w:bCs/>
          <w:sz w:val="24"/>
          <w:szCs w:val="24"/>
        </w:rPr>
        <w:id w:val="-152670883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E3A51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9E3A51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Pr="009E3A51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A80345">
          <w:rPr>
            <w:rFonts w:ascii="Arial" w:hAnsi="Arial" w:cs="Arial"/>
            <w:b/>
            <w:bCs/>
            <w:noProof/>
            <w:sz w:val="24"/>
            <w:szCs w:val="24"/>
          </w:rPr>
          <w:t>1</w:t>
        </w:r>
        <w:r w:rsidRPr="009E3A51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</w:sdtContent>
    </w:sdt>
  </w:p>
  <w:p w:rsidR="009E3A51" w:rsidRPr="009B2A18" w:rsidRDefault="009E3A51">
    <w:pPr>
      <w:pStyle w:val="Header"/>
      <w:jc w:val="right"/>
      <w:rPr>
        <w:sz w:val="24"/>
        <w:szCs w:val="24"/>
      </w:rPr>
    </w:pPr>
    <w:r w:rsidRPr="009B2A18">
      <w:rPr>
        <w:rFonts w:ascii="Arial" w:eastAsia="Calibri" w:hAnsi="Arial" w:cs="Arial"/>
        <w:b/>
        <w:bCs/>
        <w:sz w:val="24"/>
        <w:szCs w:val="24"/>
      </w:rPr>
      <w:t xml:space="preserve">AU/STC/EST/EXP (17)  </w:t>
    </w:r>
    <w:r w:rsidRPr="009B2A18">
      <w:rPr>
        <w:rFonts w:ascii="Arial" w:hAnsi="Arial" w:cs="Arial"/>
        <w:b/>
        <w:sz w:val="24"/>
        <w:szCs w:val="24"/>
        <w:lang w:val="fr-CI"/>
      </w:rPr>
      <w:t>EN</w:t>
    </w:r>
  </w:p>
  <w:p w:rsidR="0047259D" w:rsidRDefault="004725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18" w:rsidRPr="009B2A18" w:rsidRDefault="00CE0118">
    <w:pPr>
      <w:pStyle w:val="Header"/>
      <w:jc w:val="right"/>
      <w:rPr>
        <w:sz w:val="24"/>
        <w:szCs w:val="24"/>
      </w:rPr>
    </w:pPr>
  </w:p>
  <w:p w:rsidR="00CE0118" w:rsidRDefault="00CE011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bCs/>
        <w:sz w:val="24"/>
        <w:szCs w:val="24"/>
      </w:rPr>
      <w:id w:val="-3122542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6DAC" w:rsidRPr="0047259D" w:rsidRDefault="00316DAC">
        <w:pPr>
          <w:pStyle w:val="Header"/>
          <w:jc w:val="right"/>
          <w:rPr>
            <w:rFonts w:ascii="Arial" w:hAnsi="Arial" w:cs="Arial"/>
            <w:b/>
            <w:bCs/>
            <w:sz w:val="24"/>
            <w:szCs w:val="24"/>
          </w:rPr>
        </w:pPr>
        <w:r w:rsidRPr="0047259D">
          <w:rPr>
            <w:rFonts w:ascii="Arial" w:hAnsi="Arial" w:cs="Arial"/>
            <w:b/>
            <w:bCs/>
            <w:sz w:val="24"/>
            <w:szCs w:val="24"/>
          </w:rPr>
          <w:t xml:space="preserve">Page </w:t>
        </w:r>
        <w:r w:rsidRPr="0047259D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47259D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Pr="0047259D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A80345">
          <w:rPr>
            <w:rFonts w:ascii="Arial" w:hAnsi="Arial" w:cs="Arial"/>
            <w:b/>
            <w:bCs/>
            <w:noProof/>
            <w:sz w:val="24"/>
            <w:szCs w:val="24"/>
          </w:rPr>
          <w:t>3</w:t>
        </w:r>
        <w:r w:rsidRPr="0047259D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</w:p>
    </w:sdtContent>
  </w:sdt>
  <w:p w:rsidR="00CE0118" w:rsidRDefault="00CE01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EF7"/>
    <w:multiLevelType w:val="hybridMultilevel"/>
    <w:tmpl w:val="331407F0"/>
    <w:lvl w:ilvl="0" w:tplc="CFD267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95DCE"/>
    <w:multiLevelType w:val="hybridMultilevel"/>
    <w:tmpl w:val="B05A1542"/>
    <w:lvl w:ilvl="0" w:tplc="8DBE4A88">
      <w:start w:val="82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E7D8F"/>
    <w:multiLevelType w:val="hybridMultilevel"/>
    <w:tmpl w:val="CC406ADA"/>
    <w:lvl w:ilvl="0" w:tplc="F7ECD59E">
      <w:start w:val="2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A5"/>
    <w:rsid w:val="000050BB"/>
    <w:rsid w:val="00014061"/>
    <w:rsid w:val="00016858"/>
    <w:rsid w:val="0002387C"/>
    <w:rsid w:val="00025138"/>
    <w:rsid w:val="00030A2C"/>
    <w:rsid w:val="0003387A"/>
    <w:rsid w:val="000338E3"/>
    <w:rsid w:val="00035AFD"/>
    <w:rsid w:val="00036053"/>
    <w:rsid w:val="0003641D"/>
    <w:rsid w:val="000405BE"/>
    <w:rsid w:val="00046DF7"/>
    <w:rsid w:val="000508E2"/>
    <w:rsid w:val="0005152A"/>
    <w:rsid w:val="000626F5"/>
    <w:rsid w:val="00062DE1"/>
    <w:rsid w:val="00071D81"/>
    <w:rsid w:val="0007714C"/>
    <w:rsid w:val="000855B7"/>
    <w:rsid w:val="00086B4A"/>
    <w:rsid w:val="000901EC"/>
    <w:rsid w:val="000A078C"/>
    <w:rsid w:val="000A144B"/>
    <w:rsid w:val="000A3EFD"/>
    <w:rsid w:val="000A4C2C"/>
    <w:rsid w:val="000A7546"/>
    <w:rsid w:val="000C25DB"/>
    <w:rsid w:val="000C3F3B"/>
    <w:rsid w:val="000D2A88"/>
    <w:rsid w:val="000D43C5"/>
    <w:rsid w:val="000D7B48"/>
    <w:rsid w:val="000E1A79"/>
    <w:rsid w:val="000F29DA"/>
    <w:rsid w:val="000F4407"/>
    <w:rsid w:val="0010224A"/>
    <w:rsid w:val="001066F6"/>
    <w:rsid w:val="00111EDA"/>
    <w:rsid w:val="00113C1A"/>
    <w:rsid w:val="00117929"/>
    <w:rsid w:val="001215C8"/>
    <w:rsid w:val="0012253E"/>
    <w:rsid w:val="0012457E"/>
    <w:rsid w:val="001269E3"/>
    <w:rsid w:val="0012730E"/>
    <w:rsid w:val="0012796A"/>
    <w:rsid w:val="00131ED7"/>
    <w:rsid w:val="001372BC"/>
    <w:rsid w:val="0014450E"/>
    <w:rsid w:val="001476B6"/>
    <w:rsid w:val="00152329"/>
    <w:rsid w:val="00152E45"/>
    <w:rsid w:val="00157F78"/>
    <w:rsid w:val="00165686"/>
    <w:rsid w:val="00170898"/>
    <w:rsid w:val="0018528F"/>
    <w:rsid w:val="00190BCB"/>
    <w:rsid w:val="0019684D"/>
    <w:rsid w:val="001A1A83"/>
    <w:rsid w:val="001A1DA4"/>
    <w:rsid w:val="001A3B72"/>
    <w:rsid w:val="001A4591"/>
    <w:rsid w:val="001A50DA"/>
    <w:rsid w:val="001A5F46"/>
    <w:rsid w:val="001A6D3D"/>
    <w:rsid w:val="001A7722"/>
    <w:rsid w:val="001B151E"/>
    <w:rsid w:val="001B1609"/>
    <w:rsid w:val="001C1FA0"/>
    <w:rsid w:val="001C448E"/>
    <w:rsid w:val="001C53F0"/>
    <w:rsid w:val="001D752B"/>
    <w:rsid w:val="001E241C"/>
    <w:rsid w:val="001F0321"/>
    <w:rsid w:val="001F0CDB"/>
    <w:rsid w:val="001F50F4"/>
    <w:rsid w:val="002071BD"/>
    <w:rsid w:val="0021241B"/>
    <w:rsid w:val="00221649"/>
    <w:rsid w:val="00222A73"/>
    <w:rsid w:val="002255D5"/>
    <w:rsid w:val="0022774A"/>
    <w:rsid w:val="0023040E"/>
    <w:rsid w:val="00252551"/>
    <w:rsid w:val="00255E8E"/>
    <w:rsid w:val="0025666C"/>
    <w:rsid w:val="00257291"/>
    <w:rsid w:val="00262E95"/>
    <w:rsid w:val="00271FA0"/>
    <w:rsid w:val="00280B69"/>
    <w:rsid w:val="00282946"/>
    <w:rsid w:val="00290720"/>
    <w:rsid w:val="002927D3"/>
    <w:rsid w:val="002A74C5"/>
    <w:rsid w:val="002B178F"/>
    <w:rsid w:val="002B4CF8"/>
    <w:rsid w:val="002D4B68"/>
    <w:rsid w:val="002E1BEA"/>
    <w:rsid w:val="002E4097"/>
    <w:rsid w:val="002E40E3"/>
    <w:rsid w:val="002E69DF"/>
    <w:rsid w:val="002E6B96"/>
    <w:rsid w:val="00301A80"/>
    <w:rsid w:val="0030323D"/>
    <w:rsid w:val="00305E60"/>
    <w:rsid w:val="00316DAC"/>
    <w:rsid w:val="00323615"/>
    <w:rsid w:val="00325472"/>
    <w:rsid w:val="00330951"/>
    <w:rsid w:val="00335004"/>
    <w:rsid w:val="00340122"/>
    <w:rsid w:val="0034186B"/>
    <w:rsid w:val="0035144C"/>
    <w:rsid w:val="00353339"/>
    <w:rsid w:val="00353806"/>
    <w:rsid w:val="00363B11"/>
    <w:rsid w:val="0036746A"/>
    <w:rsid w:val="00367551"/>
    <w:rsid w:val="0037012D"/>
    <w:rsid w:val="0037424D"/>
    <w:rsid w:val="00374EC6"/>
    <w:rsid w:val="00381BB2"/>
    <w:rsid w:val="0039169D"/>
    <w:rsid w:val="00392CF3"/>
    <w:rsid w:val="0039475A"/>
    <w:rsid w:val="0039500A"/>
    <w:rsid w:val="003A0FA6"/>
    <w:rsid w:val="003A1B5E"/>
    <w:rsid w:val="003A3F27"/>
    <w:rsid w:val="003A68FC"/>
    <w:rsid w:val="003B0268"/>
    <w:rsid w:val="003C6645"/>
    <w:rsid w:val="003D1B4E"/>
    <w:rsid w:val="003D656A"/>
    <w:rsid w:val="003D6753"/>
    <w:rsid w:val="003E165E"/>
    <w:rsid w:val="003F2B12"/>
    <w:rsid w:val="003F7AA5"/>
    <w:rsid w:val="0042578E"/>
    <w:rsid w:val="00430082"/>
    <w:rsid w:val="00440A33"/>
    <w:rsid w:val="004426CC"/>
    <w:rsid w:val="00443B2C"/>
    <w:rsid w:val="004446BD"/>
    <w:rsid w:val="00445949"/>
    <w:rsid w:val="0045546F"/>
    <w:rsid w:val="00470378"/>
    <w:rsid w:val="0047259D"/>
    <w:rsid w:val="00476AF3"/>
    <w:rsid w:val="00481B30"/>
    <w:rsid w:val="00484DEB"/>
    <w:rsid w:val="00486028"/>
    <w:rsid w:val="004A5DF6"/>
    <w:rsid w:val="004A7730"/>
    <w:rsid w:val="004B34C2"/>
    <w:rsid w:val="004B49A0"/>
    <w:rsid w:val="004B4AC4"/>
    <w:rsid w:val="004C2724"/>
    <w:rsid w:val="004D01F4"/>
    <w:rsid w:val="004D02F5"/>
    <w:rsid w:val="004D044C"/>
    <w:rsid w:val="004D29A2"/>
    <w:rsid w:val="004D4954"/>
    <w:rsid w:val="004D5D79"/>
    <w:rsid w:val="004D6E74"/>
    <w:rsid w:val="004E101D"/>
    <w:rsid w:val="004E222C"/>
    <w:rsid w:val="00502DF2"/>
    <w:rsid w:val="005074E0"/>
    <w:rsid w:val="00513D47"/>
    <w:rsid w:val="00517021"/>
    <w:rsid w:val="0052078C"/>
    <w:rsid w:val="00520C9A"/>
    <w:rsid w:val="005260FC"/>
    <w:rsid w:val="00532665"/>
    <w:rsid w:val="00534387"/>
    <w:rsid w:val="00544430"/>
    <w:rsid w:val="005528D6"/>
    <w:rsid w:val="0056229D"/>
    <w:rsid w:val="00570F97"/>
    <w:rsid w:val="005717A3"/>
    <w:rsid w:val="00574E72"/>
    <w:rsid w:val="005846EC"/>
    <w:rsid w:val="00590FA9"/>
    <w:rsid w:val="00595AFD"/>
    <w:rsid w:val="005A0218"/>
    <w:rsid w:val="005A546E"/>
    <w:rsid w:val="005A71EC"/>
    <w:rsid w:val="005B5DC5"/>
    <w:rsid w:val="005B67F4"/>
    <w:rsid w:val="005B6B4E"/>
    <w:rsid w:val="005C1292"/>
    <w:rsid w:val="005C19B2"/>
    <w:rsid w:val="005D0AEB"/>
    <w:rsid w:val="005D4E2D"/>
    <w:rsid w:val="006059ED"/>
    <w:rsid w:val="00611594"/>
    <w:rsid w:val="006128AE"/>
    <w:rsid w:val="00617841"/>
    <w:rsid w:val="006277CD"/>
    <w:rsid w:val="00627CF1"/>
    <w:rsid w:val="0063180C"/>
    <w:rsid w:val="00632CBA"/>
    <w:rsid w:val="00633DBD"/>
    <w:rsid w:val="00637A9D"/>
    <w:rsid w:val="0064089B"/>
    <w:rsid w:val="006408C1"/>
    <w:rsid w:val="00641416"/>
    <w:rsid w:val="006453EA"/>
    <w:rsid w:val="006503F9"/>
    <w:rsid w:val="00654A6D"/>
    <w:rsid w:val="00656BA5"/>
    <w:rsid w:val="00657866"/>
    <w:rsid w:val="00662893"/>
    <w:rsid w:val="00681365"/>
    <w:rsid w:val="00686190"/>
    <w:rsid w:val="006907D6"/>
    <w:rsid w:val="006935D5"/>
    <w:rsid w:val="006A41E4"/>
    <w:rsid w:val="006B2691"/>
    <w:rsid w:val="006D14A1"/>
    <w:rsid w:val="006D155E"/>
    <w:rsid w:val="006D3E76"/>
    <w:rsid w:val="006E1C52"/>
    <w:rsid w:val="006E2A97"/>
    <w:rsid w:val="006F192C"/>
    <w:rsid w:val="006F441F"/>
    <w:rsid w:val="006F7A3F"/>
    <w:rsid w:val="006F7A6A"/>
    <w:rsid w:val="007147F9"/>
    <w:rsid w:val="007208F7"/>
    <w:rsid w:val="00731CC9"/>
    <w:rsid w:val="00731EEA"/>
    <w:rsid w:val="00734C77"/>
    <w:rsid w:val="00735EE1"/>
    <w:rsid w:val="007401AD"/>
    <w:rsid w:val="0074388D"/>
    <w:rsid w:val="00754820"/>
    <w:rsid w:val="00757063"/>
    <w:rsid w:val="007574B0"/>
    <w:rsid w:val="0076281A"/>
    <w:rsid w:val="00766051"/>
    <w:rsid w:val="00766E64"/>
    <w:rsid w:val="00774703"/>
    <w:rsid w:val="00777855"/>
    <w:rsid w:val="007810DF"/>
    <w:rsid w:val="00782561"/>
    <w:rsid w:val="007829F1"/>
    <w:rsid w:val="007849B7"/>
    <w:rsid w:val="007B43E6"/>
    <w:rsid w:val="007B510A"/>
    <w:rsid w:val="007C5550"/>
    <w:rsid w:val="007D19A5"/>
    <w:rsid w:val="007D1FCE"/>
    <w:rsid w:val="007E6048"/>
    <w:rsid w:val="008032AF"/>
    <w:rsid w:val="00804A0E"/>
    <w:rsid w:val="00805477"/>
    <w:rsid w:val="00811860"/>
    <w:rsid w:val="00814942"/>
    <w:rsid w:val="0084522B"/>
    <w:rsid w:val="0084615A"/>
    <w:rsid w:val="0085385D"/>
    <w:rsid w:val="008569ED"/>
    <w:rsid w:val="00857F75"/>
    <w:rsid w:val="00860600"/>
    <w:rsid w:val="00865317"/>
    <w:rsid w:val="008741F5"/>
    <w:rsid w:val="00875A79"/>
    <w:rsid w:val="00877748"/>
    <w:rsid w:val="0088103F"/>
    <w:rsid w:val="008870D6"/>
    <w:rsid w:val="00892886"/>
    <w:rsid w:val="00894DD8"/>
    <w:rsid w:val="008A253F"/>
    <w:rsid w:val="008A492E"/>
    <w:rsid w:val="008A616B"/>
    <w:rsid w:val="008A6209"/>
    <w:rsid w:val="008B0FC1"/>
    <w:rsid w:val="008B3B57"/>
    <w:rsid w:val="008C0BF6"/>
    <w:rsid w:val="008C11AB"/>
    <w:rsid w:val="008D1D8F"/>
    <w:rsid w:val="008D49E9"/>
    <w:rsid w:val="008D5DCF"/>
    <w:rsid w:val="008D7F35"/>
    <w:rsid w:val="008E0D51"/>
    <w:rsid w:val="008E1ACC"/>
    <w:rsid w:val="008F1485"/>
    <w:rsid w:val="00900C5B"/>
    <w:rsid w:val="0090477F"/>
    <w:rsid w:val="00905597"/>
    <w:rsid w:val="00910257"/>
    <w:rsid w:val="00912679"/>
    <w:rsid w:val="00914953"/>
    <w:rsid w:val="00931696"/>
    <w:rsid w:val="00931CC5"/>
    <w:rsid w:val="009338A9"/>
    <w:rsid w:val="009410F4"/>
    <w:rsid w:val="00943B34"/>
    <w:rsid w:val="00944BE6"/>
    <w:rsid w:val="00944C13"/>
    <w:rsid w:val="009631A8"/>
    <w:rsid w:val="009734B8"/>
    <w:rsid w:val="00983337"/>
    <w:rsid w:val="00984FC9"/>
    <w:rsid w:val="00987241"/>
    <w:rsid w:val="00996E6F"/>
    <w:rsid w:val="009A6BFE"/>
    <w:rsid w:val="009A7AF9"/>
    <w:rsid w:val="009B2A18"/>
    <w:rsid w:val="009B2FF0"/>
    <w:rsid w:val="009B3250"/>
    <w:rsid w:val="009B68BD"/>
    <w:rsid w:val="009C4CEF"/>
    <w:rsid w:val="009D4E9C"/>
    <w:rsid w:val="009D6CDC"/>
    <w:rsid w:val="009E0235"/>
    <w:rsid w:val="009E3A51"/>
    <w:rsid w:val="009E5610"/>
    <w:rsid w:val="009E5C5C"/>
    <w:rsid w:val="009E6F7C"/>
    <w:rsid w:val="009F121B"/>
    <w:rsid w:val="009F3360"/>
    <w:rsid w:val="009F50E5"/>
    <w:rsid w:val="009F5821"/>
    <w:rsid w:val="00A026AD"/>
    <w:rsid w:val="00A03BCD"/>
    <w:rsid w:val="00A07318"/>
    <w:rsid w:val="00A126E4"/>
    <w:rsid w:val="00A250D2"/>
    <w:rsid w:val="00A260FC"/>
    <w:rsid w:val="00A30C3B"/>
    <w:rsid w:val="00A31DE8"/>
    <w:rsid w:val="00A32EAC"/>
    <w:rsid w:val="00A37602"/>
    <w:rsid w:val="00A41391"/>
    <w:rsid w:val="00A4169E"/>
    <w:rsid w:val="00A45FEE"/>
    <w:rsid w:val="00A60B89"/>
    <w:rsid w:val="00A6738A"/>
    <w:rsid w:val="00A71A85"/>
    <w:rsid w:val="00A80345"/>
    <w:rsid w:val="00A81055"/>
    <w:rsid w:val="00A87F2C"/>
    <w:rsid w:val="00A90A9B"/>
    <w:rsid w:val="00A93D04"/>
    <w:rsid w:val="00A95533"/>
    <w:rsid w:val="00AA2668"/>
    <w:rsid w:val="00AA35E7"/>
    <w:rsid w:val="00AA521B"/>
    <w:rsid w:val="00AA5A7E"/>
    <w:rsid w:val="00AB4A4B"/>
    <w:rsid w:val="00AB60D0"/>
    <w:rsid w:val="00AC2B85"/>
    <w:rsid w:val="00AD0F71"/>
    <w:rsid w:val="00AD2091"/>
    <w:rsid w:val="00AD21EB"/>
    <w:rsid w:val="00AD2E20"/>
    <w:rsid w:val="00AD2ED5"/>
    <w:rsid w:val="00AD68CB"/>
    <w:rsid w:val="00AE19B5"/>
    <w:rsid w:val="00AE2657"/>
    <w:rsid w:val="00AE501F"/>
    <w:rsid w:val="00AE6F93"/>
    <w:rsid w:val="00AE7049"/>
    <w:rsid w:val="00AF17CB"/>
    <w:rsid w:val="00AF3CF2"/>
    <w:rsid w:val="00B01166"/>
    <w:rsid w:val="00B013DA"/>
    <w:rsid w:val="00B02D7D"/>
    <w:rsid w:val="00B040F6"/>
    <w:rsid w:val="00B064D9"/>
    <w:rsid w:val="00B11461"/>
    <w:rsid w:val="00B24A6A"/>
    <w:rsid w:val="00B362DE"/>
    <w:rsid w:val="00B463E9"/>
    <w:rsid w:val="00B47A2D"/>
    <w:rsid w:val="00B60758"/>
    <w:rsid w:val="00B6796F"/>
    <w:rsid w:val="00B75510"/>
    <w:rsid w:val="00B7672C"/>
    <w:rsid w:val="00B77506"/>
    <w:rsid w:val="00B80D98"/>
    <w:rsid w:val="00B82282"/>
    <w:rsid w:val="00B8335F"/>
    <w:rsid w:val="00B84BE3"/>
    <w:rsid w:val="00B96A1E"/>
    <w:rsid w:val="00B9712A"/>
    <w:rsid w:val="00B973BE"/>
    <w:rsid w:val="00BA24AF"/>
    <w:rsid w:val="00BA4FDD"/>
    <w:rsid w:val="00BB2570"/>
    <w:rsid w:val="00BB2F94"/>
    <w:rsid w:val="00BD11B9"/>
    <w:rsid w:val="00BD169E"/>
    <w:rsid w:val="00BD70E0"/>
    <w:rsid w:val="00BF1910"/>
    <w:rsid w:val="00C0337B"/>
    <w:rsid w:val="00C0487E"/>
    <w:rsid w:val="00C165D9"/>
    <w:rsid w:val="00C27D0A"/>
    <w:rsid w:val="00C333B0"/>
    <w:rsid w:val="00C4434A"/>
    <w:rsid w:val="00C44E13"/>
    <w:rsid w:val="00C47223"/>
    <w:rsid w:val="00C52302"/>
    <w:rsid w:val="00C554EC"/>
    <w:rsid w:val="00C573CF"/>
    <w:rsid w:val="00C665B4"/>
    <w:rsid w:val="00C668E0"/>
    <w:rsid w:val="00C66F5F"/>
    <w:rsid w:val="00C72DDE"/>
    <w:rsid w:val="00CA3F57"/>
    <w:rsid w:val="00CA669F"/>
    <w:rsid w:val="00CB02B8"/>
    <w:rsid w:val="00CB50A8"/>
    <w:rsid w:val="00CC017D"/>
    <w:rsid w:val="00CC0AD3"/>
    <w:rsid w:val="00CC2443"/>
    <w:rsid w:val="00CC2CDC"/>
    <w:rsid w:val="00CD79FA"/>
    <w:rsid w:val="00CE0118"/>
    <w:rsid w:val="00CF3CEF"/>
    <w:rsid w:val="00D02701"/>
    <w:rsid w:val="00D07937"/>
    <w:rsid w:val="00D13046"/>
    <w:rsid w:val="00D22595"/>
    <w:rsid w:val="00D273A6"/>
    <w:rsid w:val="00D3229E"/>
    <w:rsid w:val="00D406F7"/>
    <w:rsid w:val="00D427B2"/>
    <w:rsid w:val="00D47BC0"/>
    <w:rsid w:val="00D51A36"/>
    <w:rsid w:val="00D52D10"/>
    <w:rsid w:val="00D52DD6"/>
    <w:rsid w:val="00D57BB6"/>
    <w:rsid w:val="00D722DF"/>
    <w:rsid w:val="00D83F41"/>
    <w:rsid w:val="00D9118A"/>
    <w:rsid w:val="00D91896"/>
    <w:rsid w:val="00D9240E"/>
    <w:rsid w:val="00DB6195"/>
    <w:rsid w:val="00DB6D4B"/>
    <w:rsid w:val="00DC7376"/>
    <w:rsid w:val="00DC77CB"/>
    <w:rsid w:val="00DD2BE5"/>
    <w:rsid w:val="00DE5026"/>
    <w:rsid w:val="00DE50DD"/>
    <w:rsid w:val="00DE5D51"/>
    <w:rsid w:val="00DE667A"/>
    <w:rsid w:val="00DE72AD"/>
    <w:rsid w:val="00DF1401"/>
    <w:rsid w:val="00DF2D27"/>
    <w:rsid w:val="00DF403B"/>
    <w:rsid w:val="00DF58A5"/>
    <w:rsid w:val="00E0587D"/>
    <w:rsid w:val="00E06B2E"/>
    <w:rsid w:val="00E12277"/>
    <w:rsid w:val="00E16516"/>
    <w:rsid w:val="00E2259D"/>
    <w:rsid w:val="00E317EC"/>
    <w:rsid w:val="00E40352"/>
    <w:rsid w:val="00E4513D"/>
    <w:rsid w:val="00E46E35"/>
    <w:rsid w:val="00E5154C"/>
    <w:rsid w:val="00E55C1F"/>
    <w:rsid w:val="00E61EE5"/>
    <w:rsid w:val="00E642B4"/>
    <w:rsid w:val="00E64404"/>
    <w:rsid w:val="00E64A0A"/>
    <w:rsid w:val="00E64E05"/>
    <w:rsid w:val="00E66940"/>
    <w:rsid w:val="00E70DF2"/>
    <w:rsid w:val="00E71B3C"/>
    <w:rsid w:val="00E735DC"/>
    <w:rsid w:val="00E7786E"/>
    <w:rsid w:val="00E80F77"/>
    <w:rsid w:val="00E81C99"/>
    <w:rsid w:val="00E922C3"/>
    <w:rsid w:val="00E94A0D"/>
    <w:rsid w:val="00EA55F5"/>
    <w:rsid w:val="00EA7E32"/>
    <w:rsid w:val="00EB53D8"/>
    <w:rsid w:val="00EC04B8"/>
    <w:rsid w:val="00EC1582"/>
    <w:rsid w:val="00EC2ACD"/>
    <w:rsid w:val="00EC2D1D"/>
    <w:rsid w:val="00ED16B6"/>
    <w:rsid w:val="00ED73ED"/>
    <w:rsid w:val="00EE1DCA"/>
    <w:rsid w:val="00EE4FF1"/>
    <w:rsid w:val="00EF1B40"/>
    <w:rsid w:val="00EF3A98"/>
    <w:rsid w:val="00EF6683"/>
    <w:rsid w:val="00F00E26"/>
    <w:rsid w:val="00F034CE"/>
    <w:rsid w:val="00F17153"/>
    <w:rsid w:val="00F34D69"/>
    <w:rsid w:val="00F53704"/>
    <w:rsid w:val="00F54E7A"/>
    <w:rsid w:val="00F65B51"/>
    <w:rsid w:val="00F70479"/>
    <w:rsid w:val="00F8577F"/>
    <w:rsid w:val="00F85DF7"/>
    <w:rsid w:val="00F8705F"/>
    <w:rsid w:val="00F87665"/>
    <w:rsid w:val="00F87FF6"/>
    <w:rsid w:val="00F952C3"/>
    <w:rsid w:val="00F97FED"/>
    <w:rsid w:val="00FA1748"/>
    <w:rsid w:val="00FA3D8F"/>
    <w:rsid w:val="00FA40D5"/>
    <w:rsid w:val="00FA5D89"/>
    <w:rsid w:val="00FB2EA7"/>
    <w:rsid w:val="00FB7D38"/>
    <w:rsid w:val="00FD0410"/>
    <w:rsid w:val="00FD78E0"/>
    <w:rsid w:val="00FE3094"/>
    <w:rsid w:val="00FE799A"/>
    <w:rsid w:val="00FF122E"/>
    <w:rsid w:val="00FF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4">
    <w:name w:val="heading 4"/>
    <w:basedOn w:val="Normal"/>
    <w:next w:val="Normal"/>
    <w:link w:val="Heading4Char"/>
    <w:qFormat/>
    <w:rsid w:val="0035333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 w:val="28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1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22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FF1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22E"/>
    <w:rPr>
      <w:lang w:val="fr-FR"/>
    </w:rPr>
  </w:style>
  <w:style w:type="paragraph" w:styleId="ListParagraph">
    <w:name w:val="List Paragraph"/>
    <w:basedOn w:val="Normal"/>
    <w:uiPriority w:val="34"/>
    <w:qFormat/>
    <w:rsid w:val="00B9712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353339"/>
    <w:rPr>
      <w:rFonts w:ascii="Arial" w:eastAsia="Times New Roman" w:hAnsi="Arial" w:cs="Times New Roman"/>
      <w:b/>
      <w:bCs/>
      <w:sz w:val="28"/>
      <w:szCs w:val="24"/>
      <w:lang w:val="fr-FR" w:eastAsia="x-none"/>
    </w:rPr>
  </w:style>
  <w:style w:type="character" w:styleId="Hyperlink">
    <w:name w:val="Hyperlink"/>
    <w:rsid w:val="003533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39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Heading4">
    <w:name w:val="heading 4"/>
    <w:basedOn w:val="Normal"/>
    <w:next w:val="Normal"/>
    <w:link w:val="Heading4Char"/>
    <w:qFormat/>
    <w:rsid w:val="00353339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 w:val="28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1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22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FF1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22E"/>
    <w:rPr>
      <w:lang w:val="fr-FR"/>
    </w:rPr>
  </w:style>
  <w:style w:type="paragraph" w:styleId="ListParagraph">
    <w:name w:val="List Paragraph"/>
    <w:basedOn w:val="Normal"/>
    <w:uiPriority w:val="34"/>
    <w:qFormat/>
    <w:rsid w:val="00B9712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353339"/>
    <w:rPr>
      <w:rFonts w:ascii="Arial" w:eastAsia="Times New Roman" w:hAnsi="Arial" w:cs="Times New Roman"/>
      <w:b/>
      <w:bCs/>
      <w:sz w:val="28"/>
      <w:szCs w:val="24"/>
      <w:lang w:val="fr-FR" w:eastAsia="x-none"/>
    </w:rPr>
  </w:style>
  <w:style w:type="character" w:styleId="Hyperlink">
    <w:name w:val="Hyperlink"/>
    <w:rsid w:val="003533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3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mailto:com.hrst@africa-union.or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frica-union.org" TargetMode="External"/><Relationship Id="rId17" Type="http://schemas.openxmlformats.org/officeDocument/2006/relationships/hyperlink" Target="http://www.africa-union.org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com.hrst@africa-union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C678-833F-4FCA-8F38-BF525200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Martial de Paul Ikounga</dc:creator>
  <cp:lastModifiedBy>yayehyiradk</cp:lastModifiedBy>
  <cp:revision>5</cp:revision>
  <cp:lastPrinted>2014-07-30T13:55:00Z</cp:lastPrinted>
  <dcterms:created xsi:type="dcterms:W3CDTF">2015-10-01T05:58:00Z</dcterms:created>
  <dcterms:modified xsi:type="dcterms:W3CDTF">2015-10-09T07:41:00Z</dcterms:modified>
</cp:coreProperties>
</file>