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231" w:rsidRDefault="00A85231"/>
    <w:p w:rsidR="00E26FAD" w:rsidRDefault="00E26FAD"/>
    <w:tbl>
      <w:tblPr>
        <w:tblpPr w:leftFromText="180" w:rightFromText="180" w:vertAnchor="page" w:horzAnchor="margin" w:tblpXSpec="center" w:tblpY="34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0"/>
        <w:gridCol w:w="1667"/>
        <w:gridCol w:w="4701"/>
      </w:tblGrid>
      <w:tr w:rsidR="0079016F" w:rsidRPr="0021525F" w:rsidTr="00F77CE8">
        <w:trPr>
          <w:cantSplit/>
          <w:trHeight w:val="620"/>
        </w:trPr>
        <w:tc>
          <w:tcPr>
            <w:tcW w:w="4360" w:type="dxa"/>
            <w:tcBorders>
              <w:top w:val="nil"/>
              <w:left w:val="nil"/>
              <w:bottom w:val="nil"/>
              <w:right w:val="nil"/>
            </w:tcBorders>
            <w:vAlign w:val="center"/>
          </w:tcPr>
          <w:p w:rsidR="0079016F" w:rsidRPr="002D3F87" w:rsidRDefault="0079016F" w:rsidP="00F77CE8">
            <w:pPr>
              <w:jc w:val="center"/>
              <w:rPr>
                <w:rFonts w:ascii="Arial" w:hAnsi="Arial" w:cs="Arial"/>
                <w:b/>
                <w:sz w:val="28"/>
                <w:szCs w:val="28"/>
              </w:rPr>
            </w:pPr>
            <w:bookmarkStart w:id="0" w:name="_GoBack" w:colFirst="0" w:colLast="0"/>
            <w:r w:rsidRPr="002D3F87">
              <w:rPr>
                <w:rFonts w:ascii="Arial" w:hAnsi="Arial" w:cs="Arial"/>
                <w:b/>
                <w:sz w:val="28"/>
                <w:szCs w:val="28"/>
              </w:rPr>
              <w:t>AFRICAN UNION</w:t>
            </w:r>
          </w:p>
        </w:tc>
        <w:tc>
          <w:tcPr>
            <w:tcW w:w="1667" w:type="dxa"/>
            <w:vMerge w:val="restart"/>
            <w:tcBorders>
              <w:top w:val="nil"/>
              <w:left w:val="nil"/>
              <w:bottom w:val="nil"/>
              <w:right w:val="nil"/>
            </w:tcBorders>
            <w:vAlign w:val="center"/>
          </w:tcPr>
          <w:p w:rsidR="0079016F" w:rsidRDefault="0079016F" w:rsidP="00F77CE8">
            <w:pPr>
              <w:jc w:val="center"/>
              <w:rPr>
                <w:rFonts w:ascii="Arial" w:hAnsi="Arial" w:cs="Arial"/>
                <w:sz w:val="8"/>
              </w:rPr>
            </w:pPr>
            <w:r>
              <w:rPr>
                <w:rFonts w:ascii="Arial" w:hAnsi="Arial" w:cs="Arial"/>
                <w:noProof/>
                <w:lang w:val="en-US"/>
              </w:rPr>
              <w:drawing>
                <wp:inline distT="0" distB="0" distL="0" distR="0" wp14:anchorId="2C32906E" wp14:editId="2ADB94B8">
                  <wp:extent cx="901065" cy="75057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065" cy="750570"/>
                          </a:xfrm>
                          <a:prstGeom prst="rect">
                            <a:avLst/>
                          </a:prstGeom>
                          <a:noFill/>
                          <a:ln>
                            <a:noFill/>
                          </a:ln>
                        </pic:spPr>
                      </pic:pic>
                    </a:graphicData>
                  </a:graphic>
                </wp:inline>
              </w:drawing>
            </w:r>
          </w:p>
        </w:tc>
        <w:tc>
          <w:tcPr>
            <w:tcW w:w="4701" w:type="dxa"/>
            <w:tcBorders>
              <w:top w:val="nil"/>
              <w:left w:val="nil"/>
              <w:bottom w:val="nil"/>
              <w:right w:val="nil"/>
            </w:tcBorders>
            <w:vAlign w:val="center"/>
          </w:tcPr>
          <w:p w:rsidR="0079016F" w:rsidRDefault="0079016F" w:rsidP="00F77CE8">
            <w:pPr>
              <w:pStyle w:val="Heading4"/>
              <w:ind w:right="-27"/>
              <w:rPr>
                <w:rFonts w:cs="Arial"/>
                <w:lang w:val="en-US"/>
              </w:rPr>
            </w:pPr>
            <w:r w:rsidRPr="0021525F">
              <w:rPr>
                <w:rFonts w:cs="Arial"/>
                <w:lang w:val="en-US" w:eastAsia="en-US"/>
              </w:rPr>
              <w:t>UNION AFRICAINE</w:t>
            </w:r>
          </w:p>
        </w:tc>
      </w:tr>
      <w:bookmarkEnd w:id="0"/>
      <w:tr w:rsidR="0079016F" w:rsidRPr="0021525F" w:rsidTr="00F77CE8">
        <w:trPr>
          <w:cantSplit/>
          <w:trHeight w:val="620"/>
        </w:trPr>
        <w:tc>
          <w:tcPr>
            <w:tcW w:w="4360" w:type="dxa"/>
            <w:tcBorders>
              <w:top w:val="nil"/>
              <w:left w:val="nil"/>
              <w:bottom w:val="single" w:sz="4" w:space="0" w:color="auto"/>
              <w:right w:val="nil"/>
            </w:tcBorders>
            <w:vAlign w:val="center"/>
          </w:tcPr>
          <w:p w:rsidR="0079016F" w:rsidRPr="002D3F87" w:rsidRDefault="0079016F" w:rsidP="00F77CE8">
            <w:pPr>
              <w:jc w:val="center"/>
              <w:rPr>
                <w:rFonts w:ascii="Arial" w:hAnsi="Arial" w:cs="Arial"/>
                <w:b/>
                <w:sz w:val="28"/>
                <w:szCs w:val="28"/>
              </w:rPr>
            </w:pPr>
            <w:r w:rsidRPr="002D3F87">
              <w:rPr>
                <w:rFonts w:ascii="Arial" w:hAnsi="Arial" w:cs="Arial"/>
                <w:b/>
                <w:sz w:val="28"/>
                <w:szCs w:val="28"/>
              </w:rPr>
              <w:object w:dxaOrig="18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30.75pt" o:ole="">
                  <v:imagedata r:id="rId9" o:title=""/>
                </v:shape>
                <o:OLEObject Type="Embed" ProgID="PBrush" ShapeID="_x0000_i1025" DrawAspect="Content" ObjectID="_1505893333" r:id="rId10"/>
              </w:object>
            </w:r>
          </w:p>
        </w:tc>
        <w:tc>
          <w:tcPr>
            <w:tcW w:w="1667" w:type="dxa"/>
            <w:vMerge/>
            <w:tcBorders>
              <w:top w:val="nil"/>
              <w:left w:val="nil"/>
              <w:bottom w:val="single" w:sz="4" w:space="0" w:color="auto"/>
              <w:right w:val="nil"/>
            </w:tcBorders>
            <w:vAlign w:val="center"/>
          </w:tcPr>
          <w:p w:rsidR="0079016F" w:rsidRDefault="0079016F" w:rsidP="00F77CE8">
            <w:pPr>
              <w:jc w:val="center"/>
              <w:rPr>
                <w:rFonts w:ascii="Arial" w:hAnsi="Arial" w:cs="Arial"/>
              </w:rPr>
            </w:pPr>
          </w:p>
        </w:tc>
        <w:tc>
          <w:tcPr>
            <w:tcW w:w="4701" w:type="dxa"/>
            <w:tcBorders>
              <w:top w:val="nil"/>
              <w:left w:val="nil"/>
              <w:bottom w:val="single" w:sz="4" w:space="0" w:color="auto"/>
              <w:right w:val="nil"/>
            </w:tcBorders>
            <w:vAlign w:val="center"/>
          </w:tcPr>
          <w:p w:rsidR="0079016F" w:rsidRDefault="0079016F" w:rsidP="00F77CE8">
            <w:pPr>
              <w:pStyle w:val="Heading4"/>
              <w:ind w:right="-27"/>
              <w:rPr>
                <w:rFonts w:cs="Arial"/>
                <w:lang w:val="en-US"/>
              </w:rPr>
            </w:pPr>
            <w:r w:rsidRPr="0021525F">
              <w:rPr>
                <w:rFonts w:cs="Arial"/>
                <w:lang w:val="en-US" w:eastAsia="en-US"/>
              </w:rPr>
              <w:t>UNIÃO AFRICANA</w:t>
            </w:r>
          </w:p>
        </w:tc>
      </w:tr>
      <w:tr w:rsidR="0079016F" w:rsidRPr="00C82433" w:rsidTr="00F77CE8">
        <w:trPr>
          <w:cantSplit/>
          <w:trHeight w:val="498"/>
        </w:trPr>
        <w:tc>
          <w:tcPr>
            <w:tcW w:w="10728" w:type="dxa"/>
            <w:gridSpan w:val="3"/>
            <w:tcBorders>
              <w:top w:val="single" w:sz="4" w:space="0" w:color="auto"/>
              <w:left w:val="nil"/>
              <w:bottom w:val="single" w:sz="4" w:space="0" w:color="auto"/>
              <w:right w:val="nil"/>
            </w:tcBorders>
            <w:vAlign w:val="center"/>
          </w:tcPr>
          <w:p w:rsidR="0079016F" w:rsidRPr="0079016F" w:rsidRDefault="0079016F" w:rsidP="00F77CE8">
            <w:pPr>
              <w:jc w:val="center"/>
              <w:rPr>
                <w:rFonts w:ascii="Arial Narrow" w:hAnsi="Arial Narrow" w:cs="Arial"/>
                <w:b/>
                <w:sz w:val="28"/>
                <w:szCs w:val="28"/>
                <w:lang w:val="en-US"/>
              </w:rPr>
            </w:pPr>
            <w:r w:rsidRPr="0079016F">
              <w:rPr>
                <w:rFonts w:cstheme="minorHAnsi"/>
                <w:b/>
                <w:sz w:val="18"/>
                <w:szCs w:val="18"/>
                <w:lang w:val="en-US"/>
              </w:rPr>
              <w:t xml:space="preserve">Addis Ababa, ETHIOPIA - P.O. Box 3243 - Tel. (251-11) 5525849 Fax: (251-11) 5525855  Website: </w:t>
            </w:r>
            <w:hyperlink r:id="rId11" w:history="1">
              <w:r w:rsidRPr="0079016F">
                <w:rPr>
                  <w:rStyle w:val="Hyperlink"/>
                  <w:rFonts w:cstheme="minorHAnsi"/>
                  <w:b/>
                  <w:sz w:val="18"/>
                  <w:szCs w:val="18"/>
                  <w:lang w:val="en-US"/>
                </w:rPr>
                <w:t>www.africa-union.org</w:t>
              </w:r>
            </w:hyperlink>
          </w:p>
        </w:tc>
      </w:tr>
    </w:tbl>
    <w:p w:rsidR="005C2389" w:rsidRDefault="005C2389" w:rsidP="005C2389">
      <w:pPr>
        <w:spacing w:after="0" w:line="240" w:lineRule="auto"/>
        <w:ind w:right="4320"/>
        <w:rPr>
          <w:rFonts w:ascii="Arial" w:hAnsi="Arial" w:cs="Arial"/>
          <w:b/>
          <w:sz w:val="18"/>
          <w:szCs w:val="18"/>
          <w:lang w:val="en-US"/>
        </w:rPr>
      </w:pPr>
    </w:p>
    <w:p w:rsidR="00F77CE8" w:rsidRDefault="00097FEC" w:rsidP="005C2389">
      <w:pPr>
        <w:spacing w:after="0" w:line="240" w:lineRule="auto"/>
        <w:ind w:right="1345"/>
        <w:jc w:val="right"/>
        <w:rPr>
          <w:rFonts w:ascii="Arial" w:hAnsi="Arial" w:cs="Arial"/>
          <w:b/>
          <w:sz w:val="18"/>
          <w:szCs w:val="18"/>
          <w:lang w:val="en-US"/>
        </w:rPr>
      </w:pPr>
      <w:r>
        <w:rPr>
          <w:rFonts w:ascii="Arial" w:hAnsi="Arial" w:cs="Arial"/>
          <w:b/>
          <w:sz w:val="18"/>
          <w:szCs w:val="18"/>
          <w:lang w:val="en-US"/>
        </w:rPr>
        <w:t>ST</w:t>
      </w:r>
      <w:r w:rsidR="005C2389">
        <w:rPr>
          <w:rFonts w:ascii="Arial" w:hAnsi="Arial" w:cs="Arial"/>
          <w:b/>
          <w:sz w:val="18"/>
          <w:szCs w:val="18"/>
          <w:lang w:val="en-US"/>
        </w:rPr>
        <w:t>15595</w:t>
      </w:r>
    </w:p>
    <w:p w:rsidR="00A642C2" w:rsidRDefault="00A642C2" w:rsidP="00965A8A">
      <w:pPr>
        <w:spacing w:after="0" w:line="240" w:lineRule="auto"/>
        <w:ind w:right="4320"/>
        <w:jc w:val="both"/>
        <w:rPr>
          <w:rFonts w:ascii="Arial" w:hAnsi="Arial" w:cs="Arial"/>
          <w:b/>
          <w:sz w:val="28"/>
          <w:szCs w:val="28"/>
          <w:lang w:val="en-GB"/>
        </w:rPr>
      </w:pPr>
    </w:p>
    <w:p w:rsidR="00965A8A" w:rsidRPr="00C82433" w:rsidRDefault="00EF580D" w:rsidP="00965A8A">
      <w:pPr>
        <w:spacing w:after="0" w:line="240" w:lineRule="auto"/>
        <w:ind w:right="4320"/>
        <w:jc w:val="both"/>
        <w:rPr>
          <w:rFonts w:ascii="Arial" w:hAnsi="Arial" w:cs="Arial"/>
          <w:b/>
          <w:sz w:val="28"/>
          <w:szCs w:val="28"/>
          <w:lang w:val="en-GB"/>
        </w:rPr>
      </w:pPr>
      <w:r w:rsidRPr="00C82433">
        <w:rPr>
          <w:rFonts w:ascii="Arial" w:hAnsi="Arial" w:cs="Arial"/>
          <w:b/>
          <w:sz w:val="28"/>
          <w:szCs w:val="28"/>
          <w:lang w:val="en-GB"/>
        </w:rPr>
        <w:t xml:space="preserve">FIRST MEETING OF THE SPECIALIZED TECHNICAL COMMITTEE ON EDUCATION, SCIENCE AND TECHNOLOGY </w:t>
      </w:r>
    </w:p>
    <w:p w:rsidR="00965A8A" w:rsidRPr="00C1452C" w:rsidRDefault="00965A8A" w:rsidP="00965A8A">
      <w:pPr>
        <w:spacing w:after="0" w:line="240" w:lineRule="auto"/>
        <w:jc w:val="both"/>
        <w:rPr>
          <w:rFonts w:ascii="Arial" w:hAnsi="Arial" w:cs="Arial"/>
          <w:b/>
          <w:sz w:val="28"/>
          <w:szCs w:val="28"/>
          <w:lang w:val="fr-CI"/>
        </w:rPr>
      </w:pPr>
      <w:r w:rsidRPr="00C1452C">
        <w:rPr>
          <w:rFonts w:ascii="Arial" w:hAnsi="Arial" w:cs="Arial"/>
          <w:b/>
          <w:sz w:val="28"/>
          <w:szCs w:val="28"/>
          <w:lang w:val="fr-CI"/>
        </w:rPr>
        <w:t>(STC-EST)</w:t>
      </w:r>
    </w:p>
    <w:p w:rsidR="00965A8A" w:rsidRPr="00C1452C" w:rsidRDefault="00965A8A" w:rsidP="00965A8A">
      <w:pPr>
        <w:spacing w:after="0" w:line="240" w:lineRule="auto"/>
        <w:rPr>
          <w:rFonts w:ascii="Arial" w:hAnsi="Arial" w:cs="Arial"/>
          <w:b/>
          <w:sz w:val="28"/>
          <w:szCs w:val="28"/>
          <w:lang w:val="fr-CI"/>
        </w:rPr>
      </w:pPr>
    </w:p>
    <w:p w:rsidR="00965A8A" w:rsidRPr="00C1452C" w:rsidRDefault="00965A8A" w:rsidP="00965A8A">
      <w:pPr>
        <w:spacing w:after="0" w:line="240" w:lineRule="auto"/>
        <w:rPr>
          <w:rFonts w:ascii="Arial" w:hAnsi="Arial" w:cs="Arial"/>
          <w:b/>
          <w:sz w:val="28"/>
          <w:szCs w:val="28"/>
          <w:lang w:val="fr-CI"/>
        </w:rPr>
      </w:pPr>
      <w:r>
        <w:rPr>
          <w:rFonts w:ascii="Arial" w:hAnsi="Arial" w:cs="Arial"/>
          <w:b/>
          <w:sz w:val="28"/>
          <w:szCs w:val="28"/>
          <w:lang w:val="fr-CI"/>
        </w:rPr>
        <w:t>28</w:t>
      </w:r>
      <w:r w:rsidRPr="00C1452C">
        <w:rPr>
          <w:rFonts w:ascii="Arial" w:hAnsi="Arial" w:cs="Arial"/>
          <w:b/>
          <w:sz w:val="28"/>
          <w:szCs w:val="28"/>
          <w:lang w:val="fr-CI"/>
        </w:rPr>
        <w:t>-</w:t>
      </w:r>
      <w:r>
        <w:rPr>
          <w:rFonts w:ascii="Arial" w:hAnsi="Arial" w:cs="Arial"/>
          <w:b/>
          <w:sz w:val="28"/>
          <w:szCs w:val="28"/>
          <w:lang w:val="fr-CI"/>
        </w:rPr>
        <w:t xml:space="preserve"> 30</w:t>
      </w:r>
      <w:r w:rsidRPr="00C1452C">
        <w:rPr>
          <w:rFonts w:ascii="Arial" w:hAnsi="Arial" w:cs="Arial"/>
          <w:b/>
          <w:sz w:val="28"/>
          <w:szCs w:val="28"/>
          <w:lang w:val="fr-CI"/>
        </w:rPr>
        <w:t xml:space="preserve"> OCTOB</w:t>
      </w:r>
      <w:r w:rsidR="00EF580D">
        <w:rPr>
          <w:rFonts w:ascii="Arial" w:hAnsi="Arial" w:cs="Arial"/>
          <w:b/>
          <w:sz w:val="28"/>
          <w:szCs w:val="28"/>
          <w:lang w:val="fr-CI"/>
        </w:rPr>
        <w:t>E</w:t>
      </w:r>
      <w:r w:rsidRPr="00C1452C">
        <w:rPr>
          <w:rFonts w:ascii="Arial" w:hAnsi="Arial" w:cs="Arial"/>
          <w:b/>
          <w:sz w:val="28"/>
          <w:szCs w:val="28"/>
          <w:lang w:val="fr-CI"/>
        </w:rPr>
        <w:t>R 2015</w:t>
      </w:r>
    </w:p>
    <w:p w:rsidR="00A85231" w:rsidRDefault="00965A8A" w:rsidP="00965A8A">
      <w:pPr>
        <w:rPr>
          <w:rFonts w:ascii="Arial" w:hAnsi="Arial" w:cs="Arial"/>
          <w:b/>
          <w:sz w:val="28"/>
          <w:szCs w:val="28"/>
          <w:lang w:val="fr-CI"/>
        </w:rPr>
      </w:pPr>
      <w:r w:rsidRPr="00C1452C">
        <w:rPr>
          <w:rFonts w:ascii="Arial" w:hAnsi="Arial" w:cs="Arial"/>
          <w:b/>
          <w:sz w:val="28"/>
          <w:szCs w:val="28"/>
          <w:lang w:val="fr-CI"/>
        </w:rPr>
        <w:t>ADDIS-AB</w:t>
      </w:r>
      <w:r w:rsidR="00EF580D">
        <w:rPr>
          <w:rFonts w:ascii="Arial" w:hAnsi="Arial" w:cs="Arial"/>
          <w:b/>
          <w:sz w:val="28"/>
          <w:szCs w:val="28"/>
          <w:lang w:val="fr-CI"/>
        </w:rPr>
        <w:t>A</w:t>
      </w:r>
      <w:r w:rsidRPr="00C1452C">
        <w:rPr>
          <w:rFonts w:ascii="Arial" w:hAnsi="Arial" w:cs="Arial"/>
          <w:b/>
          <w:sz w:val="28"/>
          <w:szCs w:val="28"/>
          <w:lang w:val="fr-CI"/>
        </w:rPr>
        <w:t>BA (</w:t>
      </w:r>
      <w:r w:rsidR="00EC4868">
        <w:rPr>
          <w:rFonts w:ascii="Arial" w:hAnsi="Arial" w:cs="Arial"/>
          <w:b/>
          <w:sz w:val="28"/>
          <w:szCs w:val="28"/>
          <w:lang w:val="fr-CI"/>
        </w:rPr>
        <w:t>E</w:t>
      </w:r>
      <w:r w:rsidRPr="00C1452C">
        <w:rPr>
          <w:rFonts w:ascii="Arial" w:hAnsi="Arial" w:cs="Arial"/>
          <w:b/>
          <w:sz w:val="28"/>
          <w:szCs w:val="28"/>
          <w:lang w:val="fr-CI"/>
        </w:rPr>
        <w:t>THIOPI</w:t>
      </w:r>
      <w:r w:rsidR="00EF580D">
        <w:rPr>
          <w:rFonts w:ascii="Arial" w:hAnsi="Arial" w:cs="Arial"/>
          <w:b/>
          <w:sz w:val="28"/>
          <w:szCs w:val="28"/>
          <w:lang w:val="fr-CI"/>
        </w:rPr>
        <w:t>A</w:t>
      </w:r>
      <w:r w:rsidRPr="00C1452C">
        <w:rPr>
          <w:rFonts w:ascii="Arial" w:hAnsi="Arial" w:cs="Arial"/>
          <w:b/>
          <w:sz w:val="28"/>
          <w:szCs w:val="28"/>
          <w:lang w:val="fr-CI"/>
        </w:rPr>
        <w:t>)</w:t>
      </w:r>
    </w:p>
    <w:p w:rsidR="00965A8A" w:rsidRDefault="00965A8A" w:rsidP="00965A8A">
      <w:pPr>
        <w:rPr>
          <w:rFonts w:ascii="Arial" w:hAnsi="Arial" w:cs="Arial"/>
          <w:b/>
          <w:sz w:val="28"/>
          <w:szCs w:val="28"/>
          <w:lang w:val="fr-CI"/>
        </w:rPr>
      </w:pPr>
    </w:p>
    <w:p w:rsidR="00965A8A" w:rsidRDefault="00965A8A" w:rsidP="005C2389">
      <w:pPr>
        <w:ind w:right="1203"/>
        <w:jc w:val="right"/>
      </w:pPr>
      <w:r w:rsidRPr="00E96503">
        <w:rPr>
          <w:rFonts w:ascii="Arial" w:eastAsia="Calibri" w:hAnsi="Arial" w:cs="Arial"/>
          <w:b/>
          <w:bCs/>
        </w:rPr>
        <w:t>AU/STC/EST/EXP (</w:t>
      </w:r>
      <w:r w:rsidR="009E1BE6">
        <w:rPr>
          <w:rFonts w:ascii="Arial" w:eastAsia="Calibri" w:hAnsi="Arial" w:cs="Arial"/>
          <w:b/>
          <w:bCs/>
        </w:rPr>
        <w:t>16</w:t>
      </w:r>
      <w:r w:rsidRPr="00E96503">
        <w:rPr>
          <w:rFonts w:ascii="Arial" w:eastAsia="Calibri" w:hAnsi="Arial" w:cs="Arial"/>
          <w:b/>
          <w:bCs/>
        </w:rPr>
        <w:t>)</w:t>
      </w:r>
      <w:r>
        <w:rPr>
          <w:rFonts w:ascii="Arial" w:eastAsia="Calibri" w:hAnsi="Arial" w:cs="Arial"/>
          <w:b/>
          <w:bCs/>
        </w:rPr>
        <w:t xml:space="preserve"> </w:t>
      </w:r>
      <w:r w:rsidR="009E1BE6">
        <w:rPr>
          <w:rFonts w:ascii="Arial" w:eastAsia="Calibri" w:hAnsi="Arial" w:cs="Arial"/>
          <w:b/>
          <w:bCs/>
        </w:rPr>
        <w:t xml:space="preserve"> </w:t>
      </w:r>
      <w:r>
        <w:rPr>
          <w:rFonts w:ascii="Arial" w:hAnsi="Arial" w:cs="Arial"/>
          <w:b/>
          <w:sz w:val="24"/>
          <w:szCs w:val="24"/>
          <w:lang w:val="fr-CI"/>
        </w:rPr>
        <w:t>F</w:t>
      </w:r>
      <w:r w:rsidR="009E1BE6">
        <w:rPr>
          <w:rFonts w:ascii="Arial" w:hAnsi="Arial" w:cs="Arial"/>
          <w:b/>
          <w:sz w:val="24"/>
          <w:szCs w:val="24"/>
          <w:lang w:val="fr-CI"/>
        </w:rPr>
        <w:t>r</w:t>
      </w:r>
    </w:p>
    <w:p w:rsidR="0079016F" w:rsidRDefault="0079016F"/>
    <w:p w:rsidR="00A85231" w:rsidRDefault="00A85231" w:rsidP="00F77CE8">
      <w:pPr>
        <w:ind w:left="-270" w:right="-360"/>
        <w:jc w:val="center"/>
      </w:pPr>
      <w:r>
        <w:tab/>
      </w:r>
    </w:p>
    <w:p w:rsidR="00B617AC" w:rsidRDefault="00EF580D" w:rsidP="00EF580D">
      <w:pPr>
        <w:jc w:val="center"/>
        <w:rPr>
          <w:rFonts w:ascii="Arial" w:hAnsi="Arial" w:cs="Arial"/>
          <w:b/>
          <w:sz w:val="36"/>
          <w:szCs w:val="36"/>
          <w:lang w:val="en-US"/>
        </w:rPr>
      </w:pPr>
      <w:r w:rsidRPr="00EF580D">
        <w:rPr>
          <w:rFonts w:ascii="Arial" w:hAnsi="Arial" w:cs="Arial"/>
          <w:b/>
          <w:sz w:val="36"/>
          <w:szCs w:val="36"/>
          <w:lang w:val="en-US"/>
        </w:rPr>
        <w:t>FOLLOW UP ON THE DECISIONS OF AU SUMMITS</w:t>
      </w:r>
      <w:r w:rsidR="00B617AC">
        <w:rPr>
          <w:rFonts w:ascii="Arial" w:hAnsi="Arial" w:cs="Arial"/>
          <w:b/>
          <w:sz w:val="36"/>
          <w:szCs w:val="36"/>
          <w:lang w:val="en-US"/>
        </w:rPr>
        <w:t>:</w:t>
      </w:r>
    </w:p>
    <w:p w:rsidR="00A85231" w:rsidRPr="00EF580D" w:rsidRDefault="00B617AC" w:rsidP="00EF580D">
      <w:pPr>
        <w:jc w:val="center"/>
        <w:rPr>
          <w:rFonts w:ascii="Arial" w:hAnsi="Arial" w:cs="Arial"/>
          <w:sz w:val="36"/>
          <w:szCs w:val="36"/>
          <w:lang w:val="en-US"/>
        </w:rPr>
      </w:pPr>
      <w:r>
        <w:rPr>
          <w:rFonts w:ascii="Arial" w:hAnsi="Arial" w:cs="Arial"/>
          <w:b/>
          <w:sz w:val="36"/>
          <w:szCs w:val="36"/>
          <w:lang w:val="en-US"/>
        </w:rPr>
        <w:t>-</w:t>
      </w:r>
      <w:r w:rsidR="00EF580D" w:rsidRPr="00EF580D">
        <w:rPr>
          <w:rFonts w:ascii="Arial" w:hAnsi="Arial" w:cs="Arial"/>
          <w:b/>
          <w:sz w:val="36"/>
          <w:szCs w:val="36"/>
          <w:lang w:val="en-US"/>
        </w:rPr>
        <w:t xml:space="preserve"> </w:t>
      </w:r>
      <w:r w:rsidR="00A85231" w:rsidRPr="00EF580D">
        <w:rPr>
          <w:rFonts w:ascii="Arial" w:hAnsi="Arial" w:cs="Arial"/>
          <w:sz w:val="36"/>
          <w:szCs w:val="36"/>
          <w:lang w:val="en-US"/>
        </w:rPr>
        <w:t>Malabo: Jun</w:t>
      </w:r>
      <w:r w:rsidR="00EC4868">
        <w:rPr>
          <w:rFonts w:ascii="Arial" w:hAnsi="Arial" w:cs="Arial"/>
          <w:sz w:val="36"/>
          <w:szCs w:val="36"/>
          <w:lang w:val="en-US"/>
        </w:rPr>
        <w:t>e</w:t>
      </w:r>
      <w:r w:rsidR="00A85231" w:rsidRPr="00EF580D">
        <w:rPr>
          <w:rFonts w:ascii="Arial" w:hAnsi="Arial" w:cs="Arial"/>
          <w:sz w:val="36"/>
          <w:szCs w:val="36"/>
          <w:lang w:val="en-US"/>
        </w:rPr>
        <w:t xml:space="preserve"> 2014</w:t>
      </w:r>
    </w:p>
    <w:p w:rsidR="00A85231" w:rsidRPr="00A85231" w:rsidRDefault="00A85231" w:rsidP="00A85231">
      <w:pPr>
        <w:pStyle w:val="ListParagraph"/>
        <w:numPr>
          <w:ilvl w:val="0"/>
          <w:numId w:val="3"/>
        </w:numPr>
        <w:ind w:left="5310"/>
        <w:rPr>
          <w:rFonts w:ascii="Arial" w:hAnsi="Arial" w:cs="Arial"/>
          <w:sz w:val="36"/>
          <w:szCs w:val="36"/>
        </w:rPr>
      </w:pPr>
      <w:r w:rsidRPr="00A85231">
        <w:rPr>
          <w:rFonts w:ascii="Arial" w:hAnsi="Arial" w:cs="Arial"/>
          <w:sz w:val="36"/>
          <w:szCs w:val="36"/>
        </w:rPr>
        <w:t>Addis-Ab</w:t>
      </w:r>
      <w:r w:rsidR="00EF580D">
        <w:rPr>
          <w:rFonts w:ascii="Arial" w:hAnsi="Arial" w:cs="Arial"/>
          <w:sz w:val="36"/>
          <w:szCs w:val="36"/>
        </w:rPr>
        <w:t>a</w:t>
      </w:r>
      <w:r w:rsidRPr="00A85231">
        <w:rPr>
          <w:rFonts w:ascii="Arial" w:hAnsi="Arial" w:cs="Arial"/>
          <w:sz w:val="36"/>
          <w:szCs w:val="36"/>
        </w:rPr>
        <w:t xml:space="preserve">ba : </w:t>
      </w:r>
      <w:r w:rsidRPr="00EC4868">
        <w:rPr>
          <w:rFonts w:ascii="Arial" w:hAnsi="Arial" w:cs="Arial"/>
          <w:sz w:val="36"/>
          <w:szCs w:val="36"/>
          <w:lang w:val="en-GB"/>
        </w:rPr>
        <w:t>Jan</w:t>
      </w:r>
      <w:r w:rsidR="00EF580D" w:rsidRPr="00EC4868">
        <w:rPr>
          <w:rFonts w:ascii="Arial" w:hAnsi="Arial" w:cs="Arial"/>
          <w:sz w:val="36"/>
          <w:szCs w:val="36"/>
          <w:lang w:val="en-GB"/>
        </w:rPr>
        <w:t>uary</w:t>
      </w:r>
      <w:r w:rsidRPr="00A85231">
        <w:rPr>
          <w:rFonts w:ascii="Arial" w:hAnsi="Arial" w:cs="Arial"/>
          <w:sz w:val="36"/>
          <w:szCs w:val="36"/>
        </w:rPr>
        <w:t xml:space="preserve"> 2015</w:t>
      </w:r>
    </w:p>
    <w:p w:rsidR="00A85231" w:rsidRPr="00A85231" w:rsidRDefault="00A85231" w:rsidP="00A85231">
      <w:pPr>
        <w:pStyle w:val="ListParagraph"/>
        <w:numPr>
          <w:ilvl w:val="0"/>
          <w:numId w:val="3"/>
        </w:numPr>
        <w:ind w:left="5310"/>
        <w:rPr>
          <w:rFonts w:ascii="Arial" w:hAnsi="Arial" w:cs="Arial"/>
          <w:sz w:val="36"/>
          <w:szCs w:val="36"/>
        </w:rPr>
      </w:pPr>
      <w:r w:rsidRPr="00A85231">
        <w:rPr>
          <w:rFonts w:ascii="Arial" w:hAnsi="Arial" w:cs="Arial"/>
          <w:sz w:val="36"/>
          <w:szCs w:val="36"/>
        </w:rPr>
        <w:t>Johannesburg :</w:t>
      </w:r>
      <w:r w:rsidRPr="00EC4868">
        <w:rPr>
          <w:rFonts w:ascii="Arial" w:hAnsi="Arial" w:cs="Arial"/>
          <w:sz w:val="36"/>
          <w:szCs w:val="36"/>
          <w:lang w:val="en-GB"/>
        </w:rPr>
        <w:t xml:space="preserve"> Jun</w:t>
      </w:r>
      <w:r w:rsidR="00EF580D" w:rsidRPr="00EC4868">
        <w:rPr>
          <w:rFonts w:ascii="Arial" w:hAnsi="Arial" w:cs="Arial"/>
          <w:sz w:val="36"/>
          <w:szCs w:val="36"/>
          <w:lang w:val="en-GB"/>
        </w:rPr>
        <w:t>e</w:t>
      </w:r>
      <w:r w:rsidRPr="00A85231">
        <w:rPr>
          <w:rFonts w:ascii="Arial" w:hAnsi="Arial" w:cs="Arial"/>
          <w:sz w:val="36"/>
          <w:szCs w:val="36"/>
        </w:rPr>
        <w:t xml:space="preserve"> 2015</w:t>
      </w:r>
    </w:p>
    <w:p w:rsidR="00F77CE8" w:rsidRDefault="00F77CE8" w:rsidP="00F77CE8">
      <w:pPr>
        <w:ind w:left="-270" w:right="-360"/>
        <w:jc w:val="center"/>
        <w:rPr>
          <w:rFonts w:ascii="Arial" w:hAnsi="Arial" w:cs="Arial"/>
          <w:b/>
          <w:bCs/>
          <w:sz w:val="28"/>
          <w:szCs w:val="28"/>
        </w:rPr>
      </w:pPr>
    </w:p>
    <w:p w:rsidR="00F77CE8" w:rsidRPr="00C82433" w:rsidRDefault="00F77CE8" w:rsidP="00F77CE8">
      <w:pPr>
        <w:ind w:left="-270" w:right="-360"/>
        <w:jc w:val="center"/>
        <w:rPr>
          <w:rFonts w:ascii="Arial" w:hAnsi="Arial" w:cs="Arial"/>
          <w:b/>
          <w:bCs/>
          <w:sz w:val="24"/>
          <w:szCs w:val="24"/>
          <w:lang w:val="en-GB"/>
        </w:rPr>
      </w:pPr>
      <w:r w:rsidRPr="00C82433">
        <w:rPr>
          <w:rFonts w:ascii="Arial" w:hAnsi="Arial" w:cs="Arial"/>
          <w:b/>
          <w:bCs/>
          <w:sz w:val="24"/>
          <w:szCs w:val="24"/>
          <w:lang w:val="en-GB"/>
        </w:rPr>
        <w:t xml:space="preserve">DEPARTMENT </w:t>
      </w:r>
      <w:r w:rsidR="00EF580D" w:rsidRPr="00C82433">
        <w:rPr>
          <w:rFonts w:ascii="Arial" w:hAnsi="Arial" w:cs="Arial"/>
          <w:b/>
          <w:bCs/>
          <w:sz w:val="24"/>
          <w:szCs w:val="24"/>
          <w:lang w:val="en-GB"/>
        </w:rPr>
        <w:t xml:space="preserve">OF HUMAN RESOURCES, SCIENCE AND TECHNOLOGY </w:t>
      </w:r>
    </w:p>
    <w:p w:rsidR="00097FEC" w:rsidRDefault="00A642C2" w:rsidP="00F77CE8">
      <w:pPr>
        <w:tabs>
          <w:tab w:val="left" w:pos="7823"/>
        </w:tabs>
        <w:jc w:val="center"/>
        <w:rPr>
          <w:rStyle w:val="Hyperlink"/>
          <w:sz w:val="24"/>
          <w:szCs w:val="24"/>
        </w:rPr>
        <w:sectPr w:rsidR="00097FEC" w:rsidSect="00B57670">
          <w:headerReference w:type="default" r:id="rId12"/>
          <w:pgSz w:w="15840" w:h="12240" w:orient="landscape"/>
          <w:pgMar w:top="1008" w:right="1152" w:bottom="1008" w:left="1152" w:header="720" w:footer="720" w:gutter="0"/>
          <w:cols w:space="720"/>
          <w:docGrid w:linePitch="360"/>
        </w:sectPr>
      </w:pPr>
      <w:hyperlink r:id="rId13" w:history="1">
        <w:r w:rsidR="00F77CE8" w:rsidRPr="00F77CE8">
          <w:rPr>
            <w:rStyle w:val="Hyperlink"/>
            <w:sz w:val="24"/>
            <w:szCs w:val="24"/>
          </w:rPr>
          <w:t>com.hrst@africa-union.org</w:t>
        </w:r>
      </w:hyperlink>
    </w:p>
    <w:tbl>
      <w:tblPr>
        <w:tblStyle w:val="TableGrid"/>
        <w:tblW w:w="0" w:type="auto"/>
        <w:tblLook w:val="04A0" w:firstRow="1" w:lastRow="0" w:firstColumn="1" w:lastColumn="0" w:noHBand="0" w:noVBand="1"/>
      </w:tblPr>
      <w:tblGrid>
        <w:gridCol w:w="3297"/>
        <w:gridCol w:w="4254"/>
        <w:gridCol w:w="5697"/>
      </w:tblGrid>
      <w:tr w:rsidR="00B57670" w:rsidRPr="00EC4868" w:rsidTr="00D61C77">
        <w:trPr>
          <w:trHeight w:val="576"/>
        </w:trPr>
        <w:tc>
          <w:tcPr>
            <w:tcW w:w="13248" w:type="dxa"/>
            <w:gridSpan w:val="3"/>
            <w:shd w:val="clear" w:color="auto" w:fill="FFC000"/>
            <w:vAlign w:val="center"/>
          </w:tcPr>
          <w:p w:rsidR="00B57670" w:rsidRPr="00EC4868" w:rsidRDefault="00B57670" w:rsidP="00EF580D">
            <w:pPr>
              <w:rPr>
                <w:rFonts w:ascii="Arial" w:hAnsi="Arial" w:cs="Arial"/>
                <w:b/>
                <w:sz w:val="32"/>
                <w:szCs w:val="32"/>
                <w:lang w:val="en-GB"/>
              </w:rPr>
            </w:pPr>
            <w:r w:rsidRPr="00EC4868">
              <w:rPr>
                <w:rFonts w:ascii="Arial" w:hAnsi="Arial" w:cs="Arial"/>
                <w:b/>
                <w:sz w:val="32"/>
                <w:szCs w:val="32"/>
                <w:lang w:val="en-GB"/>
              </w:rPr>
              <w:lastRenderedPageBreak/>
              <w:t>Malabo</w:t>
            </w:r>
            <w:r w:rsidR="00EF580D" w:rsidRPr="00EC4868">
              <w:rPr>
                <w:rFonts w:ascii="Arial" w:hAnsi="Arial" w:cs="Arial"/>
                <w:b/>
                <w:sz w:val="32"/>
                <w:szCs w:val="32"/>
                <w:lang w:val="en-GB"/>
              </w:rPr>
              <w:t xml:space="preserve"> Summit</w:t>
            </w:r>
            <w:r w:rsidRPr="00EC4868">
              <w:rPr>
                <w:rFonts w:ascii="Arial" w:hAnsi="Arial" w:cs="Arial"/>
                <w:b/>
                <w:sz w:val="32"/>
                <w:szCs w:val="32"/>
                <w:lang w:val="en-GB"/>
              </w:rPr>
              <w:t xml:space="preserve"> – Jun</w:t>
            </w:r>
            <w:r w:rsidR="00EF580D" w:rsidRPr="00EC4868">
              <w:rPr>
                <w:rFonts w:ascii="Arial" w:hAnsi="Arial" w:cs="Arial"/>
                <w:b/>
                <w:sz w:val="32"/>
                <w:szCs w:val="32"/>
                <w:lang w:val="en-GB"/>
              </w:rPr>
              <w:t>e</w:t>
            </w:r>
            <w:r w:rsidRPr="00EC4868">
              <w:rPr>
                <w:rFonts w:ascii="Arial" w:hAnsi="Arial" w:cs="Arial"/>
                <w:b/>
                <w:sz w:val="32"/>
                <w:szCs w:val="32"/>
                <w:lang w:val="en-GB"/>
              </w:rPr>
              <w:t xml:space="preserve"> 2014</w:t>
            </w:r>
          </w:p>
        </w:tc>
      </w:tr>
      <w:tr w:rsidR="00B57670" w:rsidRPr="00EC4868" w:rsidTr="00D61C77">
        <w:trPr>
          <w:trHeight w:val="432"/>
        </w:trPr>
        <w:tc>
          <w:tcPr>
            <w:tcW w:w="3297" w:type="dxa"/>
            <w:vAlign w:val="center"/>
          </w:tcPr>
          <w:p w:rsidR="00B57670" w:rsidRPr="00EC4868" w:rsidRDefault="00B57670" w:rsidP="00EF580D">
            <w:pPr>
              <w:tabs>
                <w:tab w:val="left" w:pos="1205"/>
              </w:tabs>
              <w:jc w:val="center"/>
              <w:rPr>
                <w:rFonts w:ascii="Arial" w:hAnsi="Arial" w:cs="Arial"/>
                <w:b/>
                <w:sz w:val="28"/>
                <w:szCs w:val="28"/>
                <w:lang w:val="en-GB"/>
              </w:rPr>
            </w:pPr>
            <w:r w:rsidRPr="00EC4868">
              <w:rPr>
                <w:rFonts w:ascii="Arial" w:hAnsi="Arial" w:cs="Arial"/>
                <w:b/>
                <w:sz w:val="28"/>
                <w:szCs w:val="28"/>
                <w:lang w:val="en-GB"/>
              </w:rPr>
              <w:t>D</w:t>
            </w:r>
            <w:r w:rsidR="00EF580D" w:rsidRPr="00EC4868">
              <w:rPr>
                <w:rFonts w:ascii="Arial" w:hAnsi="Arial" w:cs="Arial"/>
                <w:b/>
                <w:sz w:val="28"/>
                <w:szCs w:val="28"/>
                <w:lang w:val="en-GB"/>
              </w:rPr>
              <w:t>e</w:t>
            </w:r>
            <w:r w:rsidRPr="00EC4868">
              <w:rPr>
                <w:rFonts w:ascii="Arial" w:hAnsi="Arial" w:cs="Arial"/>
                <w:b/>
                <w:sz w:val="28"/>
                <w:szCs w:val="28"/>
                <w:lang w:val="en-GB"/>
              </w:rPr>
              <w:t>cision</w:t>
            </w:r>
          </w:p>
        </w:tc>
        <w:tc>
          <w:tcPr>
            <w:tcW w:w="4254" w:type="dxa"/>
            <w:vAlign w:val="center"/>
          </w:tcPr>
          <w:p w:rsidR="00B57670" w:rsidRPr="00EC4868" w:rsidRDefault="00086BCE" w:rsidP="001A799B">
            <w:pPr>
              <w:jc w:val="center"/>
              <w:rPr>
                <w:rFonts w:ascii="Arial" w:hAnsi="Arial" w:cs="Arial"/>
                <w:b/>
                <w:sz w:val="28"/>
                <w:szCs w:val="28"/>
                <w:lang w:val="en-GB"/>
              </w:rPr>
            </w:pPr>
            <w:r>
              <w:rPr>
                <w:rFonts w:ascii="Arial" w:hAnsi="Arial" w:cs="Arial"/>
                <w:b/>
                <w:sz w:val="28"/>
                <w:szCs w:val="28"/>
                <w:lang w:val="en-GB"/>
              </w:rPr>
              <w:t>Objective</w:t>
            </w:r>
          </w:p>
        </w:tc>
        <w:tc>
          <w:tcPr>
            <w:tcW w:w="5697" w:type="dxa"/>
            <w:vAlign w:val="center"/>
          </w:tcPr>
          <w:p w:rsidR="00B57670" w:rsidRPr="00EC4868" w:rsidRDefault="00EF580D" w:rsidP="001A799B">
            <w:pPr>
              <w:jc w:val="center"/>
              <w:rPr>
                <w:rFonts w:ascii="Arial" w:hAnsi="Arial" w:cs="Arial"/>
                <w:b/>
                <w:sz w:val="28"/>
                <w:szCs w:val="28"/>
                <w:lang w:val="en-GB"/>
              </w:rPr>
            </w:pPr>
            <w:r w:rsidRPr="00EC4868">
              <w:rPr>
                <w:rFonts w:ascii="Arial" w:hAnsi="Arial" w:cs="Arial"/>
                <w:b/>
                <w:sz w:val="28"/>
                <w:szCs w:val="28"/>
                <w:lang w:val="en-GB"/>
              </w:rPr>
              <w:t>Action taken</w:t>
            </w:r>
          </w:p>
        </w:tc>
      </w:tr>
      <w:tr w:rsidR="00B57670" w:rsidRPr="00A642C2" w:rsidTr="00D61C77">
        <w:trPr>
          <w:trHeight w:val="432"/>
        </w:trPr>
        <w:tc>
          <w:tcPr>
            <w:tcW w:w="3297" w:type="dxa"/>
            <w:vAlign w:val="center"/>
          </w:tcPr>
          <w:p w:rsidR="00B57670" w:rsidRPr="00EC4868" w:rsidRDefault="00B57670" w:rsidP="00116097">
            <w:pPr>
              <w:rPr>
                <w:rFonts w:ascii="Arial" w:hAnsi="Arial" w:cs="Arial"/>
                <w:sz w:val="24"/>
                <w:szCs w:val="24"/>
                <w:lang w:val="en-GB"/>
              </w:rPr>
            </w:pPr>
            <w:r w:rsidRPr="00EC4868">
              <w:rPr>
                <w:rFonts w:ascii="Arial" w:hAnsi="Arial" w:cs="Arial"/>
                <w:sz w:val="24"/>
                <w:szCs w:val="24"/>
                <w:lang w:val="en-GB"/>
              </w:rPr>
              <w:t>Assembly/AU/Dec.520(XXIII)</w:t>
            </w:r>
          </w:p>
        </w:tc>
        <w:tc>
          <w:tcPr>
            <w:tcW w:w="4254" w:type="dxa"/>
            <w:vAlign w:val="center"/>
          </w:tcPr>
          <w:p w:rsidR="00B57670" w:rsidRPr="00EC4868" w:rsidRDefault="00B57670" w:rsidP="00D87EA2">
            <w:pPr>
              <w:jc w:val="both"/>
              <w:rPr>
                <w:rFonts w:ascii="Arial" w:hAnsi="Arial" w:cs="Arial"/>
                <w:sz w:val="24"/>
                <w:szCs w:val="24"/>
                <w:lang w:val="en-GB"/>
              </w:rPr>
            </w:pPr>
            <w:r w:rsidRPr="00EC4868">
              <w:rPr>
                <w:rFonts w:ascii="Arial" w:hAnsi="Arial" w:cs="Arial"/>
                <w:sz w:val="24"/>
                <w:szCs w:val="24"/>
                <w:lang w:val="en-GB"/>
              </w:rPr>
              <w:t xml:space="preserve">Adoption </w:t>
            </w:r>
            <w:r w:rsidR="00EF580D" w:rsidRPr="00EC4868">
              <w:rPr>
                <w:rFonts w:ascii="Arial" w:hAnsi="Arial" w:cs="Arial"/>
                <w:sz w:val="24"/>
                <w:szCs w:val="24"/>
                <w:lang w:val="en-GB"/>
              </w:rPr>
              <w:t xml:space="preserve">of </w:t>
            </w:r>
            <w:r w:rsidRPr="00EC4868">
              <w:rPr>
                <w:rFonts w:ascii="Arial" w:hAnsi="Arial" w:cs="Arial"/>
                <w:sz w:val="24"/>
                <w:szCs w:val="24"/>
                <w:lang w:val="en-GB"/>
              </w:rPr>
              <w:t>STISA-2024</w:t>
            </w:r>
          </w:p>
        </w:tc>
        <w:tc>
          <w:tcPr>
            <w:tcW w:w="5697" w:type="dxa"/>
          </w:tcPr>
          <w:p w:rsidR="00B57670" w:rsidRPr="00EC4868" w:rsidRDefault="00EF580D" w:rsidP="00534A07">
            <w:pPr>
              <w:jc w:val="both"/>
              <w:rPr>
                <w:rFonts w:ascii="Arial" w:hAnsi="Arial" w:cs="Arial"/>
                <w:sz w:val="24"/>
                <w:szCs w:val="24"/>
                <w:lang w:val="en-GB"/>
              </w:rPr>
            </w:pPr>
            <w:r w:rsidRPr="00EC4868">
              <w:rPr>
                <w:rFonts w:ascii="Arial" w:hAnsi="Arial" w:cs="Arial"/>
                <w:sz w:val="24"/>
                <w:szCs w:val="24"/>
                <w:lang w:val="en-GB"/>
              </w:rPr>
              <w:t xml:space="preserve">Communication and </w:t>
            </w:r>
            <w:r w:rsidR="00B72A15" w:rsidRPr="00EC4868">
              <w:rPr>
                <w:rFonts w:ascii="Arial" w:hAnsi="Arial" w:cs="Arial"/>
                <w:sz w:val="24"/>
                <w:szCs w:val="24"/>
                <w:lang w:val="en-GB"/>
              </w:rPr>
              <w:t>sensitization</w:t>
            </w:r>
            <w:r w:rsidRPr="00EC4868">
              <w:rPr>
                <w:rFonts w:ascii="Arial" w:hAnsi="Arial" w:cs="Arial"/>
                <w:sz w:val="24"/>
                <w:szCs w:val="24"/>
                <w:lang w:val="en-GB"/>
              </w:rPr>
              <w:t xml:space="preserve"> activities on</w:t>
            </w:r>
            <w:r w:rsidR="00EC4868">
              <w:rPr>
                <w:rFonts w:ascii="Arial" w:hAnsi="Arial" w:cs="Arial"/>
                <w:sz w:val="24"/>
                <w:szCs w:val="24"/>
                <w:lang w:val="en-GB"/>
              </w:rPr>
              <w:t>-</w:t>
            </w:r>
            <w:r w:rsidRPr="00EC4868">
              <w:rPr>
                <w:rFonts w:ascii="Arial" w:hAnsi="Arial" w:cs="Arial"/>
                <w:sz w:val="24"/>
                <w:szCs w:val="24"/>
                <w:lang w:val="en-GB"/>
              </w:rPr>
              <w:t>going</w:t>
            </w:r>
            <w:r w:rsidR="00B57670" w:rsidRPr="00EC4868">
              <w:rPr>
                <w:rFonts w:ascii="Arial" w:hAnsi="Arial" w:cs="Arial"/>
                <w:sz w:val="24"/>
                <w:szCs w:val="24"/>
                <w:lang w:val="en-GB"/>
              </w:rPr>
              <w:t>.</w:t>
            </w:r>
          </w:p>
          <w:p w:rsidR="00B57670" w:rsidRPr="00EC4868" w:rsidRDefault="00EF580D" w:rsidP="00534A07">
            <w:pPr>
              <w:jc w:val="both"/>
              <w:rPr>
                <w:rFonts w:ascii="Arial" w:hAnsi="Arial" w:cs="Arial"/>
                <w:sz w:val="24"/>
                <w:szCs w:val="24"/>
                <w:lang w:val="en-GB"/>
              </w:rPr>
            </w:pPr>
            <w:r w:rsidRPr="00EC4868">
              <w:rPr>
                <w:rFonts w:ascii="Arial" w:hAnsi="Arial" w:cs="Arial"/>
                <w:sz w:val="24"/>
                <w:szCs w:val="24"/>
                <w:lang w:val="en-GB"/>
              </w:rPr>
              <w:t xml:space="preserve">The framework for the implementation of </w:t>
            </w:r>
            <w:r w:rsidR="00B57670" w:rsidRPr="00EC4868">
              <w:rPr>
                <w:rFonts w:ascii="Arial" w:hAnsi="Arial" w:cs="Arial"/>
                <w:sz w:val="24"/>
                <w:szCs w:val="24"/>
                <w:lang w:val="en-GB"/>
              </w:rPr>
              <w:t xml:space="preserve">STISA-2024 </w:t>
            </w:r>
            <w:r w:rsidRPr="00EC4868">
              <w:rPr>
                <w:rFonts w:ascii="Arial" w:hAnsi="Arial" w:cs="Arial"/>
                <w:sz w:val="24"/>
                <w:szCs w:val="24"/>
                <w:lang w:val="en-GB"/>
              </w:rPr>
              <w:t xml:space="preserve">has been prepared and submitted to the STC on ESTI. </w:t>
            </w:r>
          </w:p>
          <w:p w:rsidR="00B57670" w:rsidRPr="00EC4868" w:rsidRDefault="007C16F7" w:rsidP="007C16F7">
            <w:pPr>
              <w:jc w:val="both"/>
              <w:rPr>
                <w:rFonts w:ascii="Arial" w:hAnsi="Arial" w:cs="Arial"/>
                <w:sz w:val="24"/>
                <w:szCs w:val="24"/>
                <w:lang w:val="en-GB"/>
              </w:rPr>
            </w:pPr>
            <w:r w:rsidRPr="00EC4868">
              <w:rPr>
                <w:rFonts w:ascii="Arial" w:hAnsi="Arial" w:cs="Arial"/>
                <w:sz w:val="24"/>
                <w:szCs w:val="24"/>
                <w:lang w:val="en-GB"/>
              </w:rPr>
              <w:t>Various implementation activities are being carried out in collaboration with NEPAD, FARA, RUFORUM and Member States.</w:t>
            </w:r>
          </w:p>
        </w:tc>
      </w:tr>
      <w:tr w:rsidR="00B57670" w:rsidRPr="00EC4868" w:rsidTr="00D61C77">
        <w:trPr>
          <w:trHeight w:val="432"/>
        </w:trPr>
        <w:tc>
          <w:tcPr>
            <w:tcW w:w="3297" w:type="dxa"/>
            <w:vAlign w:val="center"/>
          </w:tcPr>
          <w:p w:rsidR="00B57670" w:rsidRPr="00EC4868" w:rsidRDefault="00B57670" w:rsidP="00116097">
            <w:pPr>
              <w:rPr>
                <w:rFonts w:ascii="Arial" w:hAnsi="Arial" w:cs="Arial"/>
                <w:sz w:val="24"/>
                <w:szCs w:val="24"/>
                <w:lang w:val="en-GB"/>
              </w:rPr>
            </w:pPr>
            <w:r w:rsidRPr="00EC4868">
              <w:rPr>
                <w:rFonts w:ascii="Arial" w:hAnsi="Arial" w:cs="Arial"/>
                <w:sz w:val="24"/>
                <w:szCs w:val="24"/>
                <w:lang w:val="en-GB"/>
              </w:rPr>
              <w:t>Assembly/AU/Dec.521(XXIII)</w:t>
            </w:r>
          </w:p>
        </w:tc>
        <w:tc>
          <w:tcPr>
            <w:tcW w:w="4254" w:type="dxa"/>
            <w:vAlign w:val="center"/>
          </w:tcPr>
          <w:p w:rsidR="00B57670" w:rsidRPr="00EC4868" w:rsidRDefault="00EF580D" w:rsidP="00EF580D">
            <w:pPr>
              <w:jc w:val="both"/>
              <w:rPr>
                <w:rFonts w:ascii="Arial" w:hAnsi="Arial" w:cs="Arial"/>
                <w:sz w:val="24"/>
                <w:szCs w:val="24"/>
                <w:lang w:val="en-GB"/>
              </w:rPr>
            </w:pPr>
            <w:r w:rsidRPr="00EC4868">
              <w:rPr>
                <w:rFonts w:ascii="Arial" w:hAnsi="Arial" w:cs="Arial"/>
                <w:sz w:val="24"/>
                <w:szCs w:val="24"/>
                <w:lang w:val="en-GB"/>
              </w:rPr>
              <w:t>Take note of the draft statutes of OASTI and submit them to the STC on Justice</w:t>
            </w:r>
            <w:r w:rsidR="00F2287B" w:rsidRPr="00EC4868">
              <w:rPr>
                <w:rFonts w:ascii="Arial" w:hAnsi="Arial" w:cs="Arial"/>
                <w:sz w:val="24"/>
                <w:szCs w:val="24"/>
                <w:lang w:val="en-GB"/>
              </w:rPr>
              <w:t>.</w:t>
            </w:r>
            <w:r w:rsidRPr="00EC4868">
              <w:rPr>
                <w:rFonts w:ascii="Arial" w:hAnsi="Arial" w:cs="Arial"/>
                <w:sz w:val="24"/>
                <w:szCs w:val="24"/>
                <w:lang w:val="en-GB"/>
              </w:rPr>
              <w:t xml:space="preserve"> </w:t>
            </w:r>
          </w:p>
        </w:tc>
        <w:tc>
          <w:tcPr>
            <w:tcW w:w="5697" w:type="dxa"/>
            <w:vMerge w:val="restart"/>
            <w:vAlign w:val="center"/>
          </w:tcPr>
          <w:p w:rsidR="00B57670" w:rsidRPr="00EC4868" w:rsidRDefault="007C16F7" w:rsidP="00534A07">
            <w:pPr>
              <w:jc w:val="both"/>
              <w:rPr>
                <w:rFonts w:ascii="Arial" w:hAnsi="Arial" w:cs="Arial"/>
                <w:sz w:val="24"/>
                <w:szCs w:val="24"/>
                <w:lang w:val="en-GB"/>
              </w:rPr>
            </w:pPr>
            <w:r w:rsidRPr="00EC4868">
              <w:rPr>
                <w:rFonts w:ascii="Arial" w:hAnsi="Arial" w:cs="Arial"/>
                <w:sz w:val="24"/>
                <w:szCs w:val="24"/>
                <w:lang w:val="en-GB"/>
              </w:rPr>
              <w:t>The item has been included on the agenda</w:t>
            </w:r>
            <w:r w:rsidR="0009358F">
              <w:rPr>
                <w:rFonts w:ascii="Arial" w:hAnsi="Arial" w:cs="Arial"/>
                <w:sz w:val="24"/>
                <w:szCs w:val="24"/>
                <w:lang w:val="en-GB"/>
              </w:rPr>
              <w:t xml:space="preserve"> of the</w:t>
            </w:r>
            <w:r w:rsidRPr="00EC4868">
              <w:rPr>
                <w:rFonts w:ascii="Arial" w:hAnsi="Arial" w:cs="Arial"/>
                <w:sz w:val="24"/>
                <w:szCs w:val="24"/>
                <w:lang w:val="en-GB"/>
              </w:rPr>
              <w:t xml:space="preserve"> next STC on Justice scheduled for November 2015</w:t>
            </w:r>
          </w:p>
          <w:p w:rsidR="007C16F7" w:rsidRPr="00EC4868" w:rsidRDefault="007C16F7" w:rsidP="00534A07">
            <w:pPr>
              <w:jc w:val="both"/>
              <w:rPr>
                <w:rFonts w:ascii="Arial" w:hAnsi="Arial" w:cs="Arial"/>
                <w:sz w:val="24"/>
                <w:szCs w:val="24"/>
                <w:lang w:val="en-GB"/>
              </w:rPr>
            </w:pPr>
          </w:p>
          <w:p w:rsidR="00B57670" w:rsidRPr="00EC4868" w:rsidRDefault="007C16F7" w:rsidP="007C16F7">
            <w:pPr>
              <w:jc w:val="both"/>
              <w:rPr>
                <w:rFonts w:ascii="Arial" w:hAnsi="Arial" w:cs="Arial"/>
                <w:sz w:val="24"/>
                <w:szCs w:val="24"/>
                <w:lang w:val="en-GB"/>
              </w:rPr>
            </w:pPr>
            <w:r w:rsidRPr="00EC4868">
              <w:rPr>
                <w:rFonts w:ascii="Arial" w:hAnsi="Arial" w:cs="Arial"/>
                <w:sz w:val="24"/>
                <w:szCs w:val="24"/>
                <w:lang w:val="en-GB"/>
              </w:rPr>
              <w:t>To be followed up</w:t>
            </w:r>
          </w:p>
        </w:tc>
      </w:tr>
      <w:tr w:rsidR="00B57670" w:rsidRPr="00A642C2" w:rsidTr="00D61C77">
        <w:trPr>
          <w:trHeight w:val="432"/>
        </w:trPr>
        <w:tc>
          <w:tcPr>
            <w:tcW w:w="3297" w:type="dxa"/>
            <w:vAlign w:val="center"/>
          </w:tcPr>
          <w:p w:rsidR="00B57670" w:rsidRPr="00EC4868" w:rsidRDefault="00B57670" w:rsidP="00116097">
            <w:pPr>
              <w:rPr>
                <w:rFonts w:ascii="Arial" w:hAnsi="Arial" w:cs="Arial"/>
                <w:sz w:val="24"/>
                <w:szCs w:val="24"/>
                <w:lang w:val="en-GB"/>
              </w:rPr>
            </w:pPr>
            <w:r w:rsidRPr="00EC4868">
              <w:rPr>
                <w:rFonts w:ascii="Arial" w:hAnsi="Arial" w:cs="Arial"/>
                <w:sz w:val="24"/>
                <w:szCs w:val="24"/>
                <w:lang w:val="en-GB"/>
              </w:rPr>
              <w:t>Assembly/AU/Dec.522(XXIII)</w:t>
            </w:r>
          </w:p>
        </w:tc>
        <w:tc>
          <w:tcPr>
            <w:tcW w:w="4254" w:type="dxa"/>
            <w:vAlign w:val="center"/>
          </w:tcPr>
          <w:p w:rsidR="00B57670" w:rsidRPr="00EC4868" w:rsidRDefault="007C16F7" w:rsidP="00D87EA2">
            <w:pPr>
              <w:jc w:val="both"/>
              <w:rPr>
                <w:rFonts w:ascii="Arial" w:hAnsi="Arial" w:cs="Arial"/>
                <w:sz w:val="24"/>
                <w:szCs w:val="24"/>
                <w:lang w:val="en-GB"/>
              </w:rPr>
            </w:pPr>
            <w:r w:rsidRPr="00EC4868">
              <w:rPr>
                <w:rFonts w:ascii="Arial" w:hAnsi="Arial" w:cs="Arial"/>
                <w:sz w:val="24"/>
                <w:szCs w:val="24"/>
                <w:lang w:val="en-GB"/>
              </w:rPr>
              <w:t xml:space="preserve">Take note of the draft statutes of PAIPO and submit them to the STC on Justice </w:t>
            </w:r>
          </w:p>
        </w:tc>
        <w:tc>
          <w:tcPr>
            <w:tcW w:w="5697" w:type="dxa"/>
            <w:vMerge/>
            <w:vAlign w:val="center"/>
          </w:tcPr>
          <w:p w:rsidR="00B57670" w:rsidRPr="00EC4868" w:rsidRDefault="00B57670" w:rsidP="00534A07">
            <w:pPr>
              <w:jc w:val="both"/>
              <w:rPr>
                <w:rFonts w:ascii="Arial" w:hAnsi="Arial" w:cs="Arial"/>
                <w:sz w:val="24"/>
                <w:szCs w:val="24"/>
                <w:lang w:val="en-GB"/>
              </w:rPr>
            </w:pPr>
          </w:p>
        </w:tc>
      </w:tr>
      <w:tr w:rsidR="00B57670" w:rsidRPr="00A642C2" w:rsidTr="00D61C77">
        <w:trPr>
          <w:trHeight w:val="432"/>
        </w:trPr>
        <w:tc>
          <w:tcPr>
            <w:tcW w:w="3297" w:type="dxa"/>
            <w:vAlign w:val="center"/>
          </w:tcPr>
          <w:p w:rsidR="00B57670" w:rsidRPr="00EC4868" w:rsidRDefault="00B57670" w:rsidP="00116097">
            <w:pPr>
              <w:rPr>
                <w:rFonts w:ascii="Arial" w:hAnsi="Arial" w:cs="Arial"/>
                <w:sz w:val="24"/>
                <w:szCs w:val="24"/>
                <w:lang w:val="en-GB"/>
              </w:rPr>
            </w:pPr>
            <w:r w:rsidRPr="00EC4868">
              <w:rPr>
                <w:rFonts w:ascii="Arial" w:hAnsi="Arial" w:cs="Arial"/>
                <w:sz w:val="24"/>
                <w:szCs w:val="24"/>
                <w:lang w:val="en-GB"/>
              </w:rPr>
              <w:t>Assembly/AU/Dec.523(XXIII)</w:t>
            </w:r>
          </w:p>
        </w:tc>
        <w:tc>
          <w:tcPr>
            <w:tcW w:w="4254" w:type="dxa"/>
            <w:vAlign w:val="center"/>
          </w:tcPr>
          <w:p w:rsidR="00B57670" w:rsidRPr="00EC4868" w:rsidRDefault="007C16F7" w:rsidP="007C16F7">
            <w:pPr>
              <w:jc w:val="both"/>
              <w:rPr>
                <w:rFonts w:ascii="Arial" w:hAnsi="Arial" w:cs="Arial"/>
                <w:sz w:val="24"/>
                <w:szCs w:val="24"/>
                <w:lang w:val="en-GB"/>
              </w:rPr>
            </w:pPr>
            <w:r w:rsidRPr="00EC4868">
              <w:rPr>
                <w:rFonts w:ascii="Arial" w:hAnsi="Arial" w:cs="Arial"/>
                <w:sz w:val="24"/>
                <w:szCs w:val="24"/>
                <w:lang w:val="en-GB"/>
              </w:rPr>
              <w:t xml:space="preserve">Take note of the draft statutes of </w:t>
            </w:r>
            <w:r w:rsidR="00B57670" w:rsidRPr="00EC4868">
              <w:rPr>
                <w:rFonts w:ascii="Arial" w:hAnsi="Arial" w:cs="Arial"/>
                <w:sz w:val="24"/>
                <w:szCs w:val="24"/>
                <w:lang w:val="en-GB"/>
              </w:rPr>
              <w:t xml:space="preserve">ASRIC </w:t>
            </w:r>
            <w:r w:rsidRPr="00EC4868">
              <w:rPr>
                <w:rFonts w:ascii="Arial" w:hAnsi="Arial" w:cs="Arial"/>
                <w:sz w:val="24"/>
                <w:szCs w:val="24"/>
                <w:lang w:val="en-GB"/>
              </w:rPr>
              <w:t xml:space="preserve">and submit them to the STC on Justice </w:t>
            </w:r>
          </w:p>
        </w:tc>
        <w:tc>
          <w:tcPr>
            <w:tcW w:w="5697" w:type="dxa"/>
            <w:vMerge/>
            <w:vAlign w:val="center"/>
          </w:tcPr>
          <w:p w:rsidR="00B57670" w:rsidRPr="00EC4868" w:rsidRDefault="00B57670" w:rsidP="00534A07">
            <w:pPr>
              <w:jc w:val="both"/>
              <w:rPr>
                <w:rFonts w:ascii="Arial" w:hAnsi="Arial" w:cs="Arial"/>
                <w:sz w:val="24"/>
                <w:szCs w:val="24"/>
                <w:lang w:val="en-GB"/>
              </w:rPr>
            </w:pPr>
          </w:p>
        </w:tc>
      </w:tr>
      <w:tr w:rsidR="00B57670" w:rsidRPr="00A642C2" w:rsidTr="00D61C77">
        <w:trPr>
          <w:trHeight w:val="432"/>
        </w:trPr>
        <w:tc>
          <w:tcPr>
            <w:tcW w:w="3297" w:type="dxa"/>
            <w:vAlign w:val="center"/>
          </w:tcPr>
          <w:p w:rsidR="00B57670" w:rsidRPr="00EC4868" w:rsidRDefault="00B57670" w:rsidP="00116097">
            <w:pPr>
              <w:rPr>
                <w:rFonts w:ascii="Arial" w:hAnsi="Arial" w:cs="Arial"/>
                <w:sz w:val="24"/>
                <w:szCs w:val="24"/>
                <w:lang w:val="en-GB"/>
              </w:rPr>
            </w:pPr>
            <w:r w:rsidRPr="00EC4868">
              <w:rPr>
                <w:rFonts w:ascii="Arial" w:hAnsi="Arial" w:cs="Arial"/>
                <w:sz w:val="24"/>
                <w:szCs w:val="24"/>
                <w:lang w:val="en-GB"/>
              </w:rPr>
              <w:t>Assembly/AU/Dec.542(XXIII)</w:t>
            </w:r>
          </w:p>
        </w:tc>
        <w:tc>
          <w:tcPr>
            <w:tcW w:w="4254" w:type="dxa"/>
            <w:vAlign w:val="center"/>
          </w:tcPr>
          <w:p w:rsidR="00B57670" w:rsidRPr="00EC4868" w:rsidRDefault="007C16F7" w:rsidP="00D87EA2">
            <w:pPr>
              <w:jc w:val="both"/>
              <w:rPr>
                <w:rFonts w:ascii="Arial" w:hAnsi="Arial" w:cs="Arial"/>
                <w:sz w:val="24"/>
                <w:szCs w:val="24"/>
                <w:lang w:val="en-GB"/>
              </w:rPr>
            </w:pPr>
            <w:r w:rsidRPr="00EC4868">
              <w:rPr>
                <w:rFonts w:ascii="Arial" w:hAnsi="Arial" w:cs="Arial"/>
                <w:sz w:val="24"/>
                <w:szCs w:val="24"/>
                <w:lang w:val="en-GB"/>
              </w:rPr>
              <w:t>Favourably welcome the initiative to hold the S3I every two years in Brazzaville in Congo and request Congo to submit a document on the modalities for the implementation of the initiative</w:t>
            </w:r>
            <w:r w:rsidR="00B72A15" w:rsidRPr="00EC4868">
              <w:rPr>
                <w:rFonts w:ascii="Arial" w:hAnsi="Arial" w:cs="Arial"/>
                <w:sz w:val="24"/>
                <w:szCs w:val="24"/>
                <w:lang w:val="en-GB"/>
              </w:rPr>
              <w:t>.</w:t>
            </w:r>
          </w:p>
        </w:tc>
        <w:tc>
          <w:tcPr>
            <w:tcW w:w="5697" w:type="dxa"/>
            <w:vAlign w:val="center"/>
          </w:tcPr>
          <w:p w:rsidR="00B57670" w:rsidRPr="00EC4868" w:rsidRDefault="00B72A15" w:rsidP="00B72A15">
            <w:pPr>
              <w:jc w:val="both"/>
              <w:rPr>
                <w:rFonts w:ascii="Arial" w:hAnsi="Arial" w:cs="Arial"/>
                <w:sz w:val="24"/>
                <w:szCs w:val="24"/>
                <w:lang w:val="en-GB"/>
              </w:rPr>
            </w:pPr>
            <w:r w:rsidRPr="00EC4868">
              <w:rPr>
                <w:rFonts w:ascii="Arial" w:hAnsi="Arial" w:cs="Arial"/>
                <w:sz w:val="24"/>
                <w:szCs w:val="24"/>
                <w:lang w:val="en-GB"/>
              </w:rPr>
              <w:t>To be followed up with the Minister of Congo. Assurances have been given by Congo that the document would be presented during the session of the STC on ESTI scheduled for October 2015.</w:t>
            </w:r>
          </w:p>
        </w:tc>
      </w:tr>
      <w:tr w:rsidR="00B57670" w:rsidRPr="00EC4868" w:rsidTr="00D61C77">
        <w:trPr>
          <w:trHeight w:val="432"/>
        </w:trPr>
        <w:tc>
          <w:tcPr>
            <w:tcW w:w="3297" w:type="dxa"/>
            <w:vAlign w:val="center"/>
          </w:tcPr>
          <w:p w:rsidR="00B57670" w:rsidRPr="00EC4868" w:rsidRDefault="00B57670" w:rsidP="00116097">
            <w:pPr>
              <w:rPr>
                <w:rFonts w:ascii="Arial" w:hAnsi="Arial" w:cs="Arial"/>
                <w:sz w:val="24"/>
                <w:szCs w:val="24"/>
                <w:lang w:val="en-GB"/>
              </w:rPr>
            </w:pPr>
            <w:r w:rsidRPr="00EC4868">
              <w:rPr>
                <w:rFonts w:ascii="Arial" w:hAnsi="Arial" w:cs="Arial"/>
                <w:sz w:val="24"/>
                <w:szCs w:val="24"/>
                <w:lang w:val="en-GB"/>
              </w:rPr>
              <w:t>Assembly/AU/Dec.525(XXIII)</w:t>
            </w:r>
          </w:p>
        </w:tc>
        <w:tc>
          <w:tcPr>
            <w:tcW w:w="4254" w:type="dxa"/>
            <w:vAlign w:val="center"/>
          </w:tcPr>
          <w:p w:rsidR="00B57670" w:rsidRPr="00EC4868" w:rsidRDefault="00B57670" w:rsidP="00733C14">
            <w:pPr>
              <w:jc w:val="both"/>
              <w:rPr>
                <w:rFonts w:ascii="Arial" w:hAnsi="Arial" w:cs="Arial"/>
                <w:sz w:val="24"/>
                <w:szCs w:val="24"/>
                <w:lang w:val="en-GB"/>
              </w:rPr>
            </w:pPr>
            <w:r w:rsidRPr="00EC4868">
              <w:rPr>
                <w:rFonts w:ascii="Arial" w:hAnsi="Arial" w:cs="Arial"/>
                <w:sz w:val="24"/>
                <w:szCs w:val="24"/>
                <w:lang w:val="en-GB"/>
              </w:rPr>
              <w:t xml:space="preserve">Adoption </w:t>
            </w:r>
            <w:r w:rsidR="00B72A15" w:rsidRPr="00EC4868">
              <w:rPr>
                <w:rFonts w:ascii="Arial" w:hAnsi="Arial" w:cs="Arial"/>
                <w:sz w:val="24"/>
                <w:szCs w:val="24"/>
                <w:lang w:val="en-GB"/>
              </w:rPr>
              <w:t>of</w:t>
            </w:r>
            <w:r w:rsidRPr="00EC4868">
              <w:rPr>
                <w:rFonts w:ascii="Arial" w:hAnsi="Arial" w:cs="Arial"/>
                <w:sz w:val="24"/>
                <w:szCs w:val="24"/>
                <w:lang w:val="en-GB"/>
              </w:rPr>
              <w:t xml:space="preserve"> C</w:t>
            </w:r>
            <w:r w:rsidR="00733C14" w:rsidRPr="00EC4868">
              <w:rPr>
                <w:rFonts w:ascii="Arial" w:hAnsi="Arial" w:cs="Arial"/>
                <w:sz w:val="24"/>
                <w:szCs w:val="24"/>
                <w:lang w:val="en-GB"/>
              </w:rPr>
              <w:t>S on</w:t>
            </w:r>
            <w:r w:rsidRPr="00EC4868">
              <w:rPr>
                <w:rFonts w:ascii="Arial" w:hAnsi="Arial" w:cs="Arial"/>
                <w:sz w:val="24"/>
                <w:szCs w:val="24"/>
                <w:lang w:val="en-GB"/>
              </w:rPr>
              <w:t xml:space="preserve"> </w:t>
            </w:r>
            <w:r w:rsidR="00221E31" w:rsidRPr="00EC4868">
              <w:rPr>
                <w:rFonts w:ascii="Arial" w:hAnsi="Arial" w:cs="Arial"/>
                <w:sz w:val="24"/>
                <w:szCs w:val="24"/>
                <w:lang w:val="en-GB"/>
              </w:rPr>
              <w:t>TVET</w:t>
            </w:r>
          </w:p>
        </w:tc>
        <w:tc>
          <w:tcPr>
            <w:tcW w:w="5697" w:type="dxa"/>
            <w:vAlign w:val="center"/>
          </w:tcPr>
          <w:p w:rsidR="00B57670" w:rsidRPr="00D303A7" w:rsidRDefault="00B72A15" w:rsidP="00534A07">
            <w:pPr>
              <w:jc w:val="both"/>
              <w:rPr>
                <w:rFonts w:ascii="Arial" w:hAnsi="Arial" w:cs="Arial"/>
                <w:sz w:val="24"/>
                <w:szCs w:val="24"/>
                <w:lang w:val="en-GB"/>
              </w:rPr>
            </w:pPr>
            <w:r w:rsidRPr="00D303A7">
              <w:rPr>
                <w:rFonts w:ascii="Arial" w:hAnsi="Arial" w:cs="Arial"/>
                <w:sz w:val="24"/>
                <w:szCs w:val="24"/>
                <w:lang w:val="en-GB"/>
              </w:rPr>
              <w:t>Communication and sensitization activities on</w:t>
            </w:r>
            <w:r w:rsidR="00EC4868" w:rsidRPr="00D303A7">
              <w:rPr>
                <w:rFonts w:ascii="Arial" w:hAnsi="Arial" w:cs="Arial"/>
                <w:sz w:val="24"/>
                <w:szCs w:val="24"/>
                <w:lang w:val="en-GB"/>
              </w:rPr>
              <w:t>-</w:t>
            </w:r>
            <w:r w:rsidRPr="00D303A7">
              <w:rPr>
                <w:rFonts w:ascii="Arial" w:hAnsi="Arial" w:cs="Arial"/>
                <w:sz w:val="24"/>
                <w:szCs w:val="24"/>
                <w:lang w:val="en-GB"/>
              </w:rPr>
              <w:t>going</w:t>
            </w:r>
            <w:r w:rsidR="00B57670" w:rsidRPr="00D303A7">
              <w:rPr>
                <w:rFonts w:ascii="Arial" w:hAnsi="Arial" w:cs="Arial"/>
                <w:sz w:val="24"/>
                <w:szCs w:val="24"/>
                <w:lang w:val="en-GB"/>
              </w:rPr>
              <w:t>.</w:t>
            </w:r>
          </w:p>
          <w:p w:rsidR="00B57670" w:rsidRPr="00EC4868" w:rsidRDefault="00221E31" w:rsidP="00EC4868">
            <w:pPr>
              <w:jc w:val="both"/>
              <w:rPr>
                <w:rFonts w:ascii="Arial" w:hAnsi="Arial" w:cs="Arial"/>
                <w:sz w:val="24"/>
                <w:szCs w:val="24"/>
                <w:lang w:val="en-GB"/>
              </w:rPr>
            </w:pPr>
            <w:r w:rsidRPr="00D303A7">
              <w:rPr>
                <w:rFonts w:ascii="Arial" w:hAnsi="Arial" w:cs="Arial"/>
                <w:sz w:val="24"/>
                <w:szCs w:val="24"/>
                <w:lang w:val="en-GB"/>
              </w:rPr>
              <w:t>There would be an exhibition of the best examples o</w:t>
            </w:r>
            <w:r w:rsidRPr="00EC4868">
              <w:rPr>
                <w:rFonts w:ascii="Arial" w:hAnsi="Arial" w:cs="Arial"/>
                <w:b/>
                <w:sz w:val="24"/>
                <w:szCs w:val="24"/>
                <w:lang w:val="en-GB"/>
              </w:rPr>
              <w:t>f</w:t>
            </w:r>
            <w:r w:rsidRPr="00EC4868">
              <w:rPr>
                <w:rFonts w:ascii="Arial" w:hAnsi="Arial" w:cs="Arial"/>
                <w:sz w:val="24"/>
                <w:szCs w:val="24"/>
                <w:lang w:val="en-GB"/>
              </w:rPr>
              <w:t xml:space="preserve"> TVET centr</w:t>
            </w:r>
            <w:r w:rsidR="00EC4868">
              <w:rPr>
                <w:rFonts w:ascii="Arial" w:hAnsi="Arial" w:cs="Arial"/>
                <w:sz w:val="24"/>
                <w:szCs w:val="24"/>
                <w:lang w:val="en-GB"/>
              </w:rPr>
              <w:t>e</w:t>
            </w:r>
            <w:r w:rsidRPr="00EC4868">
              <w:rPr>
                <w:rFonts w:ascii="Arial" w:hAnsi="Arial" w:cs="Arial"/>
                <w:sz w:val="24"/>
                <w:szCs w:val="24"/>
                <w:lang w:val="en-GB"/>
              </w:rPr>
              <w:t xml:space="preserve">s during the next STC on ESTI. </w:t>
            </w:r>
            <w:r w:rsidR="00F2287B" w:rsidRPr="00EC4868">
              <w:rPr>
                <w:rFonts w:ascii="Arial" w:hAnsi="Arial" w:cs="Arial"/>
                <w:sz w:val="24"/>
                <w:szCs w:val="24"/>
                <w:lang w:val="en-GB"/>
              </w:rPr>
              <w:t>A competition has consequen</w:t>
            </w:r>
            <w:r w:rsidR="00EC4868">
              <w:rPr>
                <w:rFonts w:ascii="Arial" w:hAnsi="Arial" w:cs="Arial"/>
                <w:sz w:val="24"/>
                <w:szCs w:val="24"/>
                <w:lang w:val="en-GB"/>
              </w:rPr>
              <w:t>tly</w:t>
            </w:r>
            <w:r w:rsidR="00F2287B" w:rsidRPr="00EC4868">
              <w:rPr>
                <w:rFonts w:ascii="Arial" w:hAnsi="Arial" w:cs="Arial"/>
                <w:sz w:val="24"/>
                <w:szCs w:val="24"/>
                <w:lang w:val="en-GB"/>
              </w:rPr>
              <w:t xml:space="preserve"> been launched.</w:t>
            </w:r>
          </w:p>
        </w:tc>
      </w:tr>
      <w:tr w:rsidR="00B57670" w:rsidRPr="00EC4868" w:rsidTr="00D61C77">
        <w:trPr>
          <w:trHeight w:val="432"/>
        </w:trPr>
        <w:tc>
          <w:tcPr>
            <w:tcW w:w="3297" w:type="dxa"/>
            <w:vAlign w:val="center"/>
          </w:tcPr>
          <w:p w:rsidR="00B57670" w:rsidRPr="00EC4868" w:rsidRDefault="00B57670" w:rsidP="00116097">
            <w:pPr>
              <w:rPr>
                <w:rFonts w:ascii="Arial" w:hAnsi="Arial" w:cs="Arial"/>
                <w:sz w:val="24"/>
                <w:szCs w:val="24"/>
                <w:lang w:val="en-GB"/>
              </w:rPr>
            </w:pPr>
            <w:r w:rsidRPr="00EC4868">
              <w:rPr>
                <w:rFonts w:ascii="Arial" w:hAnsi="Arial" w:cs="Arial"/>
                <w:sz w:val="24"/>
                <w:szCs w:val="24"/>
                <w:lang w:val="en-GB"/>
              </w:rPr>
              <w:t>Assembly/AU/Dec.526(XXIII)</w:t>
            </w:r>
          </w:p>
        </w:tc>
        <w:tc>
          <w:tcPr>
            <w:tcW w:w="4254" w:type="dxa"/>
            <w:vAlign w:val="center"/>
          </w:tcPr>
          <w:p w:rsidR="00B57670" w:rsidRPr="00EC4868" w:rsidRDefault="0042169A" w:rsidP="0042169A">
            <w:pPr>
              <w:jc w:val="both"/>
              <w:rPr>
                <w:rFonts w:ascii="Arial" w:hAnsi="Arial" w:cs="Arial"/>
                <w:sz w:val="24"/>
                <w:szCs w:val="24"/>
                <w:lang w:val="en-GB"/>
              </w:rPr>
            </w:pPr>
            <w:r w:rsidRPr="00EC4868">
              <w:rPr>
                <w:rFonts w:ascii="Arial" w:hAnsi="Arial" w:cs="Arial"/>
                <w:sz w:val="24"/>
                <w:szCs w:val="24"/>
                <w:lang w:val="en-GB"/>
              </w:rPr>
              <w:t>Implementation of STCs</w:t>
            </w:r>
            <w:r w:rsidR="00B57670" w:rsidRPr="00EC4868">
              <w:rPr>
                <w:rFonts w:ascii="Arial" w:hAnsi="Arial" w:cs="Arial"/>
                <w:sz w:val="24"/>
                <w:szCs w:val="24"/>
                <w:lang w:val="en-GB"/>
              </w:rPr>
              <w:t xml:space="preserve"> </w:t>
            </w:r>
          </w:p>
        </w:tc>
        <w:tc>
          <w:tcPr>
            <w:tcW w:w="5697" w:type="dxa"/>
            <w:vAlign w:val="center"/>
          </w:tcPr>
          <w:p w:rsidR="00B57670" w:rsidRPr="00EC4868" w:rsidRDefault="00B57670" w:rsidP="0042169A">
            <w:pPr>
              <w:jc w:val="both"/>
              <w:rPr>
                <w:rFonts w:ascii="Arial" w:hAnsi="Arial" w:cs="Arial"/>
                <w:sz w:val="24"/>
                <w:szCs w:val="24"/>
                <w:lang w:val="en-GB"/>
              </w:rPr>
            </w:pPr>
            <w:r w:rsidRPr="00EC4868">
              <w:rPr>
                <w:rFonts w:ascii="Arial" w:hAnsi="Arial" w:cs="Arial"/>
                <w:sz w:val="24"/>
                <w:szCs w:val="24"/>
                <w:lang w:val="en-GB"/>
              </w:rPr>
              <w:t>D</w:t>
            </w:r>
            <w:r w:rsidR="0042169A" w:rsidRPr="00EC4868">
              <w:rPr>
                <w:rFonts w:ascii="Arial" w:hAnsi="Arial" w:cs="Arial"/>
                <w:sz w:val="24"/>
                <w:szCs w:val="24"/>
                <w:lang w:val="en-GB"/>
              </w:rPr>
              <w:t>e</w:t>
            </w:r>
            <w:r w:rsidRPr="00EC4868">
              <w:rPr>
                <w:rFonts w:ascii="Arial" w:hAnsi="Arial" w:cs="Arial"/>
                <w:sz w:val="24"/>
                <w:szCs w:val="24"/>
                <w:lang w:val="en-GB"/>
              </w:rPr>
              <w:t xml:space="preserve">cision </w:t>
            </w:r>
            <w:r w:rsidR="0042169A" w:rsidRPr="00EC4868">
              <w:rPr>
                <w:rFonts w:ascii="Arial" w:hAnsi="Arial" w:cs="Arial"/>
                <w:sz w:val="24"/>
                <w:szCs w:val="24"/>
                <w:lang w:val="en-GB"/>
              </w:rPr>
              <w:t>is being implemented</w:t>
            </w:r>
          </w:p>
        </w:tc>
      </w:tr>
    </w:tbl>
    <w:p w:rsidR="00D87EA2" w:rsidRPr="00EC4868" w:rsidRDefault="00D87EA2">
      <w:pPr>
        <w:rPr>
          <w:lang w:val="en-GB"/>
        </w:rPr>
      </w:pPr>
    </w:p>
    <w:p w:rsidR="00B57670" w:rsidRPr="00EC4868" w:rsidRDefault="00B57670">
      <w:pPr>
        <w:rPr>
          <w:lang w:val="en-GB"/>
        </w:rPr>
      </w:pPr>
    </w:p>
    <w:tbl>
      <w:tblPr>
        <w:tblStyle w:val="TableGrid"/>
        <w:tblW w:w="0" w:type="auto"/>
        <w:tblLook w:val="04A0" w:firstRow="1" w:lastRow="0" w:firstColumn="1" w:lastColumn="0" w:noHBand="0" w:noVBand="1"/>
      </w:tblPr>
      <w:tblGrid>
        <w:gridCol w:w="3618"/>
        <w:gridCol w:w="3946"/>
        <w:gridCol w:w="5864"/>
      </w:tblGrid>
      <w:tr w:rsidR="00D61C77" w:rsidRPr="00EC4868" w:rsidTr="00D61C77">
        <w:trPr>
          <w:trHeight w:val="576"/>
        </w:trPr>
        <w:tc>
          <w:tcPr>
            <w:tcW w:w="13428" w:type="dxa"/>
            <w:gridSpan w:val="3"/>
            <w:shd w:val="clear" w:color="auto" w:fill="FFC000"/>
            <w:vAlign w:val="center"/>
          </w:tcPr>
          <w:p w:rsidR="00D61C77" w:rsidRPr="00EC4868" w:rsidRDefault="00D61C77" w:rsidP="00B618EC">
            <w:pPr>
              <w:rPr>
                <w:rFonts w:ascii="Arial" w:hAnsi="Arial" w:cs="Arial"/>
                <w:b/>
                <w:sz w:val="32"/>
                <w:szCs w:val="32"/>
                <w:lang w:val="en-GB"/>
              </w:rPr>
            </w:pPr>
            <w:r w:rsidRPr="00EC4868">
              <w:rPr>
                <w:rFonts w:ascii="Arial" w:hAnsi="Arial" w:cs="Arial"/>
                <w:b/>
                <w:sz w:val="32"/>
                <w:szCs w:val="32"/>
                <w:lang w:val="en-GB"/>
              </w:rPr>
              <w:t>Addis-Ab</w:t>
            </w:r>
            <w:r w:rsidR="00B618EC" w:rsidRPr="00EC4868">
              <w:rPr>
                <w:rFonts w:ascii="Arial" w:hAnsi="Arial" w:cs="Arial"/>
                <w:b/>
                <w:sz w:val="32"/>
                <w:szCs w:val="32"/>
                <w:lang w:val="en-GB"/>
              </w:rPr>
              <w:t>a</w:t>
            </w:r>
            <w:r w:rsidRPr="00EC4868">
              <w:rPr>
                <w:rFonts w:ascii="Arial" w:hAnsi="Arial" w:cs="Arial"/>
                <w:b/>
                <w:sz w:val="32"/>
                <w:szCs w:val="32"/>
                <w:lang w:val="en-GB"/>
              </w:rPr>
              <w:t>ba</w:t>
            </w:r>
            <w:r w:rsidR="00B618EC" w:rsidRPr="00EC4868">
              <w:rPr>
                <w:rFonts w:ascii="Arial" w:hAnsi="Arial" w:cs="Arial"/>
                <w:b/>
                <w:sz w:val="32"/>
                <w:szCs w:val="32"/>
                <w:lang w:val="en-GB"/>
              </w:rPr>
              <w:t xml:space="preserve"> Summit</w:t>
            </w:r>
            <w:r w:rsidRPr="00EC4868">
              <w:rPr>
                <w:rFonts w:ascii="Arial" w:hAnsi="Arial" w:cs="Arial"/>
                <w:b/>
                <w:sz w:val="32"/>
                <w:szCs w:val="32"/>
                <w:lang w:val="en-GB"/>
              </w:rPr>
              <w:t xml:space="preserve"> – Jan</w:t>
            </w:r>
            <w:r w:rsidR="00B618EC" w:rsidRPr="00EC4868">
              <w:rPr>
                <w:rFonts w:ascii="Arial" w:hAnsi="Arial" w:cs="Arial"/>
                <w:b/>
                <w:sz w:val="32"/>
                <w:szCs w:val="32"/>
                <w:lang w:val="en-GB"/>
              </w:rPr>
              <w:t>uary</w:t>
            </w:r>
            <w:r w:rsidRPr="00EC4868">
              <w:rPr>
                <w:rFonts w:ascii="Arial" w:hAnsi="Arial" w:cs="Arial"/>
                <w:b/>
                <w:sz w:val="32"/>
                <w:szCs w:val="32"/>
                <w:lang w:val="en-GB"/>
              </w:rPr>
              <w:t xml:space="preserve"> 2015</w:t>
            </w:r>
          </w:p>
        </w:tc>
      </w:tr>
      <w:tr w:rsidR="00D61C77" w:rsidRPr="00EC4868" w:rsidTr="00D61C77">
        <w:trPr>
          <w:trHeight w:val="432"/>
        </w:trPr>
        <w:tc>
          <w:tcPr>
            <w:tcW w:w="3618" w:type="dxa"/>
            <w:vAlign w:val="center"/>
          </w:tcPr>
          <w:p w:rsidR="00D61C77" w:rsidRPr="00EC4868" w:rsidRDefault="00D61C77" w:rsidP="00B618EC">
            <w:pPr>
              <w:tabs>
                <w:tab w:val="left" w:pos="1205"/>
              </w:tabs>
              <w:jc w:val="center"/>
              <w:rPr>
                <w:rFonts w:ascii="Arial" w:hAnsi="Arial" w:cs="Arial"/>
                <w:b/>
                <w:sz w:val="28"/>
                <w:szCs w:val="28"/>
                <w:lang w:val="en-GB"/>
              </w:rPr>
            </w:pPr>
            <w:r w:rsidRPr="00EC4868">
              <w:rPr>
                <w:rFonts w:ascii="Arial" w:hAnsi="Arial" w:cs="Arial"/>
                <w:b/>
                <w:sz w:val="28"/>
                <w:szCs w:val="28"/>
                <w:lang w:val="en-GB"/>
              </w:rPr>
              <w:t>D</w:t>
            </w:r>
            <w:r w:rsidR="00B618EC" w:rsidRPr="00EC4868">
              <w:rPr>
                <w:rFonts w:ascii="Arial" w:hAnsi="Arial" w:cs="Arial"/>
                <w:b/>
                <w:sz w:val="28"/>
                <w:szCs w:val="28"/>
                <w:lang w:val="en-GB"/>
              </w:rPr>
              <w:t>e</w:t>
            </w:r>
            <w:r w:rsidRPr="00EC4868">
              <w:rPr>
                <w:rFonts w:ascii="Arial" w:hAnsi="Arial" w:cs="Arial"/>
                <w:b/>
                <w:sz w:val="28"/>
                <w:szCs w:val="28"/>
                <w:lang w:val="en-GB"/>
              </w:rPr>
              <w:t>cision</w:t>
            </w:r>
          </w:p>
        </w:tc>
        <w:tc>
          <w:tcPr>
            <w:tcW w:w="3946" w:type="dxa"/>
            <w:vAlign w:val="center"/>
          </w:tcPr>
          <w:p w:rsidR="00D61C77" w:rsidRPr="00EC4868" w:rsidRDefault="00D303A7" w:rsidP="00F77CE8">
            <w:pPr>
              <w:jc w:val="center"/>
              <w:rPr>
                <w:rFonts w:ascii="Arial" w:hAnsi="Arial" w:cs="Arial"/>
                <w:b/>
                <w:sz w:val="28"/>
                <w:szCs w:val="28"/>
                <w:lang w:val="en-GB"/>
              </w:rPr>
            </w:pPr>
            <w:r>
              <w:rPr>
                <w:rFonts w:ascii="Arial" w:hAnsi="Arial" w:cs="Arial"/>
                <w:b/>
                <w:sz w:val="28"/>
                <w:szCs w:val="28"/>
                <w:lang w:val="en-GB"/>
              </w:rPr>
              <w:t>Objective</w:t>
            </w:r>
          </w:p>
        </w:tc>
        <w:tc>
          <w:tcPr>
            <w:tcW w:w="5864" w:type="dxa"/>
            <w:vAlign w:val="center"/>
          </w:tcPr>
          <w:p w:rsidR="00D61C77" w:rsidRPr="00EC4868" w:rsidRDefault="00733C14" w:rsidP="00F77CE8">
            <w:pPr>
              <w:jc w:val="center"/>
              <w:rPr>
                <w:rFonts w:ascii="Arial" w:hAnsi="Arial" w:cs="Arial"/>
                <w:b/>
                <w:sz w:val="28"/>
                <w:szCs w:val="28"/>
                <w:lang w:val="en-GB"/>
              </w:rPr>
            </w:pPr>
            <w:r w:rsidRPr="00EC4868">
              <w:rPr>
                <w:rFonts w:ascii="Arial" w:hAnsi="Arial" w:cs="Arial"/>
                <w:b/>
                <w:sz w:val="28"/>
                <w:szCs w:val="28"/>
                <w:lang w:val="en-GB"/>
              </w:rPr>
              <w:t>Action taken</w:t>
            </w:r>
          </w:p>
        </w:tc>
      </w:tr>
      <w:tr w:rsidR="00D61C77" w:rsidRPr="00A642C2" w:rsidTr="00D61C77">
        <w:trPr>
          <w:trHeight w:val="576"/>
        </w:trPr>
        <w:tc>
          <w:tcPr>
            <w:tcW w:w="3618" w:type="dxa"/>
            <w:vAlign w:val="center"/>
          </w:tcPr>
          <w:p w:rsidR="00D61C77" w:rsidRPr="00EC4868" w:rsidRDefault="00D61C77" w:rsidP="00F77CE8">
            <w:pPr>
              <w:rPr>
                <w:rFonts w:ascii="Arial" w:hAnsi="Arial" w:cs="Arial"/>
                <w:sz w:val="24"/>
                <w:szCs w:val="24"/>
                <w:lang w:val="en-GB"/>
              </w:rPr>
            </w:pPr>
            <w:r w:rsidRPr="00EC4868">
              <w:rPr>
                <w:rFonts w:ascii="Arial" w:hAnsi="Arial" w:cs="Arial"/>
                <w:sz w:val="24"/>
                <w:szCs w:val="24"/>
                <w:lang w:val="en-GB"/>
              </w:rPr>
              <w:t>Assembly/AU/Dec.551(XXIV)</w:t>
            </w:r>
          </w:p>
        </w:tc>
        <w:tc>
          <w:tcPr>
            <w:tcW w:w="3946" w:type="dxa"/>
            <w:vAlign w:val="center"/>
          </w:tcPr>
          <w:p w:rsidR="00D61C77" w:rsidRPr="00EC4868" w:rsidRDefault="00D61C77" w:rsidP="00354E52">
            <w:pPr>
              <w:jc w:val="both"/>
              <w:rPr>
                <w:rFonts w:ascii="Arial" w:hAnsi="Arial" w:cs="Arial"/>
                <w:sz w:val="24"/>
                <w:szCs w:val="24"/>
                <w:lang w:val="en-GB"/>
              </w:rPr>
            </w:pPr>
            <w:r w:rsidRPr="00EC4868">
              <w:rPr>
                <w:rFonts w:ascii="Arial" w:hAnsi="Arial" w:cs="Arial"/>
                <w:sz w:val="24"/>
                <w:szCs w:val="24"/>
                <w:lang w:val="en-GB"/>
              </w:rPr>
              <w:t xml:space="preserve">Election </w:t>
            </w:r>
            <w:r w:rsidR="007C7D7E" w:rsidRPr="00EC4868">
              <w:rPr>
                <w:rFonts w:ascii="Arial" w:hAnsi="Arial" w:cs="Arial"/>
                <w:sz w:val="24"/>
                <w:szCs w:val="24"/>
                <w:lang w:val="en-GB"/>
              </w:rPr>
              <w:t xml:space="preserve">of the </w:t>
            </w:r>
            <w:r w:rsidRPr="00EC4868">
              <w:rPr>
                <w:rFonts w:ascii="Arial" w:hAnsi="Arial" w:cs="Arial"/>
                <w:sz w:val="24"/>
                <w:szCs w:val="24"/>
                <w:lang w:val="en-GB"/>
              </w:rPr>
              <w:t>Pr</w:t>
            </w:r>
            <w:r w:rsidR="007C7D7E" w:rsidRPr="00EC4868">
              <w:rPr>
                <w:rFonts w:ascii="Arial" w:hAnsi="Arial" w:cs="Arial"/>
                <w:sz w:val="24"/>
                <w:szCs w:val="24"/>
                <w:lang w:val="en-GB"/>
              </w:rPr>
              <w:t>e</w:t>
            </w:r>
            <w:r w:rsidRPr="00EC4868">
              <w:rPr>
                <w:rFonts w:ascii="Arial" w:hAnsi="Arial" w:cs="Arial"/>
                <w:sz w:val="24"/>
                <w:szCs w:val="24"/>
                <w:lang w:val="en-GB"/>
              </w:rPr>
              <w:t>sident et Vice-Pr</w:t>
            </w:r>
            <w:r w:rsidR="007C7D7E" w:rsidRPr="00EC4868">
              <w:rPr>
                <w:rFonts w:ascii="Arial" w:hAnsi="Arial" w:cs="Arial"/>
                <w:sz w:val="24"/>
                <w:szCs w:val="24"/>
                <w:lang w:val="en-GB"/>
              </w:rPr>
              <w:t>e</w:t>
            </w:r>
            <w:r w:rsidRPr="00EC4868">
              <w:rPr>
                <w:rFonts w:ascii="Arial" w:hAnsi="Arial" w:cs="Arial"/>
                <w:sz w:val="24"/>
                <w:szCs w:val="24"/>
                <w:lang w:val="en-GB"/>
              </w:rPr>
              <w:t xml:space="preserve">sident </w:t>
            </w:r>
            <w:r w:rsidR="007C7D7E" w:rsidRPr="00EC4868">
              <w:rPr>
                <w:rFonts w:ascii="Arial" w:hAnsi="Arial" w:cs="Arial"/>
                <w:sz w:val="24"/>
                <w:szCs w:val="24"/>
                <w:lang w:val="en-GB"/>
              </w:rPr>
              <w:t xml:space="preserve">of PAU </w:t>
            </w:r>
            <w:r w:rsidR="00354E52" w:rsidRPr="00EC4868">
              <w:rPr>
                <w:rFonts w:ascii="Arial" w:hAnsi="Arial" w:cs="Arial"/>
                <w:sz w:val="24"/>
                <w:szCs w:val="24"/>
                <w:lang w:val="en-GB"/>
              </w:rPr>
              <w:t>Council</w:t>
            </w:r>
            <w:r w:rsidRPr="00EC4868">
              <w:rPr>
                <w:rFonts w:ascii="Arial" w:hAnsi="Arial" w:cs="Arial"/>
                <w:sz w:val="24"/>
                <w:szCs w:val="24"/>
                <w:lang w:val="en-GB"/>
              </w:rPr>
              <w:t xml:space="preserve"> </w:t>
            </w:r>
          </w:p>
        </w:tc>
        <w:tc>
          <w:tcPr>
            <w:tcW w:w="5864" w:type="dxa"/>
          </w:tcPr>
          <w:p w:rsidR="00D61C77" w:rsidRPr="00EC4868" w:rsidRDefault="007C7D7E" w:rsidP="00354E52">
            <w:pPr>
              <w:rPr>
                <w:rFonts w:ascii="Arial" w:hAnsi="Arial" w:cs="Arial"/>
                <w:sz w:val="24"/>
                <w:szCs w:val="24"/>
                <w:lang w:val="en-GB"/>
              </w:rPr>
            </w:pPr>
            <w:r w:rsidRPr="00EC4868">
              <w:rPr>
                <w:rFonts w:ascii="Arial" w:hAnsi="Arial" w:cs="Arial"/>
                <w:sz w:val="24"/>
                <w:szCs w:val="24"/>
                <w:lang w:val="en-GB"/>
              </w:rPr>
              <w:t xml:space="preserve">The </w:t>
            </w:r>
            <w:r w:rsidR="00354E52" w:rsidRPr="00EC4868">
              <w:rPr>
                <w:rFonts w:ascii="Arial" w:hAnsi="Arial" w:cs="Arial"/>
                <w:sz w:val="24"/>
                <w:szCs w:val="24"/>
                <w:lang w:val="en-GB"/>
              </w:rPr>
              <w:t xml:space="preserve">PAU </w:t>
            </w:r>
            <w:r w:rsidRPr="00EC4868">
              <w:rPr>
                <w:rFonts w:ascii="Arial" w:hAnsi="Arial" w:cs="Arial"/>
                <w:sz w:val="24"/>
                <w:szCs w:val="24"/>
                <w:lang w:val="en-GB"/>
              </w:rPr>
              <w:t xml:space="preserve">Council held its first session on 23 June 2015 </w:t>
            </w:r>
          </w:p>
        </w:tc>
      </w:tr>
      <w:tr w:rsidR="00D61C77" w:rsidRPr="00A642C2" w:rsidTr="00D61C77">
        <w:trPr>
          <w:trHeight w:val="1871"/>
        </w:trPr>
        <w:tc>
          <w:tcPr>
            <w:tcW w:w="3618" w:type="dxa"/>
            <w:vAlign w:val="center"/>
          </w:tcPr>
          <w:p w:rsidR="00D61C77" w:rsidRPr="00EC4868" w:rsidRDefault="00D61C77" w:rsidP="00F77CE8">
            <w:pPr>
              <w:rPr>
                <w:rFonts w:ascii="Arial" w:hAnsi="Arial" w:cs="Arial"/>
                <w:sz w:val="24"/>
                <w:szCs w:val="24"/>
                <w:lang w:val="en-GB"/>
              </w:rPr>
            </w:pPr>
            <w:r w:rsidRPr="00EC4868">
              <w:rPr>
                <w:rFonts w:ascii="Arial" w:hAnsi="Arial" w:cs="Arial"/>
                <w:sz w:val="24"/>
                <w:szCs w:val="24"/>
                <w:lang w:val="en-GB"/>
              </w:rPr>
              <w:t>Assembly/AU/Dec.552(XXIV)</w:t>
            </w:r>
          </w:p>
        </w:tc>
        <w:tc>
          <w:tcPr>
            <w:tcW w:w="3946" w:type="dxa"/>
            <w:vAlign w:val="center"/>
          </w:tcPr>
          <w:p w:rsidR="00D61C77" w:rsidRPr="00EC4868" w:rsidRDefault="006D653C" w:rsidP="00F77CE8">
            <w:pPr>
              <w:jc w:val="both"/>
              <w:rPr>
                <w:rFonts w:ascii="Arial" w:hAnsi="Arial" w:cs="Arial"/>
                <w:sz w:val="24"/>
                <w:szCs w:val="24"/>
                <w:lang w:val="en-GB"/>
              </w:rPr>
            </w:pPr>
            <w:r w:rsidRPr="00EC4868">
              <w:rPr>
                <w:rFonts w:ascii="Arial" w:hAnsi="Arial" w:cs="Arial"/>
                <w:sz w:val="24"/>
                <w:szCs w:val="24"/>
                <w:lang w:val="en-GB"/>
              </w:rPr>
              <w:t xml:space="preserve">Selection of </w:t>
            </w:r>
            <w:r w:rsidR="00D61C77" w:rsidRPr="00EC4868">
              <w:rPr>
                <w:rFonts w:ascii="Arial" w:hAnsi="Arial" w:cs="Arial"/>
                <w:sz w:val="24"/>
                <w:szCs w:val="24"/>
                <w:lang w:val="en-GB"/>
              </w:rPr>
              <w:t>Camero</w:t>
            </w:r>
            <w:r w:rsidRPr="00EC4868">
              <w:rPr>
                <w:rFonts w:ascii="Arial" w:hAnsi="Arial" w:cs="Arial"/>
                <w:sz w:val="24"/>
                <w:szCs w:val="24"/>
                <w:lang w:val="en-GB"/>
              </w:rPr>
              <w:t>on as host country of the PAU Rectorat</w:t>
            </w:r>
            <w:r w:rsidR="00EC4868">
              <w:rPr>
                <w:rFonts w:ascii="Arial" w:hAnsi="Arial" w:cs="Arial"/>
                <w:sz w:val="24"/>
                <w:szCs w:val="24"/>
                <w:lang w:val="en-GB"/>
              </w:rPr>
              <w:t>e</w:t>
            </w:r>
            <w:r w:rsidRPr="00EC4868">
              <w:rPr>
                <w:rFonts w:ascii="Arial" w:hAnsi="Arial" w:cs="Arial"/>
                <w:sz w:val="24"/>
                <w:szCs w:val="24"/>
                <w:lang w:val="en-GB"/>
              </w:rPr>
              <w:t xml:space="preserve">. </w:t>
            </w:r>
          </w:p>
          <w:p w:rsidR="00D61C77" w:rsidRPr="00EC4868" w:rsidRDefault="00D61C77" w:rsidP="00F77CE8">
            <w:pPr>
              <w:jc w:val="both"/>
              <w:rPr>
                <w:rFonts w:ascii="Arial" w:hAnsi="Arial" w:cs="Arial"/>
                <w:sz w:val="24"/>
                <w:szCs w:val="24"/>
                <w:lang w:val="en-GB"/>
              </w:rPr>
            </w:pPr>
          </w:p>
        </w:tc>
        <w:tc>
          <w:tcPr>
            <w:tcW w:w="5864" w:type="dxa"/>
            <w:vAlign w:val="center"/>
          </w:tcPr>
          <w:p w:rsidR="00D61C77" w:rsidRPr="00EC4868" w:rsidRDefault="006D653C" w:rsidP="00F77CE8">
            <w:pPr>
              <w:jc w:val="both"/>
              <w:rPr>
                <w:rFonts w:ascii="Arial" w:hAnsi="Arial" w:cs="Arial"/>
                <w:sz w:val="24"/>
                <w:szCs w:val="24"/>
                <w:lang w:val="en-GB"/>
              </w:rPr>
            </w:pPr>
            <w:r w:rsidRPr="00EC4868">
              <w:rPr>
                <w:rFonts w:ascii="Arial" w:hAnsi="Arial" w:cs="Arial"/>
                <w:sz w:val="24"/>
                <w:szCs w:val="24"/>
                <w:lang w:val="en-GB"/>
              </w:rPr>
              <w:t>Process on-going</w:t>
            </w:r>
            <w:r w:rsidR="00D61C77" w:rsidRPr="00EC4868">
              <w:rPr>
                <w:rFonts w:ascii="Arial" w:hAnsi="Arial" w:cs="Arial"/>
                <w:sz w:val="24"/>
                <w:szCs w:val="24"/>
                <w:lang w:val="en-GB"/>
              </w:rPr>
              <w:t>.</w:t>
            </w:r>
          </w:p>
          <w:p w:rsidR="00D61C77" w:rsidRPr="00EC4868" w:rsidRDefault="006D653C" w:rsidP="006D653C">
            <w:pPr>
              <w:jc w:val="both"/>
              <w:rPr>
                <w:rFonts w:ascii="Arial" w:hAnsi="Arial" w:cs="Arial"/>
                <w:sz w:val="24"/>
                <w:szCs w:val="24"/>
                <w:lang w:val="en-GB"/>
              </w:rPr>
            </w:pPr>
            <w:r w:rsidRPr="00EC4868">
              <w:rPr>
                <w:rFonts w:ascii="Arial" w:hAnsi="Arial" w:cs="Arial"/>
                <w:sz w:val="24"/>
                <w:szCs w:val="24"/>
                <w:lang w:val="en-GB"/>
              </w:rPr>
              <w:t>A PAU delegation led by the President of the PAU Council Board would undertake a mission to Yaoundé to discuss technical issues such as the Host Agreement.</w:t>
            </w:r>
          </w:p>
        </w:tc>
      </w:tr>
      <w:tr w:rsidR="00D61C77" w:rsidRPr="00A642C2" w:rsidTr="00D61C77">
        <w:trPr>
          <w:trHeight w:val="576"/>
        </w:trPr>
        <w:tc>
          <w:tcPr>
            <w:tcW w:w="3618" w:type="dxa"/>
            <w:vAlign w:val="center"/>
          </w:tcPr>
          <w:p w:rsidR="00D61C77" w:rsidRPr="00C82433" w:rsidRDefault="00D61C77" w:rsidP="00F77CE8">
            <w:pPr>
              <w:rPr>
                <w:rFonts w:ascii="Arial" w:hAnsi="Arial" w:cs="Arial"/>
                <w:sz w:val="24"/>
                <w:szCs w:val="24"/>
              </w:rPr>
            </w:pPr>
            <w:proofErr w:type="spellStart"/>
            <w:r w:rsidRPr="00C82433">
              <w:rPr>
                <w:rFonts w:ascii="Arial" w:hAnsi="Arial" w:cs="Arial"/>
                <w:sz w:val="24"/>
                <w:szCs w:val="24"/>
              </w:rPr>
              <w:t>Assembly</w:t>
            </w:r>
            <w:proofErr w:type="spellEnd"/>
            <w:r w:rsidRPr="00C82433">
              <w:rPr>
                <w:rFonts w:ascii="Arial" w:hAnsi="Arial" w:cs="Arial"/>
                <w:sz w:val="24"/>
                <w:szCs w:val="24"/>
              </w:rPr>
              <w:t>/AU/Dec.558(XXIV)-B</w:t>
            </w:r>
          </w:p>
        </w:tc>
        <w:tc>
          <w:tcPr>
            <w:tcW w:w="3946" w:type="dxa"/>
            <w:vAlign w:val="center"/>
          </w:tcPr>
          <w:p w:rsidR="00D61C77" w:rsidRPr="00EC4868" w:rsidRDefault="006D653C" w:rsidP="006D653C">
            <w:pPr>
              <w:jc w:val="both"/>
              <w:rPr>
                <w:rFonts w:ascii="Arial" w:hAnsi="Arial" w:cs="Arial"/>
                <w:sz w:val="24"/>
                <w:szCs w:val="24"/>
                <w:lang w:val="en-GB"/>
              </w:rPr>
            </w:pPr>
            <w:r w:rsidRPr="00EC4868">
              <w:rPr>
                <w:rFonts w:ascii="Arial" w:hAnsi="Arial" w:cs="Arial"/>
                <w:sz w:val="24"/>
                <w:szCs w:val="24"/>
                <w:lang w:val="en-GB"/>
              </w:rPr>
              <w:t>Establishment of</w:t>
            </w:r>
            <w:r w:rsidR="00D61C77" w:rsidRPr="00EC4868">
              <w:rPr>
                <w:rFonts w:ascii="Arial" w:hAnsi="Arial" w:cs="Arial"/>
                <w:sz w:val="24"/>
                <w:szCs w:val="24"/>
                <w:lang w:val="en-GB"/>
              </w:rPr>
              <w:t xml:space="preserve"> </w:t>
            </w:r>
            <w:r w:rsidRPr="00EC4868">
              <w:rPr>
                <w:rFonts w:ascii="Arial" w:hAnsi="Arial" w:cs="Arial"/>
                <w:sz w:val="24"/>
                <w:szCs w:val="24"/>
                <w:lang w:val="en-GB"/>
              </w:rPr>
              <w:t xml:space="preserve">ACTI in </w:t>
            </w:r>
            <w:r w:rsidR="00D61C77" w:rsidRPr="00EC4868">
              <w:rPr>
                <w:rFonts w:ascii="Arial" w:hAnsi="Arial" w:cs="Arial"/>
                <w:sz w:val="24"/>
                <w:szCs w:val="24"/>
                <w:lang w:val="en-GB"/>
              </w:rPr>
              <w:t>N’Djamena</w:t>
            </w:r>
          </w:p>
        </w:tc>
        <w:tc>
          <w:tcPr>
            <w:tcW w:w="5864" w:type="dxa"/>
            <w:vAlign w:val="center"/>
          </w:tcPr>
          <w:p w:rsidR="00D61C77" w:rsidRPr="00EC4868" w:rsidRDefault="00EC4868" w:rsidP="00F77CE8">
            <w:pPr>
              <w:jc w:val="both"/>
              <w:rPr>
                <w:rFonts w:ascii="Arial" w:hAnsi="Arial" w:cs="Arial"/>
                <w:sz w:val="24"/>
                <w:szCs w:val="24"/>
                <w:lang w:val="en-GB"/>
              </w:rPr>
            </w:pPr>
            <w:r w:rsidRPr="00EC4868">
              <w:rPr>
                <w:rFonts w:ascii="Arial" w:hAnsi="Arial" w:cs="Arial"/>
                <w:sz w:val="24"/>
                <w:szCs w:val="24"/>
                <w:lang w:val="en-GB"/>
              </w:rPr>
              <w:t>Process on</w:t>
            </w:r>
            <w:r>
              <w:rPr>
                <w:rFonts w:ascii="Arial" w:hAnsi="Arial" w:cs="Arial"/>
                <w:sz w:val="24"/>
                <w:szCs w:val="24"/>
                <w:lang w:val="en-GB"/>
              </w:rPr>
              <w:t>-</w:t>
            </w:r>
            <w:r w:rsidRPr="00EC4868">
              <w:rPr>
                <w:rFonts w:ascii="Arial" w:hAnsi="Arial" w:cs="Arial"/>
                <w:sz w:val="24"/>
                <w:szCs w:val="24"/>
                <w:lang w:val="en-GB"/>
              </w:rPr>
              <w:t>going</w:t>
            </w:r>
            <w:r w:rsidR="00D61C77" w:rsidRPr="00EC4868">
              <w:rPr>
                <w:rFonts w:ascii="Arial" w:hAnsi="Arial" w:cs="Arial"/>
                <w:sz w:val="24"/>
                <w:szCs w:val="24"/>
                <w:lang w:val="en-GB"/>
              </w:rPr>
              <w:t>.</w:t>
            </w:r>
          </w:p>
          <w:p w:rsidR="00EC4868" w:rsidRPr="00EC4868" w:rsidRDefault="00EC4868" w:rsidP="00EC4868">
            <w:pPr>
              <w:jc w:val="both"/>
              <w:rPr>
                <w:rFonts w:ascii="Arial" w:hAnsi="Arial" w:cs="Arial"/>
                <w:sz w:val="24"/>
                <w:szCs w:val="24"/>
                <w:lang w:val="en-GB"/>
              </w:rPr>
            </w:pPr>
            <w:r w:rsidRPr="00EC4868">
              <w:rPr>
                <w:rFonts w:ascii="Arial" w:hAnsi="Arial" w:cs="Arial"/>
                <w:sz w:val="24"/>
                <w:szCs w:val="24"/>
                <w:lang w:val="en-GB"/>
              </w:rPr>
              <w:t xml:space="preserve">A consulting firm has been selected by Chad. </w:t>
            </w:r>
          </w:p>
          <w:p w:rsidR="00D61C77" w:rsidRPr="00EC4868" w:rsidRDefault="00EC4868" w:rsidP="00EC4868">
            <w:pPr>
              <w:jc w:val="both"/>
              <w:rPr>
                <w:rFonts w:ascii="Arial" w:hAnsi="Arial" w:cs="Arial"/>
                <w:sz w:val="24"/>
                <w:szCs w:val="24"/>
                <w:lang w:val="en-GB"/>
              </w:rPr>
            </w:pPr>
            <w:r w:rsidRPr="00EC4868">
              <w:rPr>
                <w:rFonts w:ascii="Arial" w:hAnsi="Arial" w:cs="Arial"/>
                <w:sz w:val="24"/>
                <w:szCs w:val="24"/>
                <w:lang w:val="en-GB"/>
              </w:rPr>
              <w:t>The Chadian Minister of Communication provided an update on the issue during the  last STC on Communication and ICT</w:t>
            </w:r>
          </w:p>
        </w:tc>
      </w:tr>
      <w:tr w:rsidR="00D61C77" w:rsidRPr="00A642C2" w:rsidTr="00D61C77">
        <w:trPr>
          <w:trHeight w:val="576"/>
        </w:trPr>
        <w:tc>
          <w:tcPr>
            <w:tcW w:w="3618" w:type="dxa"/>
            <w:vAlign w:val="center"/>
          </w:tcPr>
          <w:p w:rsidR="00D61C77" w:rsidRPr="00C82433" w:rsidRDefault="00D61C77" w:rsidP="00F77CE8">
            <w:pPr>
              <w:rPr>
                <w:rFonts w:ascii="Arial" w:hAnsi="Arial" w:cs="Arial"/>
                <w:sz w:val="24"/>
                <w:szCs w:val="24"/>
              </w:rPr>
            </w:pPr>
            <w:proofErr w:type="spellStart"/>
            <w:r w:rsidRPr="00C82433">
              <w:rPr>
                <w:rFonts w:ascii="Arial" w:hAnsi="Arial" w:cs="Arial"/>
                <w:sz w:val="24"/>
                <w:szCs w:val="24"/>
              </w:rPr>
              <w:t>Assembly</w:t>
            </w:r>
            <w:proofErr w:type="spellEnd"/>
            <w:r w:rsidRPr="00C82433">
              <w:rPr>
                <w:rFonts w:ascii="Arial" w:hAnsi="Arial" w:cs="Arial"/>
                <w:sz w:val="24"/>
                <w:szCs w:val="24"/>
              </w:rPr>
              <w:t>/AU/Dec.558(XXIV)-G</w:t>
            </w:r>
          </w:p>
        </w:tc>
        <w:tc>
          <w:tcPr>
            <w:tcW w:w="3946" w:type="dxa"/>
            <w:vAlign w:val="center"/>
          </w:tcPr>
          <w:p w:rsidR="00D61C77" w:rsidRPr="00EC4868" w:rsidRDefault="00EC4868" w:rsidP="00EC4868">
            <w:pPr>
              <w:jc w:val="both"/>
              <w:rPr>
                <w:rFonts w:ascii="Arial" w:hAnsi="Arial" w:cs="Arial"/>
                <w:sz w:val="24"/>
                <w:szCs w:val="24"/>
                <w:lang w:val="en-GB"/>
              </w:rPr>
            </w:pPr>
            <w:r w:rsidRPr="00EC4868">
              <w:rPr>
                <w:rFonts w:ascii="Arial" w:hAnsi="Arial" w:cs="Arial"/>
                <w:sz w:val="24"/>
                <w:szCs w:val="24"/>
                <w:lang w:val="en-GB"/>
              </w:rPr>
              <w:t xml:space="preserve">Peace School of </w:t>
            </w:r>
            <w:r w:rsidR="00D61C77" w:rsidRPr="00EC4868">
              <w:rPr>
                <w:rFonts w:ascii="Arial" w:hAnsi="Arial" w:cs="Arial"/>
                <w:sz w:val="24"/>
                <w:szCs w:val="24"/>
                <w:lang w:val="en-GB"/>
              </w:rPr>
              <w:t>Côte d’Ivoire</w:t>
            </w:r>
          </w:p>
        </w:tc>
        <w:tc>
          <w:tcPr>
            <w:tcW w:w="5864" w:type="dxa"/>
            <w:vMerge w:val="restart"/>
            <w:vAlign w:val="center"/>
          </w:tcPr>
          <w:p w:rsidR="00D61C77" w:rsidRPr="00EC4868" w:rsidRDefault="00EC4868" w:rsidP="00F77CE8">
            <w:pPr>
              <w:jc w:val="both"/>
              <w:rPr>
                <w:rFonts w:ascii="Arial" w:hAnsi="Arial" w:cs="Arial"/>
                <w:sz w:val="24"/>
                <w:szCs w:val="24"/>
                <w:lang w:val="en-GB"/>
              </w:rPr>
            </w:pPr>
            <w:r w:rsidRPr="00EC4868">
              <w:rPr>
                <w:rFonts w:ascii="Arial" w:hAnsi="Arial" w:cs="Arial"/>
                <w:sz w:val="24"/>
                <w:szCs w:val="24"/>
                <w:lang w:val="en-GB"/>
              </w:rPr>
              <w:t>Issue being followed up with the Department of Social Affairs</w:t>
            </w:r>
            <w:r w:rsidR="00D61C77" w:rsidRPr="00EC4868">
              <w:rPr>
                <w:rFonts w:ascii="Arial" w:hAnsi="Arial" w:cs="Arial"/>
                <w:sz w:val="24"/>
                <w:szCs w:val="24"/>
                <w:lang w:val="en-GB"/>
              </w:rPr>
              <w:t>.</w:t>
            </w:r>
          </w:p>
          <w:p w:rsidR="00D61C77" w:rsidRPr="00EC4868" w:rsidRDefault="00EC4868" w:rsidP="00F77CE8">
            <w:pPr>
              <w:jc w:val="both"/>
              <w:rPr>
                <w:rFonts w:ascii="Arial" w:hAnsi="Arial" w:cs="Arial"/>
                <w:sz w:val="24"/>
                <w:szCs w:val="24"/>
                <w:lang w:val="en-GB"/>
              </w:rPr>
            </w:pPr>
            <w:r w:rsidRPr="00EC4868">
              <w:rPr>
                <w:rFonts w:ascii="Arial" w:hAnsi="Arial" w:cs="Arial"/>
                <w:sz w:val="24"/>
                <w:szCs w:val="24"/>
                <w:lang w:val="en-GB"/>
              </w:rPr>
              <w:t>Meetings have taken place in Abidjan and Luanda</w:t>
            </w:r>
            <w:r w:rsidR="00D61C77" w:rsidRPr="00EC4868">
              <w:rPr>
                <w:rFonts w:ascii="Arial" w:hAnsi="Arial" w:cs="Arial"/>
                <w:sz w:val="24"/>
                <w:szCs w:val="24"/>
                <w:lang w:val="en-GB"/>
              </w:rPr>
              <w:t>.</w:t>
            </w:r>
          </w:p>
          <w:p w:rsidR="00D61C77" w:rsidRPr="00EC4868" w:rsidRDefault="00EC4868" w:rsidP="00F77CE8">
            <w:pPr>
              <w:jc w:val="both"/>
              <w:rPr>
                <w:rFonts w:ascii="Arial" w:hAnsi="Arial" w:cs="Arial"/>
                <w:sz w:val="24"/>
                <w:szCs w:val="24"/>
                <w:lang w:val="en-GB"/>
              </w:rPr>
            </w:pPr>
            <w:r w:rsidRPr="00EC4868">
              <w:rPr>
                <w:rFonts w:ascii="Arial" w:hAnsi="Arial" w:cs="Arial"/>
                <w:sz w:val="24"/>
                <w:szCs w:val="24"/>
                <w:lang w:val="en-GB"/>
              </w:rPr>
              <w:t>The process is on</w:t>
            </w:r>
            <w:r>
              <w:rPr>
                <w:rFonts w:ascii="Arial" w:hAnsi="Arial" w:cs="Arial"/>
                <w:sz w:val="24"/>
                <w:szCs w:val="24"/>
                <w:lang w:val="en-GB"/>
              </w:rPr>
              <w:t>-</w:t>
            </w:r>
            <w:r w:rsidRPr="00EC4868">
              <w:rPr>
                <w:rFonts w:ascii="Arial" w:hAnsi="Arial" w:cs="Arial"/>
                <w:sz w:val="24"/>
                <w:szCs w:val="24"/>
                <w:lang w:val="en-GB"/>
              </w:rPr>
              <w:t>going.</w:t>
            </w:r>
          </w:p>
        </w:tc>
      </w:tr>
      <w:tr w:rsidR="00D61C77" w:rsidRPr="00A642C2" w:rsidTr="00D61C77">
        <w:trPr>
          <w:trHeight w:val="576"/>
        </w:trPr>
        <w:tc>
          <w:tcPr>
            <w:tcW w:w="3618" w:type="dxa"/>
            <w:vAlign w:val="center"/>
          </w:tcPr>
          <w:p w:rsidR="00D61C77" w:rsidRPr="00A85231" w:rsidRDefault="00D61C77" w:rsidP="00F77CE8">
            <w:pPr>
              <w:rPr>
                <w:rFonts w:ascii="Arial" w:hAnsi="Arial" w:cs="Arial"/>
                <w:sz w:val="24"/>
                <w:szCs w:val="24"/>
              </w:rPr>
            </w:pPr>
            <w:proofErr w:type="spellStart"/>
            <w:r w:rsidRPr="00A85231">
              <w:rPr>
                <w:rFonts w:ascii="Arial" w:hAnsi="Arial" w:cs="Arial"/>
                <w:sz w:val="24"/>
                <w:szCs w:val="24"/>
              </w:rPr>
              <w:t>Assembly</w:t>
            </w:r>
            <w:proofErr w:type="spellEnd"/>
            <w:r w:rsidRPr="00A85231">
              <w:rPr>
                <w:rFonts w:ascii="Arial" w:hAnsi="Arial" w:cs="Arial"/>
                <w:sz w:val="24"/>
                <w:szCs w:val="24"/>
              </w:rPr>
              <w:t>/AU/Dec.558(XXIV)-G</w:t>
            </w:r>
          </w:p>
        </w:tc>
        <w:tc>
          <w:tcPr>
            <w:tcW w:w="3946" w:type="dxa"/>
            <w:vAlign w:val="center"/>
          </w:tcPr>
          <w:p w:rsidR="00D61C77" w:rsidRPr="00EC4868" w:rsidRDefault="00D61C77" w:rsidP="00F77CE8">
            <w:pPr>
              <w:jc w:val="both"/>
              <w:rPr>
                <w:rFonts w:ascii="Arial" w:hAnsi="Arial" w:cs="Arial"/>
                <w:sz w:val="24"/>
                <w:szCs w:val="24"/>
                <w:lang w:val="en-US"/>
              </w:rPr>
            </w:pPr>
            <w:r w:rsidRPr="00EC4868">
              <w:rPr>
                <w:rFonts w:ascii="Arial" w:hAnsi="Arial" w:cs="Arial"/>
                <w:sz w:val="24"/>
                <w:szCs w:val="24"/>
                <w:lang w:val="en-US"/>
              </w:rPr>
              <w:t>Bi</w:t>
            </w:r>
            <w:r w:rsidR="00EC4868">
              <w:rPr>
                <w:rFonts w:ascii="Arial" w:hAnsi="Arial" w:cs="Arial"/>
                <w:sz w:val="24"/>
                <w:szCs w:val="24"/>
                <w:lang w:val="en-US"/>
              </w:rPr>
              <w:t>-a</w:t>
            </w:r>
            <w:r w:rsidRPr="00EC4868">
              <w:rPr>
                <w:rFonts w:ascii="Arial" w:hAnsi="Arial" w:cs="Arial"/>
                <w:sz w:val="24"/>
                <w:szCs w:val="24"/>
                <w:lang w:val="en-US"/>
              </w:rPr>
              <w:t>nn</w:t>
            </w:r>
            <w:r w:rsidR="00EC4868">
              <w:rPr>
                <w:rFonts w:ascii="Arial" w:hAnsi="Arial" w:cs="Arial"/>
                <w:sz w:val="24"/>
                <w:szCs w:val="24"/>
                <w:lang w:val="en-US"/>
              </w:rPr>
              <w:t>u</w:t>
            </w:r>
            <w:r w:rsidRPr="00EC4868">
              <w:rPr>
                <w:rFonts w:ascii="Arial" w:hAnsi="Arial" w:cs="Arial"/>
                <w:sz w:val="24"/>
                <w:szCs w:val="24"/>
                <w:lang w:val="en-US"/>
              </w:rPr>
              <w:t xml:space="preserve">al </w:t>
            </w:r>
            <w:r w:rsidR="00EC4868" w:rsidRPr="00EC4868">
              <w:rPr>
                <w:rFonts w:ascii="Arial" w:hAnsi="Arial" w:cs="Arial"/>
                <w:sz w:val="24"/>
                <w:szCs w:val="24"/>
                <w:lang w:val="en-US"/>
              </w:rPr>
              <w:t xml:space="preserve">meeting on the culture of peace to be held in </w:t>
            </w:r>
            <w:r w:rsidRPr="00EC4868">
              <w:rPr>
                <w:rFonts w:ascii="Arial" w:hAnsi="Arial" w:cs="Arial"/>
                <w:sz w:val="24"/>
                <w:szCs w:val="24"/>
                <w:lang w:val="en-US"/>
              </w:rPr>
              <w:t>Luanda</w:t>
            </w:r>
            <w:r w:rsidR="00EC4868" w:rsidRPr="00EC4868">
              <w:rPr>
                <w:rFonts w:ascii="Arial" w:hAnsi="Arial" w:cs="Arial"/>
                <w:sz w:val="24"/>
                <w:szCs w:val="24"/>
                <w:lang w:val="en-US"/>
              </w:rPr>
              <w:t>.</w:t>
            </w:r>
          </w:p>
          <w:p w:rsidR="00D61C77" w:rsidRPr="00EC4868" w:rsidRDefault="00D61C77" w:rsidP="00F77CE8">
            <w:pPr>
              <w:jc w:val="both"/>
              <w:rPr>
                <w:rFonts w:ascii="Arial" w:hAnsi="Arial" w:cs="Arial"/>
                <w:sz w:val="24"/>
                <w:szCs w:val="24"/>
                <w:lang w:val="en-US"/>
              </w:rPr>
            </w:pPr>
          </w:p>
        </w:tc>
        <w:tc>
          <w:tcPr>
            <w:tcW w:w="5864" w:type="dxa"/>
            <w:vMerge/>
            <w:vAlign w:val="center"/>
          </w:tcPr>
          <w:p w:rsidR="00D61C77" w:rsidRPr="00EC4868" w:rsidRDefault="00D61C77" w:rsidP="00F77CE8">
            <w:pPr>
              <w:jc w:val="center"/>
              <w:rPr>
                <w:rFonts w:ascii="Arial" w:hAnsi="Arial" w:cs="Arial"/>
                <w:sz w:val="24"/>
                <w:szCs w:val="24"/>
                <w:lang w:val="en-US"/>
              </w:rPr>
            </w:pPr>
          </w:p>
        </w:tc>
      </w:tr>
    </w:tbl>
    <w:p w:rsidR="00B57670" w:rsidRPr="00EC4868" w:rsidRDefault="00B57670">
      <w:pPr>
        <w:rPr>
          <w:lang w:val="en-US"/>
        </w:rPr>
      </w:pPr>
      <w:r w:rsidRPr="00EC4868">
        <w:rPr>
          <w:lang w:val="en-US"/>
        </w:rPr>
        <w:br w:type="page"/>
      </w:r>
    </w:p>
    <w:p w:rsidR="00B57670" w:rsidRPr="00EC4868" w:rsidRDefault="00B57670">
      <w:pPr>
        <w:rPr>
          <w:lang w:val="en-US"/>
        </w:rPr>
      </w:pPr>
    </w:p>
    <w:tbl>
      <w:tblPr>
        <w:tblStyle w:val="TableGrid"/>
        <w:tblW w:w="0" w:type="auto"/>
        <w:tblLook w:val="04A0" w:firstRow="1" w:lastRow="0" w:firstColumn="1" w:lastColumn="0" w:noHBand="0" w:noVBand="1"/>
      </w:tblPr>
      <w:tblGrid>
        <w:gridCol w:w="3618"/>
        <w:gridCol w:w="3946"/>
        <w:gridCol w:w="5684"/>
      </w:tblGrid>
      <w:tr w:rsidR="00D61C77" w:rsidRPr="001A799B" w:rsidTr="00D61C77">
        <w:trPr>
          <w:trHeight w:val="576"/>
        </w:trPr>
        <w:tc>
          <w:tcPr>
            <w:tcW w:w="13248" w:type="dxa"/>
            <w:gridSpan w:val="3"/>
            <w:shd w:val="clear" w:color="auto" w:fill="FFC000"/>
            <w:vAlign w:val="center"/>
          </w:tcPr>
          <w:p w:rsidR="00D61C77" w:rsidRPr="00086BCE" w:rsidRDefault="00D61C77" w:rsidP="00EC4868">
            <w:pPr>
              <w:rPr>
                <w:rFonts w:ascii="Arial" w:hAnsi="Arial" w:cs="Arial"/>
                <w:b/>
                <w:sz w:val="32"/>
                <w:szCs w:val="32"/>
                <w:lang w:val="en-GB"/>
              </w:rPr>
            </w:pPr>
            <w:r w:rsidRPr="00086BCE">
              <w:rPr>
                <w:rFonts w:ascii="Arial" w:hAnsi="Arial" w:cs="Arial"/>
                <w:b/>
                <w:sz w:val="32"/>
                <w:szCs w:val="32"/>
                <w:lang w:val="en-GB"/>
              </w:rPr>
              <w:t>Johannesburg</w:t>
            </w:r>
            <w:r w:rsidR="00EC4868" w:rsidRPr="00086BCE">
              <w:rPr>
                <w:rFonts w:ascii="Arial" w:hAnsi="Arial" w:cs="Arial"/>
                <w:b/>
                <w:sz w:val="32"/>
                <w:szCs w:val="32"/>
                <w:lang w:val="en-GB"/>
              </w:rPr>
              <w:t xml:space="preserve"> Summit</w:t>
            </w:r>
            <w:r w:rsidRPr="00086BCE">
              <w:rPr>
                <w:rFonts w:ascii="Arial" w:hAnsi="Arial" w:cs="Arial"/>
                <w:b/>
                <w:sz w:val="32"/>
                <w:szCs w:val="32"/>
                <w:lang w:val="en-GB"/>
              </w:rPr>
              <w:t xml:space="preserve">  – Jun</w:t>
            </w:r>
            <w:r w:rsidR="00EC4868" w:rsidRPr="00086BCE">
              <w:rPr>
                <w:rFonts w:ascii="Arial" w:hAnsi="Arial" w:cs="Arial"/>
                <w:b/>
                <w:sz w:val="32"/>
                <w:szCs w:val="32"/>
                <w:lang w:val="en-GB"/>
              </w:rPr>
              <w:t>e</w:t>
            </w:r>
            <w:r w:rsidRPr="00086BCE">
              <w:rPr>
                <w:rFonts w:ascii="Arial" w:hAnsi="Arial" w:cs="Arial"/>
                <w:b/>
                <w:sz w:val="32"/>
                <w:szCs w:val="32"/>
                <w:lang w:val="en-GB"/>
              </w:rPr>
              <w:t xml:space="preserve"> 2015</w:t>
            </w:r>
          </w:p>
        </w:tc>
      </w:tr>
      <w:tr w:rsidR="00D61C77" w:rsidRPr="001A799B" w:rsidTr="00D61C77">
        <w:trPr>
          <w:trHeight w:val="432"/>
        </w:trPr>
        <w:tc>
          <w:tcPr>
            <w:tcW w:w="3618" w:type="dxa"/>
            <w:vAlign w:val="center"/>
          </w:tcPr>
          <w:p w:rsidR="00D61C77" w:rsidRPr="00086BCE" w:rsidRDefault="00D61C77" w:rsidP="00EC4868">
            <w:pPr>
              <w:tabs>
                <w:tab w:val="left" w:pos="1205"/>
              </w:tabs>
              <w:jc w:val="center"/>
              <w:rPr>
                <w:rFonts w:ascii="Arial" w:hAnsi="Arial" w:cs="Arial"/>
                <w:b/>
                <w:sz w:val="28"/>
                <w:szCs w:val="28"/>
                <w:lang w:val="en-GB"/>
              </w:rPr>
            </w:pPr>
            <w:r w:rsidRPr="00086BCE">
              <w:rPr>
                <w:rFonts w:ascii="Arial" w:hAnsi="Arial" w:cs="Arial"/>
                <w:b/>
                <w:sz w:val="28"/>
                <w:szCs w:val="28"/>
                <w:lang w:val="en-GB"/>
              </w:rPr>
              <w:t>D</w:t>
            </w:r>
            <w:r w:rsidR="00EC4868" w:rsidRPr="00086BCE">
              <w:rPr>
                <w:rFonts w:ascii="Arial" w:hAnsi="Arial" w:cs="Arial"/>
                <w:b/>
                <w:sz w:val="28"/>
                <w:szCs w:val="28"/>
                <w:lang w:val="en-GB"/>
              </w:rPr>
              <w:t>e</w:t>
            </w:r>
            <w:r w:rsidRPr="00086BCE">
              <w:rPr>
                <w:rFonts w:ascii="Arial" w:hAnsi="Arial" w:cs="Arial"/>
                <w:b/>
                <w:sz w:val="28"/>
                <w:szCs w:val="28"/>
                <w:lang w:val="en-GB"/>
              </w:rPr>
              <w:t>cision</w:t>
            </w:r>
          </w:p>
        </w:tc>
        <w:tc>
          <w:tcPr>
            <w:tcW w:w="3946" w:type="dxa"/>
            <w:vAlign w:val="center"/>
          </w:tcPr>
          <w:p w:rsidR="00D61C77" w:rsidRPr="001A799B" w:rsidRDefault="00D61C77" w:rsidP="00EC4868">
            <w:pPr>
              <w:jc w:val="center"/>
              <w:rPr>
                <w:rFonts w:ascii="Arial" w:hAnsi="Arial" w:cs="Arial"/>
                <w:b/>
                <w:sz w:val="28"/>
                <w:szCs w:val="28"/>
              </w:rPr>
            </w:pPr>
            <w:r w:rsidRPr="001A799B">
              <w:rPr>
                <w:rFonts w:ascii="Arial" w:hAnsi="Arial" w:cs="Arial"/>
                <w:b/>
                <w:sz w:val="28"/>
                <w:szCs w:val="28"/>
              </w:rPr>
              <w:t>Obj</w:t>
            </w:r>
            <w:r w:rsidR="00EC4868">
              <w:rPr>
                <w:rFonts w:ascii="Arial" w:hAnsi="Arial" w:cs="Arial"/>
                <w:b/>
                <w:sz w:val="28"/>
                <w:szCs w:val="28"/>
              </w:rPr>
              <w:t>ective</w:t>
            </w:r>
          </w:p>
        </w:tc>
        <w:tc>
          <w:tcPr>
            <w:tcW w:w="5684" w:type="dxa"/>
            <w:vAlign w:val="center"/>
          </w:tcPr>
          <w:p w:rsidR="00D61C77" w:rsidRPr="001A799B" w:rsidRDefault="00EC4868" w:rsidP="00F77CE8">
            <w:pPr>
              <w:jc w:val="center"/>
              <w:rPr>
                <w:rFonts w:ascii="Arial" w:hAnsi="Arial" w:cs="Arial"/>
                <w:b/>
                <w:sz w:val="28"/>
                <w:szCs w:val="28"/>
              </w:rPr>
            </w:pPr>
            <w:r>
              <w:rPr>
                <w:rFonts w:ascii="Arial" w:hAnsi="Arial" w:cs="Arial"/>
                <w:b/>
                <w:sz w:val="28"/>
                <w:szCs w:val="28"/>
              </w:rPr>
              <w:t>Action taken</w:t>
            </w:r>
          </w:p>
        </w:tc>
      </w:tr>
      <w:tr w:rsidR="00D61C77" w:rsidRPr="00A642C2" w:rsidTr="00D61C77">
        <w:trPr>
          <w:trHeight w:val="576"/>
        </w:trPr>
        <w:tc>
          <w:tcPr>
            <w:tcW w:w="3618" w:type="dxa"/>
            <w:vAlign w:val="center"/>
          </w:tcPr>
          <w:p w:rsidR="00D61C77" w:rsidRPr="001A799B" w:rsidRDefault="00D61C77" w:rsidP="00F77CE8">
            <w:pPr>
              <w:rPr>
                <w:rFonts w:ascii="Arial" w:hAnsi="Arial" w:cs="Arial"/>
                <w:sz w:val="24"/>
                <w:szCs w:val="24"/>
              </w:rPr>
            </w:pPr>
            <w:r>
              <w:rPr>
                <w:rFonts w:ascii="Arial" w:hAnsi="Arial" w:cs="Arial"/>
                <w:sz w:val="24"/>
                <w:szCs w:val="24"/>
              </w:rPr>
              <w:t>Assembly/AU/Dec.572(XXV</w:t>
            </w:r>
            <w:r w:rsidRPr="001A799B">
              <w:rPr>
                <w:rFonts w:ascii="Arial" w:hAnsi="Arial" w:cs="Arial"/>
                <w:sz w:val="24"/>
                <w:szCs w:val="24"/>
              </w:rPr>
              <w:t>)</w:t>
            </w:r>
          </w:p>
        </w:tc>
        <w:tc>
          <w:tcPr>
            <w:tcW w:w="3946" w:type="dxa"/>
            <w:vAlign w:val="center"/>
          </w:tcPr>
          <w:p w:rsidR="00D61C77" w:rsidRPr="00086BCE" w:rsidRDefault="00EC4868" w:rsidP="00EC4868">
            <w:pPr>
              <w:rPr>
                <w:rFonts w:ascii="Arial" w:hAnsi="Arial" w:cs="Arial"/>
                <w:sz w:val="24"/>
                <w:szCs w:val="24"/>
                <w:lang w:val="en-GB"/>
              </w:rPr>
            </w:pPr>
            <w:r w:rsidRPr="00086BCE">
              <w:rPr>
                <w:rFonts w:ascii="Arial" w:hAnsi="Arial" w:cs="Arial"/>
                <w:sz w:val="24"/>
                <w:szCs w:val="24"/>
                <w:lang w:val="en-GB"/>
              </w:rPr>
              <w:t xml:space="preserve">Outcomes of the Dakar Summit on Higher Education </w:t>
            </w:r>
          </w:p>
        </w:tc>
        <w:tc>
          <w:tcPr>
            <w:tcW w:w="5684" w:type="dxa"/>
          </w:tcPr>
          <w:p w:rsidR="00D61C77" w:rsidRPr="00C82433" w:rsidRDefault="00D61C77" w:rsidP="00B57670">
            <w:pPr>
              <w:jc w:val="both"/>
              <w:rPr>
                <w:rFonts w:ascii="Arial" w:hAnsi="Arial" w:cs="Arial"/>
                <w:sz w:val="24"/>
                <w:szCs w:val="24"/>
                <w:lang w:val="en-GB"/>
              </w:rPr>
            </w:pPr>
          </w:p>
          <w:p w:rsidR="00D61C77" w:rsidRPr="00086BCE" w:rsidRDefault="00EC4868" w:rsidP="00B57670">
            <w:pPr>
              <w:jc w:val="both"/>
              <w:rPr>
                <w:rFonts w:ascii="Arial" w:hAnsi="Arial" w:cs="Arial"/>
                <w:sz w:val="24"/>
                <w:szCs w:val="24"/>
                <w:lang w:val="en-US"/>
              </w:rPr>
            </w:pPr>
            <w:r w:rsidRPr="00086BCE">
              <w:rPr>
                <w:rFonts w:ascii="Arial" w:hAnsi="Arial" w:cs="Arial"/>
                <w:sz w:val="24"/>
                <w:szCs w:val="24"/>
                <w:lang w:val="en-US"/>
              </w:rPr>
              <w:t>Process on-going</w:t>
            </w:r>
            <w:r w:rsidR="00D61C77" w:rsidRPr="00086BCE">
              <w:rPr>
                <w:rFonts w:ascii="Arial" w:hAnsi="Arial" w:cs="Arial"/>
                <w:sz w:val="24"/>
                <w:szCs w:val="24"/>
                <w:lang w:val="en-US"/>
              </w:rPr>
              <w:t>.</w:t>
            </w:r>
          </w:p>
          <w:p w:rsidR="00086BCE" w:rsidRPr="00086BCE" w:rsidRDefault="00086BCE" w:rsidP="00C82433">
            <w:pPr>
              <w:jc w:val="both"/>
              <w:rPr>
                <w:rFonts w:ascii="Arial" w:hAnsi="Arial" w:cs="Arial"/>
                <w:sz w:val="24"/>
                <w:szCs w:val="24"/>
                <w:lang w:val="en-US"/>
              </w:rPr>
            </w:pPr>
            <w:r w:rsidRPr="00086BCE">
              <w:rPr>
                <w:rFonts w:ascii="Arial" w:hAnsi="Arial" w:cs="Arial"/>
                <w:sz w:val="24"/>
                <w:szCs w:val="24"/>
                <w:lang w:val="en-US"/>
              </w:rPr>
              <w:t>Letters have been sent to all the African Ministers in charge of Higher Education requesting them to submit their in</w:t>
            </w:r>
            <w:r w:rsidR="003D30CA">
              <w:rPr>
                <w:rFonts w:ascii="Arial" w:hAnsi="Arial" w:cs="Arial"/>
                <w:sz w:val="24"/>
                <w:szCs w:val="24"/>
                <w:lang w:val="en-US"/>
              </w:rPr>
              <w:t xml:space="preserve">puts </w:t>
            </w:r>
            <w:r w:rsidR="003F2C5B">
              <w:rPr>
                <w:rFonts w:ascii="Arial" w:hAnsi="Arial" w:cs="Arial"/>
                <w:sz w:val="24"/>
                <w:szCs w:val="24"/>
                <w:lang w:val="en-US"/>
              </w:rPr>
              <w:t xml:space="preserve">for the </w:t>
            </w:r>
            <w:r w:rsidR="00C82433">
              <w:rPr>
                <w:rFonts w:ascii="Arial" w:hAnsi="Arial" w:cs="Arial"/>
                <w:sz w:val="24"/>
                <w:szCs w:val="24"/>
                <w:lang w:val="en-US"/>
              </w:rPr>
              <w:t>definition</w:t>
            </w:r>
            <w:r w:rsidR="003F2C5B">
              <w:rPr>
                <w:rFonts w:ascii="Arial" w:hAnsi="Arial" w:cs="Arial"/>
                <w:sz w:val="24"/>
                <w:szCs w:val="24"/>
                <w:lang w:val="en-US"/>
              </w:rPr>
              <w:t xml:space="preserve"> of</w:t>
            </w:r>
            <w:r w:rsidRPr="00086BCE">
              <w:rPr>
                <w:rFonts w:ascii="Arial" w:hAnsi="Arial" w:cs="Arial"/>
                <w:sz w:val="24"/>
                <w:szCs w:val="24"/>
                <w:lang w:val="en-US"/>
              </w:rPr>
              <w:t xml:space="preserve"> the operating modalities of the Committee of Heads of State. </w:t>
            </w:r>
          </w:p>
          <w:p w:rsidR="00D61C77" w:rsidRPr="00086BCE" w:rsidRDefault="00086BCE" w:rsidP="00086BCE">
            <w:pPr>
              <w:jc w:val="both"/>
              <w:rPr>
                <w:rFonts w:ascii="Arial" w:hAnsi="Arial" w:cs="Arial"/>
                <w:sz w:val="24"/>
                <w:szCs w:val="24"/>
                <w:lang w:val="en-US"/>
              </w:rPr>
            </w:pPr>
            <w:r w:rsidRPr="00086BCE">
              <w:rPr>
                <w:rFonts w:ascii="Arial" w:hAnsi="Arial" w:cs="Arial"/>
                <w:sz w:val="24"/>
                <w:szCs w:val="24"/>
                <w:lang w:val="en-US"/>
              </w:rPr>
              <w:t>The issue has been included in the agenda of the STC on ESTI.</w:t>
            </w:r>
          </w:p>
          <w:p w:rsidR="00D61C77" w:rsidRPr="00086BCE" w:rsidRDefault="00D61C77" w:rsidP="00B57670">
            <w:pPr>
              <w:jc w:val="both"/>
              <w:rPr>
                <w:rFonts w:ascii="Arial" w:hAnsi="Arial" w:cs="Arial"/>
                <w:sz w:val="24"/>
                <w:szCs w:val="24"/>
                <w:lang w:val="en-US"/>
              </w:rPr>
            </w:pPr>
          </w:p>
        </w:tc>
      </w:tr>
    </w:tbl>
    <w:p w:rsidR="00D87EA2" w:rsidRPr="00086BCE" w:rsidRDefault="00D87EA2">
      <w:pPr>
        <w:rPr>
          <w:lang w:val="en-US"/>
        </w:rPr>
      </w:pPr>
    </w:p>
    <w:sectPr w:rsidR="00D87EA2" w:rsidRPr="00086BCE" w:rsidSect="002D5D55">
      <w:headerReference w:type="default" r:id="rId14"/>
      <w:pgSz w:w="15840" w:h="12240" w:orient="landscape"/>
      <w:pgMar w:top="1008" w:right="1152" w:bottom="1008" w:left="115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2C2" w:rsidRDefault="00A642C2" w:rsidP="000C047B">
      <w:pPr>
        <w:spacing w:after="0" w:line="240" w:lineRule="auto"/>
      </w:pPr>
      <w:r>
        <w:separator/>
      </w:r>
    </w:p>
  </w:endnote>
  <w:endnote w:type="continuationSeparator" w:id="0">
    <w:p w:rsidR="00A642C2" w:rsidRDefault="00A642C2" w:rsidP="000C0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2C2" w:rsidRDefault="00A642C2" w:rsidP="000C047B">
      <w:pPr>
        <w:spacing w:after="0" w:line="240" w:lineRule="auto"/>
      </w:pPr>
      <w:r>
        <w:separator/>
      </w:r>
    </w:p>
  </w:footnote>
  <w:footnote w:type="continuationSeparator" w:id="0">
    <w:p w:rsidR="00A642C2" w:rsidRDefault="00A642C2" w:rsidP="000C04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C2" w:rsidRPr="00A642C2" w:rsidRDefault="00A642C2" w:rsidP="00A642C2">
    <w:pPr>
      <w:pStyle w:val="Header"/>
      <w:rPr>
        <w:rFonts w:ascii="Arial Black" w:hAnsi="Arial Black"/>
        <w:sz w:val="28"/>
        <w:szCs w:val="28"/>
      </w:rPr>
    </w:pPr>
    <w:r w:rsidRPr="00A642C2">
      <w:rPr>
        <w:rFonts w:ascii="Arial Black" w:hAnsi="Arial Black"/>
        <w:sz w:val="28"/>
        <w:szCs w:val="28"/>
      </w:rPr>
      <w:t>17-18 E</w:t>
    </w:r>
  </w:p>
  <w:p w:rsidR="00A642C2" w:rsidRDefault="00A642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bCs/>
        <w:sz w:val="24"/>
        <w:szCs w:val="24"/>
      </w:rPr>
      <w:id w:val="-561797276"/>
      <w:docPartObj>
        <w:docPartGallery w:val="Page Numbers (Top of Page)"/>
        <w:docPartUnique/>
      </w:docPartObj>
    </w:sdtPr>
    <w:sdtEndPr>
      <w:rPr>
        <w:rFonts w:asciiTheme="minorHAnsi" w:hAnsiTheme="minorHAnsi" w:cstheme="minorBidi"/>
        <w:b w:val="0"/>
        <w:bCs w:val="0"/>
        <w:noProof/>
        <w:sz w:val="22"/>
        <w:szCs w:val="22"/>
      </w:rPr>
    </w:sdtEndPr>
    <w:sdtContent>
      <w:p w:rsidR="00A642C2" w:rsidRDefault="00A642C2">
        <w:pPr>
          <w:pStyle w:val="Header"/>
          <w:jc w:val="right"/>
        </w:pPr>
        <w:r w:rsidRPr="002D5D55">
          <w:rPr>
            <w:rFonts w:ascii="Arial" w:hAnsi="Arial" w:cs="Arial"/>
            <w:b/>
            <w:bCs/>
            <w:sz w:val="24"/>
            <w:szCs w:val="24"/>
          </w:rPr>
          <w:t xml:space="preserve">Page </w:t>
        </w:r>
        <w:r w:rsidRPr="002D5D55">
          <w:rPr>
            <w:rFonts w:ascii="Arial" w:hAnsi="Arial" w:cs="Arial"/>
            <w:b/>
            <w:bCs/>
            <w:sz w:val="24"/>
            <w:szCs w:val="24"/>
          </w:rPr>
          <w:fldChar w:fldCharType="begin"/>
        </w:r>
        <w:r w:rsidRPr="002D5D55">
          <w:rPr>
            <w:rFonts w:ascii="Arial" w:hAnsi="Arial" w:cs="Arial"/>
            <w:b/>
            <w:bCs/>
            <w:sz w:val="24"/>
            <w:szCs w:val="24"/>
          </w:rPr>
          <w:instrText xml:space="preserve"> PAGE   \* MERGEFORMAT </w:instrText>
        </w:r>
        <w:r w:rsidRPr="002D5D55">
          <w:rPr>
            <w:rFonts w:ascii="Arial" w:hAnsi="Arial" w:cs="Arial"/>
            <w:b/>
            <w:bCs/>
            <w:sz w:val="24"/>
            <w:szCs w:val="24"/>
          </w:rPr>
          <w:fldChar w:fldCharType="separate"/>
        </w:r>
        <w:r w:rsidR="00973B30">
          <w:rPr>
            <w:rFonts w:ascii="Arial" w:hAnsi="Arial" w:cs="Arial"/>
            <w:b/>
            <w:bCs/>
            <w:noProof/>
            <w:sz w:val="24"/>
            <w:szCs w:val="24"/>
          </w:rPr>
          <w:t>3</w:t>
        </w:r>
        <w:r w:rsidRPr="002D5D55">
          <w:rPr>
            <w:rFonts w:ascii="Arial" w:hAnsi="Arial" w:cs="Arial"/>
            <w:b/>
            <w:bCs/>
            <w:noProof/>
            <w:sz w:val="24"/>
            <w:szCs w:val="24"/>
          </w:rPr>
          <w:fldChar w:fldCharType="end"/>
        </w:r>
      </w:p>
    </w:sdtContent>
  </w:sdt>
  <w:p w:rsidR="00A642C2" w:rsidRDefault="00A642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678C"/>
    <w:multiLevelType w:val="hybridMultilevel"/>
    <w:tmpl w:val="43B035E6"/>
    <w:lvl w:ilvl="0" w:tplc="9552E95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BD7787"/>
    <w:multiLevelType w:val="hybridMultilevel"/>
    <w:tmpl w:val="DF102888"/>
    <w:lvl w:ilvl="0" w:tplc="DAC8A614">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408426E"/>
    <w:multiLevelType w:val="hybridMultilevel"/>
    <w:tmpl w:val="E7E868AA"/>
    <w:lvl w:ilvl="0" w:tplc="6EA2D1F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2A"/>
    <w:rsid w:val="00086BCE"/>
    <w:rsid w:val="0009358F"/>
    <w:rsid w:val="00097FEC"/>
    <w:rsid w:val="000B15F7"/>
    <w:rsid w:val="000C047B"/>
    <w:rsid w:val="000D0D14"/>
    <w:rsid w:val="00116097"/>
    <w:rsid w:val="001528D4"/>
    <w:rsid w:val="00195E70"/>
    <w:rsid w:val="001A799B"/>
    <w:rsid w:val="001E049C"/>
    <w:rsid w:val="00221E31"/>
    <w:rsid w:val="002C66D5"/>
    <w:rsid w:val="002D5D55"/>
    <w:rsid w:val="002F607E"/>
    <w:rsid w:val="00335190"/>
    <w:rsid w:val="00354E52"/>
    <w:rsid w:val="00365360"/>
    <w:rsid w:val="003A77ED"/>
    <w:rsid w:val="003C732A"/>
    <w:rsid w:val="003D30CA"/>
    <w:rsid w:val="003F2C5B"/>
    <w:rsid w:val="0042169A"/>
    <w:rsid w:val="00451323"/>
    <w:rsid w:val="004D27C6"/>
    <w:rsid w:val="004D7DE6"/>
    <w:rsid w:val="004E3F7C"/>
    <w:rsid w:val="00534A07"/>
    <w:rsid w:val="00550CB5"/>
    <w:rsid w:val="005C2389"/>
    <w:rsid w:val="0065551D"/>
    <w:rsid w:val="006D653C"/>
    <w:rsid w:val="00733C14"/>
    <w:rsid w:val="00763901"/>
    <w:rsid w:val="0079016F"/>
    <w:rsid w:val="007C16F7"/>
    <w:rsid w:val="007C7D7E"/>
    <w:rsid w:val="00837BF6"/>
    <w:rsid w:val="008E4234"/>
    <w:rsid w:val="00965A8A"/>
    <w:rsid w:val="00973B30"/>
    <w:rsid w:val="009E1BE6"/>
    <w:rsid w:val="00A642C2"/>
    <w:rsid w:val="00A85231"/>
    <w:rsid w:val="00B57670"/>
    <w:rsid w:val="00B617AC"/>
    <w:rsid w:val="00B618EC"/>
    <w:rsid w:val="00B72A15"/>
    <w:rsid w:val="00B93D6E"/>
    <w:rsid w:val="00BB4982"/>
    <w:rsid w:val="00C13438"/>
    <w:rsid w:val="00C522A6"/>
    <w:rsid w:val="00C82433"/>
    <w:rsid w:val="00D2493A"/>
    <w:rsid w:val="00D303A7"/>
    <w:rsid w:val="00D500D5"/>
    <w:rsid w:val="00D61C77"/>
    <w:rsid w:val="00D76ADA"/>
    <w:rsid w:val="00D87EA2"/>
    <w:rsid w:val="00E26FAD"/>
    <w:rsid w:val="00EB038D"/>
    <w:rsid w:val="00EC4868"/>
    <w:rsid w:val="00EF580D"/>
    <w:rsid w:val="00F21E99"/>
    <w:rsid w:val="00F2287B"/>
    <w:rsid w:val="00F77CE8"/>
    <w:rsid w:val="00FE30DB"/>
    <w:rsid w:val="00FE5F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Heading4">
    <w:name w:val="heading 4"/>
    <w:basedOn w:val="Normal"/>
    <w:next w:val="Normal"/>
    <w:link w:val="Heading4Char"/>
    <w:qFormat/>
    <w:rsid w:val="0079016F"/>
    <w:pPr>
      <w:keepNext/>
      <w:spacing w:after="0" w:line="240" w:lineRule="auto"/>
      <w:jc w:val="center"/>
      <w:outlineLvl w:val="3"/>
    </w:pPr>
    <w:rPr>
      <w:rFonts w:ascii="Arial" w:eastAsia="Times New Roman" w:hAnsi="Arial" w:cs="Times New Roman"/>
      <w:b/>
      <w:bCs/>
      <w:sz w:val="28"/>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5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C0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47B"/>
    <w:rPr>
      <w:lang w:val="fr-FR"/>
    </w:rPr>
  </w:style>
  <w:style w:type="paragraph" w:styleId="Footer">
    <w:name w:val="footer"/>
    <w:basedOn w:val="Normal"/>
    <w:link w:val="FooterChar"/>
    <w:uiPriority w:val="99"/>
    <w:unhideWhenUsed/>
    <w:rsid w:val="000C0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47B"/>
    <w:rPr>
      <w:lang w:val="fr-FR"/>
    </w:rPr>
  </w:style>
  <w:style w:type="paragraph" w:styleId="ListParagraph">
    <w:name w:val="List Paragraph"/>
    <w:basedOn w:val="Normal"/>
    <w:uiPriority w:val="34"/>
    <w:qFormat/>
    <w:rsid w:val="00A85231"/>
    <w:pPr>
      <w:ind w:left="720"/>
      <w:contextualSpacing/>
    </w:pPr>
  </w:style>
  <w:style w:type="character" w:customStyle="1" w:styleId="Heading4Char">
    <w:name w:val="Heading 4 Char"/>
    <w:basedOn w:val="DefaultParagraphFont"/>
    <w:link w:val="Heading4"/>
    <w:rsid w:val="0079016F"/>
    <w:rPr>
      <w:rFonts w:ascii="Arial" w:eastAsia="Times New Roman" w:hAnsi="Arial" w:cs="Times New Roman"/>
      <w:b/>
      <w:bCs/>
      <w:sz w:val="28"/>
      <w:szCs w:val="24"/>
      <w:lang w:val="fr-FR" w:eastAsia="x-none"/>
    </w:rPr>
  </w:style>
  <w:style w:type="character" w:styleId="Hyperlink">
    <w:name w:val="Hyperlink"/>
    <w:rsid w:val="0079016F"/>
    <w:rPr>
      <w:color w:val="0000FF"/>
      <w:u w:val="single"/>
    </w:rPr>
  </w:style>
  <w:style w:type="paragraph" w:styleId="BalloonText">
    <w:name w:val="Balloon Text"/>
    <w:basedOn w:val="Normal"/>
    <w:link w:val="BalloonTextChar"/>
    <w:uiPriority w:val="99"/>
    <w:semiHidden/>
    <w:unhideWhenUsed/>
    <w:rsid w:val="00790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16F"/>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Heading4">
    <w:name w:val="heading 4"/>
    <w:basedOn w:val="Normal"/>
    <w:next w:val="Normal"/>
    <w:link w:val="Heading4Char"/>
    <w:qFormat/>
    <w:rsid w:val="0079016F"/>
    <w:pPr>
      <w:keepNext/>
      <w:spacing w:after="0" w:line="240" w:lineRule="auto"/>
      <w:jc w:val="center"/>
      <w:outlineLvl w:val="3"/>
    </w:pPr>
    <w:rPr>
      <w:rFonts w:ascii="Arial" w:eastAsia="Times New Roman" w:hAnsi="Arial" w:cs="Times New Roman"/>
      <w:b/>
      <w:bCs/>
      <w:sz w:val="28"/>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5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C0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47B"/>
    <w:rPr>
      <w:lang w:val="fr-FR"/>
    </w:rPr>
  </w:style>
  <w:style w:type="paragraph" w:styleId="Footer">
    <w:name w:val="footer"/>
    <w:basedOn w:val="Normal"/>
    <w:link w:val="FooterChar"/>
    <w:uiPriority w:val="99"/>
    <w:unhideWhenUsed/>
    <w:rsid w:val="000C0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47B"/>
    <w:rPr>
      <w:lang w:val="fr-FR"/>
    </w:rPr>
  </w:style>
  <w:style w:type="paragraph" w:styleId="ListParagraph">
    <w:name w:val="List Paragraph"/>
    <w:basedOn w:val="Normal"/>
    <w:uiPriority w:val="34"/>
    <w:qFormat/>
    <w:rsid w:val="00A85231"/>
    <w:pPr>
      <w:ind w:left="720"/>
      <w:contextualSpacing/>
    </w:pPr>
  </w:style>
  <w:style w:type="character" w:customStyle="1" w:styleId="Heading4Char">
    <w:name w:val="Heading 4 Char"/>
    <w:basedOn w:val="DefaultParagraphFont"/>
    <w:link w:val="Heading4"/>
    <w:rsid w:val="0079016F"/>
    <w:rPr>
      <w:rFonts w:ascii="Arial" w:eastAsia="Times New Roman" w:hAnsi="Arial" w:cs="Times New Roman"/>
      <w:b/>
      <w:bCs/>
      <w:sz w:val="28"/>
      <w:szCs w:val="24"/>
      <w:lang w:val="fr-FR" w:eastAsia="x-none"/>
    </w:rPr>
  </w:style>
  <w:style w:type="character" w:styleId="Hyperlink">
    <w:name w:val="Hyperlink"/>
    <w:rsid w:val="0079016F"/>
    <w:rPr>
      <w:color w:val="0000FF"/>
      <w:u w:val="single"/>
    </w:rPr>
  </w:style>
  <w:style w:type="paragraph" w:styleId="BalloonText">
    <w:name w:val="Balloon Text"/>
    <w:basedOn w:val="Normal"/>
    <w:link w:val="BalloonTextChar"/>
    <w:uiPriority w:val="99"/>
    <w:semiHidden/>
    <w:unhideWhenUsed/>
    <w:rsid w:val="00790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16F"/>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hrst@africa-union.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frica-unio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Martial de Paul Ikoungou</dc:creator>
  <cp:lastModifiedBy>yayehyiradk</cp:lastModifiedBy>
  <cp:revision>7</cp:revision>
  <cp:lastPrinted>2015-09-01T12:18:00Z</cp:lastPrinted>
  <dcterms:created xsi:type="dcterms:W3CDTF">2015-09-30T08:49:00Z</dcterms:created>
  <dcterms:modified xsi:type="dcterms:W3CDTF">2015-10-09T07:55:00Z</dcterms:modified>
</cp:coreProperties>
</file>