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41" w:type="dxa"/>
        <w:tblInd w:w="-142" w:type="dxa"/>
        <w:tblLayout w:type="fixed"/>
        <w:tblCellMar>
          <w:top w:w="57" w:type="dxa"/>
          <w:left w:w="57" w:type="dxa"/>
          <w:bottom w:w="28" w:type="dxa"/>
          <w:right w:w="57" w:type="dxa"/>
        </w:tblCellMar>
        <w:tblLook w:val="00A0" w:firstRow="1" w:lastRow="0" w:firstColumn="1" w:lastColumn="0" w:noHBand="0" w:noVBand="0"/>
      </w:tblPr>
      <w:tblGrid>
        <w:gridCol w:w="1278"/>
        <w:gridCol w:w="4118"/>
        <w:gridCol w:w="134"/>
        <w:gridCol w:w="1310"/>
        <w:gridCol w:w="2601"/>
      </w:tblGrid>
      <w:tr w:rsidR="00755EFB" w:rsidRPr="00755EFB" w:rsidTr="000F7DC4">
        <w:trPr>
          <w:trHeight w:val="565"/>
        </w:trPr>
        <w:tc>
          <w:tcPr>
            <w:tcW w:w="1278" w:type="dxa"/>
            <w:tcBorders>
              <w:bottom w:val="single" w:sz="4" w:space="0" w:color="auto"/>
            </w:tcBorders>
            <w:vAlign w:val="center"/>
          </w:tcPr>
          <w:p w:rsidR="00755EFB" w:rsidRPr="00755EFB" w:rsidRDefault="00755EFB" w:rsidP="00755EFB">
            <w:pPr>
              <w:tabs>
                <w:tab w:val="center" w:pos="4320"/>
                <w:tab w:val="right" w:pos="8640"/>
              </w:tabs>
              <w:spacing w:after="0" w:line="240" w:lineRule="auto"/>
              <w:jc w:val="center"/>
              <w:rPr>
                <w:rFonts w:ascii="Times New Roman" w:eastAsia="Times New Roman" w:hAnsi="Times New Roman" w:cs="Times New Roman"/>
                <w:spacing w:val="4"/>
                <w:w w:val="103"/>
                <w:kern w:val="14"/>
                <w:sz w:val="24"/>
                <w:szCs w:val="24"/>
              </w:rPr>
            </w:pPr>
          </w:p>
        </w:tc>
        <w:tc>
          <w:tcPr>
            <w:tcW w:w="4118" w:type="dxa"/>
            <w:tcBorders>
              <w:bottom w:val="single" w:sz="4" w:space="0" w:color="auto"/>
            </w:tcBorders>
            <w:vAlign w:val="center"/>
          </w:tcPr>
          <w:p w:rsidR="00755EFB" w:rsidRPr="00755EFB" w:rsidRDefault="00755EFB" w:rsidP="00755EFB">
            <w:pPr>
              <w:tabs>
                <w:tab w:val="center" w:pos="4320"/>
                <w:tab w:val="right" w:pos="8640"/>
              </w:tabs>
              <w:spacing w:after="0" w:line="240" w:lineRule="auto"/>
              <w:rPr>
                <w:rFonts w:ascii="Times New Roman" w:eastAsia="Times New Roman" w:hAnsi="Times New Roman" w:cs="Times New Roman"/>
                <w:spacing w:val="4"/>
                <w:w w:val="103"/>
                <w:sz w:val="24"/>
                <w:szCs w:val="24"/>
              </w:rPr>
            </w:pPr>
            <w:r w:rsidRPr="00755EFB">
              <w:rPr>
                <w:rFonts w:ascii="Times New Roman" w:eastAsia="SimSun" w:hAnsi="Times New Roman" w:cs="Times New Roman"/>
                <w:spacing w:val="4"/>
                <w:w w:val="103"/>
                <w:sz w:val="28"/>
                <w:szCs w:val="24"/>
                <w:lang w:eastAsia="ja-JP"/>
              </w:rPr>
              <w:t>United Nations</w:t>
            </w:r>
          </w:p>
        </w:tc>
        <w:tc>
          <w:tcPr>
            <w:tcW w:w="134" w:type="dxa"/>
            <w:tcBorders>
              <w:bottom w:val="single" w:sz="4" w:space="0" w:color="auto"/>
            </w:tcBorders>
            <w:vAlign w:val="center"/>
          </w:tcPr>
          <w:p w:rsidR="00755EFB" w:rsidRPr="00755EFB" w:rsidRDefault="00755EFB" w:rsidP="00755EFB">
            <w:pPr>
              <w:tabs>
                <w:tab w:val="center" w:pos="4320"/>
                <w:tab w:val="right" w:pos="8640"/>
              </w:tabs>
              <w:spacing w:after="0" w:line="240" w:lineRule="auto"/>
              <w:rPr>
                <w:rFonts w:ascii="Times New Roman" w:eastAsia="Times New Roman" w:hAnsi="Times New Roman" w:cs="Times New Roman"/>
                <w:spacing w:val="4"/>
                <w:w w:val="103"/>
                <w:sz w:val="28"/>
                <w:szCs w:val="28"/>
              </w:rPr>
            </w:pPr>
            <w:r w:rsidRPr="00755EFB">
              <w:rPr>
                <w:rFonts w:ascii="Times New Roman" w:eastAsia="SimSun" w:hAnsi="Times New Roman" w:cs="Times New Roman"/>
                <w:spacing w:val="4"/>
                <w:w w:val="103"/>
                <w:sz w:val="28"/>
                <w:szCs w:val="28"/>
              </w:rPr>
              <w:t xml:space="preserve"> </w:t>
            </w:r>
          </w:p>
        </w:tc>
        <w:tc>
          <w:tcPr>
            <w:tcW w:w="3911" w:type="dxa"/>
            <w:gridSpan w:val="2"/>
            <w:tcBorders>
              <w:bottom w:val="single" w:sz="4" w:space="0" w:color="auto"/>
            </w:tcBorders>
            <w:vAlign w:val="center"/>
          </w:tcPr>
          <w:p w:rsidR="00755EFB" w:rsidRPr="00755EFB" w:rsidRDefault="00755EFB" w:rsidP="00755EFB">
            <w:pPr>
              <w:tabs>
                <w:tab w:val="center" w:pos="4320"/>
                <w:tab w:val="right" w:pos="8640"/>
              </w:tabs>
              <w:spacing w:after="0" w:line="240" w:lineRule="auto"/>
              <w:ind w:left="118"/>
              <w:rPr>
                <w:rFonts w:ascii="Times New Roman" w:eastAsia="Times New Roman" w:hAnsi="Times New Roman" w:cs="Times New Roman"/>
                <w:spacing w:val="4"/>
                <w:w w:val="103"/>
                <w:sz w:val="28"/>
                <w:szCs w:val="28"/>
              </w:rPr>
            </w:pPr>
            <w:r w:rsidRPr="00755EFB">
              <w:rPr>
                <w:rFonts w:ascii="Times New Roman" w:eastAsia="SimSun" w:hAnsi="Times New Roman" w:cs="Times New Roman"/>
                <w:spacing w:val="4"/>
                <w:w w:val="103"/>
                <w:sz w:val="28"/>
                <w:szCs w:val="24"/>
                <w:lang w:eastAsia="ja-JP"/>
              </w:rPr>
              <w:t>African Union</w:t>
            </w:r>
          </w:p>
        </w:tc>
      </w:tr>
      <w:tr w:rsidR="00755EFB" w:rsidRPr="00755EFB" w:rsidTr="000F7DC4">
        <w:trPr>
          <w:trHeight w:val="989"/>
        </w:trPr>
        <w:tc>
          <w:tcPr>
            <w:tcW w:w="1278" w:type="dxa"/>
            <w:vMerge w:val="restart"/>
            <w:tcBorders>
              <w:top w:val="single" w:sz="4" w:space="0" w:color="auto"/>
            </w:tcBorders>
          </w:tcPr>
          <w:p w:rsidR="00755EFB" w:rsidRPr="00755EFB" w:rsidRDefault="00755EFB" w:rsidP="00755EFB">
            <w:pPr>
              <w:tabs>
                <w:tab w:val="center" w:pos="4320"/>
                <w:tab w:val="right" w:pos="8640"/>
              </w:tabs>
              <w:spacing w:after="0" w:line="240" w:lineRule="auto"/>
              <w:rPr>
                <w:rFonts w:ascii="Times New Roman" w:eastAsia="Times New Roman" w:hAnsi="Times New Roman" w:cs="Times New Roman"/>
                <w:spacing w:val="4"/>
                <w:w w:val="103"/>
                <w:sz w:val="24"/>
                <w:szCs w:val="24"/>
              </w:rPr>
            </w:pPr>
            <w:r w:rsidRPr="00755EFB">
              <w:rPr>
                <w:rFonts w:ascii="Times New Roman" w:eastAsia="SimSun" w:hAnsi="Times New Roman" w:cs="Times New Roman"/>
                <w:noProof/>
                <w:spacing w:val="4"/>
                <w:w w:val="103"/>
                <w:sz w:val="24"/>
                <w:szCs w:val="24"/>
                <w:lang w:val="en-US"/>
              </w:rPr>
              <w:drawing>
                <wp:inline distT="0" distB="0" distL="0" distR="0" wp14:anchorId="58F5A707" wp14:editId="6315ACCE">
                  <wp:extent cx="685800" cy="552450"/>
                  <wp:effectExtent l="19050" t="0" r="0"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unlogo"/>
                          <pic:cNvPicPr>
                            <a:picLocks noChangeAspect="1" noChangeArrowheads="1"/>
                          </pic:cNvPicPr>
                        </pic:nvPicPr>
                        <pic:blipFill>
                          <a:blip r:embed="rId7"/>
                          <a:srcRect/>
                          <a:stretch>
                            <a:fillRect/>
                          </a:stretch>
                        </pic:blipFill>
                        <pic:spPr bwMode="auto">
                          <a:xfrm>
                            <a:off x="0" y="0"/>
                            <a:ext cx="685800" cy="552450"/>
                          </a:xfrm>
                          <a:prstGeom prst="rect">
                            <a:avLst/>
                          </a:prstGeom>
                          <a:noFill/>
                          <a:ln w="9525">
                            <a:noFill/>
                            <a:miter lim="800000"/>
                            <a:headEnd/>
                            <a:tailEnd/>
                          </a:ln>
                        </pic:spPr>
                      </pic:pic>
                    </a:graphicData>
                  </a:graphic>
                </wp:inline>
              </w:drawing>
            </w:r>
          </w:p>
        </w:tc>
        <w:tc>
          <w:tcPr>
            <w:tcW w:w="4118" w:type="dxa"/>
            <w:vMerge w:val="restart"/>
            <w:tcBorders>
              <w:top w:val="single" w:sz="4" w:space="0" w:color="auto"/>
            </w:tcBorders>
          </w:tcPr>
          <w:p w:rsidR="00755EFB" w:rsidRPr="00755EFB" w:rsidRDefault="00755EFB" w:rsidP="00755EFB">
            <w:pPr>
              <w:tabs>
                <w:tab w:val="center" w:pos="4320"/>
                <w:tab w:val="right" w:pos="8640"/>
              </w:tabs>
              <w:spacing w:after="0" w:line="240" w:lineRule="auto"/>
              <w:rPr>
                <w:rFonts w:ascii="Times New Roman" w:eastAsia="SimSun" w:hAnsi="Times New Roman" w:cs="Times New Roman"/>
                <w:b/>
                <w:spacing w:val="4"/>
                <w:w w:val="103"/>
                <w:sz w:val="36"/>
                <w:szCs w:val="36"/>
                <w:lang w:eastAsia="ja-JP"/>
              </w:rPr>
            </w:pPr>
            <w:r w:rsidRPr="00755EFB">
              <w:rPr>
                <w:rFonts w:ascii="Times New Roman" w:eastAsia="SimSun" w:hAnsi="Times New Roman" w:cs="Times New Roman"/>
                <w:b/>
                <w:spacing w:val="4"/>
                <w:w w:val="103"/>
                <w:sz w:val="36"/>
                <w:szCs w:val="36"/>
                <w:lang w:eastAsia="ja-JP"/>
              </w:rPr>
              <w:t xml:space="preserve">Economic and </w:t>
            </w:r>
            <w:r w:rsidRPr="00755EFB">
              <w:rPr>
                <w:rFonts w:ascii="Times New Roman" w:eastAsia="SimSun" w:hAnsi="Times New Roman" w:cs="Times New Roman"/>
                <w:b/>
                <w:spacing w:val="4"/>
                <w:w w:val="103"/>
                <w:sz w:val="36"/>
                <w:szCs w:val="36"/>
                <w:lang w:eastAsia="ja-JP"/>
              </w:rPr>
              <w:br/>
              <w:t>Social Council</w:t>
            </w:r>
          </w:p>
          <w:p w:rsidR="00755EFB" w:rsidRPr="00755EFB" w:rsidRDefault="00755EFB" w:rsidP="00755EFB">
            <w:pPr>
              <w:tabs>
                <w:tab w:val="center" w:pos="4320"/>
                <w:tab w:val="right" w:pos="8640"/>
              </w:tabs>
              <w:spacing w:after="0" w:line="240" w:lineRule="auto"/>
              <w:rPr>
                <w:rFonts w:ascii="Times New Roman" w:eastAsia="Times New Roman" w:hAnsi="Times New Roman" w:cs="Times New Roman"/>
                <w:b/>
                <w:spacing w:val="4"/>
                <w:w w:val="103"/>
                <w:sz w:val="24"/>
                <w:szCs w:val="24"/>
              </w:rPr>
            </w:pPr>
          </w:p>
        </w:tc>
        <w:tc>
          <w:tcPr>
            <w:tcW w:w="134" w:type="dxa"/>
            <w:vMerge w:val="restart"/>
            <w:tcBorders>
              <w:top w:val="single" w:sz="4" w:space="0" w:color="auto"/>
            </w:tcBorders>
          </w:tcPr>
          <w:p w:rsidR="00755EFB" w:rsidRPr="00755EFB" w:rsidRDefault="00755EFB" w:rsidP="00755EFB">
            <w:pPr>
              <w:tabs>
                <w:tab w:val="center" w:pos="4320"/>
                <w:tab w:val="right" w:pos="8640"/>
              </w:tabs>
              <w:spacing w:after="0" w:line="240" w:lineRule="auto"/>
              <w:rPr>
                <w:rFonts w:ascii="Times New Roman" w:eastAsia="Times New Roman" w:hAnsi="Times New Roman" w:cs="Times New Roman"/>
                <w:spacing w:val="4"/>
                <w:w w:val="103"/>
                <w:sz w:val="36"/>
                <w:szCs w:val="36"/>
              </w:rPr>
            </w:pPr>
          </w:p>
        </w:tc>
        <w:tc>
          <w:tcPr>
            <w:tcW w:w="1310" w:type="dxa"/>
            <w:vMerge w:val="restart"/>
            <w:tcBorders>
              <w:top w:val="single" w:sz="4" w:space="0" w:color="auto"/>
            </w:tcBorders>
          </w:tcPr>
          <w:p w:rsidR="00755EFB" w:rsidRPr="00755EFB" w:rsidRDefault="00755EFB" w:rsidP="00755EFB">
            <w:pPr>
              <w:tabs>
                <w:tab w:val="center" w:pos="4320"/>
                <w:tab w:val="right" w:pos="8640"/>
              </w:tabs>
              <w:spacing w:after="0" w:line="240" w:lineRule="auto"/>
              <w:rPr>
                <w:rFonts w:ascii="Times New Roman" w:eastAsia="Times New Roman" w:hAnsi="Times New Roman" w:cs="Times New Roman"/>
                <w:spacing w:val="4"/>
                <w:w w:val="103"/>
                <w:sz w:val="24"/>
                <w:szCs w:val="24"/>
              </w:rPr>
            </w:pPr>
            <w:r w:rsidRPr="00755EFB">
              <w:rPr>
                <w:rFonts w:ascii="Times New Roman" w:eastAsia="Times New Roman" w:hAnsi="Times New Roman" w:cs="Times New Roman"/>
                <w:noProof/>
                <w:spacing w:val="4"/>
                <w:w w:val="103"/>
                <w:sz w:val="24"/>
                <w:szCs w:val="24"/>
                <w:lang w:val="en-US"/>
              </w:rPr>
              <w:drawing>
                <wp:inline distT="0" distB="0" distL="0" distR="0" wp14:anchorId="51933EF0" wp14:editId="18E270CE">
                  <wp:extent cx="685800" cy="581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85800" cy="581025"/>
                          </a:xfrm>
                          <a:prstGeom prst="rect">
                            <a:avLst/>
                          </a:prstGeom>
                          <a:noFill/>
                          <a:ln w="9525">
                            <a:noFill/>
                            <a:miter lim="800000"/>
                            <a:headEnd/>
                            <a:tailEnd/>
                          </a:ln>
                        </pic:spPr>
                      </pic:pic>
                    </a:graphicData>
                  </a:graphic>
                </wp:inline>
              </w:drawing>
            </w:r>
          </w:p>
        </w:tc>
        <w:tc>
          <w:tcPr>
            <w:tcW w:w="2601" w:type="dxa"/>
          </w:tcPr>
          <w:p w:rsidR="00755EFB" w:rsidRPr="00755EFB" w:rsidRDefault="00755EFB" w:rsidP="00755EFB">
            <w:pPr>
              <w:tabs>
                <w:tab w:val="center" w:pos="4320"/>
                <w:tab w:val="right" w:pos="8640"/>
              </w:tabs>
              <w:spacing w:after="0" w:line="240" w:lineRule="auto"/>
              <w:rPr>
                <w:rFonts w:ascii="Times New Roman" w:eastAsia="Times New Roman" w:hAnsi="Times New Roman" w:cs="Times New Roman"/>
                <w:spacing w:val="4"/>
                <w:w w:val="103"/>
                <w:sz w:val="24"/>
                <w:szCs w:val="24"/>
              </w:rPr>
            </w:pPr>
            <w:r w:rsidRPr="00755EFB">
              <w:rPr>
                <w:rFonts w:ascii="Times New Roman" w:eastAsia="SimSun" w:hAnsi="Times New Roman" w:cs="Times New Roman"/>
                <w:b/>
                <w:spacing w:val="4"/>
                <w:w w:val="103"/>
                <w:sz w:val="36"/>
                <w:szCs w:val="36"/>
                <w:lang w:eastAsia="ja-JP"/>
              </w:rPr>
              <w:t xml:space="preserve">African </w:t>
            </w:r>
            <w:smartTag w:uri="urn:schemas-microsoft-com:office:smarttags" w:element="place">
              <w:r w:rsidRPr="00755EFB">
                <w:rPr>
                  <w:rFonts w:ascii="Times New Roman" w:eastAsia="SimSun" w:hAnsi="Times New Roman" w:cs="Times New Roman"/>
                  <w:b/>
                  <w:spacing w:val="4"/>
                  <w:w w:val="103"/>
                  <w:sz w:val="36"/>
                  <w:szCs w:val="36"/>
                  <w:lang w:eastAsia="ja-JP"/>
                </w:rPr>
                <w:t>Union</w:t>
              </w:r>
            </w:smartTag>
          </w:p>
        </w:tc>
      </w:tr>
      <w:tr w:rsidR="00755EFB" w:rsidRPr="00755EFB" w:rsidTr="000F7DC4">
        <w:trPr>
          <w:trHeight w:val="1059"/>
        </w:trPr>
        <w:tc>
          <w:tcPr>
            <w:tcW w:w="1278" w:type="dxa"/>
            <w:vMerge/>
            <w:tcBorders>
              <w:bottom w:val="single" w:sz="12" w:space="0" w:color="auto"/>
            </w:tcBorders>
          </w:tcPr>
          <w:p w:rsidR="00755EFB" w:rsidRPr="00755EFB" w:rsidRDefault="00755EFB" w:rsidP="00755EFB">
            <w:pPr>
              <w:tabs>
                <w:tab w:val="center" w:pos="4320"/>
                <w:tab w:val="right" w:pos="8640"/>
              </w:tabs>
              <w:spacing w:after="0" w:line="240" w:lineRule="auto"/>
              <w:rPr>
                <w:rFonts w:ascii="Times New Roman" w:eastAsia="SimSun" w:hAnsi="Times New Roman" w:cs="Times New Roman"/>
                <w:noProof/>
                <w:spacing w:val="4"/>
                <w:w w:val="103"/>
                <w:sz w:val="24"/>
                <w:szCs w:val="24"/>
              </w:rPr>
            </w:pPr>
          </w:p>
        </w:tc>
        <w:tc>
          <w:tcPr>
            <w:tcW w:w="4118" w:type="dxa"/>
            <w:vMerge/>
            <w:tcBorders>
              <w:bottom w:val="single" w:sz="12" w:space="0" w:color="auto"/>
            </w:tcBorders>
          </w:tcPr>
          <w:p w:rsidR="00755EFB" w:rsidRPr="00755EFB" w:rsidRDefault="00755EFB" w:rsidP="00755EFB">
            <w:pPr>
              <w:tabs>
                <w:tab w:val="center" w:pos="4320"/>
                <w:tab w:val="right" w:pos="8640"/>
              </w:tabs>
              <w:spacing w:after="0" w:line="240" w:lineRule="auto"/>
              <w:rPr>
                <w:rFonts w:ascii="Times New Roman" w:eastAsia="SimSun" w:hAnsi="Times New Roman" w:cs="Times New Roman"/>
                <w:b/>
                <w:spacing w:val="4"/>
                <w:w w:val="103"/>
                <w:sz w:val="40"/>
                <w:szCs w:val="40"/>
                <w:lang w:eastAsia="ja-JP"/>
              </w:rPr>
            </w:pPr>
          </w:p>
        </w:tc>
        <w:tc>
          <w:tcPr>
            <w:tcW w:w="134" w:type="dxa"/>
            <w:vMerge/>
            <w:tcBorders>
              <w:bottom w:val="single" w:sz="12" w:space="0" w:color="auto"/>
            </w:tcBorders>
          </w:tcPr>
          <w:p w:rsidR="00755EFB" w:rsidRPr="00755EFB" w:rsidRDefault="00755EFB" w:rsidP="00755EFB">
            <w:pPr>
              <w:tabs>
                <w:tab w:val="center" w:pos="4320"/>
                <w:tab w:val="right" w:pos="8640"/>
              </w:tabs>
              <w:spacing w:after="0" w:line="240" w:lineRule="auto"/>
              <w:rPr>
                <w:rFonts w:ascii="Times New Roman" w:eastAsia="Times New Roman" w:hAnsi="Times New Roman" w:cs="Times New Roman"/>
                <w:noProof/>
                <w:spacing w:val="4"/>
                <w:w w:val="103"/>
                <w:sz w:val="24"/>
                <w:szCs w:val="24"/>
              </w:rPr>
            </w:pPr>
          </w:p>
        </w:tc>
        <w:tc>
          <w:tcPr>
            <w:tcW w:w="1310" w:type="dxa"/>
            <w:vMerge/>
            <w:tcBorders>
              <w:bottom w:val="single" w:sz="12" w:space="0" w:color="auto"/>
            </w:tcBorders>
          </w:tcPr>
          <w:p w:rsidR="00755EFB" w:rsidRPr="00755EFB" w:rsidRDefault="00755EFB" w:rsidP="00755EFB">
            <w:pPr>
              <w:tabs>
                <w:tab w:val="center" w:pos="4320"/>
                <w:tab w:val="right" w:pos="8640"/>
              </w:tabs>
              <w:spacing w:after="0" w:line="240" w:lineRule="auto"/>
              <w:rPr>
                <w:rFonts w:ascii="Times New Roman" w:eastAsia="Times New Roman" w:hAnsi="Times New Roman" w:cs="Times New Roman"/>
                <w:noProof/>
                <w:spacing w:val="4"/>
                <w:w w:val="103"/>
                <w:sz w:val="24"/>
                <w:szCs w:val="24"/>
              </w:rPr>
            </w:pPr>
          </w:p>
        </w:tc>
        <w:tc>
          <w:tcPr>
            <w:tcW w:w="2601" w:type="dxa"/>
            <w:tcBorders>
              <w:bottom w:val="single" w:sz="12" w:space="0" w:color="auto"/>
            </w:tcBorders>
          </w:tcPr>
          <w:p w:rsidR="00755EFB" w:rsidRPr="00755EFB" w:rsidRDefault="00755EFB" w:rsidP="00755EFB">
            <w:pPr>
              <w:widowControl w:val="0"/>
              <w:autoSpaceDE w:val="0"/>
              <w:autoSpaceDN w:val="0"/>
              <w:adjustRightInd w:val="0"/>
              <w:spacing w:after="0" w:line="240" w:lineRule="auto"/>
              <w:rPr>
                <w:rFonts w:ascii="Times New Roman" w:eastAsia="SimSun" w:hAnsi="Times New Roman" w:cs="Times New Roman"/>
                <w:spacing w:val="4"/>
                <w:w w:val="103"/>
                <w:sz w:val="20"/>
                <w:szCs w:val="20"/>
                <w:lang w:val="es-ES" w:eastAsia="ja-JP"/>
              </w:rPr>
            </w:pPr>
            <w:r w:rsidRPr="00755EFB">
              <w:rPr>
                <w:rFonts w:ascii="Times New Roman" w:eastAsia="SimSun" w:hAnsi="Times New Roman" w:cs="Times New Roman"/>
                <w:spacing w:val="4"/>
                <w:w w:val="103"/>
                <w:sz w:val="20"/>
                <w:szCs w:val="20"/>
                <w:lang w:val="es-ES" w:eastAsia="ja-JP"/>
              </w:rPr>
              <w:t>E/ECA/CM/50/1</w:t>
            </w:r>
          </w:p>
          <w:p w:rsidR="00755EFB" w:rsidRPr="00755EFB" w:rsidRDefault="00755EFB" w:rsidP="00755EFB">
            <w:pPr>
              <w:widowControl w:val="0"/>
              <w:autoSpaceDE w:val="0"/>
              <w:autoSpaceDN w:val="0"/>
              <w:adjustRightInd w:val="0"/>
              <w:spacing w:after="0" w:line="240" w:lineRule="auto"/>
              <w:rPr>
                <w:rFonts w:ascii="Times New Roman" w:eastAsia="SimSun" w:hAnsi="Times New Roman" w:cs="Times New Roman"/>
                <w:spacing w:val="4"/>
                <w:w w:val="103"/>
                <w:sz w:val="20"/>
                <w:szCs w:val="20"/>
                <w:lang w:val="es-ES" w:eastAsia="ja-JP"/>
              </w:rPr>
            </w:pPr>
            <w:r w:rsidRPr="00755EFB">
              <w:rPr>
                <w:rFonts w:ascii="Times New Roman" w:eastAsia="SimSun" w:hAnsi="Times New Roman" w:cs="Times New Roman"/>
                <w:spacing w:val="4"/>
                <w:w w:val="103"/>
                <w:sz w:val="20"/>
                <w:szCs w:val="20"/>
                <w:lang w:val="es-ES" w:eastAsia="ja-JP"/>
              </w:rPr>
              <w:t>AU/STC/FMEPI/MIN/1(III)</w:t>
            </w:r>
          </w:p>
          <w:p w:rsidR="00755EFB" w:rsidRPr="00755EFB" w:rsidRDefault="00755EFB" w:rsidP="00755EFB">
            <w:pPr>
              <w:widowControl w:val="0"/>
              <w:autoSpaceDE w:val="0"/>
              <w:autoSpaceDN w:val="0"/>
              <w:adjustRightInd w:val="0"/>
              <w:spacing w:after="0" w:line="240" w:lineRule="auto"/>
              <w:rPr>
                <w:rFonts w:ascii="Times New Roman" w:eastAsia="SimSun" w:hAnsi="Times New Roman" w:cs="Times New Roman"/>
                <w:spacing w:val="4"/>
                <w:w w:val="103"/>
                <w:sz w:val="20"/>
                <w:szCs w:val="20"/>
                <w:lang w:val="es-ES" w:eastAsia="ja-JP"/>
              </w:rPr>
            </w:pPr>
            <w:r w:rsidRPr="00755EFB">
              <w:rPr>
                <w:rFonts w:ascii="Times New Roman" w:eastAsia="SimSun" w:hAnsi="Times New Roman" w:cs="Times New Roman"/>
                <w:spacing w:val="4"/>
                <w:w w:val="103"/>
                <w:sz w:val="20"/>
                <w:szCs w:val="20"/>
                <w:lang w:val="es-ES" w:eastAsia="ja-JP"/>
              </w:rPr>
              <w:t>Distr.: General</w:t>
            </w:r>
          </w:p>
          <w:p w:rsidR="00755EFB" w:rsidRPr="00755EFB" w:rsidRDefault="00755EFB" w:rsidP="00755EFB">
            <w:pPr>
              <w:widowControl w:val="0"/>
              <w:autoSpaceDE w:val="0"/>
              <w:autoSpaceDN w:val="0"/>
              <w:adjustRightInd w:val="0"/>
              <w:spacing w:after="120" w:line="240" w:lineRule="auto"/>
              <w:rPr>
                <w:rFonts w:ascii="Times New Roman" w:eastAsia="SimSun" w:hAnsi="Times New Roman" w:cs="Times New Roman"/>
                <w:spacing w:val="4"/>
                <w:w w:val="103"/>
                <w:sz w:val="20"/>
                <w:szCs w:val="20"/>
                <w:lang w:eastAsia="ja-JP"/>
              </w:rPr>
            </w:pPr>
            <w:r w:rsidRPr="00755EFB">
              <w:rPr>
                <w:rFonts w:ascii="Times New Roman" w:eastAsia="SimSun" w:hAnsi="Times New Roman" w:cs="Times New Roman"/>
                <w:spacing w:val="4"/>
                <w:w w:val="103"/>
                <w:sz w:val="20"/>
                <w:szCs w:val="20"/>
                <w:lang w:eastAsia="ja-JP"/>
              </w:rPr>
              <w:t>8 February 2017</w:t>
            </w:r>
          </w:p>
          <w:p w:rsidR="00755EFB" w:rsidRPr="00755EFB" w:rsidRDefault="00755EFB" w:rsidP="00755EFB">
            <w:pPr>
              <w:tabs>
                <w:tab w:val="center" w:pos="4320"/>
                <w:tab w:val="right" w:pos="8640"/>
              </w:tabs>
              <w:spacing w:after="120" w:line="240" w:lineRule="auto"/>
              <w:rPr>
                <w:rFonts w:ascii="Times New Roman" w:eastAsia="SimSun" w:hAnsi="Times New Roman" w:cs="Times New Roman"/>
                <w:spacing w:val="4"/>
                <w:w w:val="103"/>
                <w:sz w:val="20"/>
                <w:szCs w:val="20"/>
                <w:lang w:eastAsia="ja-JP"/>
              </w:rPr>
            </w:pPr>
            <w:r w:rsidRPr="00755EFB">
              <w:rPr>
                <w:rFonts w:ascii="Times New Roman" w:eastAsia="SimSun" w:hAnsi="Times New Roman" w:cs="Times New Roman"/>
                <w:spacing w:val="4"/>
                <w:w w:val="103"/>
                <w:sz w:val="20"/>
                <w:szCs w:val="20"/>
                <w:lang w:eastAsia="ja-JP"/>
              </w:rPr>
              <w:t>Original: English</w:t>
            </w:r>
            <w:r w:rsidRPr="00755EFB" w:rsidDel="00BD126A">
              <w:rPr>
                <w:rFonts w:ascii="Times New Roman" w:eastAsia="Times New Roman" w:hAnsi="Times New Roman" w:cs="Times New Roman"/>
                <w:noProof/>
                <w:spacing w:val="4"/>
                <w:w w:val="103"/>
                <w:sz w:val="20"/>
                <w:szCs w:val="20"/>
              </w:rPr>
              <w:t xml:space="preserve"> </w:t>
            </w:r>
          </w:p>
        </w:tc>
      </w:tr>
      <w:tr w:rsidR="00755EFB" w:rsidRPr="00755EFB" w:rsidTr="000F7DC4">
        <w:trPr>
          <w:trHeight w:val="567"/>
        </w:trPr>
        <w:tc>
          <w:tcPr>
            <w:tcW w:w="5396" w:type="dxa"/>
            <w:gridSpan w:val="2"/>
            <w:tcBorders>
              <w:top w:val="single" w:sz="12" w:space="0" w:color="auto"/>
            </w:tcBorders>
          </w:tcPr>
          <w:p w:rsidR="00755EFB" w:rsidRPr="00755EFB" w:rsidRDefault="00755EFB" w:rsidP="00755EFB">
            <w:pPr>
              <w:widowControl w:val="0"/>
              <w:autoSpaceDE w:val="0"/>
              <w:autoSpaceDN w:val="0"/>
              <w:adjustRightInd w:val="0"/>
              <w:spacing w:after="0" w:line="240" w:lineRule="auto"/>
              <w:jc w:val="both"/>
              <w:rPr>
                <w:rFonts w:ascii="Times New Roman" w:eastAsia="Times New Roman" w:hAnsi="Times New Roman" w:cs="Times New Roman"/>
                <w:b/>
                <w:spacing w:val="4"/>
                <w:w w:val="103"/>
                <w:sz w:val="20"/>
                <w:szCs w:val="20"/>
                <w:lang w:eastAsia="zh-CN"/>
              </w:rPr>
            </w:pPr>
            <w:r w:rsidRPr="00755EFB">
              <w:rPr>
                <w:rFonts w:ascii="Times New Roman" w:eastAsia="Times New Roman" w:hAnsi="Times New Roman" w:cs="Times New Roman"/>
                <w:b/>
                <w:spacing w:val="4"/>
                <w:w w:val="103"/>
                <w:sz w:val="20"/>
                <w:szCs w:val="20"/>
                <w:lang w:eastAsia="zh-CN"/>
              </w:rPr>
              <w:t>Economic Commission for Africa</w:t>
            </w:r>
          </w:p>
          <w:p w:rsidR="00755EFB" w:rsidRPr="00755EFB" w:rsidRDefault="00755EFB" w:rsidP="00755EFB">
            <w:pPr>
              <w:widowControl w:val="0"/>
              <w:autoSpaceDE w:val="0"/>
              <w:autoSpaceDN w:val="0"/>
              <w:adjustRightInd w:val="0"/>
              <w:spacing w:after="0" w:line="240" w:lineRule="auto"/>
              <w:jc w:val="both"/>
              <w:rPr>
                <w:rFonts w:ascii="Times New Roman" w:eastAsia="SimSun" w:hAnsi="Times New Roman" w:cs="Times New Roman"/>
                <w:b/>
                <w:bCs/>
                <w:spacing w:val="4"/>
                <w:w w:val="103"/>
                <w:sz w:val="20"/>
                <w:szCs w:val="20"/>
                <w:lang w:eastAsia="zh-CN"/>
              </w:rPr>
            </w:pPr>
            <w:r w:rsidRPr="00755EFB">
              <w:rPr>
                <w:rFonts w:ascii="Times New Roman" w:eastAsia="SimSun" w:hAnsi="Times New Roman" w:cs="Times New Roman"/>
                <w:b/>
                <w:bCs/>
                <w:spacing w:val="4"/>
                <w:w w:val="103"/>
                <w:sz w:val="20"/>
                <w:szCs w:val="20"/>
                <w:lang w:eastAsia="zh-CN"/>
              </w:rPr>
              <w:t>Conference of African Ministers of Finance,</w:t>
            </w:r>
          </w:p>
          <w:p w:rsidR="00755EFB" w:rsidRPr="00755EFB" w:rsidRDefault="00755EFB" w:rsidP="00755EFB">
            <w:pPr>
              <w:widowControl w:val="0"/>
              <w:autoSpaceDE w:val="0"/>
              <w:autoSpaceDN w:val="0"/>
              <w:adjustRightInd w:val="0"/>
              <w:spacing w:after="0" w:line="240" w:lineRule="auto"/>
              <w:jc w:val="both"/>
              <w:rPr>
                <w:rFonts w:ascii="Times New Roman" w:eastAsia="Times New Roman" w:hAnsi="Times New Roman" w:cs="Times New Roman"/>
                <w:b/>
                <w:spacing w:val="4"/>
                <w:w w:val="103"/>
                <w:sz w:val="20"/>
                <w:szCs w:val="20"/>
                <w:lang w:eastAsia="zh-CN"/>
              </w:rPr>
            </w:pPr>
            <w:r w:rsidRPr="00755EFB">
              <w:rPr>
                <w:rFonts w:ascii="Times New Roman" w:eastAsia="SimSun" w:hAnsi="Times New Roman" w:cs="Times New Roman"/>
                <w:b/>
                <w:bCs/>
                <w:spacing w:val="4"/>
                <w:w w:val="103"/>
                <w:sz w:val="20"/>
                <w:szCs w:val="20"/>
                <w:lang w:eastAsia="zh-CN"/>
              </w:rPr>
              <w:t>Planning and Economic Development</w:t>
            </w:r>
          </w:p>
          <w:p w:rsidR="00755EFB" w:rsidRPr="00755EFB" w:rsidRDefault="00755EFB" w:rsidP="00755EFB">
            <w:pPr>
              <w:widowControl w:val="0"/>
              <w:autoSpaceDE w:val="0"/>
              <w:autoSpaceDN w:val="0"/>
              <w:adjustRightInd w:val="0"/>
              <w:spacing w:after="0" w:line="240" w:lineRule="auto"/>
              <w:jc w:val="both"/>
              <w:rPr>
                <w:rFonts w:ascii="Times New Roman" w:eastAsia="Times New Roman" w:hAnsi="Times New Roman" w:cs="Times New Roman"/>
                <w:spacing w:val="4"/>
                <w:w w:val="103"/>
                <w:sz w:val="20"/>
                <w:szCs w:val="20"/>
                <w:lang w:eastAsia="zh-CN"/>
              </w:rPr>
            </w:pPr>
            <w:r w:rsidRPr="00755EFB">
              <w:rPr>
                <w:rFonts w:ascii="Times New Roman" w:eastAsia="Times New Roman" w:hAnsi="Times New Roman" w:cs="Times New Roman"/>
                <w:spacing w:val="4"/>
                <w:w w:val="103"/>
                <w:sz w:val="20"/>
                <w:szCs w:val="20"/>
                <w:lang w:eastAsia="zh-CN"/>
              </w:rPr>
              <w:t xml:space="preserve">Fiftieth session </w:t>
            </w:r>
          </w:p>
        </w:tc>
        <w:tc>
          <w:tcPr>
            <w:tcW w:w="134" w:type="dxa"/>
            <w:tcBorders>
              <w:top w:val="single" w:sz="12" w:space="0" w:color="auto"/>
            </w:tcBorders>
          </w:tcPr>
          <w:p w:rsidR="00755EFB" w:rsidRPr="00755EFB" w:rsidRDefault="00755EFB" w:rsidP="00755EFB">
            <w:pPr>
              <w:widowControl w:val="0"/>
              <w:autoSpaceDE w:val="0"/>
              <w:autoSpaceDN w:val="0"/>
              <w:adjustRightInd w:val="0"/>
              <w:spacing w:after="0" w:line="240" w:lineRule="auto"/>
              <w:ind w:left="13"/>
              <w:rPr>
                <w:rFonts w:ascii="Times New Roman" w:eastAsia="Times New Roman" w:hAnsi="Times New Roman" w:cs="Times New Roman"/>
                <w:b/>
                <w:spacing w:val="4"/>
                <w:w w:val="103"/>
                <w:sz w:val="20"/>
                <w:szCs w:val="20"/>
                <w:lang w:eastAsia="zh-CN"/>
              </w:rPr>
            </w:pPr>
          </w:p>
        </w:tc>
        <w:tc>
          <w:tcPr>
            <w:tcW w:w="3911" w:type="dxa"/>
            <w:gridSpan w:val="2"/>
            <w:tcBorders>
              <w:top w:val="single" w:sz="12" w:space="0" w:color="auto"/>
            </w:tcBorders>
          </w:tcPr>
          <w:p w:rsidR="00755EFB" w:rsidRPr="00755EFB" w:rsidRDefault="00755EFB" w:rsidP="00755EFB">
            <w:pPr>
              <w:widowControl w:val="0"/>
              <w:autoSpaceDE w:val="0"/>
              <w:autoSpaceDN w:val="0"/>
              <w:adjustRightInd w:val="0"/>
              <w:spacing w:after="0" w:line="240" w:lineRule="auto"/>
              <w:ind w:left="13"/>
              <w:rPr>
                <w:rFonts w:ascii="Times New Roman" w:eastAsia="Times New Roman" w:hAnsi="Times New Roman" w:cs="Times New Roman"/>
                <w:b/>
                <w:spacing w:val="4"/>
                <w:w w:val="103"/>
                <w:sz w:val="20"/>
                <w:szCs w:val="20"/>
                <w:lang w:eastAsia="zh-CN"/>
              </w:rPr>
            </w:pPr>
            <w:r w:rsidRPr="00755EFB">
              <w:rPr>
                <w:rFonts w:ascii="Times New Roman" w:eastAsia="Times New Roman" w:hAnsi="Times New Roman" w:cs="Times New Roman"/>
                <w:b/>
                <w:spacing w:val="4"/>
                <w:w w:val="103"/>
                <w:sz w:val="20"/>
                <w:szCs w:val="20"/>
                <w:lang w:eastAsia="zh-CN"/>
              </w:rPr>
              <w:t>African Union</w:t>
            </w:r>
          </w:p>
          <w:p w:rsidR="00755EFB" w:rsidRPr="00755EFB" w:rsidRDefault="00755EFB" w:rsidP="00755EFB">
            <w:pPr>
              <w:widowControl w:val="0"/>
              <w:autoSpaceDE w:val="0"/>
              <w:autoSpaceDN w:val="0"/>
              <w:adjustRightInd w:val="0"/>
              <w:spacing w:after="0" w:line="240" w:lineRule="auto"/>
              <w:ind w:left="13"/>
              <w:rPr>
                <w:rFonts w:ascii="Times New Roman" w:eastAsia="Times New Roman" w:hAnsi="Times New Roman" w:cs="Times New Roman"/>
                <w:spacing w:val="4"/>
                <w:w w:val="103"/>
                <w:sz w:val="20"/>
                <w:szCs w:val="20"/>
                <w:lang w:eastAsia="zh-CN"/>
              </w:rPr>
            </w:pPr>
            <w:r w:rsidRPr="00755EFB">
              <w:rPr>
                <w:rFonts w:ascii="Times New Roman" w:eastAsia="Times New Roman" w:hAnsi="Times New Roman" w:cs="Times New Roman"/>
                <w:b/>
                <w:spacing w:val="4"/>
                <w:w w:val="103"/>
                <w:sz w:val="20"/>
                <w:szCs w:val="20"/>
                <w:lang w:eastAsia="zh-CN"/>
              </w:rPr>
              <w:t>Specialized Technical Committee on Finance, Monetary Affairs, Economic Planning and Integration</w:t>
            </w:r>
          </w:p>
          <w:p w:rsidR="00755EFB" w:rsidRPr="00755EFB" w:rsidRDefault="00755EFB" w:rsidP="00755EFB">
            <w:pPr>
              <w:widowControl w:val="0"/>
              <w:autoSpaceDE w:val="0"/>
              <w:autoSpaceDN w:val="0"/>
              <w:adjustRightInd w:val="0"/>
              <w:spacing w:after="0" w:line="240" w:lineRule="auto"/>
              <w:ind w:left="13"/>
              <w:rPr>
                <w:rFonts w:ascii="Times New Roman" w:eastAsia="Times New Roman" w:hAnsi="Times New Roman" w:cs="Times New Roman"/>
                <w:spacing w:val="4"/>
                <w:w w:val="103"/>
                <w:sz w:val="20"/>
                <w:szCs w:val="20"/>
              </w:rPr>
            </w:pPr>
            <w:r w:rsidRPr="00755EFB">
              <w:rPr>
                <w:rFonts w:ascii="Times New Roman" w:eastAsia="Times New Roman" w:hAnsi="Times New Roman" w:cs="Times New Roman"/>
                <w:spacing w:val="4"/>
                <w:w w:val="103"/>
                <w:sz w:val="20"/>
                <w:szCs w:val="20"/>
                <w:lang w:eastAsia="zh-CN"/>
              </w:rPr>
              <w:t>Third session</w:t>
            </w:r>
          </w:p>
        </w:tc>
      </w:tr>
      <w:tr w:rsidR="00755EFB" w:rsidRPr="00755EFB" w:rsidTr="000F7DC4">
        <w:tc>
          <w:tcPr>
            <w:tcW w:w="5396" w:type="dxa"/>
            <w:gridSpan w:val="2"/>
          </w:tcPr>
          <w:p w:rsidR="00755EFB" w:rsidRPr="00755EFB" w:rsidRDefault="00755EFB" w:rsidP="00755EFB">
            <w:pPr>
              <w:widowControl w:val="0"/>
              <w:autoSpaceDE w:val="0"/>
              <w:autoSpaceDN w:val="0"/>
              <w:adjustRightInd w:val="0"/>
              <w:spacing w:after="0" w:line="240" w:lineRule="auto"/>
              <w:rPr>
                <w:rFonts w:ascii="Times New Roman" w:eastAsia="SimSun" w:hAnsi="Times New Roman" w:cs="Times New Roman"/>
                <w:b/>
                <w:bCs/>
                <w:spacing w:val="4"/>
                <w:w w:val="103"/>
                <w:sz w:val="20"/>
                <w:szCs w:val="20"/>
                <w:lang w:eastAsia="zh-CN"/>
              </w:rPr>
            </w:pPr>
          </w:p>
          <w:p w:rsidR="00755EFB" w:rsidRPr="00755EFB" w:rsidRDefault="00755EFB" w:rsidP="00755EFB">
            <w:pPr>
              <w:widowControl w:val="0"/>
              <w:autoSpaceDE w:val="0"/>
              <w:autoSpaceDN w:val="0"/>
              <w:adjustRightInd w:val="0"/>
              <w:spacing w:after="0" w:line="240" w:lineRule="auto"/>
              <w:rPr>
                <w:rFonts w:ascii="Times New Roman" w:eastAsia="SimSun" w:hAnsi="Times New Roman" w:cs="Times New Roman"/>
                <w:b/>
                <w:bCs/>
                <w:spacing w:val="4"/>
                <w:w w:val="103"/>
                <w:sz w:val="20"/>
                <w:szCs w:val="20"/>
                <w:lang w:eastAsia="zh-CN"/>
              </w:rPr>
            </w:pPr>
            <w:r w:rsidRPr="00755EFB">
              <w:rPr>
                <w:rFonts w:ascii="Times New Roman" w:eastAsia="SimSun" w:hAnsi="Times New Roman" w:cs="Times New Roman"/>
                <w:b/>
                <w:bCs/>
                <w:spacing w:val="4"/>
                <w:w w:val="103"/>
                <w:sz w:val="20"/>
                <w:szCs w:val="20"/>
                <w:lang w:eastAsia="zh-CN"/>
              </w:rPr>
              <w:t>Tenth Joint Annual Meetings of the African Union Specialized Technical Committee on Finance, Monetary Affairs, Economic Planning and Integration and the Economic Commission for Africa Conference of African Ministers of Finance, Planning and Economic Development</w:t>
            </w:r>
          </w:p>
          <w:p w:rsidR="00755EFB" w:rsidRPr="00755EFB" w:rsidRDefault="00755EFB" w:rsidP="00755EFB">
            <w:pPr>
              <w:widowControl w:val="0"/>
              <w:autoSpaceDE w:val="0"/>
              <w:autoSpaceDN w:val="0"/>
              <w:adjustRightInd w:val="0"/>
              <w:spacing w:after="0" w:line="240" w:lineRule="auto"/>
              <w:jc w:val="both"/>
              <w:rPr>
                <w:rFonts w:ascii="Times New Roman" w:eastAsia="Times New Roman" w:hAnsi="Times New Roman" w:cs="Times New Roman"/>
                <w:spacing w:val="4"/>
                <w:w w:val="103"/>
                <w:sz w:val="24"/>
                <w:szCs w:val="24"/>
              </w:rPr>
            </w:pPr>
            <w:r w:rsidRPr="00755EFB">
              <w:rPr>
                <w:rFonts w:ascii="Times New Roman" w:eastAsia="SimSun" w:hAnsi="Times New Roman" w:cs="Times New Roman"/>
                <w:spacing w:val="4"/>
                <w:w w:val="103"/>
                <w:sz w:val="20"/>
                <w:szCs w:val="20"/>
                <w:lang w:eastAsia="zh-CN"/>
              </w:rPr>
              <w:t>Dakar, 27 and 28 March 2017</w:t>
            </w:r>
          </w:p>
        </w:tc>
        <w:tc>
          <w:tcPr>
            <w:tcW w:w="4045" w:type="dxa"/>
            <w:gridSpan w:val="3"/>
            <w:vAlign w:val="bottom"/>
          </w:tcPr>
          <w:p w:rsidR="00755EFB" w:rsidRPr="00755EFB" w:rsidRDefault="00755EFB" w:rsidP="00755EFB">
            <w:pPr>
              <w:tabs>
                <w:tab w:val="left" w:pos="3053"/>
                <w:tab w:val="center" w:pos="4320"/>
                <w:tab w:val="right" w:pos="8640"/>
              </w:tabs>
              <w:spacing w:after="0" w:line="240" w:lineRule="auto"/>
              <w:ind w:firstLine="3037"/>
              <w:rPr>
                <w:rFonts w:ascii="Times New Roman" w:eastAsia="Times New Roman" w:hAnsi="Times New Roman" w:cs="Times New Roman"/>
                <w:spacing w:val="4"/>
                <w:w w:val="103"/>
                <w:sz w:val="24"/>
                <w:szCs w:val="24"/>
              </w:rPr>
            </w:pPr>
          </w:p>
        </w:tc>
      </w:tr>
    </w:tbl>
    <w:p w:rsidR="007259A7" w:rsidRPr="00DA4FF6" w:rsidRDefault="007259A7" w:rsidP="007259A7">
      <w:pPr>
        <w:spacing w:line="240" w:lineRule="auto"/>
        <w:contextualSpacing/>
        <w:rPr>
          <w:rFonts w:cs="Calibri"/>
          <w:sz w:val="24"/>
          <w:szCs w:val="24"/>
          <w:lang w:eastAsia="fr-FR"/>
        </w:rPr>
      </w:pPr>
    </w:p>
    <w:p w:rsidR="007259A7" w:rsidRDefault="007259A7" w:rsidP="007259A7">
      <w:pPr>
        <w:jc w:val="center"/>
        <w:rPr>
          <w:b/>
        </w:rPr>
      </w:pPr>
      <w:bookmarkStart w:id="0" w:name="_GoBack"/>
      <w:bookmarkEnd w:id="0"/>
    </w:p>
    <w:p w:rsidR="004D0ABE" w:rsidRDefault="007259A7" w:rsidP="007259A7">
      <w:pPr>
        <w:jc w:val="center"/>
        <w:rPr>
          <w:rFonts w:ascii="Arial" w:hAnsi="Arial" w:cs="Arial"/>
          <w:b/>
        </w:rPr>
      </w:pPr>
      <w:r w:rsidRPr="008A3C92">
        <w:rPr>
          <w:rFonts w:ascii="Arial" w:hAnsi="Arial" w:cs="Arial"/>
          <w:b/>
        </w:rPr>
        <w:t xml:space="preserve">Meeting of </w:t>
      </w:r>
      <w:r w:rsidR="004D0ABE">
        <w:rPr>
          <w:rFonts w:ascii="Arial" w:hAnsi="Arial" w:cs="Arial"/>
          <w:b/>
        </w:rPr>
        <w:t xml:space="preserve">Member States </w:t>
      </w:r>
      <w:r w:rsidRPr="008A3C92">
        <w:rPr>
          <w:rFonts w:ascii="Arial" w:hAnsi="Arial" w:cs="Arial"/>
          <w:b/>
        </w:rPr>
        <w:t xml:space="preserve">Experts </w:t>
      </w:r>
    </w:p>
    <w:p w:rsidR="007259A7" w:rsidRDefault="007259A7" w:rsidP="004D0ABE">
      <w:pPr>
        <w:jc w:val="center"/>
        <w:rPr>
          <w:rFonts w:ascii="Arial" w:hAnsi="Arial" w:cs="Arial"/>
          <w:b/>
        </w:rPr>
      </w:pPr>
      <w:r w:rsidRPr="008A3C92">
        <w:rPr>
          <w:rFonts w:ascii="Arial" w:hAnsi="Arial" w:cs="Arial"/>
          <w:b/>
        </w:rPr>
        <w:t>on the consideration of t</w:t>
      </w:r>
      <w:r w:rsidR="004D0ABE">
        <w:rPr>
          <w:rFonts w:ascii="Arial" w:hAnsi="Arial" w:cs="Arial"/>
          <w:b/>
        </w:rPr>
        <w:t xml:space="preserve">he Pan African Investment Code (PAIC) and </w:t>
      </w:r>
      <w:r w:rsidR="004D0ABE" w:rsidRPr="004D0ABE">
        <w:rPr>
          <w:rFonts w:ascii="Arial" w:hAnsi="Arial" w:cs="Arial"/>
          <w:b/>
        </w:rPr>
        <w:t>the African Inclusive Market Excellence Center (AIMEC)</w:t>
      </w:r>
    </w:p>
    <w:p w:rsidR="004D0ABE" w:rsidRPr="008A3C92" w:rsidRDefault="004D0ABE" w:rsidP="007259A7">
      <w:pPr>
        <w:jc w:val="center"/>
        <w:rPr>
          <w:rFonts w:ascii="Arial" w:hAnsi="Arial" w:cs="Arial"/>
          <w:b/>
        </w:rPr>
      </w:pPr>
    </w:p>
    <w:p w:rsidR="007259A7" w:rsidRDefault="004D0ABE" w:rsidP="004D0ABE">
      <w:pPr>
        <w:jc w:val="center"/>
        <w:rPr>
          <w:rFonts w:ascii="Arial" w:hAnsi="Arial" w:cs="Arial"/>
          <w:b/>
        </w:rPr>
      </w:pPr>
      <w:r>
        <w:rPr>
          <w:rFonts w:ascii="Arial" w:hAnsi="Arial" w:cs="Arial"/>
          <w:b/>
        </w:rPr>
        <w:t>21-23</w:t>
      </w:r>
      <w:r w:rsidR="007259A7">
        <w:rPr>
          <w:rFonts w:ascii="Arial" w:hAnsi="Arial" w:cs="Arial"/>
          <w:b/>
        </w:rPr>
        <w:t xml:space="preserve"> November </w:t>
      </w:r>
      <w:r>
        <w:rPr>
          <w:rFonts w:ascii="Arial" w:hAnsi="Arial" w:cs="Arial"/>
          <w:b/>
        </w:rPr>
        <w:t>2016</w:t>
      </w:r>
    </w:p>
    <w:p w:rsidR="004D0ABE" w:rsidRPr="008A3C92" w:rsidRDefault="004D0ABE" w:rsidP="004D0ABE">
      <w:pPr>
        <w:jc w:val="center"/>
        <w:rPr>
          <w:rFonts w:ascii="Arial" w:hAnsi="Arial" w:cs="Arial"/>
          <w:b/>
        </w:rPr>
      </w:pPr>
      <w:r>
        <w:rPr>
          <w:rFonts w:ascii="Arial" w:hAnsi="Arial" w:cs="Arial"/>
          <w:b/>
        </w:rPr>
        <w:t>Nairobi, kenya</w:t>
      </w:r>
    </w:p>
    <w:p w:rsidR="007259A7" w:rsidRDefault="007259A7" w:rsidP="007259A7">
      <w:pPr>
        <w:rPr>
          <w:b/>
        </w:rPr>
      </w:pPr>
      <w:r>
        <w:rPr>
          <w:b/>
        </w:rPr>
        <w:br w:type="column"/>
      </w:r>
    </w:p>
    <w:p w:rsidR="007259A7" w:rsidRPr="00EA45FE" w:rsidRDefault="007259A7" w:rsidP="007259A7">
      <w:pPr>
        <w:pStyle w:val="ListParagraph"/>
        <w:numPr>
          <w:ilvl w:val="0"/>
          <w:numId w:val="5"/>
        </w:numPr>
        <w:jc w:val="both"/>
        <w:rPr>
          <w:rFonts w:ascii="Arial" w:hAnsi="Arial" w:cs="Arial"/>
          <w:b/>
          <w:sz w:val="24"/>
          <w:szCs w:val="24"/>
        </w:rPr>
      </w:pPr>
      <w:r>
        <w:rPr>
          <w:rFonts w:ascii="Arial" w:hAnsi="Arial" w:cs="Arial"/>
          <w:b/>
          <w:sz w:val="24"/>
          <w:szCs w:val="24"/>
        </w:rPr>
        <w:t>Introduction</w:t>
      </w:r>
    </w:p>
    <w:p w:rsidR="007259A7" w:rsidRDefault="007259A7" w:rsidP="00820070">
      <w:pPr>
        <w:pStyle w:val="ListParagraph"/>
        <w:numPr>
          <w:ilvl w:val="0"/>
          <w:numId w:val="1"/>
        </w:numPr>
        <w:jc w:val="both"/>
        <w:rPr>
          <w:rFonts w:ascii="Arial" w:hAnsi="Arial" w:cs="Arial"/>
          <w:sz w:val="24"/>
          <w:szCs w:val="24"/>
        </w:rPr>
      </w:pPr>
      <w:r w:rsidRPr="00166843">
        <w:rPr>
          <w:rFonts w:ascii="Arial" w:hAnsi="Arial" w:cs="Arial"/>
          <w:sz w:val="24"/>
          <w:szCs w:val="24"/>
        </w:rPr>
        <w:t xml:space="preserve">The meeting of the Experts from Member States on </w:t>
      </w:r>
      <w:r w:rsidR="00820070">
        <w:rPr>
          <w:rFonts w:ascii="Arial" w:hAnsi="Arial" w:cs="Arial"/>
          <w:sz w:val="24"/>
          <w:szCs w:val="24"/>
        </w:rPr>
        <w:t>con</w:t>
      </w:r>
      <w:r w:rsidR="00820070" w:rsidRPr="00820070">
        <w:rPr>
          <w:rFonts w:ascii="Arial" w:hAnsi="Arial" w:cs="Arial"/>
          <w:sz w:val="24"/>
          <w:szCs w:val="24"/>
        </w:rPr>
        <w:t>sideration of the Pan African Investment Code (PAIC</w:t>
      </w:r>
      <w:r w:rsidR="00820070">
        <w:rPr>
          <w:rFonts w:ascii="Arial" w:hAnsi="Arial" w:cs="Arial"/>
          <w:sz w:val="24"/>
          <w:szCs w:val="24"/>
        </w:rPr>
        <w:t xml:space="preserve">) and </w:t>
      </w:r>
      <w:r w:rsidRPr="00166843">
        <w:rPr>
          <w:rFonts w:ascii="Arial" w:hAnsi="Arial" w:cs="Arial"/>
          <w:sz w:val="24"/>
          <w:szCs w:val="24"/>
        </w:rPr>
        <w:t xml:space="preserve">the </w:t>
      </w:r>
      <w:r w:rsidR="0055089F">
        <w:rPr>
          <w:rFonts w:ascii="Arial" w:hAnsi="Arial" w:cs="Arial"/>
          <w:sz w:val="24"/>
          <w:szCs w:val="24"/>
        </w:rPr>
        <w:t xml:space="preserve">African Inclusive Market Excellence Center (AIMEC) </w:t>
      </w:r>
      <w:r w:rsidRPr="00166843">
        <w:rPr>
          <w:rFonts w:ascii="Arial" w:hAnsi="Arial" w:cs="Arial"/>
          <w:sz w:val="24"/>
          <w:szCs w:val="24"/>
        </w:rPr>
        <w:t xml:space="preserve">was held </w:t>
      </w:r>
      <w:r w:rsidR="0055089F">
        <w:rPr>
          <w:rFonts w:ascii="Arial" w:hAnsi="Arial" w:cs="Arial"/>
          <w:sz w:val="24"/>
          <w:szCs w:val="24"/>
        </w:rPr>
        <w:t>on 21</w:t>
      </w:r>
      <w:r w:rsidR="00820070">
        <w:rPr>
          <w:rFonts w:ascii="Arial" w:hAnsi="Arial" w:cs="Arial"/>
          <w:sz w:val="24"/>
          <w:szCs w:val="24"/>
        </w:rPr>
        <w:t>-23</w:t>
      </w:r>
      <w:r w:rsidRPr="00166843">
        <w:rPr>
          <w:rFonts w:ascii="Arial" w:hAnsi="Arial" w:cs="Arial"/>
          <w:sz w:val="24"/>
          <w:szCs w:val="24"/>
        </w:rPr>
        <w:t xml:space="preserve">November </w:t>
      </w:r>
      <w:r w:rsidR="0055089F">
        <w:rPr>
          <w:rFonts w:ascii="Arial" w:hAnsi="Arial" w:cs="Arial"/>
          <w:sz w:val="24"/>
          <w:szCs w:val="24"/>
        </w:rPr>
        <w:t>2016</w:t>
      </w:r>
      <w:r w:rsidRPr="00166843">
        <w:rPr>
          <w:rFonts w:ascii="Arial" w:hAnsi="Arial" w:cs="Arial"/>
          <w:sz w:val="24"/>
          <w:szCs w:val="24"/>
        </w:rPr>
        <w:t xml:space="preserve">, at the </w:t>
      </w:r>
      <w:r w:rsidR="0055089F">
        <w:rPr>
          <w:rFonts w:ascii="Arial" w:hAnsi="Arial" w:cs="Arial"/>
          <w:sz w:val="24"/>
          <w:szCs w:val="24"/>
        </w:rPr>
        <w:t>Laico Regency Hotel</w:t>
      </w:r>
      <w:r w:rsidRPr="00166843">
        <w:rPr>
          <w:rFonts w:ascii="Arial" w:hAnsi="Arial" w:cs="Arial"/>
          <w:sz w:val="24"/>
          <w:szCs w:val="24"/>
        </w:rPr>
        <w:t xml:space="preserve">, in </w:t>
      </w:r>
      <w:r w:rsidR="0055089F">
        <w:rPr>
          <w:rFonts w:ascii="Arial" w:hAnsi="Arial" w:cs="Arial"/>
          <w:sz w:val="24"/>
          <w:szCs w:val="24"/>
        </w:rPr>
        <w:t>Nairobi, Kenya</w:t>
      </w:r>
      <w:r w:rsidRPr="00166843">
        <w:rPr>
          <w:rFonts w:ascii="Arial" w:hAnsi="Arial" w:cs="Arial"/>
          <w:sz w:val="24"/>
          <w:szCs w:val="24"/>
        </w:rPr>
        <w:t>.</w:t>
      </w:r>
    </w:p>
    <w:p w:rsidR="007259A7" w:rsidRPr="00EA45FE" w:rsidRDefault="007259A7" w:rsidP="007259A7">
      <w:pPr>
        <w:pStyle w:val="ListParagraph"/>
        <w:jc w:val="both"/>
        <w:rPr>
          <w:rFonts w:ascii="Arial" w:hAnsi="Arial" w:cs="Arial"/>
          <w:sz w:val="24"/>
          <w:szCs w:val="24"/>
        </w:rPr>
      </w:pPr>
    </w:p>
    <w:p w:rsidR="007259A7" w:rsidRDefault="007259A7" w:rsidP="007259A7">
      <w:pPr>
        <w:pStyle w:val="ListParagraph"/>
        <w:numPr>
          <w:ilvl w:val="0"/>
          <w:numId w:val="5"/>
        </w:numPr>
        <w:jc w:val="both"/>
        <w:rPr>
          <w:rFonts w:ascii="Arial" w:hAnsi="Arial" w:cs="Arial"/>
          <w:b/>
          <w:sz w:val="24"/>
          <w:szCs w:val="24"/>
        </w:rPr>
      </w:pPr>
      <w:r w:rsidRPr="00EA45FE">
        <w:rPr>
          <w:rFonts w:ascii="Arial" w:hAnsi="Arial" w:cs="Arial"/>
          <w:b/>
          <w:sz w:val="24"/>
          <w:szCs w:val="24"/>
        </w:rPr>
        <w:t>Attendance</w:t>
      </w:r>
    </w:p>
    <w:p w:rsidR="007259A7" w:rsidRPr="00EA45FE" w:rsidRDefault="007259A7" w:rsidP="007259A7">
      <w:pPr>
        <w:pStyle w:val="ListParagraph"/>
        <w:jc w:val="both"/>
        <w:rPr>
          <w:rFonts w:ascii="Arial" w:hAnsi="Arial" w:cs="Arial"/>
          <w:b/>
          <w:sz w:val="24"/>
          <w:szCs w:val="24"/>
        </w:rPr>
      </w:pPr>
    </w:p>
    <w:p w:rsidR="007259A7" w:rsidRDefault="007259A7" w:rsidP="000B3856">
      <w:pPr>
        <w:pStyle w:val="ListParagraph"/>
        <w:numPr>
          <w:ilvl w:val="0"/>
          <w:numId w:val="1"/>
        </w:numPr>
        <w:jc w:val="both"/>
        <w:rPr>
          <w:rFonts w:ascii="Arial" w:hAnsi="Arial" w:cs="Arial"/>
          <w:sz w:val="24"/>
          <w:szCs w:val="24"/>
        </w:rPr>
      </w:pPr>
      <w:r w:rsidRPr="00EA45FE">
        <w:rPr>
          <w:rFonts w:ascii="Arial" w:hAnsi="Arial" w:cs="Arial"/>
          <w:sz w:val="24"/>
          <w:szCs w:val="24"/>
        </w:rPr>
        <w:t xml:space="preserve">The meeting was attended by </w:t>
      </w:r>
      <w:r>
        <w:rPr>
          <w:rFonts w:ascii="Arial" w:hAnsi="Arial" w:cs="Arial"/>
          <w:sz w:val="24"/>
          <w:szCs w:val="24"/>
        </w:rPr>
        <w:t xml:space="preserve">representatives from the following Member States: </w:t>
      </w:r>
      <w:r w:rsidR="000B3856">
        <w:rPr>
          <w:rFonts w:ascii="Arial" w:hAnsi="Arial" w:cs="Arial"/>
          <w:sz w:val="24"/>
          <w:szCs w:val="24"/>
        </w:rPr>
        <w:t xml:space="preserve">Republic of Algeria, </w:t>
      </w:r>
      <w:r w:rsidRPr="00D2400D">
        <w:rPr>
          <w:rFonts w:ascii="Arial" w:hAnsi="Arial" w:cs="Arial"/>
          <w:sz w:val="24"/>
          <w:szCs w:val="24"/>
        </w:rPr>
        <w:t>Republic of Burundi</w:t>
      </w:r>
      <w:r>
        <w:rPr>
          <w:rFonts w:ascii="Arial" w:hAnsi="Arial" w:cs="Arial"/>
          <w:sz w:val="24"/>
          <w:szCs w:val="24"/>
        </w:rPr>
        <w:t xml:space="preserve">, Burkina Faso, </w:t>
      </w:r>
      <w:r w:rsidRPr="00D2400D">
        <w:rPr>
          <w:rFonts w:ascii="Arial" w:hAnsi="Arial" w:cs="Arial"/>
          <w:sz w:val="24"/>
          <w:szCs w:val="24"/>
        </w:rPr>
        <w:t>Republic of Chad</w:t>
      </w:r>
      <w:r>
        <w:rPr>
          <w:rFonts w:ascii="Arial" w:hAnsi="Arial" w:cs="Arial"/>
          <w:sz w:val="24"/>
          <w:szCs w:val="24"/>
        </w:rPr>
        <w:t xml:space="preserve">, </w:t>
      </w:r>
      <w:r w:rsidRPr="00D2400D">
        <w:rPr>
          <w:rFonts w:ascii="Arial" w:hAnsi="Arial" w:cs="Arial"/>
          <w:sz w:val="24"/>
          <w:szCs w:val="24"/>
        </w:rPr>
        <w:t>Union of the Comoros</w:t>
      </w:r>
      <w:r>
        <w:rPr>
          <w:rFonts w:ascii="Arial" w:hAnsi="Arial" w:cs="Arial"/>
          <w:sz w:val="24"/>
          <w:szCs w:val="24"/>
        </w:rPr>
        <w:t xml:space="preserve">, , </w:t>
      </w:r>
      <w:r w:rsidRPr="00D2400D">
        <w:rPr>
          <w:rFonts w:ascii="Arial" w:hAnsi="Arial" w:cs="Arial"/>
          <w:sz w:val="24"/>
          <w:szCs w:val="24"/>
        </w:rPr>
        <w:t>Arab Republic of Egypt</w:t>
      </w:r>
      <w:r>
        <w:rPr>
          <w:rFonts w:ascii="Arial" w:hAnsi="Arial" w:cs="Arial"/>
          <w:sz w:val="24"/>
          <w:szCs w:val="24"/>
        </w:rPr>
        <w:t xml:space="preserve">, Republic of Gabon, </w:t>
      </w:r>
      <w:r w:rsidRPr="00D2400D">
        <w:rPr>
          <w:rFonts w:ascii="Arial" w:hAnsi="Arial" w:cs="Arial"/>
          <w:sz w:val="24"/>
          <w:szCs w:val="24"/>
        </w:rPr>
        <w:t>Republic of Ghana</w:t>
      </w:r>
      <w:r>
        <w:rPr>
          <w:rFonts w:ascii="Arial" w:hAnsi="Arial" w:cs="Arial"/>
          <w:sz w:val="24"/>
          <w:szCs w:val="24"/>
        </w:rPr>
        <w:t xml:space="preserve">, , </w:t>
      </w:r>
      <w:r w:rsidRPr="00D2400D">
        <w:rPr>
          <w:rFonts w:ascii="Arial" w:hAnsi="Arial" w:cs="Arial"/>
          <w:sz w:val="24"/>
          <w:szCs w:val="24"/>
        </w:rPr>
        <w:t>Republic of Cote d'Ivoire</w:t>
      </w:r>
      <w:r>
        <w:rPr>
          <w:rFonts w:ascii="Arial" w:hAnsi="Arial" w:cs="Arial"/>
          <w:sz w:val="24"/>
          <w:szCs w:val="24"/>
        </w:rPr>
        <w:t xml:space="preserve">, </w:t>
      </w:r>
      <w:r w:rsidRPr="00D2400D">
        <w:rPr>
          <w:rFonts w:ascii="Arial" w:hAnsi="Arial" w:cs="Arial"/>
          <w:sz w:val="24"/>
          <w:szCs w:val="24"/>
        </w:rPr>
        <w:t>Republic of Kenya</w:t>
      </w:r>
      <w:r>
        <w:rPr>
          <w:rFonts w:ascii="Arial" w:hAnsi="Arial" w:cs="Arial"/>
          <w:sz w:val="24"/>
          <w:szCs w:val="24"/>
        </w:rPr>
        <w:t xml:space="preserve">, </w:t>
      </w:r>
      <w:r w:rsidR="000B3856">
        <w:rPr>
          <w:rFonts w:ascii="Arial" w:hAnsi="Arial" w:cs="Arial"/>
          <w:sz w:val="24"/>
          <w:szCs w:val="24"/>
        </w:rPr>
        <w:t xml:space="preserve">Republic of Lesotho, </w:t>
      </w:r>
      <w:r w:rsidRPr="00234186">
        <w:rPr>
          <w:rFonts w:ascii="Arial" w:hAnsi="Arial" w:cs="Arial"/>
          <w:sz w:val="24"/>
          <w:szCs w:val="24"/>
        </w:rPr>
        <w:t xml:space="preserve">Republic of Liberia </w:t>
      </w:r>
      <w:r>
        <w:rPr>
          <w:rFonts w:ascii="Arial" w:hAnsi="Arial" w:cs="Arial"/>
          <w:sz w:val="24"/>
          <w:szCs w:val="24"/>
        </w:rPr>
        <w:t xml:space="preserve">, </w:t>
      </w:r>
      <w:r w:rsidRPr="00D2400D">
        <w:rPr>
          <w:rFonts w:ascii="Arial" w:hAnsi="Arial" w:cs="Arial"/>
          <w:sz w:val="24"/>
          <w:szCs w:val="24"/>
        </w:rPr>
        <w:t>Republic of Madagascar</w:t>
      </w:r>
      <w:r>
        <w:rPr>
          <w:rFonts w:ascii="Arial" w:hAnsi="Arial" w:cs="Arial"/>
          <w:sz w:val="24"/>
          <w:szCs w:val="24"/>
        </w:rPr>
        <w:t xml:space="preserve">, </w:t>
      </w:r>
      <w:r w:rsidRPr="002D0F5C">
        <w:rPr>
          <w:rFonts w:ascii="Arial" w:hAnsi="Arial" w:cs="Arial"/>
          <w:sz w:val="24"/>
          <w:szCs w:val="24"/>
        </w:rPr>
        <w:t>Republic of Mauritania</w:t>
      </w:r>
      <w:r>
        <w:rPr>
          <w:rFonts w:ascii="Arial" w:hAnsi="Arial" w:cs="Arial"/>
          <w:sz w:val="20"/>
          <w:szCs w:val="20"/>
        </w:rPr>
        <w:t xml:space="preserve">, </w:t>
      </w:r>
      <w:r w:rsidRPr="00D2400D">
        <w:rPr>
          <w:rFonts w:ascii="Arial" w:hAnsi="Arial" w:cs="Arial"/>
          <w:sz w:val="24"/>
          <w:szCs w:val="24"/>
        </w:rPr>
        <w:t>Republic of Namibia</w:t>
      </w:r>
      <w:r>
        <w:rPr>
          <w:rFonts w:ascii="Arial" w:hAnsi="Arial" w:cs="Arial"/>
          <w:sz w:val="24"/>
          <w:szCs w:val="24"/>
        </w:rPr>
        <w:t xml:space="preserve">, </w:t>
      </w:r>
      <w:r w:rsidRPr="002D0F5C">
        <w:rPr>
          <w:rFonts w:ascii="Arial" w:hAnsi="Arial" w:cs="Arial"/>
          <w:sz w:val="24"/>
          <w:szCs w:val="24"/>
        </w:rPr>
        <w:t>Republic of Niger</w:t>
      </w:r>
      <w:r>
        <w:rPr>
          <w:rFonts w:ascii="Arial" w:hAnsi="Arial" w:cs="Arial"/>
          <w:sz w:val="24"/>
          <w:szCs w:val="24"/>
        </w:rPr>
        <w:t xml:space="preserve">, , </w:t>
      </w:r>
      <w:r w:rsidRPr="00D2400D">
        <w:rPr>
          <w:rFonts w:ascii="Arial" w:hAnsi="Arial" w:cs="Arial"/>
          <w:sz w:val="24"/>
          <w:szCs w:val="24"/>
        </w:rPr>
        <w:t>Republic Arab Saharawi Democratic</w:t>
      </w:r>
      <w:r>
        <w:rPr>
          <w:rFonts w:ascii="Arial" w:hAnsi="Arial" w:cs="Arial"/>
          <w:sz w:val="24"/>
          <w:szCs w:val="24"/>
        </w:rPr>
        <w:t xml:space="preserve">, </w:t>
      </w:r>
      <w:r w:rsidRPr="00D2400D">
        <w:rPr>
          <w:rFonts w:ascii="Arial" w:hAnsi="Arial" w:cs="Arial"/>
          <w:sz w:val="24"/>
          <w:szCs w:val="24"/>
        </w:rPr>
        <w:t xml:space="preserve">Republic of </w:t>
      </w:r>
      <w:r w:rsidR="000B3856">
        <w:rPr>
          <w:rFonts w:ascii="Arial" w:hAnsi="Arial" w:cs="Arial"/>
          <w:sz w:val="24"/>
          <w:szCs w:val="24"/>
        </w:rPr>
        <w:t>Senegal</w:t>
      </w:r>
      <w:r>
        <w:rPr>
          <w:rFonts w:ascii="Arial" w:hAnsi="Arial" w:cs="Arial"/>
          <w:sz w:val="24"/>
          <w:szCs w:val="24"/>
        </w:rPr>
        <w:t xml:space="preserve">, </w:t>
      </w:r>
      <w:r w:rsidRPr="00D2400D">
        <w:rPr>
          <w:rFonts w:ascii="Arial" w:hAnsi="Arial" w:cs="Arial"/>
          <w:sz w:val="24"/>
          <w:szCs w:val="24"/>
        </w:rPr>
        <w:t>Republic of Sierra Leone</w:t>
      </w:r>
      <w:r>
        <w:rPr>
          <w:rFonts w:ascii="Arial" w:hAnsi="Arial" w:cs="Arial"/>
          <w:sz w:val="24"/>
          <w:szCs w:val="24"/>
        </w:rPr>
        <w:t xml:space="preserve">, </w:t>
      </w:r>
      <w:r w:rsidRPr="00D2400D">
        <w:rPr>
          <w:rFonts w:ascii="Arial" w:hAnsi="Arial" w:cs="Arial"/>
          <w:sz w:val="24"/>
          <w:szCs w:val="24"/>
        </w:rPr>
        <w:t>Republic of South Africa</w:t>
      </w:r>
      <w:r>
        <w:rPr>
          <w:rFonts w:ascii="Arial" w:hAnsi="Arial" w:cs="Arial"/>
          <w:sz w:val="24"/>
          <w:szCs w:val="24"/>
        </w:rPr>
        <w:t>, Republic of t</w:t>
      </w:r>
      <w:r w:rsidRPr="00D2400D">
        <w:rPr>
          <w:rFonts w:ascii="Arial" w:hAnsi="Arial" w:cs="Arial"/>
          <w:sz w:val="24"/>
          <w:szCs w:val="24"/>
        </w:rPr>
        <w:t>he Sudan</w:t>
      </w:r>
      <w:r>
        <w:rPr>
          <w:rFonts w:ascii="Arial" w:hAnsi="Arial" w:cs="Arial"/>
          <w:sz w:val="24"/>
          <w:szCs w:val="24"/>
        </w:rPr>
        <w:t xml:space="preserve">, </w:t>
      </w:r>
      <w:r w:rsidR="000B3856">
        <w:rPr>
          <w:rFonts w:ascii="Arial" w:hAnsi="Arial" w:cs="Arial"/>
          <w:sz w:val="24"/>
          <w:szCs w:val="24"/>
        </w:rPr>
        <w:t xml:space="preserve">Republic of Tanzania, </w:t>
      </w:r>
      <w:r>
        <w:rPr>
          <w:rFonts w:ascii="Arial" w:hAnsi="Arial" w:cs="Arial"/>
          <w:sz w:val="24"/>
          <w:szCs w:val="24"/>
        </w:rPr>
        <w:t xml:space="preserve">Republic of Togo, </w:t>
      </w:r>
      <w:r w:rsidR="000B3856">
        <w:rPr>
          <w:rFonts w:ascii="Arial" w:hAnsi="Arial" w:cs="Arial"/>
          <w:sz w:val="24"/>
          <w:szCs w:val="24"/>
        </w:rPr>
        <w:t>Republic of Tunisia,</w:t>
      </w:r>
      <w:r w:rsidR="00546716">
        <w:rPr>
          <w:rFonts w:ascii="Arial" w:hAnsi="Arial" w:cs="Arial"/>
          <w:sz w:val="24"/>
          <w:szCs w:val="24"/>
        </w:rPr>
        <w:t xml:space="preserve"> </w:t>
      </w:r>
      <w:r w:rsidRPr="00E40DB3">
        <w:rPr>
          <w:rFonts w:ascii="Arial" w:hAnsi="Arial" w:cs="Arial"/>
          <w:sz w:val="24"/>
          <w:szCs w:val="24"/>
        </w:rPr>
        <w:t>Republic of Uganda</w:t>
      </w:r>
      <w:r w:rsidR="000B3856">
        <w:rPr>
          <w:rFonts w:ascii="Arial" w:hAnsi="Arial" w:cs="Arial"/>
          <w:sz w:val="24"/>
          <w:szCs w:val="24"/>
        </w:rPr>
        <w:t>, Republic of Zambia</w:t>
      </w:r>
      <w:r>
        <w:rPr>
          <w:rFonts w:ascii="Arial" w:hAnsi="Arial" w:cs="Arial"/>
          <w:sz w:val="24"/>
          <w:szCs w:val="24"/>
        </w:rPr>
        <w:t xml:space="preserve"> and </w:t>
      </w:r>
      <w:r w:rsidRPr="00E40DB3">
        <w:rPr>
          <w:rFonts w:ascii="Arial" w:hAnsi="Arial" w:cs="Arial"/>
          <w:sz w:val="24"/>
          <w:szCs w:val="24"/>
        </w:rPr>
        <w:t xml:space="preserve">Republic of Zimbabwe   </w:t>
      </w:r>
    </w:p>
    <w:p w:rsidR="007259A7" w:rsidRDefault="007259A7" w:rsidP="007259A7">
      <w:pPr>
        <w:pStyle w:val="ListParagraph"/>
        <w:jc w:val="both"/>
        <w:rPr>
          <w:rFonts w:ascii="Arial" w:hAnsi="Arial" w:cs="Arial"/>
          <w:sz w:val="24"/>
          <w:szCs w:val="24"/>
        </w:rPr>
      </w:pPr>
    </w:p>
    <w:p w:rsidR="007259A7" w:rsidRPr="0020178E" w:rsidRDefault="007259A7" w:rsidP="0055089F">
      <w:pPr>
        <w:pStyle w:val="ListParagraph"/>
        <w:numPr>
          <w:ilvl w:val="0"/>
          <w:numId w:val="1"/>
        </w:numPr>
        <w:jc w:val="both"/>
        <w:rPr>
          <w:rFonts w:ascii="Arial" w:hAnsi="Arial" w:cs="Arial"/>
          <w:sz w:val="24"/>
          <w:szCs w:val="24"/>
        </w:rPr>
      </w:pPr>
      <w:r w:rsidRPr="00EA45FE">
        <w:rPr>
          <w:rFonts w:ascii="Arial" w:hAnsi="Arial" w:cs="Arial"/>
          <w:sz w:val="24"/>
          <w:szCs w:val="24"/>
        </w:rPr>
        <w:t xml:space="preserve">The meeting was </w:t>
      </w:r>
      <w:r>
        <w:rPr>
          <w:rFonts w:ascii="Arial" w:hAnsi="Arial" w:cs="Arial"/>
          <w:sz w:val="24"/>
          <w:szCs w:val="24"/>
        </w:rPr>
        <w:t xml:space="preserve">also </w:t>
      </w:r>
      <w:r w:rsidRPr="00EA45FE">
        <w:rPr>
          <w:rFonts w:ascii="Arial" w:hAnsi="Arial" w:cs="Arial"/>
          <w:sz w:val="24"/>
          <w:szCs w:val="24"/>
        </w:rPr>
        <w:t xml:space="preserve">attended by </w:t>
      </w:r>
      <w:r>
        <w:rPr>
          <w:rFonts w:ascii="Arial" w:hAnsi="Arial" w:cs="Arial"/>
          <w:sz w:val="24"/>
          <w:szCs w:val="24"/>
        </w:rPr>
        <w:t xml:space="preserve">representatives from </w:t>
      </w:r>
      <w:r w:rsidR="0055089F">
        <w:rPr>
          <w:rFonts w:ascii="Arial" w:hAnsi="Arial" w:cs="Arial"/>
          <w:sz w:val="24"/>
          <w:szCs w:val="24"/>
        </w:rPr>
        <w:t xml:space="preserve">the </w:t>
      </w:r>
      <w:r>
        <w:rPr>
          <w:rFonts w:ascii="Arial" w:hAnsi="Arial" w:cs="Arial"/>
          <w:sz w:val="24"/>
          <w:szCs w:val="24"/>
        </w:rPr>
        <w:t>Common Market for Easte</w:t>
      </w:r>
      <w:r w:rsidR="0055089F">
        <w:rPr>
          <w:rFonts w:ascii="Arial" w:hAnsi="Arial" w:cs="Arial"/>
          <w:sz w:val="24"/>
          <w:szCs w:val="24"/>
        </w:rPr>
        <w:t>rn and Southern Africa (COMESA) and UNDP</w:t>
      </w:r>
      <w:r>
        <w:rPr>
          <w:rFonts w:ascii="Arial" w:hAnsi="Arial" w:cs="Arial"/>
          <w:sz w:val="24"/>
          <w:szCs w:val="24"/>
        </w:rPr>
        <w:t xml:space="preserve">. </w:t>
      </w:r>
      <w:r w:rsidRPr="00EA45FE">
        <w:rPr>
          <w:rFonts w:ascii="Arial" w:hAnsi="Arial" w:cs="Arial"/>
          <w:sz w:val="24"/>
          <w:szCs w:val="24"/>
        </w:rPr>
        <w:t xml:space="preserve">The list of participants is attached. </w:t>
      </w:r>
    </w:p>
    <w:p w:rsidR="007259A7" w:rsidRPr="00EA45FE" w:rsidRDefault="007259A7" w:rsidP="007259A7">
      <w:pPr>
        <w:pStyle w:val="ListParagraph"/>
        <w:jc w:val="both"/>
        <w:rPr>
          <w:rFonts w:ascii="Arial" w:hAnsi="Arial" w:cs="Arial"/>
          <w:sz w:val="24"/>
          <w:szCs w:val="24"/>
        </w:rPr>
      </w:pPr>
    </w:p>
    <w:p w:rsidR="007259A7" w:rsidRDefault="007259A7" w:rsidP="007259A7">
      <w:pPr>
        <w:pStyle w:val="ListParagraph"/>
        <w:numPr>
          <w:ilvl w:val="0"/>
          <w:numId w:val="5"/>
        </w:numPr>
        <w:jc w:val="both"/>
        <w:rPr>
          <w:rFonts w:ascii="Arial" w:hAnsi="Arial" w:cs="Arial"/>
          <w:b/>
          <w:sz w:val="24"/>
          <w:szCs w:val="24"/>
        </w:rPr>
      </w:pPr>
      <w:r>
        <w:rPr>
          <w:rFonts w:ascii="Arial" w:hAnsi="Arial" w:cs="Arial"/>
          <w:b/>
          <w:sz w:val="24"/>
          <w:szCs w:val="24"/>
        </w:rPr>
        <w:t>Adoption of the Agenda</w:t>
      </w:r>
    </w:p>
    <w:p w:rsidR="007259A7" w:rsidRPr="00EA45FE" w:rsidRDefault="007259A7" w:rsidP="007259A7">
      <w:pPr>
        <w:pStyle w:val="ListParagraph"/>
        <w:jc w:val="both"/>
        <w:rPr>
          <w:rFonts w:ascii="Arial" w:hAnsi="Arial" w:cs="Arial"/>
          <w:b/>
          <w:sz w:val="24"/>
          <w:szCs w:val="24"/>
        </w:rPr>
      </w:pPr>
    </w:p>
    <w:p w:rsidR="007259A7" w:rsidRPr="0034406C" w:rsidRDefault="007259A7" w:rsidP="007259A7">
      <w:pPr>
        <w:pStyle w:val="ListParagraph"/>
        <w:numPr>
          <w:ilvl w:val="0"/>
          <w:numId w:val="1"/>
        </w:numPr>
        <w:jc w:val="both"/>
        <w:rPr>
          <w:rFonts w:ascii="Arial" w:hAnsi="Arial" w:cs="Arial"/>
          <w:sz w:val="24"/>
          <w:szCs w:val="24"/>
        </w:rPr>
      </w:pPr>
      <w:r w:rsidRPr="008A3C92">
        <w:rPr>
          <w:rFonts w:ascii="Arial" w:hAnsi="Arial" w:cs="Arial"/>
          <w:sz w:val="24"/>
          <w:szCs w:val="24"/>
        </w:rPr>
        <w:t>The meeting adopted the following Agenda items:</w:t>
      </w:r>
    </w:p>
    <w:p w:rsidR="007259A7" w:rsidRPr="008A3C92" w:rsidRDefault="007259A7" w:rsidP="007259A7">
      <w:pPr>
        <w:pStyle w:val="ListParagraph"/>
        <w:numPr>
          <w:ilvl w:val="0"/>
          <w:numId w:val="2"/>
        </w:numPr>
        <w:spacing w:before="960"/>
        <w:ind w:left="1418" w:right="227" w:hanging="357"/>
        <w:rPr>
          <w:rFonts w:ascii="Arial" w:hAnsi="Arial" w:cs="Arial"/>
          <w:sz w:val="24"/>
          <w:szCs w:val="24"/>
        </w:rPr>
      </w:pPr>
      <w:r w:rsidRPr="008A3C92">
        <w:rPr>
          <w:rFonts w:ascii="Arial" w:hAnsi="Arial" w:cs="Arial"/>
          <w:sz w:val="24"/>
          <w:szCs w:val="24"/>
        </w:rPr>
        <w:t>Opening Remarks</w:t>
      </w:r>
      <w:r>
        <w:rPr>
          <w:rFonts w:ascii="Arial" w:hAnsi="Arial" w:cs="Arial"/>
          <w:sz w:val="24"/>
          <w:szCs w:val="24"/>
        </w:rPr>
        <w:t>;</w:t>
      </w:r>
    </w:p>
    <w:p w:rsidR="007259A7" w:rsidRDefault="007259A7" w:rsidP="00760359">
      <w:pPr>
        <w:pStyle w:val="ListParagraph"/>
        <w:numPr>
          <w:ilvl w:val="0"/>
          <w:numId w:val="2"/>
        </w:numPr>
        <w:spacing w:before="960"/>
        <w:ind w:left="1418" w:right="227" w:hanging="357"/>
        <w:rPr>
          <w:rFonts w:ascii="Arial" w:hAnsi="Arial" w:cs="Arial"/>
          <w:sz w:val="24"/>
          <w:szCs w:val="24"/>
        </w:rPr>
      </w:pPr>
      <w:r w:rsidRPr="008A3C92">
        <w:rPr>
          <w:rFonts w:ascii="Arial" w:hAnsi="Arial" w:cs="Arial"/>
          <w:sz w:val="24"/>
          <w:szCs w:val="24"/>
        </w:rPr>
        <w:t xml:space="preserve">Presentation </w:t>
      </w:r>
      <w:r w:rsidR="00760359">
        <w:rPr>
          <w:rFonts w:ascii="Arial" w:hAnsi="Arial" w:cs="Arial"/>
          <w:sz w:val="24"/>
          <w:szCs w:val="24"/>
        </w:rPr>
        <w:t xml:space="preserve">and discussion on </w:t>
      </w:r>
      <w:r w:rsidRPr="008A3C92">
        <w:rPr>
          <w:rFonts w:ascii="Arial" w:hAnsi="Arial" w:cs="Arial"/>
          <w:sz w:val="24"/>
          <w:szCs w:val="24"/>
        </w:rPr>
        <w:t xml:space="preserve">the </w:t>
      </w:r>
      <w:r w:rsidR="0055089F">
        <w:rPr>
          <w:rFonts w:ascii="Arial" w:hAnsi="Arial" w:cs="Arial"/>
          <w:sz w:val="24"/>
          <w:szCs w:val="24"/>
        </w:rPr>
        <w:t>AIMEC</w:t>
      </w:r>
      <w:r>
        <w:rPr>
          <w:rFonts w:ascii="Arial" w:hAnsi="Arial" w:cs="Arial"/>
          <w:sz w:val="24"/>
          <w:szCs w:val="24"/>
        </w:rPr>
        <w:t>;</w:t>
      </w:r>
    </w:p>
    <w:p w:rsidR="00BF131E" w:rsidRPr="00D87FD2" w:rsidRDefault="00760359">
      <w:pPr>
        <w:pStyle w:val="ListParagraph"/>
        <w:numPr>
          <w:ilvl w:val="0"/>
          <w:numId w:val="2"/>
        </w:numPr>
        <w:spacing w:before="960"/>
        <w:ind w:left="1418" w:right="227" w:hanging="357"/>
        <w:rPr>
          <w:rFonts w:ascii="Arial" w:hAnsi="Arial" w:cs="Arial"/>
          <w:sz w:val="24"/>
          <w:szCs w:val="24"/>
        </w:rPr>
      </w:pPr>
      <w:r>
        <w:rPr>
          <w:rFonts w:ascii="Arial" w:hAnsi="Arial" w:cs="Arial"/>
          <w:sz w:val="24"/>
          <w:szCs w:val="24"/>
        </w:rPr>
        <w:t>Presentation and consideration on the PAIC;</w:t>
      </w:r>
      <w:r w:rsidR="00546716">
        <w:rPr>
          <w:rFonts w:ascii="Arial" w:hAnsi="Arial" w:cs="Arial"/>
          <w:sz w:val="24"/>
          <w:szCs w:val="24"/>
        </w:rPr>
        <w:t xml:space="preserve"> </w:t>
      </w:r>
      <w:r w:rsidR="00FC1CE3" w:rsidRPr="00D87FD2">
        <w:rPr>
          <w:rFonts w:ascii="Arial" w:hAnsi="Arial" w:cs="Arial"/>
          <w:sz w:val="24"/>
          <w:szCs w:val="24"/>
        </w:rPr>
        <w:t xml:space="preserve">and </w:t>
      </w:r>
    </w:p>
    <w:p w:rsidR="007259A7" w:rsidRDefault="007259A7" w:rsidP="007259A7">
      <w:pPr>
        <w:pStyle w:val="ListParagraph"/>
        <w:numPr>
          <w:ilvl w:val="0"/>
          <w:numId w:val="2"/>
        </w:numPr>
        <w:spacing w:before="960"/>
        <w:ind w:left="1418" w:right="227" w:hanging="357"/>
        <w:rPr>
          <w:rFonts w:ascii="Arial" w:hAnsi="Arial" w:cs="Arial"/>
          <w:sz w:val="24"/>
          <w:szCs w:val="24"/>
        </w:rPr>
      </w:pPr>
      <w:r w:rsidRPr="008A3C92">
        <w:rPr>
          <w:rFonts w:ascii="Arial" w:hAnsi="Arial" w:cs="Arial"/>
          <w:sz w:val="24"/>
          <w:szCs w:val="24"/>
        </w:rPr>
        <w:t>Closing Remarks</w:t>
      </w:r>
      <w:r>
        <w:rPr>
          <w:rFonts w:ascii="Arial" w:hAnsi="Arial" w:cs="Arial"/>
          <w:sz w:val="24"/>
          <w:szCs w:val="24"/>
        </w:rPr>
        <w:t>.</w:t>
      </w:r>
    </w:p>
    <w:p w:rsidR="007259A7" w:rsidRPr="008A3C92" w:rsidRDefault="007259A7" w:rsidP="007259A7">
      <w:pPr>
        <w:pStyle w:val="ListParagraph"/>
        <w:spacing w:before="960"/>
        <w:ind w:left="1418" w:right="227"/>
        <w:rPr>
          <w:rFonts w:ascii="Arial" w:hAnsi="Arial" w:cs="Arial"/>
          <w:sz w:val="24"/>
          <w:szCs w:val="24"/>
        </w:rPr>
      </w:pPr>
    </w:p>
    <w:p w:rsidR="007259A7" w:rsidRPr="009145B7" w:rsidRDefault="007259A7" w:rsidP="009145B7">
      <w:pPr>
        <w:pStyle w:val="ListParagraph"/>
        <w:numPr>
          <w:ilvl w:val="0"/>
          <w:numId w:val="5"/>
        </w:numPr>
        <w:jc w:val="both"/>
        <w:rPr>
          <w:rFonts w:ascii="Arial" w:hAnsi="Arial" w:cs="Arial"/>
          <w:b/>
          <w:sz w:val="24"/>
          <w:szCs w:val="24"/>
        </w:rPr>
      </w:pPr>
      <w:r w:rsidRPr="008A3C92">
        <w:rPr>
          <w:rFonts w:ascii="Arial" w:hAnsi="Arial" w:cs="Arial"/>
          <w:b/>
          <w:sz w:val="24"/>
          <w:szCs w:val="24"/>
        </w:rPr>
        <w:t xml:space="preserve">Opening </w:t>
      </w:r>
      <w:r w:rsidRPr="009145B7">
        <w:rPr>
          <w:rFonts w:ascii="Arial" w:hAnsi="Arial" w:cs="Arial"/>
          <w:b/>
          <w:sz w:val="24"/>
          <w:szCs w:val="24"/>
        </w:rPr>
        <w:t xml:space="preserve">remarks </w:t>
      </w:r>
    </w:p>
    <w:p w:rsidR="009145B7" w:rsidRDefault="009145B7" w:rsidP="007259A7">
      <w:pPr>
        <w:pStyle w:val="ListParagraph"/>
        <w:jc w:val="both"/>
        <w:rPr>
          <w:rFonts w:ascii="Arial" w:hAnsi="Arial" w:cs="Arial"/>
          <w:b/>
          <w:sz w:val="24"/>
          <w:szCs w:val="24"/>
        </w:rPr>
      </w:pPr>
    </w:p>
    <w:p w:rsidR="00BF131E" w:rsidRDefault="009D7986">
      <w:pPr>
        <w:pStyle w:val="ListParagraph"/>
        <w:numPr>
          <w:ilvl w:val="0"/>
          <w:numId w:val="1"/>
        </w:numPr>
        <w:jc w:val="both"/>
        <w:rPr>
          <w:rFonts w:ascii="Arial" w:hAnsi="Arial" w:cs="Arial"/>
          <w:sz w:val="24"/>
          <w:szCs w:val="24"/>
        </w:rPr>
      </w:pPr>
      <w:r>
        <w:rPr>
          <w:rFonts w:ascii="Arial" w:hAnsi="Arial" w:cs="Arial"/>
          <w:sz w:val="24"/>
          <w:szCs w:val="24"/>
        </w:rPr>
        <w:t>Dr. Rene Kouassi</w:t>
      </w:r>
      <w:r w:rsidR="00546716">
        <w:rPr>
          <w:rFonts w:ascii="Arial" w:hAnsi="Arial" w:cs="Arial"/>
          <w:sz w:val="24"/>
          <w:szCs w:val="24"/>
        </w:rPr>
        <w:t xml:space="preserve"> </w:t>
      </w:r>
      <w:r>
        <w:rPr>
          <w:rFonts w:ascii="Arial" w:hAnsi="Arial" w:cs="Arial"/>
          <w:sz w:val="24"/>
          <w:szCs w:val="24"/>
        </w:rPr>
        <w:t xml:space="preserve">N’Guettia Director of Economic Affairs Department </w:t>
      </w:r>
      <w:r w:rsidR="007259A7" w:rsidRPr="00166843">
        <w:rPr>
          <w:rFonts w:ascii="Arial" w:hAnsi="Arial" w:cs="Arial"/>
          <w:sz w:val="24"/>
          <w:szCs w:val="24"/>
        </w:rPr>
        <w:t xml:space="preserve">at the African Union Commission, </w:t>
      </w:r>
      <w:r w:rsidR="007259A7">
        <w:rPr>
          <w:rFonts w:ascii="Arial" w:hAnsi="Arial" w:cs="Arial"/>
          <w:sz w:val="24"/>
          <w:szCs w:val="24"/>
        </w:rPr>
        <w:t xml:space="preserve">delivered </w:t>
      </w:r>
      <w:r>
        <w:rPr>
          <w:rFonts w:ascii="Arial" w:hAnsi="Arial" w:cs="Arial"/>
          <w:sz w:val="24"/>
          <w:szCs w:val="24"/>
        </w:rPr>
        <w:t>opening remarks</w:t>
      </w:r>
      <w:r w:rsidR="007259A7" w:rsidRPr="00166843">
        <w:rPr>
          <w:rFonts w:ascii="Arial" w:hAnsi="Arial" w:cs="Arial"/>
          <w:sz w:val="24"/>
          <w:szCs w:val="24"/>
        </w:rPr>
        <w:t xml:space="preserve">. </w:t>
      </w:r>
    </w:p>
    <w:p w:rsidR="007259A7" w:rsidRPr="00166843" w:rsidRDefault="007259A7" w:rsidP="009145B7">
      <w:pPr>
        <w:pStyle w:val="ListParagraph"/>
        <w:jc w:val="both"/>
        <w:rPr>
          <w:rFonts w:ascii="Arial" w:hAnsi="Arial" w:cs="Arial"/>
          <w:sz w:val="24"/>
          <w:szCs w:val="24"/>
        </w:rPr>
      </w:pPr>
    </w:p>
    <w:p w:rsidR="00F5360D" w:rsidRDefault="007259A7" w:rsidP="009145B7">
      <w:pPr>
        <w:pStyle w:val="ListParagraph"/>
        <w:numPr>
          <w:ilvl w:val="0"/>
          <w:numId w:val="1"/>
        </w:numPr>
        <w:jc w:val="both"/>
        <w:rPr>
          <w:rFonts w:ascii="Arial" w:hAnsi="Arial" w:cs="Arial"/>
          <w:sz w:val="24"/>
          <w:szCs w:val="24"/>
        </w:rPr>
      </w:pPr>
      <w:r w:rsidRPr="003C6D91">
        <w:rPr>
          <w:rFonts w:ascii="Arial" w:hAnsi="Arial" w:cs="Arial"/>
          <w:sz w:val="24"/>
          <w:szCs w:val="24"/>
        </w:rPr>
        <w:t>He recalled that the present</w:t>
      </w:r>
      <w:r w:rsidR="00546716">
        <w:rPr>
          <w:rFonts w:ascii="Arial" w:hAnsi="Arial" w:cs="Arial"/>
          <w:sz w:val="24"/>
          <w:szCs w:val="24"/>
        </w:rPr>
        <w:t xml:space="preserve"> </w:t>
      </w:r>
      <w:r w:rsidR="00F5360D">
        <w:rPr>
          <w:rFonts w:ascii="Arial" w:hAnsi="Arial" w:cs="Arial"/>
          <w:sz w:val="24"/>
          <w:szCs w:val="24"/>
        </w:rPr>
        <w:t xml:space="preserve">Meeting </w:t>
      </w:r>
      <w:r>
        <w:rPr>
          <w:rFonts w:ascii="Arial" w:hAnsi="Arial" w:cs="Arial"/>
          <w:sz w:val="24"/>
          <w:szCs w:val="24"/>
        </w:rPr>
        <w:t xml:space="preserve">emanated from </w:t>
      </w:r>
      <w:r w:rsidR="00F5360D">
        <w:rPr>
          <w:rFonts w:ascii="Arial" w:hAnsi="Arial" w:cs="Arial"/>
          <w:sz w:val="24"/>
          <w:szCs w:val="24"/>
        </w:rPr>
        <w:t>the last Specialised technical Committee (STC) on Economy, Finance and integration that was held in March 2016 in Addis Ababa, Ethiopia, which requested the African Union Commission to:</w:t>
      </w:r>
    </w:p>
    <w:p w:rsidR="00F5360D" w:rsidRPr="00F5360D" w:rsidRDefault="00F5360D" w:rsidP="009145B7">
      <w:pPr>
        <w:pStyle w:val="ListParagraph"/>
        <w:rPr>
          <w:rFonts w:ascii="Arial" w:hAnsi="Arial" w:cs="Arial"/>
          <w:sz w:val="24"/>
          <w:szCs w:val="24"/>
        </w:rPr>
      </w:pPr>
    </w:p>
    <w:p w:rsidR="00F5360D" w:rsidRDefault="00F5360D" w:rsidP="009145B7">
      <w:pPr>
        <w:pStyle w:val="ListParagraph"/>
        <w:numPr>
          <w:ilvl w:val="0"/>
          <w:numId w:val="16"/>
        </w:numPr>
        <w:ind w:left="1350"/>
        <w:jc w:val="both"/>
        <w:rPr>
          <w:rFonts w:ascii="Arial" w:hAnsi="Arial" w:cs="Arial"/>
          <w:sz w:val="24"/>
          <w:szCs w:val="24"/>
        </w:rPr>
      </w:pPr>
      <w:r>
        <w:rPr>
          <w:rFonts w:ascii="Arial" w:hAnsi="Arial" w:cs="Arial"/>
          <w:sz w:val="24"/>
          <w:szCs w:val="24"/>
        </w:rPr>
        <w:t>Undertake deep consultation on the Pan-African Investment Code (PAIC)</w:t>
      </w:r>
    </w:p>
    <w:p w:rsidR="00F5360D" w:rsidRDefault="00F5360D" w:rsidP="009145B7">
      <w:pPr>
        <w:pStyle w:val="ListParagraph"/>
        <w:numPr>
          <w:ilvl w:val="0"/>
          <w:numId w:val="16"/>
        </w:numPr>
        <w:ind w:left="1350"/>
        <w:jc w:val="both"/>
        <w:rPr>
          <w:rFonts w:ascii="Arial" w:hAnsi="Arial" w:cs="Arial"/>
          <w:sz w:val="24"/>
          <w:szCs w:val="24"/>
        </w:rPr>
      </w:pPr>
      <w:r>
        <w:rPr>
          <w:rFonts w:ascii="Arial" w:hAnsi="Arial" w:cs="Arial"/>
          <w:sz w:val="24"/>
          <w:szCs w:val="24"/>
        </w:rPr>
        <w:lastRenderedPageBreak/>
        <w:t>Undertake a feasibility study on the African Inclusive Markets Excellence Center (AIMEC)</w:t>
      </w:r>
    </w:p>
    <w:p w:rsidR="00F5360D" w:rsidRPr="00F5360D" w:rsidRDefault="00F5360D" w:rsidP="009145B7">
      <w:pPr>
        <w:pStyle w:val="ListParagraph"/>
        <w:rPr>
          <w:rFonts w:ascii="Arial" w:hAnsi="Arial" w:cs="Arial"/>
          <w:sz w:val="24"/>
          <w:szCs w:val="24"/>
        </w:rPr>
      </w:pPr>
    </w:p>
    <w:p w:rsidR="00084071" w:rsidRPr="00084071" w:rsidRDefault="00084071" w:rsidP="007B3DF1">
      <w:pPr>
        <w:pStyle w:val="ListParagraph"/>
        <w:numPr>
          <w:ilvl w:val="0"/>
          <w:numId w:val="1"/>
        </w:numPr>
        <w:jc w:val="both"/>
        <w:rPr>
          <w:rFonts w:asciiTheme="minorBidi" w:hAnsiTheme="minorBidi"/>
          <w:b/>
        </w:rPr>
      </w:pPr>
      <w:r w:rsidRPr="00084071">
        <w:rPr>
          <w:rFonts w:asciiTheme="minorBidi" w:hAnsiTheme="minorBidi"/>
          <w:sz w:val="24"/>
          <w:szCs w:val="24"/>
        </w:rPr>
        <w:t xml:space="preserve">He </w:t>
      </w:r>
      <w:r w:rsidR="00760359">
        <w:rPr>
          <w:rFonts w:asciiTheme="minorBidi" w:hAnsiTheme="minorBidi"/>
          <w:sz w:val="24"/>
          <w:szCs w:val="24"/>
        </w:rPr>
        <w:t>noted</w:t>
      </w:r>
      <w:r w:rsidRPr="00084071">
        <w:rPr>
          <w:rFonts w:asciiTheme="minorBidi" w:hAnsiTheme="minorBidi"/>
          <w:sz w:val="24"/>
          <w:szCs w:val="24"/>
        </w:rPr>
        <w:t xml:space="preserve"> that the </w:t>
      </w:r>
      <w:r w:rsidR="00760359">
        <w:rPr>
          <w:rFonts w:ascii="Arial" w:hAnsi="Arial" w:cs="Arial"/>
          <w:sz w:val="24"/>
          <w:szCs w:val="24"/>
        </w:rPr>
        <w:t>African Inclusive Markets Excellence Center</w:t>
      </w:r>
      <w:r w:rsidR="00546716">
        <w:rPr>
          <w:rFonts w:ascii="Arial" w:hAnsi="Arial" w:cs="Arial"/>
          <w:sz w:val="24"/>
          <w:szCs w:val="24"/>
        </w:rPr>
        <w:t xml:space="preserve"> </w:t>
      </w:r>
      <w:r w:rsidRPr="00084071">
        <w:rPr>
          <w:rFonts w:asciiTheme="minorBidi" w:hAnsiTheme="minorBidi"/>
          <w:sz w:val="24"/>
          <w:szCs w:val="24"/>
        </w:rPr>
        <w:t>is intended to become the premier African regional platform for leadership and action on inclusive business and inclusive markets and an accelerator of best practices in inclusive business and inclusive markets programmes and policies. He informed the meeting that the objective</w:t>
      </w:r>
      <w:r>
        <w:rPr>
          <w:rFonts w:asciiTheme="minorBidi" w:hAnsiTheme="minorBidi"/>
          <w:sz w:val="24"/>
          <w:szCs w:val="24"/>
        </w:rPr>
        <w:t xml:space="preserve"> of the meeting was</w:t>
      </w:r>
      <w:r w:rsidRPr="00084071">
        <w:rPr>
          <w:rFonts w:asciiTheme="minorBidi" w:hAnsiTheme="minorBidi"/>
          <w:sz w:val="24"/>
          <w:szCs w:val="24"/>
        </w:rPr>
        <w:t xml:space="preserve"> to get the participant’s opinion about the Centre as the Member States are the main stakeholder of AIMEC and discussing how we can improve the concept of AIMEC.</w:t>
      </w:r>
      <w:r w:rsidR="00546716">
        <w:rPr>
          <w:rFonts w:asciiTheme="minorBidi" w:hAnsiTheme="minorBidi"/>
          <w:sz w:val="24"/>
          <w:szCs w:val="24"/>
        </w:rPr>
        <w:t xml:space="preserve"> </w:t>
      </w:r>
      <w:r w:rsidR="001A5549">
        <w:rPr>
          <w:rFonts w:asciiTheme="minorBidi" w:hAnsiTheme="minorBidi"/>
          <w:sz w:val="24"/>
          <w:szCs w:val="24"/>
        </w:rPr>
        <w:t>He informed the meeting that the African Union Commission is partnering</w:t>
      </w:r>
      <w:r w:rsidR="00546716">
        <w:rPr>
          <w:rFonts w:asciiTheme="minorBidi" w:hAnsiTheme="minorBidi"/>
          <w:sz w:val="24"/>
          <w:szCs w:val="24"/>
        </w:rPr>
        <w:t xml:space="preserve"> </w:t>
      </w:r>
      <w:r w:rsidR="001A5549">
        <w:rPr>
          <w:rFonts w:asciiTheme="minorBidi" w:hAnsiTheme="minorBidi"/>
          <w:sz w:val="24"/>
          <w:szCs w:val="24"/>
        </w:rPr>
        <w:t xml:space="preserve">with UNDP </w:t>
      </w:r>
      <w:r w:rsidR="007B3DF1">
        <w:rPr>
          <w:rFonts w:asciiTheme="minorBidi" w:hAnsiTheme="minorBidi"/>
          <w:sz w:val="24"/>
          <w:szCs w:val="24"/>
        </w:rPr>
        <w:t xml:space="preserve">on the AIMEC project and received their support in the elaboration of the Business Plan. </w:t>
      </w:r>
    </w:p>
    <w:p w:rsidR="007259A7" w:rsidRPr="0034406C" w:rsidRDefault="00F5360D" w:rsidP="009145B7">
      <w:pPr>
        <w:pStyle w:val="ListParagraph"/>
        <w:numPr>
          <w:ilvl w:val="0"/>
          <w:numId w:val="1"/>
        </w:numPr>
        <w:jc w:val="both"/>
        <w:rPr>
          <w:rFonts w:ascii="Arial" w:hAnsi="Arial" w:cs="Arial"/>
          <w:sz w:val="24"/>
          <w:szCs w:val="24"/>
        </w:rPr>
      </w:pPr>
      <w:r>
        <w:rPr>
          <w:rFonts w:ascii="Arial" w:hAnsi="Arial" w:cs="Arial"/>
          <w:sz w:val="24"/>
          <w:szCs w:val="24"/>
        </w:rPr>
        <w:t>He recalled that the t</w:t>
      </w:r>
      <w:r w:rsidR="007259A7" w:rsidRPr="003C6D91">
        <w:rPr>
          <w:rFonts w:ascii="Arial" w:hAnsi="Arial" w:cs="Arial"/>
          <w:sz w:val="24"/>
          <w:szCs w:val="24"/>
        </w:rPr>
        <w:t xml:space="preserve">hird Conference of African Ministers of Integration (COMAI III) held in Abidjan (Côte d’Ivoire) from 22 to 23 May 2008 </w:t>
      </w:r>
      <w:r>
        <w:rPr>
          <w:rFonts w:ascii="Arial" w:hAnsi="Arial" w:cs="Arial"/>
          <w:sz w:val="24"/>
          <w:szCs w:val="24"/>
        </w:rPr>
        <w:t>mandated</w:t>
      </w:r>
      <w:r w:rsidR="007259A7" w:rsidRPr="003C6D91">
        <w:rPr>
          <w:rFonts w:ascii="Arial" w:hAnsi="Arial" w:cs="Arial"/>
          <w:sz w:val="24"/>
          <w:szCs w:val="24"/>
        </w:rPr>
        <w:t xml:space="preserve"> the  African Union</w:t>
      </w:r>
      <w:r w:rsidR="007259A7">
        <w:rPr>
          <w:rFonts w:ascii="Arial" w:hAnsi="Arial" w:cs="Arial"/>
          <w:sz w:val="24"/>
          <w:szCs w:val="24"/>
        </w:rPr>
        <w:t xml:space="preserve"> Commission </w:t>
      </w:r>
      <w:r w:rsidR="007259A7" w:rsidRPr="003C6D91">
        <w:rPr>
          <w:rFonts w:ascii="Arial" w:hAnsi="Arial" w:cs="Arial"/>
          <w:sz w:val="24"/>
          <w:szCs w:val="24"/>
        </w:rPr>
        <w:t xml:space="preserve"> (AUC) to "develop a comprehensive</w:t>
      </w:r>
      <w:r w:rsidR="00546716">
        <w:rPr>
          <w:rFonts w:ascii="Arial" w:hAnsi="Arial" w:cs="Arial"/>
          <w:sz w:val="24"/>
          <w:szCs w:val="24"/>
        </w:rPr>
        <w:t xml:space="preserve"> </w:t>
      </w:r>
      <w:r w:rsidR="007259A7" w:rsidRPr="003C6D91">
        <w:rPr>
          <w:rFonts w:ascii="Arial" w:hAnsi="Arial" w:cs="Arial"/>
          <w:sz w:val="24"/>
          <w:szCs w:val="24"/>
        </w:rPr>
        <w:t>investment code for Africa with a view to promot</w:t>
      </w:r>
      <w:r w:rsidR="007259A7">
        <w:rPr>
          <w:rFonts w:ascii="Arial" w:hAnsi="Arial" w:cs="Arial"/>
          <w:sz w:val="24"/>
          <w:szCs w:val="24"/>
        </w:rPr>
        <w:t>ing</w:t>
      </w:r>
      <w:r w:rsidR="007259A7" w:rsidRPr="003C6D91">
        <w:rPr>
          <w:rFonts w:ascii="Arial" w:hAnsi="Arial" w:cs="Arial"/>
          <w:sz w:val="24"/>
          <w:szCs w:val="24"/>
        </w:rPr>
        <w:t xml:space="preserve"> private sector</w:t>
      </w:r>
      <w:r w:rsidR="00546716">
        <w:rPr>
          <w:rFonts w:ascii="Arial" w:hAnsi="Arial" w:cs="Arial"/>
          <w:sz w:val="24"/>
          <w:szCs w:val="24"/>
        </w:rPr>
        <w:t xml:space="preserve"> </w:t>
      </w:r>
      <w:r w:rsidR="007259A7" w:rsidRPr="003C6D91">
        <w:rPr>
          <w:rFonts w:ascii="Arial" w:hAnsi="Arial" w:cs="Arial"/>
          <w:sz w:val="24"/>
          <w:szCs w:val="24"/>
        </w:rPr>
        <w:t>participation." The decision was subsequently endorsed by the Heads of State and Government of the AU at Sharm El Sheikh Summit, Egypt in 2008.</w:t>
      </w:r>
    </w:p>
    <w:p w:rsidR="007259A7" w:rsidRPr="003C6D91" w:rsidRDefault="00084071" w:rsidP="009145B7">
      <w:pPr>
        <w:pStyle w:val="ListParagraph"/>
        <w:numPr>
          <w:ilvl w:val="0"/>
          <w:numId w:val="1"/>
        </w:numPr>
        <w:jc w:val="both"/>
        <w:rPr>
          <w:rFonts w:ascii="Arial" w:hAnsi="Arial" w:cs="Arial"/>
          <w:sz w:val="24"/>
          <w:szCs w:val="24"/>
        </w:rPr>
      </w:pPr>
      <w:r>
        <w:rPr>
          <w:rFonts w:ascii="Arial" w:hAnsi="Arial" w:cs="Arial"/>
          <w:sz w:val="24"/>
          <w:szCs w:val="24"/>
        </w:rPr>
        <w:t>He informed the meeting that t</w:t>
      </w:r>
      <w:r w:rsidR="007259A7" w:rsidRPr="003C6D91">
        <w:rPr>
          <w:rFonts w:ascii="Arial" w:hAnsi="Arial" w:cs="Arial"/>
          <w:sz w:val="24"/>
          <w:szCs w:val="24"/>
        </w:rPr>
        <w:t>he draft PAIC was considered by governmental and independent African experts on investment law at a series of consultations at regional and continental levels. They have made a thorough analysis of the Code and proposed amendments that have been incorporated and reflected in the final version of the Code.</w:t>
      </w:r>
    </w:p>
    <w:p w:rsidR="007259A7" w:rsidRPr="003C6D91" w:rsidRDefault="007259A7" w:rsidP="009145B7">
      <w:pPr>
        <w:pStyle w:val="ListParagraph"/>
        <w:numPr>
          <w:ilvl w:val="0"/>
          <w:numId w:val="1"/>
        </w:numPr>
        <w:jc w:val="both"/>
        <w:rPr>
          <w:rFonts w:ascii="Arial" w:hAnsi="Arial" w:cs="Arial"/>
          <w:sz w:val="24"/>
          <w:szCs w:val="24"/>
        </w:rPr>
      </w:pPr>
      <w:r w:rsidRPr="003C6D91">
        <w:rPr>
          <w:rFonts w:ascii="Arial" w:hAnsi="Arial" w:cs="Arial"/>
          <w:sz w:val="24"/>
          <w:szCs w:val="24"/>
        </w:rPr>
        <w:t xml:space="preserve">He </w:t>
      </w:r>
      <w:r>
        <w:rPr>
          <w:rFonts w:ascii="Arial" w:hAnsi="Arial" w:cs="Arial"/>
          <w:sz w:val="24"/>
          <w:szCs w:val="24"/>
        </w:rPr>
        <w:t xml:space="preserve">pointed out </w:t>
      </w:r>
      <w:r w:rsidRPr="003C6D91">
        <w:rPr>
          <w:rFonts w:ascii="Arial" w:hAnsi="Arial" w:cs="Arial"/>
          <w:sz w:val="24"/>
          <w:szCs w:val="24"/>
        </w:rPr>
        <w:t>that the development of the PAIC is based on the idea that national, regional and continental dimensions must be taken into consideration in order to propose a conducive legal environment to promote the flow of investments in Africa and facilitate intra-African trade and promote cross-border investment.</w:t>
      </w:r>
    </w:p>
    <w:p w:rsidR="007259A7" w:rsidRDefault="007259A7" w:rsidP="009145B7">
      <w:pPr>
        <w:pStyle w:val="ListParagraph"/>
        <w:numPr>
          <w:ilvl w:val="0"/>
          <w:numId w:val="1"/>
        </w:numPr>
        <w:jc w:val="both"/>
        <w:rPr>
          <w:rFonts w:ascii="Arial" w:hAnsi="Arial" w:cs="Arial"/>
          <w:sz w:val="24"/>
          <w:szCs w:val="24"/>
        </w:rPr>
      </w:pPr>
      <w:r w:rsidRPr="003C6D91">
        <w:rPr>
          <w:rFonts w:ascii="Arial" w:hAnsi="Arial" w:cs="Arial"/>
          <w:sz w:val="24"/>
          <w:szCs w:val="24"/>
        </w:rPr>
        <w:t>The development of the PAIC</w:t>
      </w:r>
      <w:r w:rsidR="00546716">
        <w:rPr>
          <w:rFonts w:ascii="Arial" w:hAnsi="Arial" w:cs="Arial"/>
          <w:sz w:val="24"/>
          <w:szCs w:val="24"/>
        </w:rPr>
        <w:t xml:space="preserve"> </w:t>
      </w:r>
      <w:r w:rsidRPr="003C6D91">
        <w:rPr>
          <w:rFonts w:ascii="Arial" w:hAnsi="Arial" w:cs="Arial"/>
          <w:sz w:val="24"/>
          <w:szCs w:val="24"/>
        </w:rPr>
        <w:t>forms part of a broader continental framework, namely Agenda 2063, based on a coherent strategic framework for development whose foundation is the promotion of a more inclusive and sustainable growth, the engine of structural transformation on the continent.</w:t>
      </w:r>
    </w:p>
    <w:p w:rsidR="007259A7" w:rsidRPr="003C6D91" w:rsidRDefault="007259A7" w:rsidP="009145B7">
      <w:pPr>
        <w:pStyle w:val="ListParagraph"/>
        <w:numPr>
          <w:ilvl w:val="0"/>
          <w:numId w:val="1"/>
        </w:numPr>
        <w:jc w:val="both"/>
        <w:rPr>
          <w:rFonts w:ascii="Arial" w:hAnsi="Arial" w:cs="Arial"/>
          <w:sz w:val="24"/>
          <w:szCs w:val="24"/>
        </w:rPr>
      </w:pPr>
      <w:r w:rsidRPr="003C6D91">
        <w:rPr>
          <w:rFonts w:ascii="Arial" w:hAnsi="Arial" w:cs="Arial"/>
          <w:sz w:val="24"/>
          <w:szCs w:val="24"/>
        </w:rPr>
        <w:t xml:space="preserve">He finally thanked  participants for their presence which shows their commitment to Africa’s development and called upon them to improve the </w:t>
      </w:r>
      <w:r w:rsidR="00F5360D">
        <w:rPr>
          <w:rFonts w:ascii="Arial" w:hAnsi="Arial" w:cs="Arial"/>
          <w:sz w:val="24"/>
          <w:szCs w:val="24"/>
        </w:rPr>
        <w:t xml:space="preserve"> draft PAIC as well as the AIMEC Business plan </w:t>
      </w:r>
      <w:r w:rsidRPr="003C6D91">
        <w:rPr>
          <w:rFonts w:ascii="Arial" w:hAnsi="Arial" w:cs="Arial"/>
          <w:sz w:val="24"/>
          <w:szCs w:val="24"/>
        </w:rPr>
        <w:t xml:space="preserve">and validate </w:t>
      </w:r>
      <w:r w:rsidR="00F5360D">
        <w:rPr>
          <w:rFonts w:ascii="Arial" w:hAnsi="Arial" w:cs="Arial"/>
          <w:sz w:val="24"/>
          <w:szCs w:val="24"/>
        </w:rPr>
        <w:t>both drafts</w:t>
      </w:r>
      <w:r w:rsidRPr="003C6D91">
        <w:rPr>
          <w:rFonts w:ascii="Arial" w:hAnsi="Arial" w:cs="Arial"/>
          <w:sz w:val="24"/>
          <w:szCs w:val="24"/>
        </w:rPr>
        <w:t xml:space="preserve"> in order to be submitted to African Ministers of economy, finance and integration at their next conf</w:t>
      </w:r>
      <w:r w:rsidR="00F5360D">
        <w:rPr>
          <w:rFonts w:ascii="Arial" w:hAnsi="Arial" w:cs="Arial"/>
          <w:sz w:val="24"/>
          <w:szCs w:val="24"/>
        </w:rPr>
        <w:t>erence to be held end March 2017</w:t>
      </w:r>
      <w:r w:rsidRPr="003C6D91">
        <w:rPr>
          <w:rFonts w:ascii="Arial" w:hAnsi="Arial" w:cs="Arial"/>
          <w:sz w:val="24"/>
          <w:szCs w:val="24"/>
        </w:rPr>
        <w:t xml:space="preserve"> for adoption.</w:t>
      </w:r>
    </w:p>
    <w:p w:rsidR="007259A7" w:rsidRDefault="009145B7" w:rsidP="009145B7">
      <w:pPr>
        <w:pStyle w:val="ListParagraph"/>
        <w:tabs>
          <w:tab w:val="left" w:pos="1680"/>
        </w:tabs>
        <w:jc w:val="both"/>
        <w:rPr>
          <w:rFonts w:ascii="Arial" w:hAnsi="Arial" w:cs="Arial"/>
          <w:sz w:val="24"/>
          <w:szCs w:val="24"/>
        </w:rPr>
      </w:pPr>
      <w:r>
        <w:rPr>
          <w:rFonts w:ascii="Arial" w:hAnsi="Arial" w:cs="Arial"/>
          <w:sz w:val="24"/>
          <w:szCs w:val="24"/>
        </w:rPr>
        <w:tab/>
      </w:r>
    </w:p>
    <w:p w:rsidR="007259A7" w:rsidRPr="003C6D91" w:rsidRDefault="00A473A9" w:rsidP="007259A7">
      <w:pPr>
        <w:pStyle w:val="ListParagraph"/>
        <w:numPr>
          <w:ilvl w:val="0"/>
          <w:numId w:val="5"/>
        </w:numPr>
        <w:jc w:val="both"/>
        <w:rPr>
          <w:rFonts w:ascii="Arial" w:hAnsi="Arial" w:cs="Arial"/>
          <w:b/>
          <w:sz w:val="24"/>
          <w:szCs w:val="24"/>
        </w:rPr>
      </w:pPr>
      <w:r>
        <w:rPr>
          <w:rFonts w:ascii="Arial" w:hAnsi="Arial" w:cs="Arial"/>
          <w:b/>
          <w:sz w:val="24"/>
          <w:szCs w:val="24"/>
        </w:rPr>
        <w:t>PROCEEDINGS</w:t>
      </w:r>
    </w:p>
    <w:p w:rsidR="009145B7" w:rsidRDefault="009145B7" w:rsidP="007259A7">
      <w:pPr>
        <w:pStyle w:val="ListParagraph"/>
        <w:jc w:val="both"/>
        <w:rPr>
          <w:rFonts w:ascii="Arial" w:hAnsi="Arial" w:cs="Arial"/>
          <w:sz w:val="24"/>
          <w:szCs w:val="24"/>
        </w:rPr>
      </w:pPr>
    </w:p>
    <w:p w:rsidR="00BF131E" w:rsidRDefault="00B062E2">
      <w:pPr>
        <w:pStyle w:val="ListParagraph"/>
        <w:numPr>
          <w:ilvl w:val="0"/>
          <w:numId w:val="1"/>
        </w:numPr>
        <w:jc w:val="both"/>
        <w:rPr>
          <w:rFonts w:ascii="Arial" w:hAnsi="Arial" w:cs="Arial"/>
          <w:sz w:val="24"/>
          <w:szCs w:val="24"/>
        </w:rPr>
      </w:pPr>
      <w:r w:rsidRPr="003C6D91">
        <w:rPr>
          <w:rFonts w:ascii="Arial" w:hAnsi="Arial" w:cs="Arial"/>
          <w:sz w:val="24"/>
          <w:szCs w:val="24"/>
        </w:rPr>
        <w:t xml:space="preserve">The meeting </w:t>
      </w:r>
      <w:r>
        <w:rPr>
          <w:rFonts w:ascii="Arial" w:hAnsi="Arial" w:cs="Arial"/>
          <w:sz w:val="24"/>
          <w:szCs w:val="24"/>
        </w:rPr>
        <w:t xml:space="preserve">on AIMEC </w:t>
      </w:r>
      <w:r w:rsidRPr="003C6D91">
        <w:rPr>
          <w:rFonts w:ascii="Arial" w:hAnsi="Arial" w:cs="Arial"/>
          <w:sz w:val="24"/>
          <w:szCs w:val="24"/>
        </w:rPr>
        <w:t xml:space="preserve">was chaired by </w:t>
      </w:r>
      <w:r>
        <w:rPr>
          <w:rFonts w:ascii="Arial" w:hAnsi="Arial" w:cs="Arial"/>
          <w:sz w:val="24"/>
          <w:szCs w:val="24"/>
        </w:rPr>
        <w:t>Dr. Ren</w:t>
      </w:r>
      <w:r w:rsidR="00FC1CE3" w:rsidRPr="00D87FD2">
        <w:rPr>
          <w:rFonts w:ascii="Arial" w:hAnsi="Arial" w:cs="Arial"/>
          <w:sz w:val="24"/>
          <w:szCs w:val="24"/>
          <w:lang w:val="en-US"/>
        </w:rPr>
        <w:t>é</w:t>
      </w:r>
      <w:r>
        <w:rPr>
          <w:rFonts w:ascii="Arial" w:hAnsi="Arial" w:cs="Arial"/>
          <w:sz w:val="24"/>
          <w:szCs w:val="24"/>
        </w:rPr>
        <w:t>Kouassi</w:t>
      </w:r>
      <w:r w:rsidR="00546716">
        <w:rPr>
          <w:rFonts w:ascii="Arial" w:hAnsi="Arial" w:cs="Arial"/>
          <w:sz w:val="24"/>
          <w:szCs w:val="24"/>
        </w:rPr>
        <w:t xml:space="preserve"> </w:t>
      </w:r>
      <w:r>
        <w:rPr>
          <w:rFonts w:ascii="Arial" w:hAnsi="Arial" w:cs="Arial"/>
          <w:sz w:val="24"/>
          <w:szCs w:val="24"/>
        </w:rPr>
        <w:t xml:space="preserve">N’Guettia Director of Economic Affairs Department </w:t>
      </w:r>
      <w:r w:rsidRPr="00166843">
        <w:rPr>
          <w:rFonts w:ascii="Arial" w:hAnsi="Arial" w:cs="Arial"/>
          <w:sz w:val="24"/>
          <w:szCs w:val="24"/>
        </w:rPr>
        <w:t>at the African Union Commission,</w:t>
      </w:r>
    </w:p>
    <w:p w:rsidR="00B062E2" w:rsidRPr="003C6D91" w:rsidRDefault="00B062E2" w:rsidP="007259A7">
      <w:pPr>
        <w:pStyle w:val="ListParagraph"/>
        <w:jc w:val="both"/>
        <w:rPr>
          <w:rFonts w:ascii="Arial" w:hAnsi="Arial" w:cs="Arial"/>
          <w:sz w:val="24"/>
          <w:szCs w:val="24"/>
        </w:rPr>
      </w:pPr>
    </w:p>
    <w:p w:rsidR="007259A7" w:rsidRPr="0055089F" w:rsidRDefault="0055089F" w:rsidP="00420868">
      <w:pPr>
        <w:pStyle w:val="ListParagraph"/>
        <w:numPr>
          <w:ilvl w:val="0"/>
          <w:numId w:val="4"/>
        </w:numPr>
        <w:shd w:val="clear" w:color="auto" w:fill="F79646" w:themeFill="accent6"/>
        <w:jc w:val="both"/>
        <w:rPr>
          <w:rFonts w:ascii="Arial" w:hAnsi="Arial" w:cs="Arial"/>
          <w:b/>
          <w:sz w:val="24"/>
          <w:szCs w:val="24"/>
        </w:rPr>
      </w:pPr>
      <w:r>
        <w:rPr>
          <w:rFonts w:ascii="Arial" w:hAnsi="Arial" w:cs="Arial"/>
          <w:b/>
          <w:sz w:val="24"/>
          <w:szCs w:val="24"/>
        </w:rPr>
        <w:lastRenderedPageBreak/>
        <w:t>AFRICAN INCLUSIVE MARKET EXCELLENCE CENTER</w:t>
      </w:r>
    </w:p>
    <w:p w:rsidR="007259A7" w:rsidRDefault="007259A7" w:rsidP="007259A7">
      <w:pPr>
        <w:pStyle w:val="ListParagraph"/>
        <w:jc w:val="both"/>
        <w:rPr>
          <w:rFonts w:ascii="Arial" w:hAnsi="Arial" w:cs="Arial"/>
          <w:b/>
          <w:sz w:val="24"/>
          <w:szCs w:val="24"/>
        </w:rPr>
      </w:pPr>
    </w:p>
    <w:p w:rsidR="00760359" w:rsidRPr="009145B7" w:rsidRDefault="00760359" w:rsidP="009145B7">
      <w:pPr>
        <w:pStyle w:val="ListParagraph"/>
        <w:numPr>
          <w:ilvl w:val="0"/>
          <w:numId w:val="1"/>
        </w:numPr>
        <w:jc w:val="both"/>
        <w:rPr>
          <w:rFonts w:ascii="Arial" w:hAnsi="Arial" w:cs="Arial"/>
          <w:sz w:val="24"/>
          <w:szCs w:val="24"/>
        </w:rPr>
      </w:pPr>
      <w:r w:rsidRPr="009145B7">
        <w:rPr>
          <w:rFonts w:ascii="Arial" w:hAnsi="Arial" w:cs="Arial"/>
          <w:sz w:val="24"/>
          <w:szCs w:val="24"/>
        </w:rPr>
        <w:t>The background and needs of the AIMEC was presented by a representative of UNDP. He presented the African Inclusive Markets Excellence Centre and informed the meeting that the objective is to get stakeholder feedback on the business plan and understand how to improve it, discuss how to implement AIMEC in an efficient and good way and discuss how next steps can be taken.</w:t>
      </w:r>
    </w:p>
    <w:p w:rsidR="00760359" w:rsidRPr="009145B7" w:rsidRDefault="00760359" w:rsidP="009145B7">
      <w:pPr>
        <w:pStyle w:val="ListParagraph"/>
        <w:numPr>
          <w:ilvl w:val="0"/>
          <w:numId w:val="1"/>
        </w:numPr>
        <w:jc w:val="both"/>
        <w:rPr>
          <w:rFonts w:ascii="Arial" w:hAnsi="Arial" w:cs="Arial"/>
          <w:sz w:val="24"/>
          <w:szCs w:val="24"/>
        </w:rPr>
      </w:pPr>
      <w:r w:rsidRPr="009145B7">
        <w:rPr>
          <w:rFonts w:ascii="Arial" w:hAnsi="Arial" w:cs="Arial"/>
          <w:sz w:val="24"/>
          <w:szCs w:val="24"/>
        </w:rPr>
        <w:t>He highlighted that AIMEC is planned to be the premier pan-African action oriented platform on inclusive business (IB) and inclusive market development (IMD): identifying, promoting and facilitating the replication of best practice and innovation in IB and IMD policy, programming and partnerships.</w:t>
      </w:r>
    </w:p>
    <w:p w:rsidR="00760359" w:rsidRPr="009145B7" w:rsidRDefault="00760359" w:rsidP="009145B7">
      <w:pPr>
        <w:pStyle w:val="ListParagraph"/>
        <w:numPr>
          <w:ilvl w:val="0"/>
          <w:numId w:val="1"/>
        </w:numPr>
        <w:jc w:val="both"/>
        <w:rPr>
          <w:rFonts w:ascii="Arial" w:hAnsi="Arial" w:cs="Arial"/>
          <w:sz w:val="24"/>
          <w:szCs w:val="24"/>
        </w:rPr>
      </w:pPr>
      <w:r w:rsidRPr="009145B7">
        <w:rPr>
          <w:rFonts w:ascii="Arial" w:hAnsi="Arial" w:cs="Arial"/>
          <w:sz w:val="24"/>
          <w:szCs w:val="24"/>
        </w:rPr>
        <w:t xml:space="preserve">Regarding the research methodology of developing AIMEC Business Plan, he explained that it integrates multiple sources and that Inclusive businesses bring low-income people to the value chain - on the demand side as customers, and on the supply side as employees, producers and entrepreneurs. </w:t>
      </w:r>
    </w:p>
    <w:p w:rsidR="00760359" w:rsidRPr="009145B7" w:rsidRDefault="00760359" w:rsidP="009145B7">
      <w:pPr>
        <w:pStyle w:val="ListParagraph"/>
        <w:numPr>
          <w:ilvl w:val="0"/>
          <w:numId w:val="1"/>
        </w:numPr>
        <w:jc w:val="both"/>
        <w:rPr>
          <w:rFonts w:ascii="Arial" w:hAnsi="Arial" w:cs="Arial"/>
          <w:sz w:val="24"/>
          <w:szCs w:val="24"/>
        </w:rPr>
      </w:pPr>
      <w:r w:rsidRPr="009145B7">
        <w:rPr>
          <w:rFonts w:ascii="Arial" w:hAnsi="Arial" w:cs="Arial"/>
          <w:sz w:val="24"/>
          <w:szCs w:val="24"/>
        </w:rPr>
        <w:t>He noted that AIMEC is in full support with Africa’s development frameworks such as Agenda 2063 and AIMEC will collaborate with Regional Economic Communities (RECs) to incorporate best practice in promoting inclusive markets in regional value chains.</w:t>
      </w:r>
    </w:p>
    <w:p w:rsidR="00760359" w:rsidRPr="00760359" w:rsidRDefault="00760359" w:rsidP="009145B7">
      <w:pPr>
        <w:pStyle w:val="ListParagraph"/>
        <w:numPr>
          <w:ilvl w:val="0"/>
          <w:numId w:val="1"/>
        </w:numPr>
        <w:jc w:val="both"/>
        <w:rPr>
          <w:rFonts w:asciiTheme="minorBidi" w:hAnsiTheme="minorBidi"/>
          <w:sz w:val="24"/>
          <w:szCs w:val="24"/>
        </w:rPr>
      </w:pPr>
      <w:r w:rsidRPr="009145B7">
        <w:rPr>
          <w:rFonts w:ascii="Arial" w:hAnsi="Arial" w:cs="Arial"/>
          <w:sz w:val="24"/>
          <w:szCs w:val="24"/>
        </w:rPr>
        <w:t>He informed the meeting that AIMEC will support more inclusive markets and businesses, thus facilitating job creation, income generation, poverty reduction,</w:t>
      </w:r>
      <w:r w:rsidRPr="00760359">
        <w:rPr>
          <w:rFonts w:asciiTheme="minorBidi" w:hAnsiTheme="minorBidi"/>
          <w:sz w:val="24"/>
          <w:szCs w:val="24"/>
        </w:rPr>
        <w:t xml:space="preserve"> regional economic integration and inclusive growth. In addition, AIMEC will provide seed funding for the replication of good practices in IB and IM policy and will be the repository of top and actionable knowledge and good practices in the area of inclusive growth partnerships with Private Sector through IB and IM. Research at AIMEC will provide evidence whether and where sub-regional or country-specific action is needed according to specific circumstances.</w:t>
      </w:r>
    </w:p>
    <w:p w:rsidR="00BE592A" w:rsidRDefault="00BE592A" w:rsidP="00D42BD9">
      <w:pPr>
        <w:pStyle w:val="ListParagraph"/>
        <w:numPr>
          <w:ilvl w:val="0"/>
          <w:numId w:val="1"/>
        </w:numPr>
        <w:jc w:val="both"/>
        <w:rPr>
          <w:rFonts w:asciiTheme="minorBidi" w:hAnsiTheme="minorBidi"/>
          <w:sz w:val="24"/>
          <w:szCs w:val="24"/>
          <w:lang w:val="en-US"/>
        </w:rPr>
      </w:pPr>
      <w:r w:rsidRPr="00BE592A">
        <w:rPr>
          <w:rFonts w:asciiTheme="minorBidi" w:hAnsiTheme="minorBidi"/>
          <w:sz w:val="24"/>
          <w:szCs w:val="24"/>
          <w:lang w:val="en-US"/>
        </w:rPr>
        <w:t xml:space="preserve">A presentation of the details regarding the AIMEC’s strategy. </w:t>
      </w:r>
      <w:r>
        <w:rPr>
          <w:rFonts w:asciiTheme="minorBidi" w:hAnsiTheme="minorBidi"/>
          <w:sz w:val="24"/>
          <w:szCs w:val="24"/>
          <w:lang w:val="en-US"/>
        </w:rPr>
        <w:t>The presenter</w:t>
      </w:r>
      <w:r w:rsidRPr="00D42BD9">
        <w:rPr>
          <w:rFonts w:ascii="Arial" w:hAnsi="Arial" w:cs="Arial"/>
          <w:sz w:val="24"/>
          <w:szCs w:val="24"/>
        </w:rPr>
        <w:t>focused</w:t>
      </w:r>
      <w:r w:rsidRPr="00BE592A">
        <w:rPr>
          <w:rFonts w:asciiTheme="minorBidi" w:hAnsiTheme="minorBidi"/>
          <w:sz w:val="24"/>
          <w:szCs w:val="24"/>
          <w:lang w:val="en-US"/>
        </w:rPr>
        <w:t xml:space="preserve"> on the mission, the vision, the services, the target audience, and the topics and the sectors to cover. AIMEC aims to be a recognized platform for thought leadership and action on inclusive business (IB) and inclusive markets (IM).  The AIMEC’s activities can be divided into three pillars i) Pillar 1: </w:t>
      </w:r>
      <w:r w:rsidRPr="00BE592A">
        <w:rPr>
          <w:rFonts w:asciiTheme="minorBidi" w:hAnsiTheme="minorBidi"/>
          <w:i/>
          <w:sz w:val="24"/>
          <w:szCs w:val="24"/>
          <w:lang w:val="en-US"/>
        </w:rPr>
        <w:t xml:space="preserve">Identify the IB and IM policies and programs.  </w:t>
      </w:r>
      <w:r w:rsidRPr="00BE592A">
        <w:rPr>
          <w:rFonts w:asciiTheme="minorBidi" w:hAnsiTheme="minorBidi"/>
          <w:sz w:val="24"/>
          <w:szCs w:val="24"/>
          <w:lang w:val="en-US"/>
        </w:rPr>
        <w:t xml:space="preserve">ii) Pillar 2: </w:t>
      </w:r>
      <w:r w:rsidRPr="00BE592A">
        <w:rPr>
          <w:rFonts w:asciiTheme="minorBidi" w:hAnsiTheme="minorBidi"/>
          <w:i/>
          <w:sz w:val="24"/>
          <w:szCs w:val="24"/>
          <w:lang w:val="en-US"/>
        </w:rPr>
        <w:t>Facilitate the collaboration of key actors and facilitation of the replication, adoption and development of best practices</w:t>
      </w:r>
      <w:r w:rsidRPr="00BE592A">
        <w:rPr>
          <w:rFonts w:asciiTheme="minorBidi" w:hAnsiTheme="minorBidi"/>
          <w:sz w:val="24"/>
          <w:szCs w:val="24"/>
          <w:lang w:val="en-US"/>
        </w:rPr>
        <w:t xml:space="preserve">. iii) Pillar 3: </w:t>
      </w:r>
      <w:r w:rsidRPr="00BE592A">
        <w:rPr>
          <w:rFonts w:asciiTheme="minorBidi" w:hAnsiTheme="minorBidi"/>
          <w:i/>
          <w:sz w:val="24"/>
          <w:szCs w:val="24"/>
          <w:lang w:val="en-US"/>
        </w:rPr>
        <w:t>Replicate and support scaling of successful programs and piloting of innovation in IB and IM</w:t>
      </w:r>
      <w:r w:rsidRPr="00BE592A">
        <w:rPr>
          <w:rFonts w:asciiTheme="minorBidi" w:hAnsiTheme="minorBidi"/>
          <w:sz w:val="24"/>
          <w:szCs w:val="24"/>
          <w:lang w:val="en-US"/>
        </w:rPr>
        <w:t xml:space="preserve">. AIMEC will target both the public and private sector stakeholders and will facilitate public-private collaboration. AIMECS will select an annual thematic sectors/focus, identify research in IB/IM programs and policies in (sub) sectors, and will dedicate a report to the selected themes.      </w:t>
      </w:r>
    </w:p>
    <w:p w:rsidR="00100A22" w:rsidRPr="00100A22" w:rsidRDefault="00100A22" w:rsidP="00D42BD9">
      <w:pPr>
        <w:pStyle w:val="ListParagraph"/>
        <w:numPr>
          <w:ilvl w:val="0"/>
          <w:numId w:val="1"/>
        </w:numPr>
        <w:jc w:val="both"/>
        <w:rPr>
          <w:rFonts w:asciiTheme="minorBidi" w:hAnsiTheme="minorBidi"/>
          <w:sz w:val="24"/>
          <w:szCs w:val="24"/>
          <w:lang w:val="en-US"/>
        </w:rPr>
      </w:pPr>
      <w:r w:rsidRPr="00100A22">
        <w:rPr>
          <w:rFonts w:asciiTheme="minorBidi" w:hAnsiTheme="minorBidi"/>
          <w:bCs/>
          <w:sz w:val="24"/>
          <w:szCs w:val="24"/>
          <w:lang w:val="en-US"/>
        </w:rPr>
        <w:t>A presentation of the organizational set-up of the centre</w:t>
      </w:r>
      <w:r w:rsidRPr="00100A22">
        <w:rPr>
          <w:rFonts w:asciiTheme="minorBidi" w:hAnsiTheme="minorBidi"/>
          <w:sz w:val="24"/>
          <w:szCs w:val="24"/>
          <w:lang w:val="en-US"/>
        </w:rPr>
        <w:t xml:space="preserve"> was done. The presenter made proposals on </w:t>
      </w:r>
      <w:r w:rsidRPr="00D42BD9">
        <w:rPr>
          <w:rFonts w:ascii="Arial" w:hAnsi="Arial" w:cs="Arial"/>
          <w:sz w:val="24"/>
          <w:szCs w:val="24"/>
        </w:rPr>
        <w:t>the</w:t>
      </w:r>
      <w:r w:rsidRPr="00100A22">
        <w:rPr>
          <w:rFonts w:asciiTheme="minorBidi" w:hAnsiTheme="minorBidi"/>
          <w:sz w:val="24"/>
          <w:szCs w:val="24"/>
          <w:lang w:val="en-US"/>
        </w:rPr>
        <w:t xml:space="preserve"> details of organizational set-up including the different options for ownership/legal structure, governance, staffing. The operational success factors are the following: clear ownership and leadership, </w:t>
      </w:r>
      <w:r w:rsidRPr="00100A22">
        <w:rPr>
          <w:rFonts w:asciiTheme="minorBidi" w:hAnsiTheme="minorBidi"/>
          <w:sz w:val="24"/>
          <w:szCs w:val="24"/>
          <w:lang w:val="en-US"/>
        </w:rPr>
        <w:lastRenderedPageBreak/>
        <w:t xml:space="preserve">Pan-African outlook, flexibility, ability to attract funding and earn money. The </w:t>
      </w:r>
      <w:r>
        <w:rPr>
          <w:rFonts w:asciiTheme="minorBidi" w:hAnsiTheme="minorBidi"/>
          <w:sz w:val="24"/>
          <w:szCs w:val="24"/>
          <w:lang w:val="en-US"/>
        </w:rPr>
        <w:t>t</w:t>
      </w:r>
      <w:r w:rsidRPr="00100A22">
        <w:rPr>
          <w:rFonts w:asciiTheme="minorBidi" w:hAnsiTheme="minorBidi"/>
          <w:sz w:val="24"/>
          <w:szCs w:val="24"/>
          <w:lang w:val="en-US"/>
        </w:rPr>
        <w:t xml:space="preserve">wo options are: </w:t>
      </w:r>
    </w:p>
    <w:p w:rsidR="00100A22" w:rsidRDefault="00100A22" w:rsidP="00100A22">
      <w:pPr>
        <w:pStyle w:val="ListParagraph"/>
        <w:numPr>
          <w:ilvl w:val="0"/>
          <w:numId w:val="28"/>
        </w:numPr>
        <w:ind w:left="1620"/>
        <w:jc w:val="both"/>
        <w:rPr>
          <w:rFonts w:asciiTheme="minorBidi" w:hAnsiTheme="minorBidi"/>
          <w:sz w:val="24"/>
          <w:szCs w:val="24"/>
          <w:lang w:val="en-US"/>
        </w:rPr>
      </w:pPr>
      <w:r w:rsidRPr="00BE592A">
        <w:rPr>
          <w:rFonts w:asciiTheme="minorBidi" w:hAnsiTheme="minorBidi"/>
          <w:sz w:val="24"/>
          <w:szCs w:val="24"/>
          <w:lang w:val="en-US"/>
        </w:rPr>
        <w:t>Structural option I: AUC owned centre and regarding the legal structure the centre should be a Project of an existing AUC unit or a trust/foundation;</w:t>
      </w:r>
    </w:p>
    <w:p w:rsidR="00100A22" w:rsidRPr="00BE592A" w:rsidRDefault="00100A22" w:rsidP="00100A22">
      <w:pPr>
        <w:pStyle w:val="ListParagraph"/>
        <w:numPr>
          <w:ilvl w:val="0"/>
          <w:numId w:val="28"/>
        </w:numPr>
        <w:ind w:left="1620"/>
        <w:jc w:val="both"/>
        <w:rPr>
          <w:rFonts w:asciiTheme="minorBidi" w:hAnsiTheme="minorBidi"/>
          <w:sz w:val="24"/>
          <w:szCs w:val="24"/>
          <w:lang w:val="en-US"/>
        </w:rPr>
      </w:pPr>
      <w:r w:rsidRPr="00BE592A">
        <w:rPr>
          <w:rFonts w:asciiTheme="minorBidi" w:hAnsiTheme="minorBidi"/>
          <w:sz w:val="24"/>
          <w:szCs w:val="24"/>
          <w:lang w:val="en-US"/>
        </w:rPr>
        <w:t>Structural option II: Centre owned by others organizations linked to AUC, with a pan-African outlook;</w:t>
      </w:r>
    </w:p>
    <w:p w:rsidR="00100A22" w:rsidRPr="00420868" w:rsidRDefault="00100A22" w:rsidP="00D42BD9">
      <w:pPr>
        <w:pStyle w:val="ListParagraph"/>
        <w:numPr>
          <w:ilvl w:val="0"/>
          <w:numId w:val="1"/>
        </w:numPr>
        <w:jc w:val="both"/>
        <w:rPr>
          <w:rFonts w:ascii="Arial" w:hAnsi="Arial" w:cs="Arial"/>
          <w:bCs/>
          <w:sz w:val="24"/>
          <w:szCs w:val="24"/>
          <w:lang w:val="en-US"/>
        </w:rPr>
      </w:pPr>
      <w:r w:rsidRPr="00420868">
        <w:rPr>
          <w:rFonts w:ascii="Arial" w:hAnsi="Arial" w:cs="Arial"/>
          <w:bCs/>
          <w:sz w:val="24"/>
          <w:szCs w:val="24"/>
          <w:lang w:val="en-US"/>
        </w:rPr>
        <w:t xml:space="preserve">The </w:t>
      </w:r>
      <w:r w:rsidRPr="00D42BD9">
        <w:rPr>
          <w:rFonts w:ascii="Arial" w:hAnsi="Arial" w:cs="Arial"/>
          <w:sz w:val="24"/>
          <w:szCs w:val="24"/>
        </w:rPr>
        <w:t>following</w:t>
      </w:r>
      <w:r w:rsidR="00D42BD9" w:rsidRPr="00420868">
        <w:rPr>
          <w:rFonts w:ascii="Arial" w:hAnsi="Arial" w:cs="Arial"/>
          <w:bCs/>
          <w:sz w:val="24"/>
          <w:szCs w:val="24"/>
          <w:lang w:val="en-US"/>
        </w:rPr>
        <w:t>criteria</w:t>
      </w:r>
      <w:r w:rsidRPr="00420868">
        <w:rPr>
          <w:rFonts w:ascii="Arial" w:hAnsi="Arial" w:cs="Arial"/>
          <w:bCs/>
          <w:sz w:val="24"/>
          <w:szCs w:val="24"/>
          <w:lang w:val="en-US"/>
        </w:rPr>
        <w:t xml:space="preserve"> for hosting the AIMEC were </w:t>
      </w:r>
      <w:r>
        <w:rPr>
          <w:rFonts w:ascii="Arial" w:hAnsi="Arial" w:cs="Arial"/>
          <w:bCs/>
          <w:sz w:val="24"/>
          <w:szCs w:val="24"/>
          <w:lang w:val="en-US"/>
        </w:rPr>
        <w:t xml:space="preserve">also </w:t>
      </w:r>
      <w:r w:rsidRPr="00420868">
        <w:rPr>
          <w:rFonts w:ascii="Arial" w:hAnsi="Arial" w:cs="Arial"/>
          <w:bCs/>
          <w:sz w:val="24"/>
          <w:szCs w:val="24"/>
          <w:lang w:val="en-US"/>
        </w:rPr>
        <w:t>proposed</w:t>
      </w:r>
      <w:r>
        <w:rPr>
          <w:rFonts w:ascii="Arial" w:hAnsi="Arial" w:cs="Arial"/>
          <w:bCs/>
          <w:sz w:val="24"/>
          <w:szCs w:val="24"/>
          <w:lang w:val="en-US"/>
        </w:rPr>
        <w:t>:</w:t>
      </w:r>
    </w:p>
    <w:p w:rsidR="00100A22" w:rsidRPr="00420868" w:rsidRDefault="00100A22" w:rsidP="00D42BD9">
      <w:pPr>
        <w:pStyle w:val="ListParagraph"/>
        <w:numPr>
          <w:ilvl w:val="0"/>
          <w:numId w:val="31"/>
        </w:numPr>
        <w:jc w:val="both"/>
        <w:rPr>
          <w:rFonts w:ascii="Arial" w:hAnsi="Arial" w:cs="Arial"/>
          <w:bCs/>
          <w:sz w:val="24"/>
          <w:szCs w:val="24"/>
          <w:lang w:val="en-US"/>
        </w:rPr>
      </w:pPr>
      <w:r w:rsidRPr="00420868">
        <w:rPr>
          <w:rFonts w:ascii="Arial" w:hAnsi="Arial" w:cs="Arial"/>
          <w:bCs/>
          <w:sz w:val="24"/>
          <w:szCs w:val="24"/>
        </w:rPr>
        <w:t>The host country is interested in leading the development of solutions for IB and IM and will provide political support and leadership to the Centre.</w:t>
      </w:r>
    </w:p>
    <w:p w:rsidR="00100A22" w:rsidRPr="00420868" w:rsidRDefault="00100A22" w:rsidP="00D42BD9">
      <w:pPr>
        <w:pStyle w:val="ListParagraph"/>
        <w:numPr>
          <w:ilvl w:val="0"/>
          <w:numId w:val="31"/>
        </w:numPr>
        <w:jc w:val="both"/>
        <w:rPr>
          <w:rFonts w:ascii="Arial" w:hAnsi="Arial" w:cs="Arial"/>
          <w:bCs/>
          <w:sz w:val="24"/>
          <w:szCs w:val="24"/>
          <w:lang w:val="en-US"/>
        </w:rPr>
      </w:pPr>
      <w:r w:rsidRPr="00420868">
        <w:rPr>
          <w:rFonts w:ascii="Arial" w:hAnsi="Arial" w:cs="Arial"/>
          <w:bCs/>
          <w:sz w:val="24"/>
          <w:szCs w:val="24"/>
        </w:rPr>
        <w:t xml:space="preserve">The location should be politically stable to ensure a conducive operational and working environment. </w:t>
      </w:r>
    </w:p>
    <w:p w:rsidR="00100A22" w:rsidRPr="00420868" w:rsidRDefault="00100A22" w:rsidP="00D42BD9">
      <w:pPr>
        <w:pStyle w:val="ListParagraph"/>
        <w:numPr>
          <w:ilvl w:val="0"/>
          <w:numId w:val="31"/>
        </w:numPr>
        <w:jc w:val="both"/>
        <w:rPr>
          <w:rFonts w:ascii="Arial" w:hAnsi="Arial" w:cs="Arial"/>
          <w:bCs/>
          <w:sz w:val="24"/>
          <w:szCs w:val="24"/>
          <w:lang w:val="en-US"/>
        </w:rPr>
      </w:pPr>
      <w:r w:rsidRPr="00420868">
        <w:rPr>
          <w:rFonts w:ascii="Arial" w:hAnsi="Arial" w:cs="Arial"/>
          <w:bCs/>
          <w:sz w:val="24"/>
          <w:szCs w:val="24"/>
        </w:rPr>
        <w:t xml:space="preserve">The host country should supply financial and/or in-kind resources, at a minimum during the set-up phase. </w:t>
      </w:r>
    </w:p>
    <w:p w:rsidR="00100A22" w:rsidRPr="00420868" w:rsidRDefault="00100A22" w:rsidP="00D42BD9">
      <w:pPr>
        <w:pStyle w:val="ListParagraph"/>
        <w:numPr>
          <w:ilvl w:val="0"/>
          <w:numId w:val="31"/>
        </w:numPr>
        <w:jc w:val="both"/>
        <w:rPr>
          <w:rFonts w:ascii="Arial" w:hAnsi="Arial" w:cs="Arial"/>
          <w:bCs/>
          <w:sz w:val="24"/>
          <w:szCs w:val="24"/>
          <w:lang w:val="en-US"/>
        </w:rPr>
      </w:pPr>
      <w:r w:rsidRPr="00420868">
        <w:rPr>
          <w:rFonts w:ascii="Arial" w:hAnsi="Arial" w:cs="Arial"/>
          <w:bCs/>
          <w:sz w:val="24"/>
          <w:szCs w:val="24"/>
        </w:rPr>
        <w:t>The Centre should be located close to relevant institutions to be able to build up networks and participate in events and meetings easily.</w:t>
      </w:r>
    </w:p>
    <w:p w:rsidR="00100A22" w:rsidRPr="00E37396" w:rsidRDefault="00100A22" w:rsidP="00D42BD9">
      <w:pPr>
        <w:pStyle w:val="ListParagraph"/>
        <w:numPr>
          <w:ilvl w:val="0"/>
          <w:numId w:val="31"/>
        </w:numPr>
        <w:jc w:val="both"/>
        <w:rPr>
          <w:rFonts w:ascii="Arial" w:hAnsi="Arial" w:cs="Arial"/>
          <w:bCs/>
          <w:sz w:val="24"/>
          <w:szCs w:val="24"/>
          <w:lang w:val="en-US"/>
        </w:rPr>
      </w:pPr>
      <w:r w:rsidRPr="00420868">
        <w:rPr>
          <w:rFonts w:ascii="Arial" w:hAnsi="Arial" w:cs="Arial"/>
          <w:bCs/>
          <w:sz w:val="24"/>
          <w:szCs w:val="24"/>
        </w:rPr>
        <w:t>It will be beneficial if the location has a high ease of doing business to enable</w:t>
      </w:r>
      <w:r w:rsidRPr="00E37396">
        <w:rPr>
          <w:rFonts w:ascii="Arial" w:hAnsi="Arial" w:cs="Arial"/>
          <w:bCs/>
          <w:sz w:val="24"/>
          <w:szCs w:val="24"/>
        </w:rPr>
        <w:t xml:space="preserve"> smooth operations</w:t>
      </w:r>
    </w:p>
    <w:p w:rsidR="00100A22" w:rsidRPr="00BE592A" w:rsidRDefault="00100A22" w:rsidP="00100A22">
      <w:pPr>
        <w:pStyle w:val="ListParagraph"/>
        <w:tabs>
          <w:tab w:val="left" w:pos="1416"/>
        </w:tabs>
        <w:spacing w:after="160"/>
        <w:ind w:left="360"/>
        <w:jc w:val="both"/>
        <w:rPr>
          <w:rFonts w:asciiTheme="minorBidi" w:hAnsiTheme="minorBidi"/>
          <w:sz w:val="24"/>
          <w:szCs w:val="24"/>
          <w:lang w:val="en-US"/>
        </w:rPr>
      </w:pPr>
    </w:p>
    <w:p w:rsidR="00100A22" w:rsidRPr="009145B7" w:rsidRDefault="00100A22" w:rsidP="00100A22">
      <w:pPr>
        <w:jc w:val="both"/>
        <w:rPr>
          <w:rFonts w:ascii="Arial" w:hAnsi="Arial" w:cs="Arial"/>
          <w:b/>
          <w:sz w:val="24"/>
          <w:szCs w:val="24"/>
        </w:rPr>
      </w:pPr>
      <w:r w:rsidRPr="009145B7">
        <w:rPr>
          <w:rFonts w:ascii="Arial" w:hAnsi="Arial" w:cs="Arial"/>
          <w:b/>
          <w:sz w:val="24"/>
          <w:szCs w:val="24"/>
        </w:rPr>
        <w:t>Discussion</w:t>
      </w:r>
    </w:p>
    <w:p w:rsidR="00100A22" w:rsidRPr="00100A22" w:rsidRDefault="00100A22" w:rsidP="00D42BD9">
      <w:pPr>
        <w:pStyle w:val="ListParagraph"/>
        <w:numPr>
          <w:ilvl w:val="0"/>
          <w:numId w:val="1"/>
        </w:numPr>
        <w:jc w:val="both"/>
        <w:rPr>
          <w:rFonts w:ascii="Arial" w:hAnsi="Arial" w:cs="Arial"/>
          <w:bCs/>
          <w:sz w:val="24"/>
          <w:szCs w:val="24"/>
        </w:rPr>
      </w:pPr>
      <w:r w:rsidRPr="00100A22">
        <w:rPr>
          <w:rFonts w:ascii="Arial" w:hAnsi="Arial" w:cs="Arial"/>
          <w:bCs/>
          <w:sz w:val="24"/>
          <w:szCs w:val="24"/>
        </w:rPr>
        <w:t>The meeting raised the following issues:</w:t>
      </w:r>
    </w:p>
    <w:p w:rsidR="00100A22" w:rsidRPr="00100A22" w:rsidRDefault="00100A22" w:rsidP="00D42BD9">
      <w:pPr>
        <w:pStyle w:val="ListParagraph"/>
        <w:numPr>
          <w:ilvl w:val="0"/>
          <w:numId w:val="24"/>
        </w:numPr>
        <w:tabs>
          <w:tab w:val="left" w:pos="1416"/>
        </w:tabs>
        <w:spacing w:after="160"/>
        <w:ind w:left="990"/>
        <w:jc w:val="both"/>
        <w:rPr>
          <w:rFonts w:asciiTheme="minorBidi" w:hAnsiTheme="minorBidi"/>
          <w:sz w:val="24"/>
          <w:szCs w:val="24"/>
          <w:lang w:val="en-US"/>
        </w:rPr>
      </w:pPr>
      <w:r w:rsidRPr="00100A22">
        <w:rPr>
          <w:rFonts w:asciiTheme="minorBidi" w:hAnsiTheme="minorBidi"/>
          <w:sz w:val="24"/>
          <w:szCs w:val="24"/>
          <w:lang w:val="en-US"/>
        </w:rPr>
        <w:t>The integration of various ongoing initiatives and processes within the AIMEC was ment</w:t>
      </w:r>
      <w:r>
        <w:rPr>
          <w:rFonts w:asciiTheme="minorBidi" w:hAnsiTheme="minorBidi"/>
          <w:sz w:val="24"/>
          <w:szCs w:val="24"/>
          <w:lang w:val="en-US"/>
        </w:rPr>
        <w:t>ioned as critical to the Center</w:t>
      </w:r>
    </w:p>
    <w:p w:rsidR="00100A22" w:rsidRPr="00100A22" w:rsidRDefault="00100A22" w:rsidP="00D42BD9">
      <w:pPr>
        <w:pStyle w:val="ListParagraph"/>
        <w:numPr>
          <w:ilvl w:val="0"/>
          <w:numId w:val="24"/>
        </w:numPr>
        <w:tabs>
          <w:tab w:val="left" w:pos="1416"/>
        </w:tabs>
        <w:spacing w:after="160"/>
        <w:ind w:left="990"/>
        <w:jc w:val="both"/>
        <w:rPr>
          <w:rFonts w:asciiTheme="minorBidi" w:hAnsiTheme="minorBidi"/>
          <w:sz w:val="24"/>
          <w:szCs w:val="24"/>
          <w:lang w:val="en-US"/>
        </w:rPr>
      </w:pPr>
      <w:r w:rsidRPr="00100A22">
        <w:rPr>
          <w:rFonts w:asciiTheme="minorBidi" w:hAnsiTheme="minorBidi"/>
          <w:sz w:val="24"/>
          <w:szCs w:val="24"/>
          <w:lang w:val="en-US"/>
        </w:rPr>
        <w:t>The need to show solidarity between African countries</w:t>
      </w:r>
    </w:p>
    <w:p w:rsidR="00BE592A" w:rsidRPr="00BE592A" w:rsidRDefault="00BE592A" w:rsidP="00D42BD9">
      <w:pPr>
        <w:pStyle w:val="ListParagraph"/>
        <w:numPr>
          <w:ilvl w:val="0"/>
          <w:numId w:val="24"/>
        </w:numPr>
        <w:tabs>
          <w:tab w:val="left" w:pos="1416"/>
        </w:tabs>
        <w:spacing w:after="160"/>
        <w:ind w:left="990"/>
        <w:jc w:val="both"/>
        <w:rPr>
          <w:rFonts w:asciiTheme="minorBidi" w:hAnsiTheme="minorBidi"/>
          <w:sz w:val="24"/>
          <w:szCs w:val="24"/>
          <w:lang w:val="en-US"/>
        </w:rPr>
      </w:pPr>
      <w:r w:rsidRPr="00BE592A">
        <w:rPr>
          <w:rFonts w:asciiTheme="minorBidi" w:hAnsiTheme="minorBidi"/>
          <w:sz w:val="24"/>
          <w:szCs w:val="24"/>
          <w:lang w:val="en-US"/>
        </w:rPr>
        <w:t xml:space="preserve">The necessity to review and harmonize fiscal policies in order to attract the entrepreneurs operating in the informal sector; </w:t>
      </w:r>
    </w:p>
    <w:p w:rsidR="00BE592A" w:rsidRPr="00BE592A" w:rsidRDefault="00BE592A" w:rsidP="00D42BD9">
      <w:pPr>
        <w:pStyle w:val="ListParagraph"/>
        <w:numPr>
          <w:ilvl w:val="0"/>
          <w:numId w:val="24"/>
        </w:numPr>
        <w:tabs>
          <w:tab w:val="left" w:pos="1416"/>
        </w:tabs>
        <w:spacing w:after="160"/>
        <w:ind w:left="990"/>
        <w:jc w:val="both"/>
        <w:rPr>
          <w:rFonts w:asciiTheme="minorBidi" w:hAnsiTheme="minorBidi"/>
          <w:sz w:val="24"/>
          <w:szCs w:val="24"/>
          <w:lang w:val="en-US"/>
        </w:rPr>
      </w:pPr>
      <w:r w:rsidRPr="00BE592A">
        <w:rPr>
          <w:rFonts w:asciiTheme="minorBidi" w:hAnsiTheme="minorBidi"/>
          <w:sz w:val="24"/>
          <w:szCs w:val="24"/>
          <w:lang w:val="en-US"/>
        </w:rPr>
        <w:t xml:space="preserve">The value proposition of AIMEC is clear and appealing for the participants. The initiative is very important, especially  for small companies;  </w:t>
      </w:r>
    </w:p>
    <w:p w:rsidR="00BE592A" w:rsidRPr="00BE592A" w:rsidRDefault="00BE592A" w:rsidP="00D42BD9">
      <w:pPr>
        <w:pStyle w:val="ListParagraph"/>
        <w:numPr>
          <w:ilvl w:val="0"/>
          <w:numId w:val="24"/>
        </w:numPr>
        <w:tabs>
          <w:tab w:val="left" w:pos="1416"/>
        </w:tabs>
        <w:spacing w:after="160"/>
        <w:ind w:left="990"/>
        <w:jc w:val="both"/>
        <w:rPr>
          <w:rFonts w:asciiTheme="minorBidi" w:hAnsiTheme="minorBidi"/>
          <w:sz w:val="24"/>
          <w:szCs w:val="24"/>
          <w:lang w:val="en-US"/>
        </w:rPr>
      </w:pPr>
      <w:r w:rsidRPr="00BE592A">
        <w:rPr>
          <w:rFonts w:asciiTheme="minorBidi" w:hAnsiTheme="minorBidi"/>
          <w:sz w:val="24"/>
          <w:szCs w:val="24"/>
          <w:lang w:val="en-US"/>
        </w:rPr>
        <w:t xml:space="preserve"> The role of AIMEC in providing access to domestic and foreign markets outside Africa and the potential role  of the diaspora;</w:t>
      </w:r>
    </w:p>
    <w:p w:rsidR="00BE592A" w:rsidRPr="00BE592A" w:rsidRDefault="00BE592A" w:rsidP="00D42BD9">
      <w:pPr>
        <w:pStyle w:val="ListParagraph"/>
        <w:numPr>
          <w:ilvl w:val="0"/>
          <w:numId w:val="24"/>
        </w:numPr>
        <w:tabs>
          <w:tab w:val="left" w:pos="1416"/>
        </w:tabs>
        <w:spacing w:after="160"/>
        <w:ind w:left="990"/>
        <w:jc w:val="both"/>
        <w:rPr>
          <w:rFonts w:asciiTheme="minorBidi" w:hAnsiTheme="minorBidi"/>
          <w:sz w:val="24"/>
          <w:szCs w:val="24"/>
          <w:lang w:val="en-US"/>
        </w:rPr>
      </w:pPr>
      <w:r w:rsidRPr="00BE592A">
        <w:rPr>
          <w:rFonts w:asciiTheme="minorBidi" w:hAnsiTheme="minorBidi"/>
          <w:sz w:val="24"/>
          <w:szCs w:val="24"/>
          <w:lang w:val="en-US"/>
        </w:rPr>
        <w:t xml:space="preserve">Necessity of collaboration with others institutions like African Development Bank and Regional Economic Communities; </w:t>
      </w:r>
    </w:p>
    <w:p w:rsidR="00BE592A" w:rsidRPr="00BE592A" w:rsidRDefault="00BE592A" w:rsidP="00D42BD9">
      <w:pPr>
        <w:pStyle w:val="ListParagraph"/>
        <w:numPr>
          <w:ilvl w:val="0"/>
          <w:numId w:val="24"/>
        </w:numPr>
        <w:tabs>
          <w:tab w:val="left" w:pos="1416"/>
        </w:tabs>
        <w:spacing w:after="160"/>
        <w:ind w:left="990"/>
        <w:jc w:val="both"/>
        <w:rPr>
          <w:rFonts w:asciiTheme="minorBidi" w:hAnsiTheme="minorBidi"/>
          <w:sz w:val="24"/>
          <w:szCs w:val="24"/>
          <w:lang w:val="en-US"/>
        </w:rPr>
      </w:pPr>
      <w:r w:rsidRPr="00BE592A">
        <w:rPr>
          <w:rFonts w:asciiTheme="minorBidi" w:hAnsiTheme="minorBidi"/>
          <w:sz w:val="24"/>
          <w:szCs w:val="24"/>
          <w:lang w:val="en-US"/>
        </w:rPr>
        <w:t>In addition to the annual report, the use of new technologies / virtual platforms for dissemination would be beneficial;</w:t>
      </w:r>
    </w:p>
    <w:p w:rsidR="00BE592A" w:rsidRPr="00BE592A" w:rsidRDefault="00BE592A" w:rsidP="00D42BD9">
      <w:pPr>
        <w:pStyle w:val="ListParagraph"/>
        <w:numPr>
          <w:ilvl w:val="0"/>
          <w:numId w:val="24"/>
        </w:numPr>
        <w:tabs>
          <w:tab w:val="left" w:pos="1416"/>
        </w:tabs>
        <w:spacing w:after="160"/>
        <w:ind w:left="990"/>
        <w:jc w:val="both"/>
        <w:rPr>
          <w:rFonts w:asciiTheme="minorBidi" w:hAnsiTheme="minorBidi"/>
          <w:sz w:val="24"/>
          <w:szCs w:val="24"/>
          <w:lang w:val="en-US"/>
        </w:rPr>
      </w:pPr>
      <w:r w:rsidRPr="00BE592A">
        <w:rPr>
          <w:rFonts w:asciiTheme="minorBidi" w:hAnsiTheme="minorBidi"/>
          <w:sz w:val="24"/>
          <w:szCs w:val="24"/>
          <w:lang w:val="en-US"/>
        </w:rPr>
        <w:t>The funding issue and the important role of the member states for an internal funding. The funds for AIMEC not yet secured but discussions with donors have started;</w:t>
      </w:r>
    </w:p>
    <w:p w:rsidR="00BE592A" w:rsidRPr="00BE592A" w:rsidRDefault="00BE592A" w:rsidP="00D42BD9">
      <w:pPr>
        <w:pStyle w:val="ListParagraph"/>
        <w:numPr>
          <w:ilvl w:val="0"/>
          <w:numId w:val="24"/>
        </w:numPr>
        <w:tabs>
          <w:tab w:val="left" w:pos="1416"/>
        </w:tabs>
        <w:spacing w:after="160"/>
        <w:ind w:left="990"/>
        <w:jc w:val="both"/>
        <w:rPr>
          <w:rFonts w:asciiTheme="minorBidi" w:hAnsiTheme="minorBidi"/>
          <w:sz w:val="24"/>
          <w:szCs w:val="24"/>
          <w:lang w:val="en-US"/>
        </w:rPr>
      </w:pPr>
      <w:r w:rsidRPr="00BE592A">
        <w:rPr>
          <w:rFonts w:asciiTheme="minorBidi" w:hAnsiTheme="minorBidi"/>
          <w:sz w:val="24"/>
          <w:szCs w:val="24"/>
          <w:lang w:val="en-US"/>
        </w:rPr>
        <w:t>The sectors to focus on: Agribusiness, energy but also fisheries;</w:t>
      </w:r>
    </w:p>
    <w:p w:rsidR="00BE592A" w:rsidRPr="00BE592A" w:rsidRDefault="00BE592A" w:rsidP="00D42BD9">
      <w:pPr>
        <w:pStyle w:val="ListParagraph"/>
        <w:numPr>
          <w:ilvl w:val="0"/>
          <w:numId w:val="24"/>
        </w:numPr>
        <w:spacing w:after="160"/>
        <w:ind w:left="990"/>
        <w:jc w:val="both"/>
        <w:rPr>
          <w:rFonts w:asciiTheme="minorBidi" w:hAnsiTheme="minorBidi"/>
          <w:sz w:val="24"/>
          <w:szCs w:val="24"/>
          <w:lang w:val="en-US"/>
        </w:rPr>
      </w:pPr>
      <w:r w:rsidRPr="00BE592A">
        <w:rPr>
          <w:rFonts w:asciiTheme="minorBidi" w:hAnsiTheme="minorBidi"/>
          <w:sz w:val="24"/>
          <w:szCs w:val="24"/>
          <w:lang w:val="en-US"/>
        </w:rPr>
        <w:t>The AIMEC will not provide directly investment funds for small companies, but it might allocate funds for training and will identify best practices;</w:t>
      </w:r>
    </w:p>
    <w:p w:rsidR="00BE592A" w:rsidRPr="00BE592A" w:rsidRDefault="00BE592A" w:rsidP="00D42BD9">
      <w:pPr>
        <w:pStyle w:val="ListParagraph"/>
        <w:numPr>
          <w:ilvl w:val="0"/>
          <w:numId w:val="24"/>
        </w:numPr>
        <w:tabs>
          <w:tab w:val="left" w:pos="1416"/>
        </w:tabs>
        <w:spacing w:after="160"/>
        <w:ind w:left="990"/>
        <w:jc w:val="both"/>
        <w:rPr>
          <w:rFonts w:asciiTheme="minorBidi" w:hAnsiTheme="minorBidi"/>
          <w:sz w:val="24"/>
          <w:szCs w:val="24"/>
          <w:lang w:val="en-US"/>
        </w:rPr>
      </w:pPr>
      <w:r w:rsidRPr="00BE592A">
        <w:rPr>
          <w:rFonts w:asciiTheme="minorBidi" w:hAnsiTheme="minorBidi"/>
          <w:sz w:val="24"/>
          <w:szCs w:val="24"/>
          <w:lang w:val="en-US"/>
        </w:rPr>
        <w:lastRenderedPageBreak/>
        <w:t xml:space="preserve">The issues of trade barriers and road harassment:  Some progress toward regional integration (AU passport, Common market in Africa, the financial institutions etc.). AIMEC will be an additional one; </w:t>
      </w:r>
    </w:p>
    <w:p w:rsidR="00BE592A" w:rsidRPr="00BE592A" w:rsidRDefault="00BE592A" w:rsidP="00D42BD9">
      <w:pPr>
        <w:pStyle w:val="ListParagraph"/>
        <w:numPr>
          <w:ilvl w:val="0"/>
          <w:numId w:val="24"/>
        </w:numPr>
        <w:tabs>
          <w:tab w:val="left" w:pos="1416"/>
        </w:tabs>
        <w:spacing w:after="160"/>
        <w:ind w:left="990"/>
        <w:jc w:val="both"/>
        <w:rPr>
          <w:rFonts w:asciiTheme="minorBidi" w:hAnsiTheme="minorBidi"/>
          <w:sz w:val="24"/>
          <w:szCs w:val="24"/>
          <w:lang w:val="en-US"/>
        </w:rPr>
      </w:pPr>
      <w:r w:rsidRPr="00BE592A">
        <w:rPr>
          <w:rFonts w:asciiTheme="minorBidi" w:hAnsiTheme="minorBidi"/>
          <w:sz w:val="24"/>
          <w:szCs w:val="24"/>
          <w:lang w:val="en-US"/>
        </w:rPr>
        <w:t>AIMEC a mechanism to promote public-private partnership for inclusive growth;</w:t>
      </w:r>
    </w:p>
    <w:p w:rsidR="00BE592A" w:rsidRDefault="00BE592A" w:rsidP="00D42BD9">
      <w:pPr>
        <w:pStyle w:val="ListParagraph"/>
        <w:numPr>
          <w:ilvl w:val="0"/>
          <w:numId w:val="24"/>
        </w:numPr>
        <w:tabs>
          <w:tab w:val="left" w:pos="1416"/>
        </w:tabs>
        <w:spacing w:after="160"/>
        <w:ind w:left="990"/>
        <w:jc w:val="both"/>
        <w:rPr>
          <w:rFonts w:asciiTheme="minorBidi" w:hAnsiTheme="minorBidi"/>
          <w:sz w:val="24"/>
          <w:szCs w:val="24"/>
          <w:lang w:val="en-US"/>
        </w:rPr>
      </w:pPr>
      <w:r w:rsidRPr="00BE592A">
        <w:rPr>
          <w:rFonts w:asciiTheme="minorBidi" w:hAnsiTheme="minorBidi"/>
          <w:sz w:val="24"/>
          <w:szCs w:val="24"/>
          <w:lang w:val="en-US"/>
        </w:rPr>
        <w:t xml:space="preserve">The need to be action-oriented in order to be attractive. Move quickly from ideas/initiative to project/action. </w:t>
      </w:r>
    </w:p>
    <w:p w:rsidR="00100A22" w:rsidRPr="00BE592A" w:rsidRDefault="00100A22" w:rsidP="00D42BD9">
      <w:pPr>
        <w:pStyle w:val="ListParagraph"/>
        <w:numPr>
          <w:ilvl w:val="0"/>
          <w:numId w:val="25"/>
        </w:numPr>
        <w:spacing w:after="160"/>
        <w:ind w:left="990"/>
        <w:jc w:val="both"/>
        <w:rPr>
          <w:rFonts w:asciiTheme="minorBidi" w:hAnsiTheme="minorBidi"/>
          <w:sz w:val="24"/>
          <w:szCs w:val="24"/>
          <w:lang w:val="en-US"/>
        </w:rPr>
      </w:pPr>
      <w:r w:rsidRPr="00BE592A">
        <w:rPr>
          <w:rFonts w:asciiTheme="minorBidi" w:hAnsiTheme="minorBidi"/>
          <w:sz w:val="24"/>
          <w:szCs w:val="24"/>
          <w:lang w:val="en-US"/>
        </w:rPr>
        <w:t>The organizational structure to recommend (UN, AUC or in between), the successful models that exist and the staff recruitment;</w:t>
      </w:r>
    </w:p>
    <w:p w:rsidR="00100A22" w:rsidRPr="00BE592A" w:rsidRDefault="00100A22" w:rsidP="00D42BD9">
      <w:pPr>
        <w:pStyle w:val="ListParagraph"/>
        <w:numPr>
          <w:ilvl w:val="0"/>
          <w:numId w:val="25"/>
        </w:numPr>
        <w:spacing w:after="160"/>
        <w:ind w:left="990"/>
        <w:jc w:val="both"/>
        <w:rPr>
          <w:rFonts w:asciiTheme="minorBidi" w:hAnsiTheme="minorBidi"/>
          <w:sz w:val="24"/>
          <w:szCs w:val="24"/>
          <w:lang w:val="en-US"/>
        </w:rPr>
      </w:pPr>
      <w:r w:rsidRPr="00BE592A">
        <w:rPr>
          <w:rFonts w:asciiTheme="minorBidi" w:hAnsiTheme="minorBidi"/>
          <w:sz w:val="24"/>
          <w:szCs w:val="24"/>
          <w:lang w:val="en-US"/>
        </w:rPr>
        <w:t>Necessity that AIMEC is administrated by Africans;</w:t>
      </w:r>
    </w:p>
    <w:p w:rsidR="00100A22" w:rsidRPr="00BE592A" w:rsidRDefault="00100A22" w:rsidP="00D42BD9">
      <w:pPr>
        <w:pStyle w:val="ListParagraph"/>
        <w:numPr>
          <w:ilvl w:val="0"/>
          <w:numId w:val="25"/>
        </w:numPr>
        <w:spacing w:after="160"/>
        <w:ind w:left="990"/>
        <w:jc w:val="both"/>
        <w:rPr>
          <w:rFonts w:asciiTheme="minorBidi" w:hAnsiTheme="minorBidi"/>
          <w:sz w:val="24"/>
          <w:szCs w:val="24"/>
          <w:lang w:val="en-US"/>
        </w:rPr>
      </w:pPr>
      <w:r w:rsidRPr="00BE592A">
        <w:rPr>
          <w:rFonts w:asciiTheme="minorBidi" w:hAnsiTheme="minorBidi"/>
          <w:sz w:val="24"/>
          <w:szCs w:val="24"/>
          <w:lang w:val="en-US"/>
        </w:rPr>
        <w:t xml:space="preserve">Necessity to clearly define the mechanism of management and funding; </w:t>
      </w:r>
    </w:p>
    <w:p w:rsidR="00100A22" w:rsidRPr="00BE592A" w:rsidRDefault="00100A22" w:rsidP="00D42BD9">
      <w:pPr>
        <w:pStyle w:val="ListParagraph"/>
        <w:numPr>
          <w:ilvl w:val="0"/>
          <w:numId w:val="25"/>
        </w:numPr>
        <w:spacing w:after="160"/>
        <w:ind w:left="990"/>
        <w:jc w:val="both"/>
        <w:rPr>
          <w:rFonts w:asciiTheme="minorBidi" w:hAnsiTheme="minorBidi"/>
          <w:sz w:val="24"/>
          <w:szCs w:val="24"/>
          <w:lang w:val="en-US"/>
        </w:rPr>
      </w:pPr>
      <w:r w:rsidRPr="00BE592A">
        <w:rPr>
          <w:rFonts w:asciiTheme="minorBidi" w:hAnsiTheme="minorBidi"/>
          <w:sz w:val="24"/>
          <w:szCs w:val="24"/>
          <w:lang w:val="en-US"/>
        </w:rPr>
        <w:t>AIMEC should be an autonomous structure but with a reporting system supervised by the AUC;</w:t>
      </w:r>
    </w:p>
    <w:p w:rsidR="00100A22" w:rsidRPr="00BE592A" w:rsidRDefault="00100A22" w:rsidP="00D42BD9">
      <w:pPr>
        <w:pStyle w:val="ListParagraph"/>
        <w:numPr>
          <w:ilvl w:val="0"/>
          <w:numId w:val="25"/>
        </w:numPr>
        <w:spacing w:after="160"/>
        <w:ind w:left="990"/>
        <w:jc w:val="both"/>
        <w:rPr>
          <w:rFonts w:asciiTheme="minorBidi" w:hAnsiTheme="minorBidi"/>
          <w:sz w:val="24"/>
          <w:szCs w:val="24"/>
          <w:lang w:val="en-US"/>
        </w:rPr>
      </w:pPr>
      <w:r w:rsidRPr="00BE592A">
        <w:rPr>
          <w:rFonts w:asciiTheme="minorBidi" w:hAnsiTheme="minorBidi"/>
          <w:sz w:val="24"/>
          <w:szCs w:val="24"/>
          <w:lang w:val="en-US"/>
        </w:rPr>
        <w:t xml:space="preserve">Need to avoid too much bureaucracy and slow decision making process; </w:t>
      </w:r>
    </w:p>
    <w:p w:rsidR="00100A22" w:rsidRPr="00BE592A" w:rsidRDefault="00100A22" w:rsidP="00D42BD9">
      <w:pPr>
        <w:pStyle w:val="ListParagraph"/>
        <w:numPr>
          <w:ilvl w:val="0"/>
          <w:numId w:val="25"/>
        </w:numPr>
        <w:spacing w:after="160"/>
        <w:ind w:left="990"/>
        <w:jc w:val="both"/>
        <w:rPr>
          <w:rFonts w:asciiTheme="minorBidi" w:hAnsiTheme="minorBidi"/>
          <w:sz w:val="24"/>
          <w:szCs w:val="24"/>
          <w:lang w:val="en-US"/>
        </w:rPr>
      </w:pPr>
      <w:r w:rsidRPr="00BE592A">
        <w:rPr>
          <w:rFonts w:asciiTheme="minorBidi" w:hAnsiTheme="minorBidi"/>
          <w:sz w:val="24"/>
          <w:szCs w:val="24"/>
          <w:lang w:val="en-US"/>
        </w:rPr>
        <w:t>Possibility to initially start as a project/program;</w:t>
      </w:r>
    </w:p>
    <w:p w:rsidR="00100A22" w:rsidRPr="00BE592A" w:rsidRDefault="00100A22" w:rsidP="00100A22">
      <w:pPr>
        <w:pStyle w:val="ListParagraph"/>
        <w:spacing w:after="160"/>
        <w:jc w:val="both"/>
        <w:rPr>
          <w:rFonts w:asciiTheme="minorBidi" w:hAnsiTheme="minorBidi"/>
          <w:sz w:val="24"/>
          <w:szCs w:val="24"/>
          <w:lang w:val="en-US"/>
        </w:rPr>
      </w:pPr>
    </w:p>
    <w:p w:rsidR="00BE592A" w:rsidRPr="00BE592A" w:rsidRDefault="00BE592A" w:rsidP="00BE592A">
      <w:pPr>
        <w:tabs>
          <w:tab w:val="left" w:pos="1416"/>
        </w:tabs>
        <w:rPr>
          <w:rFonts w:asciiTheme="minorBidi" w:hAnsiTheme="minorBidi"/>
          <w:b/>
          <w:sz w:val="24"/>
          <w:szCs w:val="24"/>
          <w:lang w:val="en-US"/>
        </w:rPr>
      </w:pPr>
      <w:r w:rsidRPr="00BE592A">
        <w:rPr>
          <w:rFonts w:asciiTheme="minorBidi" w:hAnsiTheme="minorBidi"/>
          <w:b/>
          <w:sz w:val="24"/>
          <w:szCs w:val="24"/>
          <w:lang w:val="en-US"/>
        </w:rPr>
        <w:t xml:space="preserve">Recommendations </w:t>
      </w:r>
    </w:p>
    <w:p w:rsidR="00BE592A" w:rsidRPr="00BE592A" w:rsidRDefault="00BE592A" w:rsidP="00D42BD9">
      <w:pPr>
        <w:pStyle w:val="ListParagraph"/>
        <w:numPr>
          <w:ilvl w:val="0"/>
          <w:numId w:val="1"/>
        </w:numPr>
        <w:jc w:val="both"/>
        <w:rPr>
          <w:rFonts w:asciiTheme="minorBidi" w:hAnsiTheme="minorBidi"/>
          <w:sz w:val="24"/>
          <w:szCs w:val="24"/>
          <w:lang w:val="en-US"/>
        </w:rPr>
      </w:pPr>
      <w:r w:rsidRPr="00D42BD9">
        <w:rPr>
          <w:rFonts w:ascii="Arial" w:hAnsi="Arial" w:cs="Arial"/>
          <w:bCs/>
          <w:sz w:val="24"/>
          <w:szCs w:val="24"/>
        </w:rPr>
        <w:t>The</w:t>
      </w:r>
      <w:r w:rsidRPr="00BE592A">
        <w:rPr>
          <w:rFonts w:asciiTheme="minorBidi" w:hAnsiTheme="minorBidi"/>
          <w:sz w:val="24"/>
          <w:szCs w:val="24"/>
          <w:lang w:val="en-US"/>
        </w:rPr>
        <w:t xml:space="preserve"> following recommendations were proposed:</w:t>
      </w:r>
    </w:p>
    <w:p w:rsidR="00BE592A" w:rsidRPr="00BE592A" w:rsidRDefault="00BE592A" w:rsidP="00D42BD9">
      <w:pPr>
        <w:pStyle w:val="ListParagraph"/>
        <w:numPr>
          <w:ilvl w:val="0"/>
          <w:numId w:val="30"/>
        </w:numPr>
        <w:tabs>
          <w:tab w:val="left" w:pos="1416"/>
        </w:tabs>
        <w:spacing w:after="160"/>
        <w:ind w:left="1260"/>
        <w:jc w:val="both"/>
        <w:rPr>
          <w:rFonts w:asciiTheme="minorBidi" w:hAnsiTheme="minorBidi"/>
          <w:sz w:val="24"/>
          <w:szCs w:val="24"/>
          <w:lang w:val="en-US"/>
        </w:rPr>
      </w:pPr>
      <w:r w:rsidRPr="00BE592A">
        <w:rPr>
          <w:rFonts w:asciiTheme="minorBidi" w:hAnsiTheme="minorBidi"/>
          <w:sz w:val="24"/>
          <w:szCs w:val="24"/>
          <w:lang w:val="en-US"/>
        </w:rPr>
        <w:t xml:space="preserve">Clearly identify/define the concept of </w:t>
      </w:r>
      <w:r w:rsidRPr="00BE592A">
        <w:rPr>
          <w:rFonts w:asciiTheme="minorBidi" w:hAnsiTheme="minorBidi"/>
          <w:i/>
          <w:sz w:val="24"/>
          <w:szCs w:val="24"/>
          <w:lang w:val="en-US"/>
        </w:rPr>
        <w:t>best practice</w:t>
      </w:r>
      <w:r w:rsidRPr="00BE592A">
        <w:rPr>
          <w:rFonts w:asciiTheme="minorBidi" w:hAnsiTheme="minorBidi"/>
          <w:sz w:val="24"/>
          <w:szCs w:val="24"/>
          <w:lang w:val="en-US"/>
        </w:rPr>
        <w:t xml:space="preserve"> and how to measure it;</w:t>
      </w:r>
    </w:p>
    <w:p w:rsidR="00100A22" w:rsidRDefault="00BE592A" w:rsidP="00D42BD9">
      <w:pPr>
        <w:pStyle w:val="ListParagraph"/>
        <w:numPr>
          <w:ilvl w:val="0"/>
          <w:numId w:val="27"/>
        </w:numPr>
        <w:tabs>
          <w:tab w:val="left" w:pos="1416"/>
        </w:tabs>
        <w:spacing w:after="160"/>
        <w:ind w:left="1260"/>
        <w:jc w:val="both"/>
        <w:rPr>
          <w:rFonts w:asciiTheme="minorBidi" w:hAnsiTheme="minorBidi"/>
          <w:sz w:val="24"/>
          <w:szCs w:val="24"/>
          <w:lang w:val="en-US"/>
        </w:rPr>
      </w:pPr>
      <w:r w:rsidRPr="00100A22">
        <w:rPr>
          <w:rFonts w:asciiTheme="minorBidi" w:hAnsiTheme="minorBidi"/>
          <w:sz w:val="24"/>
          <w:szCs w:val="24"/>
          <w:lang w:val="en-US"/>
        </w:rPr>
        <w:t xml:space="preserve">Not only focus on </w:t>
      </w:r>
      <w:r w:rsidRPr="00100A22">
        <w:rPr>
          <w:rFonts w:asciiTheme="minorBidi" w:hAnsiTheme="minorBidi"/>
          <w:i/>
          <w:sz w:val="24"/>
          <w:szCs w:val="24"/>
          <w:lang w:val="en-US"/>
        </w:rPr>
        <w:t>good practices</w:t>
      </w:r>
      <w:r w:rsidRPr="00100A22">
        <w:rPr>
          <w:rFonts w:asciiTheme="minorBidi" w:hAnsiTheme="minorBidi"/>
          <w:sz w:val="24"/>
          <w:szCs w:val="24"/>
          <w:lang w:val="en-US"/>
        </w:rPr>
        <w:t xml:space="preserve"> but also on failures/bad practices</w:t>
      </w:r>
      <w:r w:rsidR="00100A22">
        <w:rPr>
          <w:rFonts w:asciiTheme="minorBidi" w:hAnsiTheme="minorBidi"/>
          <w:sz w:val="24"/>
          <w:szCs w:val="24"/>
          <w:lang w:val="en-US"/>
        </w:rPr>
        <w:t>;</w:t>
      </w:r>
    </w:p>
    <w:p w:rsidR="00BE592A" w:rsidRPr="00100A22" w:rsidRDefault="00BE592A" w:rsidP="00D42BD9">
      <w:pPr>
        <w:pStyle w:val="ListParagraph"/>
        <w:numPr>
          <w:ilvl w:val="0"/>
          <w:numId w:val="27"/>
        </w:numPr>
        <w:tabs>
          <w:tab w:val="left" w:pos="1416"/>
        </w:tabs>
        <w:spacing w:after="160"/>
        <w:ind w:left="1260"/>
        <w:jc w:val="both"/>
        <w:rPr>
          <w:rFonts w:asciiTheme="minorBidi" w:hAnsiTheme="minorBidi"/>
          <w:sz w:val="24"/>
          <w:szCs w:val="24"/>
          <w:lang w:val="en-US"/>
        </w:rPr>
      </w:pPr>
      <w:r w:rsidRPr="00100A22">
        <w:rPr>
          <w:rFonts w:asciiTheme="minorBidi" w:hAnsiTheme="minorBidi"/>
          <w:sz w:val="24"/>
          <w:szCs w:val="24"/>
          <w:lang w:val="en-US"/>
        </w:rPr>
        <w:t>The AIMEC should be an AU’s centre</w:t>
      </w:r>
      <w:r w:rsidR="00100A22">
        <w:rPr>
          <w:rFonts w:asciiTheme="minorBidi" w:hAnsiTheme="minorBidi"/>
          <w:sz w:val="24"/>
          <w:szCs w:val="24"/>
          <w:lang w:val="en-US"/>
        </w:rPr>
        <w:t>;</w:t>
      </w:r>
    </w:p>
    <w:p w:rsidR="00100A22" w:rsidRDefault="00BE592A" w:rsidP="00D42BD9">
      <w:pPr>
        <w:pStyle w:val="ListParagraph"/>
        <w:numPr>
          <w:ilvl w:val="0"/>
          <w:numId w:val="27"/>
        </w:numPr>
        <w:spacing w:after="160"/>
        <w:ind w:left="1260"/>
        <w:jc w:val="both"/>
        <w:rPr>
          <w:rFonts w:asciiTheme="minorBidi" w:hAnsiTheme="minorBidi"/>
          <w:sz w:val="24"/>
          <w:szCs w:val="24"/>
          <w:lang w:val="en-US"/>
        </w:rPr>
      </w:pPr>
      <w:r w:rsidRPr="00BE592A">
        <w:rPr>
          <w:rFonts w:asciiTheme="minorBidi" w:hAnsiTheme="minorBidi"/>
          <w:sz w:val="24"/>
          <w:szCs w:val="24"/>
          <w:lang w:val="en-US"/>
        </w:rPr>
        <w:t>Make the centre autonomous, independent</w:t>
      </w:r>
      <w:r w:rsidR="00100A22">
        <w:rPr>
          <w:rFonts w:asciiTheme="minorBidi" w:hAnsiTheme="minorBidi"/>
          <w:sz w:val="24"/>
          <w:szCs w:val="24"/>
          <w:lang w:val="en-US"/>
        </w:rPr>
        <w:t xml:space="preserve"> and technical; and</w:t>
      </w:r>
    </w:p>
    <w:p w:rsidR="008F1C66" w:rsidRDefault="00100A22" w:rsidP="00D42BD9">
      <w:pPr>
        <w:pStyle w:val="ListParagraph"/>
        <w:numPr>
          <w:ilvl w:val="0"/>
          <w:numId w:val="27"/>
        </w:numPr>
        <w:spacing w:after="160"/>
        <w:ind w:left="1260"/>
        <w:jc w:val="both"/>
        <w:rPr>
          <w:rFonts w:asciiTheme="minorBidi" w:hAnsiTheme="minorBidi"/>
          <w:sz w:val="24"/>
          <w:szCs w:val="24"/>
          <w:lang w:val="en-US"/>
        </w:rPr>
      </w:pPr>
      <w:r>
        <w:rPr>
          <w:rFonts w:asciiTheme="minorBidi" w:hAnsiTheme="minorBidi"/>
          <w:sz w:val="24"/>
          <w:szCs w:val="24"/>
          <w:lang w:val="en-US"/>
        </w:rPr>
        <w:t>Envisage t</w:t>
      </w:r>
      <w:r w:rsidRPr="00100A22">
        <w:rPr>
          <w:rFonts w:asciiTheme="minorBidi" w:hAnsiTheme="minorBidi"/>
          <w:sz w:val="24"/>
          <w:szCs w:val="24"/>
          <w:lang w:val="en-US"/>
        </w:rPr>
        <w:t>he expansion of the centre and the creation of regional offices</w:t>
      </w:r>
      <w:r w:rsidR="00681BE7">
        <w:rPr>
          <w:rFonts w:asciiTheme="minorBidi" w:hAnsiTheme="minorBidi"/>
          <w:sz w:val="24"/>
          <w:szCs w:val="24"/>
          <w:lang w:val="en-US"/>
        </w:rPr>
        <w:t>;</w:t>
      </w:r>
    </w:p>
    <w:p w:rsidR="00681BE7" w:rsidRPr="00100A22" w:rsidRDefault="00681BE7" w:rsidP="00D42BD9">
      <w:pPr>
        <w:pStyle w:val="ListParagraph"/>
        <w:numPr>
          <w:ilvl w:val="0"/>
          <w:numId w:val="27"/>
        </w:numPr>
        <w:spacing w:after="160"/>
        <w:ind w:left="1260"/>
        <w:jc w:val="both"/>
        <w:rPr>
          <w:rFonts w:asciiTheme="minorBidi" w:hAnsiTheme="minorBidi"/>
          <w:sz w:val="24"/>
          <w:szCs w:val="24"/>
          <w:lang w:val="en-US"/>
        </w:rPr>
      </w:pPr>
      <w:r>
        <w:rPr>
          <w:rFonts w:asciiTheme="minorBidi" w:hAnsiTheme="minorBidi"/>
          <w:sz w:val="24"/>
          <w:szCs w:val="24"/>
          <w:lang w:val="en-US"/>
        </w:rPr>
        <w:t>Validate</w:t>
      </w:r>
      <w:r w:rsidR="001F73F3">
        <w:rPr>
          <w:rFonts w:asciiTheme="minorBidi" w:hAnsiTheme="minorBidi"/>
          <w:sz w:val="24"/>
          <w:szCs w:val="24"/>
          <w:lang w:val="en-US"/>
        </w:rPr>
        <w:t xml:space="preserve"> the Business plan and agree to submit it to the consideration of the STC in March 2016.</w:t>
      </w:r>
    </w:p>
    <w:p w:rsidR="00420868" w:rsidRDefault="00420868" w:rsidP="00E37396">
      <w:pPr>
        <w:pStyle w:val="ListParagraph"/>
        <w:jc w:val="both"/>
        <w:rPr>
          <w:rFonts w:ascii="Arial" w:hAnsi="Arial" w:cs="Arial"/>
          <w:b/>
          <w:sz w:val="24"/>
          <w:szCs w:val="24"/>
        </w:rPr>
      </w:pPr>
    </w:p>
    <w:p w:rsidR="009D7986" w:rsidRPr="00681BE7" w:rsidRDefault="00100A22" w:rsidP="00681BE7">
      <w:pPr>
        <w:jc w:val="both"/>
        <w:rPr>
          <w:rFonts w:ascii="Arial" w:hAnsi="Arial" w:cs="Arial"/>
          <w:b/>
          <w:sz w:val="24"/>
          <w:szCs w:val="24"/>
        </w:rPr>
      </w:pPr>
      <w:r w:rsidRPr="00681BE7">
        <w:rPr>
          <w:rFonts w:ascii="Arial" w:hAnsi="Arial" w:cs="Arial"/>
          <w:b/>
          <w:sz w:val="24"/>
          <w:szCs w:val="24"/>
        </w:rPr>
        <w:t xml:space="preserve">Way Forward and </w:t>
      </w:r>
      <w:r w:rsidR="00AF3CE9" w:rsidRPr="00681BE7">
        <w:rPr>
          <w:rFonts w:ascii="Arial" w:hAnsi="Arial" w:cs="Arial"/>
          <w:b/>
          <w:sz w:val="24"/>
          <w:szCs w:val="24"/>
        </w:rPr>
        <w:t>Next steps</w:t>
      </w:r>
    </w:p>
    <w:p w:rsidR="00AF3CE9" w:rsidRPr="00420868" w:rsidRDefault="00AF3CE9" w:rsidP="00D42BD9">
      <w:pPr>
        <w:pStyle w:val="ListParagraph"/>
        <w:numPr>
          <w:ilvl w:val="0"/>
          <w:numId w:val="1"/>
        </w:numPr>
        <w:jc w:val="both"/>
        <w:rPr>
          <w:rFonts w:ascii="Arial" w:hAnsi="Arial" w:cs="Arial"/>
          <w:bCs/>
          <w:sz w:val="24"/>
          <w:szCs w:val="24"/>
        </w:rPr>
      </w:pPr>
      <w:r w:rsidRPr="00420868">
        <w:rPr>
          <w:rFonts w:ascii="Arial" w:hAnsi="Arial" w:cs="Arial"/>
          <w:bCs/>
          <w:sz w:val="24"/>
          <w:szCs w:val="24"/>
        </w:rPr>
        <w:t>The Chairperson informed the meeting that the AIMEC Business plan will be reviewed before its submission to the Conference of African Ministers of Economy, Finance and Integration in March 2016 for adoption.</w:t>
      </w:r>
    </w:p>
    <w:p w:rsidR="00AF3CE9" w:rsidRPr="00420868" w:rsidRDefault="00AF3CE9" w:rsidP="00D42BD9">
      <w:pPr>
        <w:pStyle w:val="ListParagraph"/>
        <w:numPr>
          <w:ilvl w:val="0"/>
          <w:numId w:val="1"/>
        </w:numPr>
        <w:jc w:val="both"/>
        <w:rPr>
          <w:rFonts w:ascii="Arial" w:hAnsi="Arial" w:cs="Arial"/>
          <w:bCs/>
          <w:sz w:val="24"/>
          <w:szCs w:val="24"/>
        </w:rPr>
      </w:pPr>
      <w:r w:rsidRPr="00420868">
        <w:rPr>
          <w:rFonts w:ascii="Arial" w:hAnsi="Arial" w:cs="Arial"/>
          <w:bCs/>
          <w:sz w:val="24"/>
          <w:szCs w:val="24"/>
        </w:rPr>
        <w:t>He called upon representatives of Member States to engage internal consultations to raise awareness about the centre and make proposals on potential hosting countries.</w:t>
      </w:r>
    </w:p>
    <w:p w:rsidR="00AF3CE9" w:rsidRPr="00420868" w:rsidRDefault="00AF3CE9" w:rsidP="00D42BD9">
      <w:pPr>
        <w:pStyle w:val="ListParagraph"/>
        <w:numPr>
          <w:ilvl w:val="0"/>
          <w:numId w:val="1"/>
        </w:numPr>
        <w:jc w:val="both"/>
        <w:rPr>
          <w:rFonts w:ascii="Arial" w:hAnsi="Arial" w:cs="Arial"/>
          <w:bCs/>
          <w:sz w:val="24"/>
          <w:szCs w:val="24"/>
        </w:rPr>
      </w:pPr>
      <w:r w:rsidRPr="00420868">
        <w:rPr>
          <w:rFonts w:ascii="Arial" w:hAnsi="Arial" w:cs="Arial"/>
          <w:bCs/>
          <w:sz w:val="24"/>
          <w:szCs w:val="24"/>
        </w:rPr>
        <w:t>He informed the meeting that after a decision on the creation of the Centre by the AU Summit, a hosting agreement will be negotiated with the Member State that will be chosen to host the centre.</w:t>
      </w:r>
    </w:p>
    <w:p w:rsidR="00AF3CE9" w:rsidRDefault="00AF3CE9" w:rsidP="00AF3CE9">
      <w:pPr>
        <w:pStyle w:val="ListParagraph"/>
        <w:jc w:val="both"/>
        <w:rPr>
          <w:rFonts w:ascii="Arial" w:hAnsi="Arial" w:cs="Arial"/>
          <w:bCs/>
          <w:sz w:val="24"/>
          <w:szCs w:val="24"/>
        </w:rPr>
      </w:pPr>
    </w:p>
    <w:p w:rsidR="00F70AF3" w:rsidRPr="00F70AF3" w:rsidRDefault="00420868" w:rsidP="00420868">
      <w:pPr>
        <w:shd w:val="clear" w:color="auto" w:fill="F79646" w:themeFill="accent6"/>
        <w:jc w:val="both"/>
        <w:rPr>
          <w:rFonts w:ascii="Arial" w:hAnsi="Arial" w:cs="Arial"/>
          <w:b/>
          <w:bCs/>
          <w:sz w:val="24"/>
          <w:szCs w:val="24"/>
        </w:rPr>
      </w:pPr>
      <w:r>
        <w:rPr>
          <w:rFonts w:ascii="Arial" w:hAnsi="Arial" w:cs="Arial"/>
          <w:b/>
          <w:bCs/>
          <w:sz w:val="24"/>
          <w:szCs w:val="24"/>
        </w:rPr>
        <w:t xml:space="preserve">B- </w:t>
      </w:r>
      <w:r>
        <w:rPr>
          <w:rFonts w:ascii="Arial" w:hAnsi="Arial" w:cs="Arial"/>
          <w:b/>
          <w:bCs/>
          <w:sz w:val="24"/>
          <w:szCs w:val="24"/>
        </w:rPr>
        <w:tab/>
      </w:r>
      <w:r w:rsidR="00F70AF3" w:rsidRPr="00F70AF3">
        <w:rPr>
          <w:rFonts w:ascii="Arial" w:hAnsi="Arial" w:cs="Arial"/>
          <w:b/>
          <w:bCs/>
          <w:sz w:val="24"/>
          <w:szCs w:val="24"/>
        </w:rPr>
        <w:t>Pan-African Investment Code (PAIC)</w:t>
      </w:r>
    </w:p>
    <w:p w:rsidR="00BF131E" w:rsidRDefault="00814E8F">
      <w:pPr>
        <w:pStyle w:val="ListParagraph"/>
        <w:numPr>
          <w:ilvl w:val="0"/>
          <w:numId w:val="1"/>
        </w:numPr>
        <w:jc w:val="both"/>
        <w:rPr>
          <w:rFonts w:ascii="Arial" w:hAnsi="Arial" w:cs="Arial"/>
          <w:sz w:val="24"/>
          <w:szCs w:val="24"/>
        </w:rPr>
      </w:pPr>
      <w:r>
        <w:rPr>
          <w:rFonts w:ascii="Arial" w:hAnsi="Arial" w:cs="Arial"/>
          <w:sz w:val="24"/>
          <w:szCs w:val="24"/>
        </w:rPr>
        <w:t>The meeting elected its bureau as follows</w:t>
      </w:r>
      <w:r w:rsidRPr="00814E8F">
        <w:rPr>
          <w:rFonts w:ascii="Arial" w:hAnsi="Arial" w:cs="Arial"/>
          <w:sz w:val="24"/>
          <w:szCs w:val="24"/>
        </w:rPr>
        <w:t>:</w:t>
      </w:r>
      <w:r w:rsidRPr="00814E8F">
        <w:rPr>
          <w:rFonts w:ascii="Arial" w:hAnsi="Arial" w:cs="Arial"/>
          <w:sz w:val="24"/>
          <w:szCs w:val="24"/>
        </w:rPr>
        <w:tab/>
      </w:r>
      <w:r w:rsidRPr="00814E8F">
        <w:rPr>
          <w:rFonts w:ascii="Arial" w:hAnsi="Arial" w:cs="Arial"/>
          <w:sz w:val="24"/>
          <w:szCs w:val="24"/>
        </w:rPr>
        <w:tab/>
      </w:r>
    </w:p>
    <w:p w:rsidR="00BF131E" w:rsidRDefault="00814E8F" w:rsidP="00D87FD2">
      <w:pPr>
        <w:pStyle w:val="ListParagraph"/>
        <w:numPr>
          <w:ilvl w:val="0"/>
          <w:numId w:val="38"/>
        </w:numPr>
        <w:ind w:left="1710"/>
        <w:jc w:val="both"/>
        <w:rPr>
          <w:rFonts w:ascii="Arial" w:hAnsi="Arial" w:cs="Arial"/>
          <w:sz w:val="24"/>
          <w:szCs w:val="24"/>
        </w:rPr>
      </w:pPr>
      <w:r>
        <w:rPr>
          <w:rFonts w:ascii="Arial" w:hAnsi="Arial" w:cs="Arial"/>
          <w:sz w:val="24"/>
          <w:szCs w:val="24"/>
        </w:rPr>
        <w:lastRenderedPageBreak/>
        <w:t>Chairperson</w:t>
      </w:r>
      <w:r>
        <w:rPr>
          <w:rFonts w:ascii="Arial" w:hAnsi="Arial" w:cs="Arial"/>
          <w:sz w:val="24"/>
          <w:szCs w:val="24"/>
        </w:rPr>
        <w:tab/>
      </w:r>
      <w:r>
        <w:rPr>
          <w:rFonts w:ascii="Arial" w:hAnsi="Arial" w:cs="Arial"/>
          <w:sz w:val="24"/>
          <w:szCs w:val="24"/>
        </w:rPr>
        <w:tab/>
      </w:r>
      <w:r w:rsidRPr="00814E8F">
        <w:rPr>
          <w:rFonts w:ascii="Arial" w:hAnsi="Arial" w:cs="Arial"/>
          <w:sz w:val="24"/>
          <w:szCs w:val="24"/>
        </w:rPr>
        <w:t>Kenya</w:t>
      </w:r>
    </w:p>
    <w:p w:rsidR="00BF131E" w:rsidRDefault="00814E8F" w:rsidP="00D87FD2">
      <w:pPr>
        <w:pStyle w:val="ListParagraph"/>
        <w:numPr>
          <w:ilvl w:val="0"/>
          <w:numId w:val="38"/>
        </w:numPr>
        <w:ind w:left="1710"/>
        <w:jc w:val="both"/>
        <w:rPr>
          <w:rFonts w:ascii="Arial" w:hAnsi="Arial" w:cs="Arial"/>
          <w:sz w:val="24"/>
          <w:szCs w:val="24"/>
        </w:rPr>
      </w:pPr>
      <w:r>
        <w:rPr>
          <w:rFonts w:ascii="Arial" w:hAnsi="Arial" w:cs="Arial"/>
          <w:sz w:val="24"/>
          <w:szCs w:val="24"/>
        </w:rPr>
        <w:t>1</w:t>
      </w:r>
      <w:r w:rsidR="00FC1CE3" w:rsidRPr="00D87FD2">
        <w:rPr>
          <w:rFonts w:ascii="Arial" w:hAnsi="Arial" w:cs="Arial"/>
          <w:sz w:val="24"/>
          <w:szCs w:val="24"/>
          <w:vertAlign w:val="superscript"/>
        </w:rPr>
        <w:t>st</w:t>
      </w:r>
      <w:r>
        <w:rPr>
          <w:rFonts w:ascii="Arial" w:hAnsi="Arial" w:cs="Arial"/>
          <w:sz w:val="24"/>
          <w:szCs w:val="24"/>
        </w:rPr>
        <w:t xml:space="preserve"> Vice </w:t>
      </w:r>
      <w:r w:rsidRPr="00814E8F">
        <w:rPr>
          <w:rFonts w:ascii="Arial" w:hAnsi="Arial" w:cs="Arial"/>
          <w:sz w:val="24"/>
          <w:szCs w:val="24"/>
        </w:rPr>
        <w:t>Chair</w:t>
      </w:r>
      <w:r w:rsidRPr="00814E8F">
        <w:rPr>
          <w:rFonts w:ascii="Arial" w:hAnsi="Arial" w:cs="Arial"/>
          <w:sz w:val="24"/>
          <w:szCs w:val="24"/>
        </w:rPr>
        <w:tab/>
      </w:r>
      <w:r w:rsidRPr="00814E8F">
        <w:rPr>
          <w:rFonts w:ascii="Arial" w:hAnsi="Arial" w:cs="Arial"/>
          <w:sz w:val="24"/>
          <w:szCs w:val="24"/>
        </w:rPr>
        <w:tab/>
        <w:t>Chad</w:t>
      </w:r>
    </w:p>
    <w:p w:rsidR="00BF131E" w:rsidRDefault="00814E8F" w:rsidP="00D87FD2">
      <w:pPr>
        <w:pStyle w:val="ListParagraph"/>
        <w:numPr>
          <w:ilvl w:val="0"/>
          <w:numId w:val="38"/>
        </w:numPr>
        <w:ind w:left="1710"/>
        <w:jc w:val="both"/>
        <w:rPr>
          <w:rFonts w:ascii="Arial" w:hAnsi="Arial" w:cs="Arial"/>
          <w:sz w:val="24"/>
          <w:szCs w:val="24"/>
        </w:rPr>
      </w:pPr>
      <w:r>
        <w:rPr>
          <w:rFonts w:ascii="Arial" w:hAnsi="Arial" w:cs="Arial"/>
          <w:sz w:val="24"/>
          <w:szCs w:val="24"/>
        </w:rPr>
        <w:t>2</w:t>
      </w:r>
      <w:r w:rsidR="00FC1CE3" w:rsidRPr="00D87FD2">
        <w:rPr>
          <w:rFonts w:ascii="Arial" w:hAnsi="Arial" w:cs="Arial"/>
          <w:sz w:val="24"/>
          <w:szCs w:val="24"/>
          <w:vertAlign w:val="superscript"/>
        </w:rPr>
        <w:t>nd</w:t>
      </w:r>
      <w:r>
        <w:rPr>
          <w:rFonts w:ascii="Arial" w:hAnsi="Arial" w:cs="Arial"/>
          <w:sz w:val="24"/>
          <w:szCs w:val="24"/>
        </w:rPr>
        <w:t xml:space="preserve"> Vice Chair</w:t>
      </w:r>
      <w:r w:rsidRPr="00814E8F">
        <w:rPr>
          <w:rFonts w:ascii="Arial" w:hAnsi="Arial" w:cs="Arial"/>
          <w:sz w:val="24"/>
          <w:szCs w:val="24"/>
        </w:rPr>
        <w:tab/>
      </w:r>
      <w:r w:rsidRPr="00814E8F">
        <w:rPr>
          <w:rFonts w:ascii="Arial" w:hAnsi="Arial" w:cs="Arial"/>
          <w:sz w:val="24"/>
          <w:szCs w:val="24"/>
        </w:rPr>
        <w:tab/>
        <w:t xml:space="preserve">Togo </w:t>
      </w:r>
    </w:p>
    <w:p w:rsidR="00814E8F" w:rsidRDefault="00814E8F" w:rsidP="00814E8F">
      <w:pPr>
        <w:pStyle w:val="ListParagraph"/>
        <w:numPr>
          <w:ilvl w:val="0"/>
          <w:numId w:val="38"/>
        </w:numPr>
        <w:ind w:left="1710"/>
        <w:jc w:val="both"/>
        <w:rPr>
          <w:rFonts w:ascii="Arial" w:hAnsi="Arial" w:cs="Arial"/>
          <w:sz w:val="24"/>
          <w:szCs w:val="24"/>
        </w:rPr>
      </w:pPr>
      <w:r>
        <w:rPr>
          <w:rFonts w:ascii="Arial" w:hAnsi="Arial" w:cs="Arial"/>
          <w:sz w:val="24"/>
          <w:szCs w:val="24"/>
        </w:rPr>
        <w:t>3rdnVice Chair</w:t>
      </w:r>
      <w:r>
        <w:rPr>
          <w:rFonts w:ascii="Arial" w:hAnsi="Arial" w:cs="Arial"/>
          <w:sz w:val="24"/>
          <w:szCs w:val="24"/>
        </w:rPr>
        <w:tab/>
      </w:r>
      <w:r>
        <w:rPr>
          <w:rFonts w:ascii="Arial" w:hAnsi="Arial" w:cs="Arial"/>
          <w:sz w:val="24"/>
          <w:szCs w:val="24"/>
        </w:rPr>
        <w:tab/>
        <w:t>Egypt</w:t>
      </w:r>
    </w:p>
    <w:p w:rsidR="00BF131E" w:rsidRDefault="00814E8F">
      <w:pPr>
        <w:pStyle w:val="ListParagraph"/>
        <w:numPr>
          <w:ilvl w:val="0"/>
          <w:numId w:val="38"/>
        </w:numPr>
        <w:ind w:left="1710"/>
        <w:jc w:val="both"/>
        <w:rPr>
          <w:rFonts w:ascii="Arial" w:hAnsi="Arial" w:cs="Arial"/>
          <w:sz w:val="24"/>
          <w:szCs w:val="24"/>
        </w:rPr>
      </w:pPr>
      <w:r w:rsidRPr="00814E8F">
        <w:rPr>
          <w:rFonts w:ascii="Arial" w:hAnsi="Arial" w:cs="Arial"/>
          <w:sz w:val="24"/>
          <w:szCs w:val="24"/>
        </w:rPr>
        <w:t>Rapporteur</w:t>
      </w:r>
      <w:r w:rsidRPr="00814E8F">
        <w:rPr>
          <w:rFonts w:ascii="Arial" w:hAnsi="Arial" w:cs="Arial"/>
          <w:sz w:val="24"/>
          <w:szCs w:val="24"/>
        </w:rPr>
        <w:tab/>
      </w:r>
      <w:r w:rsidRPr="00814E8F">
        <w:rPr>
          <w:rFonts w:ascii="Arial" w:hAnsi="Arial" w:cs="Arial"/>
          <w:sz w:val="24"/>
          <w:szCs w:val="24"/>
        </w:rPr>
        <w:tab/>
        <w:t>Zimbabwe</w:t>
      </w:r>
    </w:p>
    <w:p w:rsidR="00BF131E" w:rsidRDefault="00BF131E" w:rsidP="00D87FD2">
      <w:pPr>
        <w:pStyle w:val="ListParagraph"/>
        <w:ind w:left="1710"/>
        <w:jc w:val="both"/>
        <w:rPr>
          <w:rFonts w:ascii="Arial" w:hAnsi="Arial" w:cs="Arial"/>
          <w:sz w:val="24"/>
          <w:szCs w:val="24"/>
        </w:rPr>
      </w:pPr>
    </w:p>
    <w:p w:rsidR="00BF131E" w:rsidRDefault="00814E8F" w:rsidP="00D87FD2">
      <w:pPr>
        <w:pStyle w:val="ListParagraph"/>
        <w:numPr>
          <w:ilvl w:val="0"/>
          <w:numId w:val="1"/>
        </w:numPr>
        <w:jc w:val="both"/>
        <w:rPr>
          <w:rFonts w:ascii="Arial" w:hAnsi="Arial" w:cs="Arial"/>
          <w:sz w:val="24"/>
          <w:szCs w:val="24"/>
        </w:rPr>
      </w:pPr>
      <w:r>
        <w:rPr>
          <w:rFonts w:ascii="Arial" w:hAnsi="Arial" w:cs="Arial"/>
          <w:sz w:val="24"/>
          <w:szCs w:val="24"/>
        </w:rPr>
        <w:t xml:space="preserve">The meeting on PAIC was chaired by </w:t>
      </w:r>
      <w:r w:rsidRPr="003C6D91">
        <w:rPr>
          <w:rFonts w:ascii="Arial" w:hAnsi="Arial" w:cs="Arial"/>
          <w:sz w:val="24"/>
          <w:szCs w:val="24"/>
        </w:rPr>
        <w:t>Ms.</w:t>
      </w:r>
      <w:r w:rsidRPr="00C968FC">
        <w:rPr>
          <w:rFonts w:ascii="Arial" w:hAnsi="Arial" w:cs="Arial"/>
          <w:sz w:val="24"/>
          <w:szCs w:val="24"/>
        </w:rPr>
        <w:t>NG’ENO Roslyn from the Kenya Investment Authority (KenInvest)</w:t>
      </w:r>
      <w:r w:rsidRPr="003C6D91">
        <w:rPr>
          <w:rFonts w:ascii="Arial" w:hAnsi="Arial" w:cs="Arial"/>
          <w:sz w:val="24"/>
          <w:szCs w:val="24"/>
        </w:rPr>
        <w:t xml:space="preserve">. </w:t>
      </w:r>
    </w:p>
    <w:p w:rsidR="00BF131E" w:rsidRPr="00D87FD2" w:rsidRDefault="00BF131E" w:rsidP="00D87FD2">
      <w:pPr>
        <w:pStyle w:val="ListParagraph"/>
        <w:jc w:val="both"/>
        <w:rPr>
          <w:rFonts w:ascii="Arial" w:hAnsi="Arial" w:cs="Arial"/>
          <w:b/>
          <w:sz w:val="24"/>
          <w:szCs w:val="24"/>
          <w:lang w:val="en-US"/>
        </w:rPr>
      </w:pPr>
    </w:p>
    <w:p w:rsidR="00BF131E" w:rsidRDefault="00AE1AA4" w:rsidP="00D87FD2">
      <w:pPr>
        <w:pStyle w:val="ListParagraph"/>
        <w:numPr>
          <w:ilvl w:val="0"/>
          <w:numId w:val="1"/>
        </w:numPr>
        <w:jc w:val="both"/>
        <w:rPr>
          <w:rFonts w:ascii="Arial" w:hAnsi="Arial" w:cs="Arial"/>
          <w:b/>
          <w:sz w:val="24"/>
          <w:szCs w:val="24"/>
          <w:lang w:val="en-US"/>
        </w:rPr>
      </w:pPr>
      <w:r w:rsidRPr="00AE1AA4">
        <w:rPr>
          <w:rFonts w:ascii="Arial" w:hAnsi="Arial" w:cs="Arial"/>
          <w:sz w:val="24"/>
          <w:szCs w:val="24"/>
        </w:rPr>
        <w:t xml:space="preserve">A </w:t>
      </w:r>
      <w:r w:rsidRPr="00BA6CA0">
        <w:rPr>
          <w:rFonts w:ascii="Arial" w:hAnsi="Arial" w:cs="Arial"/>
          <w:bCs/>
          <w:sz w:val="24"/>
          <w:szCs w:val="24"/>
        </w:rPr>
        <w:t>representative</w:t>
      </w:r>
      <w:r w:rsidRPr="00AE1AA4">
        <w:rPr>
          <w:rFonts w:ascii="Arial" w:hAnsi="Arial" w:cs="Arial"/>
          <w:sz w:val="24"/>
          <w:szCs w:val="24"/>
        </w:rPr>
        <w:t xml:space="preserve"> of the African Union Commission </w:t>
      </w:r>
      <w:r>
        <w:rPr>
          <w:rFonts w:ascii="Arial" w:hAnsi="Arial" w:cs="Arial"/>
          <w:sz w:val="24"/>
          <w:szCs w:val="24"/>
        </w:rPr>
        <w:t xml:space="preserve">made a presentation on the Pan-African investment Code. He </w:t>
      </w:r>
      <w:r w:rsidRPr="00AE1AA4">
        <w:rPr>
          <w:rFonts w:ascii="Arial" w:hAnsi="Arial" w:cs="Arial"/>
          <w:sz w:val="24"/>
          <w:szCs w:val="24"/>
        </w:rPr>
        <w:t>informed the meeting on the genesis, rationale and objective of the PAIC. He went to highlighting the</w:t>
      </w:r>
      <w:r w:rsidR="00F67A31">
        <w:rPr>
          <w:rFonts w:ascii="Arial" w:hAnsi="Arial" w:cs="Arial"/>
          <w:sz w:val="24"/>
          <w:szCs w:val="24"/>
        </w:rPr>
        <w:t xml:space="preserve"> mandate given by the African Ministers of Economy, finance and integration to undertake deep consultations and come up with an agreed text. He stressed on the need to focus only on articles reflecting the legal nature of the text ( articles 2,3,51 and 52) as well as articles that did not reach agreement in Kampala meeting ( articles 42,43 and 44). He finally recalled the </w:t>
      </w:r>
      <w:r w:rsidRPr="00AE1AA4">
        <w:rPr>
          <w:rFonts w:ascii="Arial" w:hAnsi="Arial" w:cs="Arial"/>
          <w:sz w:val="24"/>
          <w:szCs w:val="24"/>
        </w:rPr>
        <w:t>importance of this meeting in finalizing the code that went through in-depth series of revisions and amendments.</w:t>
      </w:r>
    </w:p>
    <w:p w:rsidR="00C86DF9" w:rsidRDefault="00C86DF9" w:rsidP="00BE592A">
      <w:pPr>
        <w:pStyle w:val="ListParagraph"/>
        <w:jc w:val="both"/>
        <w:rPr>
          <w:rFonts w:ascii="Arial" w:hAnsi="Arial" w:cs="Arial"/>
          <w:b/>
          <w:sz w:val="24"/>
          <w:szCs w:val="24"/>
          <w:lang w:val="en-US"/>
        </w:rPr>
      </w:pPr>
    </w:p>
    <w:p w:rsidR="00BE592A" w:rsidRPr="00681BE7" w:rsidRDefault="00BE592A" w:rsidP="00BE592A">
      <w:pPr>
        <w:pStyle w:val="ListParagraph"/>
        <w:jc w:val="both"/>
        <w:rPr>
          <w:rFonts w:ascii="Arial" w:hAnsi="Arial" w:cs="Arial"/>
          <w:b/>
          <w:sz w:val="24"/>
          <w:szCs w:val="24"/>
          <w:lang w:val="en-US"/>
        </w:rPr>
      </w:pPr>
      <w:r w:rsidRPr="00681BE7">
        <w:rPr>
          <w:rFonts w:ascii="Arial" w:hAnsi="Arial" w:cs="Arial"/>
          <w:b/>
          <w:sz w:val="24"/>
          <w:szCs w:val="24"/>
          <w:lang w:val="en-US"/>
        </w:rPr>
        <w:t xml:space="preserve">Discussions </w:t>
      </w:r>
    </w:p>
    <w:p w:rsidR="00BE592A" w:rsidRPr="00BE592A" w:rsidRDefault="00BE592A" w:rsidP="00BE592A">
      <w:pPr>
        <w:pStyle w:val="ListParagraph"/>
        <w:jc w:val="both"/>
        <w:rPr>
          <w:rFonts w:ascii="Arial" w:hAnsi="Arial" w:cs="Arial"/>
          <w:bCs/>
          <w:sz w:val="24"/>
          <w:szCs w:val="24"/>
          <w:lang w:val="en-US"/>
        </w:rPr>
      </w:pPr>
    </w:p>
    <w:p w:rsidR="00BF131E" w:rsidRDefault="00BE592A" w:rsidP="00D87FD2">
      <w:pPr>
        <w:pStyle w:val="ListParagraph"/>
        <w:numPr>
          <w:ilvl w:val="0"/>
          <w:numId w:val="1"/>
        </w:numPr>
        <w:jc w:val="both"/>
        <w:rPr>
          <w:rFonts w:ascii="Arial" w:hAnsi="Arial" w:cs="Arial"/>
          <w:bCs/>
          <w:sz w:val="24"/>
          <w:szCs w:val="24"/>
          <w:lang w:val="en-US"/>
        </w:rPr>
      </w:pPr>
      <w:r w:rsidRPr="00BE592A">
        <w:rPr>
          <w:rFonts w:ascii="Arial" w:hAnsi="Arial" w:cs="Arial"/>
          <w:bCs/>
          <w:sz w:val="24"/>
          <w:szCs w:val="24"/>
          <w:lang w:val="en-US"/>
        </w:rPr>
        <w:t xml:space="preserve">The </w:t>
      </w:r>
      <w:r w:rsidRPr="00681BE7">
        <w:rPr>
          <w:rFonts w:ascii="Arial" w:hAnsi="Arial" w:cs="Arial"/>
          <w:bCs/>
          <w:sz w:val="24"/>
          <w:szCs w:val="24"/>
        </w:rPr>
        <w:t>detailed</w:t>
      </w:r>
      <w:r w:rsidRPr="00BE592A">
        <w:rPr>
          <w:rFonts w:ascii="Arial" w:hAnsi="Arial" w:cs="Arial"/>
          <w:bCs/>
          <w:sz w:val="24"/>
          <w:szCs w:val="24"/>
          <w:lang w:val="en-US"/>
        </w:rPr>
        <w:t xml:space="preserve"> discussions were held on the following points </w:t>
      </w:r>
    </w:p>
    <w:p w:rsidR="00BE592A" w:rsidRPr="00BE592A" w:rsidRDefault="00BE592A" w:rsidP="00681BE7">
      <w:pPr>
        <w:pStyle w:val="ListParagraph"/>
        <w:numPr>
          <w:ilvl w:val="1"/>
          <w:numId w:val="33"/>
        </w:numPr>
        <w:ind w:left="1710"/>
        <w:jc w:val="both"/>
        <w:rPr>
          <w:rFonts w:ascii="Arial" w:hAnsi="Arial" w:cs="Arial"/>
          <w:bCs/>
          <w:sz w:val="24"/>
          <w:szCs w:val="24"/>
          <w:lang w:val="en-US"/>
        </w:rPr>
      </w:pPr>
      <w:r w:rsidRPr="00BE592A">
        <w:rPr>
          <w:rFonts w:ascii="Arial" w:hAnsi="Arial" w:cs="Arial"/>
          <w:bCs/>
          <w:sz w:val="24"/>
          <w:szCs w:val="24"/>
          <w:lang w:val="en-US"/>
        </w:rPr>
        <w:t xml:space="preserve">Country representatives proposed comments on outstanding articles in addition of the amendments already received from 8 countries </w:t>
      </w:r>
    </w:p>
    <w:p w:rsidR="00BE592A" w:rsidRPr="00BE592A" w:rsidRDefault="00BE592A" w:rsidP="00681BE7">
      <w:pPr>
        <w:pStyle w:val="ListParagraph"/>
        <w:numPr>
          <w:ilvl w:val="1"/>
          <w:numId w:val="33"/>
        </w:numPr>
        <w:ind w:left="1710"/>
        <w:jc w:val="both"/>
        <w:rPr>
          <w:rFonts w:ascii="Arial" w:hAnsi="Arial" w:cs="Arial"/>
          <w:bCs/>
          <w:sz w:val="24"/>
          <w:szCs w:val="24"/>
          <w:lang w:val="en-US"/>
        </w:rPr>
      </w:pPr>
      <w:r w:rsidRPr="00BE592A">
        <w:rPr>
          <w:rFonts w:ascii="Arial" w:hAnsi="Arial" w:cs="Arial"/>
          <w:bCs/>
          <w:sz w:val="24"/>
          <w:szCs w:val="24"/>
          <w:lang w:val="en-US"/>
        </w:rPr>
        <w:t xml:space="preserve">The </w:t>
      </w:r>
      <w:r w:rsidR="001A5549">
        <w:rPr>
          <w:rFonts w:ascii="Arial" w:hAnsi="Arial" w:cs="Arial"/>
          <w:bCs/>
          <w:sz w:val="24"/>
          <w:szCs w:val="24"/>
          <w:lang w:val="en-US"/>
        </w:rPr>
        <w:t xml:space="preserve">need to review some provisions in the </w:t>
      </w:r>
      <w:r w:rsidRPr="00BE592A">
        <w:rPr>
          <w:rFonts w:ascii="Arial" w:hAnsi="Arial" w:cs="Arial"/>
          <w:bCs/>
          <w:sz w:val="24"/>
          <w:szCs w:val="24"/>
          <w:lang w:val="en-US"/>
        </w:rPr>
        <w:t>preamble of the PAIC</w:t>
      </w:r>
    </w:p>
    <w:p w:rsidR="00BE592A" w:rsidRPr="00BE592A" w:rsidRDefault="00BE592A" w:rsidP="00681BE7">
      <w:pPr>
        <w:pStyle w:val="ListParagraph"/>
        <w:numPr>
          <w:ilvl w:val="1"/>
          <w:numId w:val="33"/>
        </w:numPr>
        <w:ind w:left="1710"/>
        <w:jc w:val="both"/>
        <w:rPr>
          <w:rFonts w:ascii="Arial" w:hAnsi="Arial" w:cs="Arial"/>
          <w:bCs/>
          <w:sz w:val="24"/>
          <w:szCs w:val="24"/>
          <w:lang w:val="en-US"/>
        </w:rPr>
      </w:pPr>
      <w:r w:rsidRPr="00BE592A">
        <w:rPr>
          <w:rFonts w:ascii="Arial" w:hAnsi="Arial" w:cs="Arial"/>
          <w:bCs/>
          <w:sz w:val="24"/>
          <w:szCs w:val="24"/>
          <w:lang w:val="en-US"/>
        </w:rPr>
        <w:t>The binding and non-binding nature of the code</w:t>
      </w:r>
      <w:r w:rsidR="00801D18">
        <w:rPr>
          <w:rFonts w:ascii="Arial" w:hAnsi="Arial" w:cs="Arial"/>
          <w:bCs/>
          <w:sz w:val="24"/>
          <w:szCs w:val="24"/>
          <w:lang w:val="en-US"/>
        </w:rPr>
        <w:t xml:space="preserve"> was discussed thoroughly</w:t>
      </w:r>
    </w:p>
    <w:p w:rsidR="00E95BF8" w:rsidRDefault="00E95BF8" w:rsidP="00E95BF8">
      <w:pPr>
        <w:pStyle w:val="ListParagraph"/>
        <w:numPr>
          <w:ilvl w:val="1"/>
          <w:numId w:val="33"/>
        </w:numPr>
        <w:ind w:left="1710"/>
        <w:jc w:val="both"/>
        <w:rPr>
          <w:rFonts w:ascii="Arial" w:hAnsi="Arial" w:cs="Arial"/>
          <w:bCs/>
          <w:sz w:val="24"/>
          <w:szCs w:val="24"/>
          <w:lang w:val="en-US"/>
        </w:rPr>
      </w:pPr>
      <w:r>
        <w:rPr>
          <w:rFonts w:ascii="Arial" w:hAnsi="Arial" w:cs="Arial"/>
          <w:bCs/>
          <w:sz w:val="24"/>
          <w:szCs w:val="24"/>
          <w:lang w:val="en-US"/>
        </w:rPr>
        <w:t xml:space="preserve">The meeting put in place a drafting committee composed </w:t>
      </w:r>
      <w:r w:rsidR="00E47337">
        <w:rPr>
          <w:rFonts w:ascii="Arial" w:hAnsi="Arial" w:cs="Arial"/>
          <w:bCs/>
          <w:sz w:val="24"/>
          <w:szCs w:val="24"/>
          <w:lang w:val="en-US"/>
        </w:rPr>
        <w:t xml:space="preserve">of </w:t>
      </w:r>
      <w:r>
        <w:rPr>
          <w:rFonts w:ascii="Arial" w:hAnsi="Arial" w:cs="Arial"/>
          <w:bCs/>
          <w:sz w:val="24"/>
          <w:szCs w:val="24"/>
          <w:lang w:val="en-US"/>
        </w:rPr>
        <w:t>the following Member States assisted by key consultants</w:t>
      </w:r>
      <w:r w:rsidR="00801D18">
        <w:rPr>
          <w:rFonts w:ascii="Arial" w:hAnsi="Arial" w:cs="Arial"/>
          <w:bCs/>
          <w:sz w:val="24"/>
          <w:szCs w:val="24"/>
          <w:lang w:val="en-US"/>
        </w:rPr>
        <w:t xml:space="preserve"> to review the text and make proposals</w:t>
      </w:r>
      <w:r>
        <w:rPr>
          <w:rFonts w:ascii="Arial" w:hAnsi="Arial" w:cs="Arial"/>
          <w:bCs/>
          <w:sz w:val="24"/>
          <w:szCs w:val="24"/>
          <w:lang w:val="en-US"/>
        </w:rPr>
        <w:t xml:space="preserve">: </w:t>
      </w:r>
    </w:p>
    <w:p w:rsidR="00E95BF8" w:rsidRDefault="00E95BF8" w:rsidP="00E95BF8">
      <w:pPr>
        <w:pStyle w:val="ListParagraph"/>
        <w:numPr>
          <w:ilvl w:val="1"/>
          <w:numId w:val="36"/>
        </w:numPr>
        <w:ind w:left="2880"/>
        <w:jc w:val="both"/>
        <w:rPr>
          <w:rFonts w:ascii="Arial" w:hAnsi="Arial" w:cs="Arial"/>
          <w:bCs/>
          <w:sz w:val="24"/>
          <w:szCs w:val="24"/>
          <w:lang w:val="en-US"/>
        </w:rPr>
      </w:pPr>
      <w:r>
        <w:rPr>
          <w:rFonts w:ascii="Arial" w:hAnsi="Arial" w:cs="Arial"/>
          <w:bCs/>
          <w:sz w:val="24"/>
          <w:szCs w:val="24"/>
          <w:lang w:val="en-US"/>
        </w:rPr>
        <w:t>Egypt</w:t>
      </w:r>
    </w:p>
    <w:p w:rsidR="00E95BF8" w:rsidRDefault="00E95BF8" w:rsidP="00E95BF8">
      <w:pPr>
        <w:pStyle w:val="ListParagraph"/>
        <w:numPr>
          <w:ilvl w:val="1"/>
          <w:numId w:val="36"/>
        </w:numPr>
        <w:ind w:left="2880"/>
        <w:jc w:val="both"/>
        <w:rPr>
          <w:rFonts w:ascii="Arial" w:hAnsi="Arial" w:cs="Arial"/>
          <w:bCs/>
          <w:sz w:val="24"/>
          <w:szCs w:val="24"/>
          <w:lang w:val="en-US"/>
        </w:rPr>
      </w:pPr>
      <w:r>
        <w:rPr>
          <w:rFonts w:ascii="Arial" w:hAnsi="Arial" w:cs="Arial"/>
          <w:bCs/>
          <w:sz w:val="24"/>
          <w:szCs w:val="24"/>
          <w:lang w:val="en-US"/>
        </w:rPr>
        <w:t>Chad</w:t>
      </w:r>
    </w:p>
    <w:p w:rsidR="00E95BF8" w:rsidRDefault="00E95BF8" w:rsidP="00E95BF8">
      <w:pPr>
        <w:pStyle w:val="ListParagraph"/>
        <w:numPr>
          <w:ilvl w:val="1"/>
          <w:numId w:val="36"/>
        </w:numPr>
        <w:ind w:left="2880"/>
        <w:jc w:val="both"/>
        <w:rPr>
          <w:rFonts w:ascii="Arial" w:hAnsi="Arial" w:cs="Arial"/>
          <w:bCs/>
          <w:sz w:val="24"/>
          <w:szCs w:val="24"/>
          <w:lang w:val="en-US"/>
        </w:rPr>
      </w:pPr>
      <w:r>
        <w:rPr>
          <w:rFonts w:ascii="Arial" w:hAnsi="Arial" w:cs="Arial"/>
          <w:bCs/>
          <w:sz w:val="24"/>
          <w:szCs w:val="24"/>
          <w:lang w:val="en-US"/>
        </w:rPr>
        <w:t>Togo</w:t>
      </w:r>
    </w:p>
    <w:p w:rsidR="00E47337" w:rsidRDefault="00E95BF8" w:rsidP="00E95BF8">
      <w:pPr>
        <w:pStyle w:val="ListParagraph"/>
        <w:numPr>
          <w:ilvl w:val="1"/>
          <w:numId w:val="36"/>
        </w:numPr>
        <w:ind w:left="2880"/>
        <w:jc w:val="both"/>
        <w:rPr>
          <w:rFonts w:ascii="Arial" w:hAnsi="Arial" w:cs="Arial"/>
          <w:bCs/>
          <w:sz w:val="24"/>
          <w:szCs w:val="24"/>
          <w:lang w:val="en-US"/>
        </w:rPr>
      </w:pPr>
      <w:r>
        <w:rPr>
          <w:rFonts w:ascii="Arial" w:hAnsi="Arial" w:cs="Arial"/>
          <w:bCs/>
          <w:sz w:val="24"/>
          <w:szCs w:val="24"/>
          <w:lang w:val="en-US"/>
        </w:rPr>
        <w:t xml:space="preserve">South </w:t>
      </w:r>
      <w:r w:rsidRPr="00E95BF8">
        <w:rPr>
          <w:rFonts w:ascii="Arial" w:hAnsi="Arial" w:cs="Arial"/>
          <w:bCs/>
          <w:sz w:val="24"/>
          <w:szCs w:val="24"/>
          <w:lang w:val="en-US"/>
        </w:rPr>
        <w:t>Africa</w:t>
      </w:r>
    </w:p>
    <w:p w:rsidR="00E95BF8" w:rsidRDefault="00E95BF8" w:rsidP="00E95BF8">
      <w:pPr>
        <w:pStyle w:val="ListParagraph"/>
        <w:numPr>
          <w:ilvl w:val="1"/>
          <w:numId w:val="36"/>
        </w:numPr>
        <w:ind w:left="2880"/>
        <w:jc w:val="both"/>
        <w:rPr>
          <w:rFonts w:ascii="Arial" w:hAnsi="Arial" w:cs="Arial"/>
          <w:bCs/>
          <w:sz w:val="24"/>
          <w:szCs w:val="24"/>
          <w:lang w:val="en-US"/>
        </w:rPr>
      </w:pPr>
      <w:r>
        <w:rPr>
          <w:rFonts w:ascii="Arial" w:hAnsi="Arial" w:cs="Arial"/>
          <w:bCs/>
          <w:sz w:val="24"/>
          <w:szCs w:val="24"/>
          <w:lang w:val="en-US"/>
        </w:rPr>
        <w:t xml:space="preserve"> Kenya</w:t>
      </w:r>
    </w:p>
    <w:p w:rsidR="00E95BF8" w:rsidRDefault="00E95BF8" w:rsidP="00E95BF8">
      <w:pPr>
        <w:pStyle w:val="ListParagraph"/>
        <w:numPr>
          <w:ilvl w:val="1"/>
          <w:numId w:val="36"/>
        </w:numPr>
        <w:ind w:left="2880"/>
        <w:jc w:val="both"/>
        <w:rPr>
          <w:rFonts w:ascii="Arial" w:hAnsi="Arial" w:cs="Arial"/>
          <w:bCs/>
          <w:sz w:val="24"/>
          <w:szCs w:val="24"/>
          <w:lang w:val="en-US"/>
        </w:rPr>
      </w:pPr>
      <w:r>
        <w:rPr>
          <w:rFonts w:ascii="Arial" w:hAnsi="Arial" w:cs="Arial"/>
          <w:bCs/>
          <w:sz w:val="24"/>
          <w:szCs w:val="24"/>
          <w:lang w:val="en-US"/>
        </w:rPr>
        <w:t>Uganda</w:t>
      </w:r>
    </w:p>
    <w:p w:rsidR="00E47337" w:rsidRPr="00E95BF8" w:rsidRDefault="00E47337" w:rsidP="00E95BF8">
      <w:pPr>
        <w:pStyle w:val="ListParagraph"/>
        <w:numPr>
          <w:ilvl w:val="1"/>
          <w:numId w:val="36"/>
        </w:numPr>
        <w:ind w:left="2880"/>
        <w:jc w:val="both"/>
        <w:rPr>
          <w:rFonts w:ascii="Arial" w:hAnsi="Arial" w:cs="Arial"/>
          <w:bCs/>
          <w:sz w:val="24"/>
          <w:szCs w:val="24"/>
          <w:lang w:val="en-US"/>
        </w:rPr>
      </w:pPr>
      <w:r>
        <w:rPr>
          <w:rFonts w:ascii="Arial" w:hAnsi="Arial" w:cs="Arial"/>
          <w:bCs/>
          <w:sz w:val="24"/>
          <w:szCs w:val="24"/>
          <w:lang w:val="en-US"/>
        </w:rPr>
        <w:t>Zimbabwe</w:t>
      </w:r>
    </w:p>
    <w:p w:rsidR="00BF131E" w:rsidRDefault="00E63C04" w:rsidP="00D87FD2">
      <w:pPr>
        <w:pStyle w:val="ListParagraph"/>
        <w:numPr>
          <w:ilvl w:val="0"/>
          <w:numId w:val="1"/>
        </w:numPr>
        <w:jc w:val="both"/>
        <w:rPr>
          <w:rFonts w:ascii="Arial" w:hAnsi="Arial" w:cs="Arial"/>
          <w:bCs/>
          <w:sz w:val="24"/>
          <w:szCs w:val="24"/>
          <w:lang w:val="en-US"/>
        </w:rPr>
      </w:pPr>
      <w:r>
        <w:rPr>
          <w:rFonts w:ascii="Arial" w:hAnsi="Arial" w:cs="Arial"/>
          <w:bCs/>
          <w:sz w:val="24"/>
          <w:szCs w:val="24"/>
          <w:lang w:val="en-US"/>
        </w:rPr>
        <w:t>The drafting Committee reviewed the draft PAIC and made amendments</w:t>
      </w:r>
      <w:r w:rsidR="001A5549">
        <w:rPr>
          <w:rFonts w:ascii="Arial" w:hAnsi="Arial" w:cs="Arial"/>
          <w:bCs/>
          <w:sz w:val="24"/>
          <w:szCs w:val="24"/>
          <w:lang w:val="en-US"/>
        </w:rPr>
        <w:t xml:space="preserve"> to the preamble, Article 2, Article 3, Article 41, Article 42, Article 45, Article 50, Article 51 and deleted Article 52</w:t>
      </w:r>
      <w:r>
        <w:rPr>
          <w:rFonts w:ascii="Arial" w:hAnsi="Arial" w:cs="Arial"/>
          <w:bCs/>
          <w:sz w:val="24"/>
          <w:szCs w:val="24"/>
          <w:lang w:val="en-US"/>
        </w:rPr>
        <w:t>. The reviewed Code was presented to the participants and adopted with amendments.</w:t>
      </w:r>
    </w:p>
    <w:p w:rsidR="00BE592A" w:rsidRPr="00B062E2" w:rsidRDefault="00BE592A" w:rsidP="00B062E2">
      <w:pPr>
        <w:jc w:val="both"/>
        <w:rPr>
          <w:rFonts w:ascii="Arial" w:hAnsi="Arial" w:cs="Arial"/>
          <w:b/>
          <w:sz w:val="24"/>
          <w:szCs w:val="24"/>
          <w:lang w:val="en-US"/>
        </w:rPr>
      </w:pPr>
      <w:r w:rsidRPr="00B062E2">
        <w:rPr>
          <w:rFonts w:ascii="Arial" w:hAnsi="Arial" w:cs="Arial"/>
          <w:b/>
          <w:sz w:val="24"/>
          <w:szCs w:val="24"/>
          <w:lang w:val="en-US"/>
        </w:rPr>
        <w:lastRenderedPageBreak/>
        <w:t xml:space="preserve">Recommendations </w:t>
      </w:r>
    </w:p>
    <w:p w:rsidR="00BF131E" w:rsidRDefault="00BE592A" w:rsidP="00D87FD2">
      <w:pPr>
        <w:pStyle w:val="ListParagraph"/>
        <w:numPr>
          <w:ilvl w:val="0"/>
          <w:numId w:val="1"/>
        </w:numPr>
        <w:jc w:val="both"/>
        <w:rPr>
          <w:rFonts w:ascii="Arial" w:hAnsi="Arial" w:cs="Arial"/>
          <w:bCs/>
          <w:sz w:val="24"/>
          <w:szCs w:val="24"/>
          <w:lang w:val="en-US"/>
        </w:rPr>
      </w:pPr>
      <w:r w:rsidRPr="00BE592A">
        <w:rPr>
          <w:rFonts w:ascii="Arial" w:hAnsi="Arial" w:cs="Arial"/>
          <w:bCs/>
          <w:sz w:val="24"/>
          <w:szCs w:val="24"/>
          <w:lang w:val="en-US"/>
        </w:rPr>
        <w:t xml:space="preserve">The following recommendations were proposed </w:t>
      </w:r>
    </w:p>
    <w:p w:rsidR="00BF131E" w:rsidRDefault="001A5549">
      <w:pPr>
        <w:pStyle w:val="ListParagraph"/>
        <w:numPr>
          <w:ilvl w:val="1"/>
          <w:numId w:val="35"/>
        </w:numPr>
        <w:jc w:val="both"/>
        <w:rPr>
          <w:rFonts w:ascii="Arial" w:hAnsi="Arial" w:cs="Arial"/>
          <w:bCs/>
          <w:sz w:val="24"/>
          <w:szCs w:val="24"/>
          <w:lang w:val="en-US"/>
        </w:rPr>
      </w:pPr>
      <w:r>
        <w:rPr>
          <w:rFonts w:ascii="Arial" w:hAnsi="Arial" w:cs="Arial"/>
          <w:bCs/>
          <w:sz w:val="24"/>
          <w:szCs w:val="24"/>
          <w:lang w:val="en-US"/>
        </w:rPr>
        <w:t>Adopt the PAIC as a guiding instrument on investment</w:t>
      </w:r>
      <w:r w:rsidR="00E47337">
        <w:rPr>
          <w:rFonts w:ascii="Arial" w:hAnsi="Arial" w:cs="Arial"/>
          <w:bCs/>
          <w:sz w:val="24"/>
          <w:szCs w:val="24"/>
          <w:lang w:val="en-US"/>
        </w:rPr>
        <w:t xml:space="preserve"> promotion and facilitation</w:t>
      </w:r>
    </w:p>
    <w:p w:rsidR="00BF131E" w:rsidRDefault="00FC1CE3">
      <w:pPr>
        <w:pStyle w:val="ListParagraph"/>
        <w:numPr>
          <w:ilvl w:val="1"/>
          <w:numId w:val="35"/>
        </w:numPr>
        <w:jc w:val="both"/>
        <w:rPr>
          <w:rFonts w:ascii="Arial" w:hAnsi="Arial" w:cs="Arial"/>
          <w:bCs/>
          <w:sz w:val="24"/>
          <w:szCs w:val="24"/>
          <w:lang w:val="en-US"/>
        </w:rPr>
      </w:pPr>
      <w:r>
        <w:rPr>
          <w:rFonts w:ascii="Arial" w:hAnsi="Arial" w:cs="Arial"/>
          <w:bCs/>
          <w:sz w:val="24"/>
          <w:szCs w:val="24"/>
          <w:lang w:val="en-US"/>
        </w:rPr>
        <w:t>Need to harmonize the PAIC in the four</w:t>
      </w:r>
      <w:r w:rsidR="00546716">
        <w:rPr>
          <w:rFonts w:ascii="Arial" w:hAnsi="Arial" w:cs="Arial"/>
          <w:bCs/>
          <w:sz w:val="24"/>
          <w:szCs w:val="24"/>
          <w:lang w:val="en-US"/>
        </w:rPr>
        <w:t xml:space="preserve"> </w:t>
      </w:r>
      <w:r>
        <w:rPr>
          <w:rFonts w:ascii="Arial" w:hAnsi="Arial" w:cs="Arial"/>
          <w:bCs/>
          <w:sz w:val="24"/>
          <w:szCs w:val="24"/>
          <w:lang w:val="en-US"/>
        </w:rPr>
        <w:t>languages</w:t>
      </w:r>
      <w:r w:rsidR="00546716">
        <w:rPr>
          <w:rFonts w:ascii="Arial" w:hAnsi="Arial" w:cs="Arial"/>
          <w:bCs/>
          <w:sz w:val="24"/>
          <w:szCs w:val="24"/>
          <w:lang w:val="en-US"/>
        </w:rPr>
        <w:t xml:space="preserve"> and s</w:t>
      </w:r>
      <w:r>
        <w:rPr>
          <w:rFonts w:ascii="Arial" w:hAnsi="Arial" w:cs="Arial"/>
          <w:bCs/>
          <w:sz w:val="24"/>
          <w:szCs w:val="24"/>
          <w:lang w:val="en-US"/>
        </w:rPr>
        <w:t xml:space="preserve">ubmit the amended PAIC </w:t>
      </w:r>
      <w:r w:rsidR="00E47337">
        <w:rPr>
          <w:rFonts w:ascii="Arial" w:hAnsi="Arial" w:cs="Arial"/>
          <w:bCs/>
          <w:sz w:val="24"/>
          <w:szCs w:val="24"/>
          <w:lang w:val="en-US"/>
        </w:rPr>
        <w:t>for</w:t>
      </w:r>
      <w:r>
        <w:rPr>
          <w:rFonts w:ascii="Arial" w:hAnsi="Arial" w:cs="Arial"/>
          <w:bCs/>
          <w:sz w:val="24"/>
          <w:szCs w:val="24"/>
          <w:lang w:val="en-US"/>
        </w:rPr>
        <w:t xml:space="preserve"> adoption </w:t>
      </w:r>
      <w:r w:rsidR="00E47337">
        <w:rPr>
          <w:rFonts w:ascii="Arial" w:hAnsi="Arial" w:cs="Arial"/>
          <w:bCs/>
          <w:sz w:val="24"/>
          <w:szCs w:val="24"/>
          <w:lang w:val="en-US"/>
        </w:rPr>
        <w:t xml:space="preserve">by </w:t>
      </w:r>
      <w:r>
        <w:rPr>
          <w:rFonts w:ascii="Arial" w:hAnsi="Arial" w:cs="Arial"/>
          <w:bCs/>
          <w:sz w:val="24"/>
          <w:szCs w:val="24"/>
          <w:lang w:val="en-US"/>
        </w:rPr>
        <w:t>the African Ministers of Economy, Finance and Integration during their STC in March 2016 in Dakar, Senegal</w:t>
      </w:r>
    </w:p>
    <w:p w:rsidR="008D203C" w:rsidRPr="00BE592A" w:rsidRDefault="00F1178A" w:rsidP="00BA6CA0">
      <w:pPr>
        <w:pStyle w:val="ListParagraph"/>
        <w:numPr>
          <w:ilvl w:val="1"/>
          <w:numId w:val="35"/>
        </w:numPr>
        <w:jc w:val="both"/>
        <w:rPr>
          <w:rFonts w:ascii="Arial" w:hAnsi="Arial" w:cs="Arial"/>
          <w:bCs/>
          <w:sz w:val="24"/>
          <w:szCs w:val="24"/>
          <w:lang w:val="en-US"/>
        </w:rPr>
      </w:pPr>
      <w:r>
        <w:rPr>
          <w:rFonts w:ascii="Arial" w:hAnsi="Arial" w:cs="Arial"/>
          <w:bCs/>
          <w:sz w:val="24"/>
          <w:szCs w:val="24"/>
          <w:lang w:val="en-US"/>
        </w:rPr>
        <w:t>Recommend to the Ministers to use</w:t>
      </w:r>
      <w:r w:rsidR="008D203C">
        <w:rPr>
          <w:rFonts w:ascii="Arial" w:hAnsi="Arial" w:cs="Arial"/>
          <w:bCs/>
          <w:sz w:val="24"/>
          <w:szCs w:val="24"/>
          <w:lang w:val="en-US"/>
        </w:rPr>
        <w:t xml:space="preserve"> the PAIC </w:t>
      </w:r>
      <w:r w:rsidR="00DB0299">
        <w:rPr>
          <w:rFonts w:ascii="Arial" w:hAnsi="Arial" w:cs="Arial"/>
          <w:bCs/>
          <w:sz w:val="24"/>
          <w:szCs w:val="24"/>
          <w:lang w:val="en-US"/>
        </w:rPr>
        <w:t xml:space="preserve">as a reference </w:t>
      </w:r>
      <w:r w:rsidR="00440409">
        <w:rPr>
          <w:rFonts w:ascii="Arial" w:hAnsi="Arial" w:cs="Arial"/>
          <w:bCs/>
          <w:sz w:val="24"/>
          <w:szCs w:val="24"/>
          <w:lang w:val="en-US"/>
        </w:rPr>
        <w:t xml:space="preserve">framework </w:t>
      </w:r>
      <w:r w:rsidR="00DB0299">
        <w:rPr>
          <w:rFonts w:ascii="Arial" w:hAnsi="Arial" w:cs="Arial"/>
          <w:bCs/>
          <w:sz w:val="24"/>
          <w:szCs w:val="24"/>
          <w:lang w:val="en-US"/>
        </w:rPr>
        <w:t xml:space="preserve">document </w:t>
      </w:r>
      <w:r w:rsidR="008D203C">
        <w:rPr>
          <w:rFonts w:ascii="Arial" w:hAnsi="Arial" w:cs="Arial"/>
          <w:bCs/>
          <w:sz w:val="24"/>
          <w:szCs w:val="24"/>
          <w:lang w:val="en-US"/>
        </w:rPr>
        <w:t>in the negotiation of the CFTA investment chapter.</w:t>
      </w:r>
    </w:p>
    <w:p w:rsidR="00AF3CE9" w:rsidRDefault="00AF3CE9" w:rsidP="007259A7">
      <w:pPr>
        <w:pStyle w:val="ListParagraph"/>
        <w:jc w:val="both"/>
        <w:rPr>
          <w:rFonts w:ascii="Arial" w:hAnsi="Arial" w:cs="Arial"/>
          <w:b/>
          <w:sz w:val="24"/>
          <w:szCs w:val="24"/>
        </w:rPr>
      </w:pPr>
    </w:p>
    <w:p w:rsidR="007259A7" w:rsidRDefault="007259A7" w:rsidP="00F67B07">
      <w:pPr>
        <w:pStyle w:val="ListParagraph"/>
        <w:numPr>
          <w:ilvl w:val="0"/>
          <w:numId w:val="5"/>
        </w:numPr>
        <w:jc w:val="both"/>
        <w:rPr>
          <w:rFonts w:ascii="Arial" w:hAnsi="Arial" w:cs="Arial"/>
          <w:b/>
          <w:sz w:val="24"/>
          <w:szCs w:val="24"/>
        </w:rPr>
      </w:pPr>
      <w:r w:rsidRPr="00D46304">
        <w:rPr>
          <w:rFonts w:ascii="Arial" w:hAnsi="Arial" w:cs="Arial"/>
          <w:b/>
          <w:sz w:val="24"/>
          <w:szCs w:val="24"/>
        </w:rPr>
        <w:t>Closing Remarks</w:t>
      </w:r>
    </w:p>
    <w:p w:rsidR="00BF131E" w:rsidRDefault="00EA2E07" w:rsidP="00D87FD2">
      <w:pPr>
        <w:pStyle w:val="ListParagraph"/>
        <w:numPr>
          <w:ilvl w:val="0"/>
          <w:numId w:val="1"/>
        </w:numPr>
        <w:jc w:val="both"/>
        <w:rPr>
          <w:rFonts w:ascii="Arial" w:hAnsi="Arial" w:cs="Arial"/>
          <w:sz w:val="24"/>
          <w:szCs w:val="24"/>
          <w:lang w:val="en-US"/>
        </w:rPr>
      </w:pPr>
      <w:r w:rsidRPr="00676584">
        <w:rPr>
          <w:rFonts w:ascii="Arial" w:hAnsi="Arial" w:cs="Arial"/>
          <w:sz w:val="24"/>
          <w:szCs w:val="24"/>
          <w:lang w:val="en-US"/>
        </w:rPr>
        <w:t xml:space="preserve">In his closing statement </w:t>
      </w:r>
      <w:r w:rsidRPr="006F56AC">
        <w:rPr>
          <w:rFonts w:ascii="Arial" w:hAnsi="Arial" w:cs="Arial"/>
          <w:sz w:val="24"/>
          <w:szCs w:val="24"/>
          <w:lang w:val="en-US"/>
        </w:rPr>
        <w:t>Dr. René N'Guettia</w:t>
      </w:r>
      <w:r w:rsidR="00546716">
        <w:rPr>
          <w:rFonts w:ascii="Arial" w:hAnsi="Arial" w:cs="Arial"/>
          <w:sz w:val="24"/>
          <w:szCs w:val="24"/>
          <w:lang w:val="en-US"/>
        </w:rPr>
        <w:t xml:space="preserve"> </w:t>
      </w:r>
      <w:r w:rsidRPr="006F56AC">
        <w:rPr>
          <w:rFonts w:ascii="Arial" w:hAnsi="Arial" w:cs="Arial"/>
          <w:sz w:val="24"/>
          <w:szCs w:val="24"/>
          <w:lang w:val="en-US"/>
        </w:rPr>
        <w:t>Kouassi,</w:t>
      </w:r>
      <w:r>
        <w:rPr>
          <w:rFonts w:ascii="Arial" w:hAnsi="Arial" w:cs="Arial"/>
          <w:sz w:val="24"/>
          <w:szCs w:val="24"/>
          <w:lang w:val="en-US"/>
        </w:rPr>
        <w:t xml:space="preserve"> Director for Economic Affairs </w:t>
      </w:r>
      <w:r w:rsidRPr="00257BA6">
        <w:rPr>
          <w:rFonts w:ascii="Arial" w:hAnsi="Arial" w:cs="Arial"/>
          <w:sz w:val="24"/>
          <w:szCs w:val="24"/>
          <w:lang w:val="en-US"/>
        </w:rPr>
        <w:t>, AUC</w:t>
      </w:r>
      <w:r>
        <w:rPr>
          <w:rFonts w:ascii="Arial" w:hAnsi="Arial" w:cs="Arial"/>
          <w:sz w:val="24"/>
          <w:szCs w:val="24"/>
          <w:lang w:val="en-US"/>
        </w:rPr>
        <w:t>,</w:t>
      </w:r>
      <w:r w:rsidRPr="00F67B07">
        <w:rPr>
          <w:rFonts w:ascii="Arial" w:eastAsia="Calibri" w:hAnsi="Arial" w:cs="Arial"/>
          <w:sz w:val="24"/>
          <w:szCs w:val="24"/>
        </w:rPr>
        <w:t>underlined</w:t>
      </w:r>
      <w:r w:rsidRPr="00676584">
        <w:rPr>
          <w:rFonts w:ascii="Arial" w:hAnsi="Arial" w:cs="Arial"/>
          <w:sz w:val="24"/>
          <w:szCs w:val="24"/>
          <w:lang w:val="en-US"/>
        </w:rPr>
        <w:t xml:space="preserve"> the importance of the PAIC towards achieving the AU Vision of “An Integrated, prosperous and peaceful Africa, driven by its own citizens and representing a dynamic force in the global arena”. He stressed the usefulness of the PAIC in the process of developing a sound and competitive private sector in Africa coherent with the transformative Agenda of the Continent under the global framework of Agenda 2063.</w:t>
      </w:r>
    </w:p>
    <w:p w:rsidR="00BF131E" w:rsidRDefault="00EA2E07" w:rsidP="00D87FD2">
      <w:pPr>
        <w:pStyle w:val="ListParagraph"/>
        <w:numPr>
          <w:ilvl w:val="0"/>
          <w:numId w:val="1"/>
        </w:numPr>
        <w:jc w:val="both"/>
        <w:rPr>
          <w:rFonts w:ascii="Calibri" w:eastAsia="Calibri" w:hAnsi="Calibri" w:cs="Times New Roman"/>
          <w:lang w:val="en-US"/>
        </w:rPr>
      </w:pPr>
      <w:r w:rsidRPr="001F61BC">
        <w:rPr>
          <w:rFonts w:ascii="Arial" w:hAnsi="Arial" w:cs="Arial"/>
          <w:sz w:val="24"/>
          <w:szCs w:val="24"/>
          <w:lang w:val="en-US"/>
        </w:rPr>
        <w:t xml:space="preserve">He expressed the appreciation of the AUC to the </w:t>
      </w:r>
      <w:r>
        <w:rPr>
          <w:rFonts w:ascii="Arial" w:hAnsi="Arial" w:cs="Arial"/>
          <w:sz w:val="24"/>
          <w:szCs w:val="24"/>
          <w:lang w:val="en-US"/>
        </w:rPr>
        <w:t>Member States</w:t>
      </w:r>
      <w:r w:rsidRPr="001F61BC">
        <w:rPr>
          <w:rFonts w:ascii="Arial" w:hAnsi="Arial" w:cs="Arial"/>
          <w:sz w:val="24"/>
          <w:szCs w:val="24"/>
          <w:lang w:val="en-US"/>
        </w:rPr>
        <w:t xml:space="preserve"> for their positive contributions </w:t>
      </w:r>
      <w:r>
        <w:rPr>
          <w:rFonts w:ascii="Arial" w:hAnsi="Arial" w:cs="Arial"/>
          <w:sz w:val="24"/>
          <w:szCs w:val="24"/>
          <w:lang w:val="en-US"/>
        </w:rPr>
        <w:t xml:space="preserve">and inputs in </w:t>
      </w:r>
      <w:r w:rsidRPr="001F61BC">
        <w:rPr>
          <w:rFonts w:ascii="Arial" w:hAnsi="Arial" w:cs="Arial"/>
          <w:sz w:val="24"/>
          <w:szCs w:val="24"/>
          <w:lang w:val="en-US"/>
        </w:rPr>
        <w:t xml:space="preserve">improving the Draft Pan African Investment Code </w:t>
      </w:r>
      <w:r>
        <w:rPr>
          <w:rFonts w:ascii="Arial" w:hAnsi="Arial" w:cs="Arial"/>
          <w:sz w:val="24"/>
          <w:szCs w:val="24"/>
          <w:lang w:val="en-US"/>
        </w:rPr>
        <w:t xml:space="preserve">.He </w:t>
      </w:r>
      <w:r w:rsidRPr="007259A7">
        <w:rPr>
          <w:rFonts w:ascii="Arial" w:hAnsi="Arial" w:cs="Arial"/>
          <w:sz w:val="24"/>
          <w:szCs w:val="24"/>
          <w:lang w:val="en-US"/>
        </w:rPr>
        <w:t xml:space="preserve">invited all </w:t>
      </w:r>
      <w:r>
        <w:rPr>
          <w:rFonts w:ascii="Arial" w:hAnsi="Arial" w:cs="Arial"/>
          <w:sz w:val="24"/>
          <w:szCs w:val="24"/>
          <w:lang w:val="en-US"/>
        </w:rPr>
        <w:t xml:space="preserve">Member States </w:t>
      </w:r>
      <w:r w:rsidRPr="007259A7">
        <w:rPr>
          <w:rFonts w:ascii="Arial" w:hAnsi="Arial" w:cs="Arial"/>
          <w:sz w:val="24"/>
          <w:szCs w:val="24"/>
          <w:lang w:val="en-US"/>
        </w:rPr>
        <w:t xml:space="preserve">to remain committed to the Code </w:t>
      </w:r>
      <w:r>
        <w:rPr>
          <w:rFonts w:ascii="Arial" w:hAnsi="Arial" w:cs="Arial"/>
          <w:sz w:val="24"/>
          <w:szCs w:val="24"/>
          <w:lang w:val="en-US"/>
        </w:rPr>
        <w:t>and share it with their Ministries for their awareness. He Urged Memb</w:t>
      </w:r>
      <w:r w:rsidR="00B062E2">
        <w:rPr>
          <w:rFonts w:ascii="Arial" w:hAnsi="Arial" w:cs="Arial"/>
          <w:sz w:val="24"/>
          <w:szCs w:val="24"/>
          <w:lang w:val="en-US"/>
        </w:rPr>
        <w:t xml:space="preserve">er States for their unwavering </w:t>
      </w:r>
      <w:r w:rsidRPr="006F56AC">
        <w:rPr>
          <w:rFonts w:ascii="Arial" w:hAnsi="Arial" w:cs="Arial"/>
          <w:sz w:val="24"/>
          <w:szCs w:val="24"/>
          <w:lang w:val="en-US"/>
        </w:rPr>
        <w:t xml:space="preserve">support </w:t>
      </w:r>
      <w:r>
        <w:rPr>
          <w:rFonts w:ascii="Arial" w:hAnsi="Arial" w:cs="Arial"/>
          <w:sz w:val="24"/>
          <w:szCs w:val="24"/>
          <w:lang w:val="en-US"/>
        </w:rPr>
        <w:t xml:space="preserve">prior to the adoption by the </w:t>
      </w:r>
      <w:r w:rsidRPr="007259A7">
        <w:rPr>
          <w:rFonts w:ascii="Arial" w:hAnsi="Arial" w:cs="Arial"/>
          <w:sz w:val="24"/>
          <w:szCs w:val="24"/>
          <w:lang w:val="en-US"/>
        </w:rPr>
        <w:t>AU Heads of State and Government</w:t>
      </w:r>
      <w:r>
        <w:rPr>
          <w:rFonts w:ascii="Arial" w:hAnsi="Arial" w:cs="Arial"/>
          <w:sz w:val="24"/>
          <w:szCs w:val="24"/>
          <w:lang w:val="en-US"/>
        </w:rPr>
        <w:t>.</w:t>
      </w:r>
    </w:p>
    <w:p w:rsidR="00EA2E07" w:rsidRPr="00EA2E07" w:rsidRDefault="00EA2E07" w:rsidP="00EA2E07">
      <w:pPr>
        <w:jc w:val="both"/>
        <w:rPr>
          <w:rFonts w:ascii="Arial" w:hAnsi="Arial" w:cs="Arial"/>
          <w:bCs/>
          <w:sz w:val="24"/>
          <w:szCs w:val="24"/>
        </w:rPr>
      </w:pPr>
    </w:p>
    <w:sectPr w:rsidR="00EA2E07" w:rsidRPr="00EA2E07" w:rsidSect="009377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9A1" w:rsidRDefault="000D39A1" w:rsidP="00A473A9">
      <w:pPr>
        <w:spacing w:after="0" w:line="240" w:lineRule="auto"/>
      </w:pPr>
      <w:r>
        <w:separator/>
      </w:r>
    </w:p>
  </w:endnote>
  <w:endnote w:type="continuationSeparator" w:id="0">
    <w:p w:rsidR="000D39A1" w:rsidRDefault="000D39A1" w:rsidP="00A4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284874"/>
      <w:docPartObj>
        <w:docPartGallery w:val="Page Numbers (Bottom of Page)"/>
        <w:docPartUnique/>
      </w:docPartObj>
    </w:sdtPr>
    <w:sdtEndPr>
      <w:rPr>
        <w:noProof/>
      </w:rPr>
    </w:sdtEndPr>
    <w:sdtContent>
      <w:p w:rsidR="00A473A9" w:rsidRDefault="00FC1CE3">
        <w:pPr>
          <w:pStyle w:val="Footer"/>
          <w:jc w:val="center"/>
        </w:pPr>
        <w:r>
          <w:fldChar w:fldCharType="begin"/>
        </w:r>
        <w:r w:rsidR="00A473A9">
          <w:instrText xml:space="preserve"> PAGE   \* MERGEFORMAT </w:instrText>
        </w:r>
        <w:r>
          <w:fldChar w:fldCharType="separate"/>
        </w:r>
        <w:r w:rsidR="00755EFB">
          <w:rPr>
            <w:noProof/>
          </w:rPr>
          <w:t>3</w:t>
        </w:r>
        <w:r>
          <w:rPr>
            <w:noProof/>
          </w:rPr>
          <w:fldChar w:fldCharType="end"/>
        </w:r>
      </w:p>
    </w:sdtContent>
  </w:sdt>
  <w:p w:rsidR="00A473A9" w:rsidRDefault="00A47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9A1" w:rsidRDefault="000D39A1" w:rsidP="00A473A9">
      <w:pPr>
        <w:spacing w:after="0" w:line="240" w:lineRule="auto"/>
      </w:pPr>
      <w:r>
        <w:separator/>
      </w:r>
    </w:p>
  </w:footnote>
  <w:footnote w:type="continuationSeparator" w:id="0">
    <w:p w:rsidR="000D39A1" w:rsidRDefault="000D39A1" w:rsidP="00A47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6C70"/>
    <w:multiLevelType w:val="hybridMultilevel"/>
    <w:tmpl w:val="91281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C65D6D"/>
    <w:multiLevelType w:val="hybridMultilevel"/>
    <w:tmpl w:val="9356B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506F5"/>
    <w:multiLevelType w:val="hybridMultilevel"/>
    <w:tmpl w:val="3C82C10C"/>
    <w:lvl w:ilvl="0" w:tplc="08090015">
      <w:start w:val="1"/>
      <w:numFmt w:val="upperLetter"/>
      <w:lvlText w:val="%1."/>
      <w:lvlJc w:val="left"/>
      <w:pPr>
        <w:ind w:left="720" w:hanging="360"/>
      </w:pPr>
      <w:rPr>
        <w:rFonts w:hint="default"/>
      </w:rPr>
    </w:lvl>
    <w:lvl w:ilvl="1" w:tplc="5FFE0B42">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2B672F"/>
    <w:multiLevelType w:val="multilevel"/>
    <w:tmpl w:val="A620BE0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76475C"/>
    <w:multiLevelType w:val="hybridMultilevel"/>
    <w:tmpl w:val="98FA24BA"/>
    <w:lvl w:ilvl="0" w:tplc="0FD4AFF2">
      <w:start w:val="3"/>
      <w:numFmt w:val="bullet"/>
      <w:lvlText w:val="-"/>
      <w:lvlJc w:val="left"/>
      <w:pPr>
        <w:ind w:left="1440" w:hanging="360"/>
      </w:pPr>
      <w:rPr>
        <w:rFonts w:ascii="Arial" w:eastAsia="Calibri" w:hAnsi="Arial" w:cs="Aria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1467CC"/>
    <w:multiLevelType w:val="hybridMultilevel"/>
    <w:tmpl w:val="956A9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E03F2B"/>
    <w:multiLevelType w:val="hybridMultilevel"/>
    <w:tmpl w:val="D9A66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E0707"/>
    <w:multiLevelType w:val="hybridMultilevel"/>
    <w:tmpl w:val="9E9C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B70B7"/>
    <w:multiLevelType w:val="hybridMultilevel"/>
    <w:tmpl w:val="C7FEF1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03A2C"/>
    <w:multiLevelType w:val="hybridMultilevel"/>
    <w:tmpl w:val="D19A7E9C"/>
    <w:lvl w:ilvl="0" w:tplc="8FC63C7A">
      <w:start w:val="1"/>
      <w:numFmt w:val="bullet"/>
      <w:lvlText w:val="•"/>
      <w:lvlJc w:val="left"/>
      <w:pPr>
        <w:tabs>
          <w:tab w:val="num" w:pos="720"/>
        </w:tabs>
        <w:ind w:left="720" w:hanging="360"/>
      </w:pPr>
      <w:rPr>
        <w:rFonts w:ascii="Arial" w:hAnsi="Arial" w:hint="default"/>
      </w:rPr>
    </w:lvl>
    <w:lvl w:ilvl="1" w:tplc="79789222" w:tentative="1">
      <w:start w:val="1"/>
      <w:numFmt w:val="bullet"/>
      <w:lvlText w:val="•"/>
      <w:lvlJc w:val="left"/>
      <w:pPr>
        <w:tabs>
          <w:tab w:val="num" w:pos="1440"/>
        </w:tabs>
        <w:ind w:left="1440" w:hanging="360"/>
      </w:pPr>
      <w:rPr>
        <w:rFonts w:ascii="Arial" w:hAnsi="Arial" w:hint="default"/>
      </w:rPr>
    </w:lvl>
    <w:lvl w:ilvl="2" w:tplc="88908A18" w:tentative="1">
      <w:start w:val="1"/>
      <w:numFmt w:val="bullet"/>
      <w:lvlText w:val="•"/>
      <w:lvlJc w:val="left"/>
      <w:pPr>
        <w:tabs>
          <w:tab w:val="num" w:pos="2160"/>
        </w:tabs>
        <w:ind w:left="2160" w:hanging="360"/>
      </w:pPr>
      <w:rPr>
        <w:rFonts w:ascii="Arial" w:hAnsi="Arial" w:hint="default"/>
      </w:rPr>
    </w:lvl>
    <w:lvl w:ilvl="3" w:tplc="4426F394" w:tentative="1">
      <w:start w:val="1"/>
      <w:numFmt w:val="bullet"/>
      <w:lvlText w:val="•"/>
      <w:lvlJc w:val="left"/>
      <w:pPr>
        <w:tabs>
          <w:tab w:val="num" w:pos="2880"/>
        </w:tabs>
        <w:ind w:left="2880" w:hanging="360"/>
      </w:pPr>
      <w:rPr>
        <w:rFonts w:ascii="Arial" w:hAnsi="Arial" w:hint="default"/>
      </w:rPr>
    </w:lvl>
    <w:lvl w:ilvl="4" w:tplc="FB604908" w:tentative="1">
      <w:start w:val="1"/>
      <w:numFmt w:val="bullet"/>
      <w:lvlText w:val="•"/>
      <w:lvlJc w:val="left"/>
      <w:pPr>
        <w:tabs>
          <w:tab w:val="num" w:pos="3600"/>
        </w:tabs>
        <w:ind w:left="3600" w:hanging="360"/>
      </w:pPr>
      <w:rPr>
        <w:rFonts w:ascii="Arial" w:hAnsi="Arial" w:hint="default"/>
      </w:rPr>
    </w:lvl>
    <w:lvl w:ilvl="5" w:tplc="3728693E" w:tentative="1">
      <w:start w:val="1"/>
      <w:numFmt w:val="bullet"/>
      <w:lvlText w:val="•"/>
      <w:lvlJc w:val="left"/>
      <w:pPr>
        <w:tabs>
          <w:tab w:val="num" w:pos="4320"/>
        </w:tabs>
        <w:ind w:left="4320" w:hanging="360"/>
      </w:pPr>
      <w:rPr>
        <w:rFonts w:ascii="Arial" w:hAnsi="Arial" w:hint="default"/>
      </w:rPr>
    </w:lvl>
    <w:lvl w:ilvl="6" w:tplc="E4BC9C52" w:tentative="1">
      <w:start w:val="1"/>
      <w:numFmt w:val="bullet"/>
      <w:lvlText w:val="•"/>
      <w:lvlJc w:val="left"/>
      <w:pPr>
        <w:tabs>
          <w:tab w:val="num" w:pos="5040"/>
        </w:tabs>
        <w:ind w:left="5040" w:hanging="360"/>
      </w:pPr>
      <w:rPr>
        <w:rFonts w:ascii="Arial" w:hAnsi="Arial" w:hint="default"/>
      </w:rPr>
    </w:lvl>
    <w:lvl w:ilvl="7" w:tplc="9D6A75EE" w:tentative="1">
      <w:start w:val="1"/>
      <w:numFmt w:val="bullet"/>
      <w:lvlText w:val="•"/>
      <w:lvlJc w:val="left"/>
      <w:pPr>
        <w:tabs>
          <w:tab w:val="num" w:pos="5760"/>
        </w:tabs>
        <w:ind w:left="5760" w:hanging="360"/>
      </w:pPr>
      <w:rPr>
        <w:rFonts w:ascii="Arial" w:hAnsi="Arial" w:hint="default"/>
      </w:rPr>
    </w:lvl>
    <w:lvl w:ilvl="8" w:tplc="9D400E2C" w:tentative="1">
      <w:start w:val="1"/>
      <w:numFmt w:val="bullet"/>
      <w:lvlText w:val="•"/>
      <w:lvlJc w:val="left"/>
      <w:pPr>
        <w:tabs>
          <w:tab w:val="num" w:pos="6480"/>
        </w:tabs>
        <w:ind w:left="6480" w:hanging="360"/>
      </w:pPr>
      <w:rPr>
        <w:rFonts w:ascii="Arial" w:hAnsi="Arial" w:hint="default"/>
      </w:rPr>
    </w:lvl>
  </w:abstractNum>
  <w:abstractNum w:abstractNumId="10">
    <w:nsid w:val="2ECF03DE"/>
    <w:multiLevelType w:val="hybridMultilevel"/>
    <w:tmpl w:val="D93C8F76"/>
    <w:lvl w:ilvl="0" w:tplc="0409001B">
      <w:start w:val="1"/>
      <w:numFmt w:val="lowerRoman"/>
      <w:lvlText w:val="%1."/>
      <w:lvlJc w:val="right"/>
      <w:pPr>
        <w:ind w:left="720" w:hanging="360"/>
      </w:pPr>
      <w:rPr>
        <w:rFonts w:hint="default"/>
      </w:rPr>
    </w:lvl>
    <w:lvl w:ilvl="1" w:tplc="206047A0">
      <w:start w:val="1"/>
      <w:numFmt w:val="lowerLetter"/>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0384B"/>
    <w:multiLevelType w:val="hybridMultilevel"/>
    <w:tmpl w:val="C720B83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7144B"/>
    <w:multiLevelType w:val="hybridMultilevel"/>
    <w:tmpl w:val="1A20986C"/>
    <w:lvl w:ilvl="0" w:tplc="D6563D18">
      <w:start w:val="1"/>
      <w:numFmt w:val="lowerRoman"/>
      <w:lvlText w:val="%1)"/>
      <w:lvlJc w:val="left"/>
      <w:pPr>
        <w:ind w:left="2876" w:hanging="720"/>
      </w:pPr>
      <w:rPr>
        <w:rFonts w:hint="default"/>
      </w:r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3">
    <w:nsid w:val="37F905B3"/>
    <w:multiLevelType w:val="multilevel"/>
    <w:tmpl w:val="9ECC88C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31427F"/>
    <w:multiLevelType w:val="multilevel"/>
    <w:tmpl w:val="A620BE0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D9A03EA"/>
    <w:multiLevelType w:val="hybridMultilevel"/>
    <w:tmpl w:val="A3EE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B231A"/>
    <w:multiLevelType w:val="hybridMultilevel"/>
    <w:tmpl w:val="B1A6D11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3D1FC6"/>
    <w:multiLevelType w:val="hybridMultilevel"/>
    <w:tmpl w:val="5A8E859E"/>
    <w:lvl w:ilvl="0" w:tplc="0FD4AFF2">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7654E5"/>
    <w:multiLevelType w:val="hybridMultilevel"/>
    <w:tmpl w:val="00DC794A"/>
    <w:lvl w:ilvl="0" w:tplc="2F8A18F0">
      <w:start w:val="1"/>
      <w:numFmt w:val="decimal"/>
      <w:lvlText w:val="%1."/>
      <w:lvlJc w:val="left"/>
      <w:pPr>
        <w:ind w:left="720" w:hanging="360"/>
      </w:pPr>
      <w:rPr>
        <w:rFonts w:ascii="Arial" w:hAnsi="Arial" w:cs="Arial"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7833A42"/>
    <w:multiLevelType w:val="hybridMultilevel"/>
    <w:tmpl w:val="7C9AA308"/>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B70435"/>
    <w:multiLevelType w:val="hybridMultilevel"/>
    <w:tmpl w:val="C17C4E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1F7DCA"/>
    <w:multiLevelType w:val="hybridMultilevel"/>
    <w:tmpl w:val="216A327A"/>
    <w:lvl w:ilvl="0" w:tplc="E7EE225E">
      <w:start w:val="1"/>
      <w:numFmt w:val="bullet"/>
      <w:lvlText w:val="•"/>
      <w:lvlJc w:val="left"/>
      <w:pPr>
        <w:tabs>
          <w:tab w:val="num" w:pos="720"/>
        </w:tabs>
        <w:ind w:left="720" w:hanging="360"/>
      </w:pPr>
      <w:rPr>
        <w:rFonts w:ascii="Arial" w:hAnsi="Arial" w:hint="default"/>
      </w:rPr>
    </w:lvl>
    <w:lvl w:ilvl="1" w:tplc="B33A3DBE" w:tentative="1">
      <w:start w:val="1"/>
      <w:numFmt w:val="bullet"/>
      <w:lvlText w:val="•"/>
      <w:lvlJc w:val="left"/>
      <w:pPr>
        <w:tabs>
          <w:tab w:val="num" w:pos="1440"/>
        </w:tabs>
        <w:ind w:left="1440" w:hanging="360"/>
      </w:pPr>
      <w:rPr>
        <w:rFonts w:ascii="Arial" w:hAnsi="Arial" w:hint="default"/>
      </w:rPr>
    </w:lvl>
    <w:lvl w:ilvl="2" w:tplc="0D6AFA04" w:tentative="1">
      <w:start w:val="1"/>
      <w:numFmt w:val="bullet"/>
      <w:lvlText w:val="•"/>
      <w:lvlJc w:val="left"/>
      <w:pPr>
        <w:tabs>
          <w:tab w:val="num" w:pos="2160"/>
        </w:tabs>
        <w:ind w:left="2160" w:hanging="360"/>
      </w:pPr>
      <w:rPr>
        <w:rFonts w:ascii="Arial" w:hAnsi="Arial" w:hint="default"/>
      </w:rPr>
    </w:lvl>
    <w:lvl w:ilvl="3" w:tplc="FCD2C74E" w:tentative="1">
      <w:start w:val="1"/>
      <w:numFmt w:val="bullet"/>
      <w:lvlText w:val="•"/>
      <w:lvlJc w:val="left"/>
      <w:pPr>
        <w:tabs>
          <w:tab w:val="num" w:pos="2880"/>
        </w:tabs>
        <w:ind w:left="2880" w:hanging="360"/>
      </w:pPr>
      <w:rPr>
        <w:rFonts w:ascii="Arial" w:hAnsi="Arial" w:hint="default"/>
      </w:rPr>
    </w:lvl>
    <w:lvl w:ilvl="4" w:tplc="AD66954C" w:tentative="1">
      <w:start w:val="1"/>
      <w:numFmt w:val="bullet"/>
      <w:lvlText w:val="•"/>
      <w:lvlJc w:val="left"/>
      <w:pPr>
        <w:tabs>
          <w:tab w:val="num" w:pos="3600"/>
        </w:tabs>
        <w:ind w:left="3600" w:hanging="360"/>
      </w:pPr>
      <w:rPr>
        <w:rFonts w:ascii="Arial" w:hAnsi="Arial" w:hint="default"/>
      </w:rPr>
    </w:lvl>
    <w:lvl w:ilvl="5" w:tplc="109CAD0E" w:tentative="1">
      <w:start w:val="1"/>
      <w:numFmt w:val="bullet"/>
      <w:lvlText w:val="•"/>
      <w:lvlJc w:val="left"/>
      <w:pPr>
        <w:tabs>
          <w:tab w:val="num" w:pos="4320"/>
        </w:tabs>
        <w:ind w:left="4320" w:hanging="360"/>
      </w:pPr>
      <w:rPr>
        <w:rFonts w:ascii="Arial" w:hAnsi="Arial" w:hint="default"/>
      </w:rPr>
    </w:lvl>
    <w:lvl w:ilvl="6" w:tplc="5EE8697E" w:tentative="1">
      <w:start w:val="1"/>
      <w:numFmt w:val="bullet"/>
      <w:lvlText w:val="•"/>
      <w:lvlJc w:val="left"/>
      <w:pPr>
        <w:tabs>
          <w:tab w:val="num" w:pos="5040"/>
        </w:tabs>
        <w:ind w:left="5040" w:hanging="360"/>
      </w:pPr>
      <w:rPr>
        <w:rFonts w:ascii="Arial" w:hAnsi="Arial" w:hint="default"/>
      </w:rPr>
    </w:lvl>
    <w:lvl w:ilvl="7" w:tplc="7DDA7D14" w:tentative="1">
      <w:start w:val="1"/>
      <w:numFmt w:val="bullet"/>
      <w:lvlText w:val="•"/>
      <w:lvlJc w:val="left"/>
      <w:pPr>
        <w:tabs>
          <w:tab w:val="num" w:pos="5760"/>
        </w:tabs>
        <w:ind w:left="5760" w:hanging="360"/>
      </w:pPr>
      <w:rPr>
        <w:rFonts w:ascii="Arial" w:hAnsi="Arial" w:hint="default"/>
      </w:rPr>
    </w:lvl>
    <w:lvl w:ilvl="8" w:tplc="E0E8BBEA" w:tentative="1">
      <w:start w:val="1"/>
      <w:numFmt w:val="bullet"/>
      <w:lvlText w:val="•"/>
      <w:lvlJc w:val="left"/>
      <w:pPr>
        <w:tabs>
          <w:tab w:val="num" w:pos="6480"/>
        </w:tabs>
        <w:ind w:left="6480" w:hanging="360"/>
      </w:pPr>
      <w:rPr>
        <w:rFonts w:ascii="Arial" w:hAnsi="Arial" w:hint="default"/>
      </w:rPr>
    </w:lvl>
  </w:abstractNum>
  <w:abstractNum w:abstractNumId="22">
    <w:nsid w:val="4D8F39BF"/>
    <w:multiLevelType w:val="hybridMultilevel"/>
    <w:tmpl w:val="3B26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D352B1"/>
    <w:multiLevelType w:val="hybridMultilevel"/>
    <w:tmpl w:val="CCAA43B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A41CE2"/>
    <w:multiLevelType w:val="multilevel"/>
    <w:tmpl w:val="69CE5BD2"/>
    <w:lvl w:ilvl="0">
      <w:start w:val="1"/>
      <w:numFmt w:val="bullet"/>
      <w:lvlText w:val=""/>
      <w:lvlJc w:val="left"/>
      <w:pPr>
        <w:ind w:left="720" w:hanging="360"/>
      </w:pPr>
      <w:rPr>
        <w:rFonts w:ascii="Symbol" w:hAnsi="Symbol"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B3B3A7F"/>
    <w:multiLevelType w:val="hybridMultilevel"/>
    <w:tmpl w:val="BCCC6922"/>
    <w:lvl w:ilvl="0" w:tplc="0FD4AFF2">
      <w:start w:val="3"/>
      <w:numFmt w:val="bullet"/>
      <w:lvlText w:val="-"/>
      <w:lvlJc w:val="left"/>
      <w:pPr>
        <w:ind w:left="1440" w:hanging="360"/>
      </w:pPr>
      <w:rPr>
        <w:rFonts w:ascii="Arial" w:eastAsia="Calibr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D927A99"/>
    <w:multiLevelType w:val="hybridMultilevel"/>
    <w:tmpl w:val="07EE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83ABD"/>
    <w:multiLevelType w:val="hybridMultilevel"/>
    <w:tmpl w:val="2D78A2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A26460"/>
    <w:multiLevelType w:val="hybridMultilevel"/>
    <w:tmpl w:val="198EB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1A6DAE"/>
    <w:multiLevelType w:val="hybridMultilevel"/>
    <w:tmpl w:val="EB00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1D47C2"/>
    <w:multiLevelType w:val="hybridMultilevel"/>
    <w:tmpl w:val="37087E98"/>
    <w:lvl w:ilvl="0" w:tplc="04090013">
      <w:start w:val="1"/>
      <w:numFmt w:val="upperRoman"/>
      <w:lvlText w:val="%1."/>
      <w:lvlJc w:val="right"/>
      <w:pPr>
        <w:ind w:left="720" w:hanging="360"/>
      </w:pPr>
      <w:rPr>
        <w:rFonts w:hint="default"/>
      </w:rPr>
    </w:lvl>
    <w:lvl w:ilvl="1" w:tplc="5FFE0B42">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6C68A5"/>
    <w:multiLevelType w:val="hybridMultilevel"/>
    <w:tmpl w:val="AA5C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221050"/>
    <w:multiLevelType w:val="hybridMultilevel"/>
    <w:tmpl w:val="F140A57A"/>
    <w:lvl w:ilvl="0" w:tplc="E33C37D0">
      <w:start w:val="1"/>
      <w:numFmt w:val="lowerLetter"/>
      <w:lvlText w:val="%1)"/>
      <w:lvlJc w:val="left"/>
      <w:pPr>
        <w:ind w:left="720" w:hanging="360"/>
      </w:pPr>
      <w:rPr>
        <w:rFonts w:ascii="Californian FB" w:eastAsiaTheme="minorHAnsi" w:hAnsi="Californian FB"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11B9D"/>
    <w:multiLevelType w:val="hybridMultilevel"/>
    <w:tmpl w:val="F55C5860"/>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5C7761"/>
    <w:multiLevelType w:val="hybridMultilevel"/>
    <w:tmpl w:val="16CE53C4"/>
    <w:lvl w:ilvl="0" w:tplc="0FD4AFF2">
      <w:start w:val="3"/>
      <w:numFmt w:val="bullet"/>
      <w:lvlText w:val="-"/>
      <w:lvlJc w:val="left"/>
      <w:pPr>
        <w:ind w:left="1440" w:hanging="360"/>
      </w:pPr>
      <w:rPr>
        <w:rFonts w:ascii="Arial" w:eastAsia="Calibri" w:hAnsi="Arial" w:cs="Arial" w:hint="default"/>
      </w:rPr>
    </w:lvl>
    <w:lvl w:ilvl="1" w:tplc="0FD4AFF2">
      <w:start w:val="3"/>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33B7E1E"/>
    <w:multiLevelType w:val="hybridMultilevel"/>
    <w:tmpl w:val="1F3CB89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737576A"/>
    <w:multiLevelType w:val="hybridMultilevel"/>
    <w:tmpl w:val="742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4753AA"/>
    <w:multiLevelType w:val="hybridMultilevel"/>
    <w:tmpl w:val="CD0E2FC8"/>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31"/>
  </w:num>
  <w:num w:numId="4">
    <w:abstractNumId w:val="2"/>
  </w:num>
  <w:num w:numId="5">
    <w:abstractNumId w:val="30"/>
  </w:num>
  <w:num w:numId="6">
    <w:abstractNumId w:val="33"/>
  </w:num>
  <w:num w:numId="7">
    <w:abstractNumId w:val="37"/>
  </w:num>
  <w:num w:numId="8">
    <w:abstractNumId w:val="28"/>
  </w:num>
  <w:num w:numId="9">
    <w:abstractNumId w:val="5"/>
  </w:num>
  <w:num w:numId="10">
    <w:abstractNumId w:val="36"/>
  </w:num>
  <w:num w:numId="11">
    <w:abstractNumId w:val="29"/>
  </w:num>
  <w:num w:numId="12">
    <w:abstractNumId w:val="7"/>
  </w:num>
  <w:num w:numId="13">
    <w:abstractNumId w:val="15"/>
  </w:num>
  <w:num w:numId="14">
    <w:abstractNumId w:val="18"/>
  </w:num>
  <w:num w:numId="15">
    <w:abstractNumId w:val="22"/>
  </w:num>
  <w:num w:numId="16">
    <w:abstractNumId w:val="13"/>
  </w:num>
  <w:num w:numId="17">
    <w:abstractNumId w:val="21"/>
  </w:num>
  <w:num w:numId="18">
    <w:abstractNumId w:val="9"/>
  </w:num>
  <w:num w:numId="19">
    <w:abstractNumId w:val="32"/>
  </w:num>
  <w:num w:numId="20">
    <w:abstractNumId w:val="1"/>
  </w:num>
  <w:num w:numId="21">
    <w:abstractNumId w:val="6"/>
  </w:num>
  <w:num w:numId="22">
    <w:abstractNumId w:val="23"/>
  </w:num>
  <w:num w:numId="23">
    <w:abstractNumId w:val="20"/>
  </w:num>
  <w:num w:numId="24">
    <w:abstractNumId w:val="27"/>
  </w:num>
  <w:num w:numId="25">
    <w:abstractNumId w:val="16"/>
  </w:num>
  <w:num w:numId="26">
    <w:abstractNumId w:val="26"/>
  </w:num>
  <w:num w:numId="27">
    <w:abstractNumId w:val="10"/>
  </w:num>
  <w:num w:numId="28">
    <w:abstractNumId w:val="12"/>
  </w:num>
  <w:num w:numId="29">
    <w:abstractNumId w:val="0"/>
  </w:num>
  <w:num w:numId="30">
    <w:abstractNumId w:val="11"/>
  </w:num>
  <w:num w:numId="31">
    <w:abstractNumId w:val="17"/>
  </w:num>
  <w:num w:numId="32">
    <w:abstractNumId w:val="25"/>
  </w:num>
  <w:num w:numId="33">
    <w:abstractNumId w:val="34"/>
  </w:num>
  <w:num w:numId="34">
    <w:abstractNumId w:val="35"/>
  </w:num>
  <w:num w:numId="35">
    <w:abstractNumId w:val="19"/>
  </w:num>
  <w:num w:numId="36">
    <w:abstractNumId w:val="4"/>
  </w:num>
  <w:num w:numId="37">
    <w:abstractNumId w:val="1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A7"/>
    <w:rsid w:val="0000706B"/>
    <w:rsid w:val="00057836"/>
    <w:rsid w:val="00084071"/>
    <w:rsid w:val="000B3856"/>
    <w:rsid w:val="000C5543"/>
    <w:rsid w:val="000D39A1"/>
    <w:rsid w:val="00100A22"/>
    <w:rsid w:val="00111E37"/>
    <w:rsid w:val="001A5549"/>
    <w:rsid w:val="001F73F3"/>
    <w:rsid w:val="002051EF"/>
    <w:rsid w:val="002234F5"/>
    <w:rsid w:val="002348C0"/>
    <w:rsid w:val="002D1872"/>
    <w:rsid w:val="00331127"/>
    <w:rsid w:val="00351C3F"/>
    <w:rsid w:val="003A6909"/>
    <w:rsid w:val="003C72A6"/>
    <w:rsid w:val="00420868"/>
    <w:rsid w:val="00440409"/>
    <w:rsid w:val="004D0ABE"/>
    <w:rsid w:val="00546716"/>
    <w:rsid w:val="0055089F"/>
    <w:rsid w:val="005B0A66"/>
    <w:rsid w:val="0062558E"/>
    <w:rsid w:val="00645FBE"/>
    <w:rsid w:val="00673B7E"/>
    <w:rsid w:val="00681BE7"/>
    <w:rsid w:val="006D1240"/>
    <w:rsid w:val="006F56AC"/>
    <w:rsid w:val="007259A7"/>
    <w:rsid w:val="00755EFB"/>
    <w:rsid w:val="00760359"/>
    <w:rsid w:val="007B3DF1"/>
    <w:rsid w:val="00801D18"/>
    <w:rsid w:val="00814E8F"/>
    <w:rsid w:val="00820070"/>
    <w:rsid w:val="008A1AC5"/>
    <w:rsid w:val="008D203C"/>
    <w:rsid w:val="008E78FB"/>
    <w:rsid w:val="008F1C66"/>
    <w:rsid w:val="009145B7"/>
    <w:rsid w:val="009D7986"/>
    <w:rsid w:val="009E3D35"/>
    <w:rsid w:val="00A05073"/>
    <w:rsid w:val="00A1213A"/>
    <w:rsid w:val="00A2540C"/>
    <w:rsid w:val="00A473A9"/>
    <w:rsid w:val="00A60249"/>
    <w:rsid w:val="00AE1AA4"/>
    <w:rsid w:val="00AF3CE9"/>
    <w:rsid w:val="00B062E2"/>
    <w:rsid w:val="00BA6CA0"/>
    <w:rsid w:val="00BD63A7"/>
    <w:rsid w:val="00BD6A3A"/>
    <w:rsid w:val="00BE592A"/>
    <w:rsid w:val="00BF131E"/>
    <w:rsid w:val="00BF5FB8"/>
    <w:rsid w:val="00C86DF9"/>
    <w:rsid w:val="00C968FC"/>
    <w:rsid w:val="00CC5775"/>
    <w:rsid w:val="00D20160"/>
    <w:rsid w:val="00D42BD9"/>
    <w:rsid w:val="00D55E2C"/>
    <w:rsid w:val="00D81C1B"/>
    <w:rsid w:val="00D87FD2"/>
    <w:rsid w:val="00DB0299"/>
    <w:rsid w:val="00DC32FB"/>
    <w:rsid w:val="00DD01E4"/>
    <w:rsid w:val="00E2264B"/>
    <w:rsid w:val="00E37396"/>
    <w:rsid w:val="00E47337"/>
    <w:rsid w:val="00E63C04"/>
    <w:rsid w:val="00E95BF8"/>
    <w:rsid w:val="00EA2E07"/>
    <w:rsid w:val="00F1178A"/>
    <w:rsid w:val="00F35FB6"/>
    <w:rsid w:val="00F5360D"/>
    <w:rsid w:val="00F56AB2"/>
    <w:rsid w:val="00F67A31"/>
    <w:rsid w:val="00F67B07"/>
    <w:rsid w:val="00F70AF3"/>
    <w:rsid w:val="00FB04F6"/>
    <w:rsid w:val="00FC1C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754B30B1-81C8-474E-BD45-362E0395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9A7"/>
    <w:rPr>
      <w:lang w:val="en-GB"/>
    </w:rPr>
  </w:style>
  <w:style w:type="paragraph" w:styleId="Heading1">
    <w:name w:val="heading 1"/>
    <w:basedOn w:val="Normal"/>
    <w:next w:val="Normal"/>
    <w:link w:val="Heading1Char"/>
    <w:qFormat/>
    <w:rsid w:val="007259A7"/>
    <w:pPr>
      <w:keepNext/>
      <w:spacing w:after="0" w:line="240" w:lineRule="auto"/>
      <w:jc w:val="center"/>
      <w:outlineLvl w:val="0"/>
    </w:pPr>
    <w:rPr>
      <w:rFonts w:ascii="Times New Roman" w:eastAsia="Times New Roman" w:hAnsi="Times New Roman" w:cs="Times New Roman"/>
      <w:b/>
      <w:bCs/>
      <w:sz w:val="24"/>
      <w:szCs w:val="24"/>
      <w:lang w:val="en-AU"/>
    </w:rPr>
  </w:style>
  <w:style w:type="paragraph" w:styleId="Heading4">
    <w:name w:val="heading 4"/>
    <w:basedOn w:val="Normal"/>
    <w:next w:val="Normal"/>
    <w:link w:val="Heading4Char"/>
    <w:qFormat/>
    <w:rsid w:val="007259A7"/>
    <w:pPr>
      <w:keepNext/>
      <w:spacing w:after="0" w:line="240" w:lineRule="auto"/>
      <w:ind w:left="360"/>
      <w:jc w:val="center"/>
      <w:outlineLvl w:val="3"/>
    </w:pPr>
    <w:rPr>
      <w:rFonts w:ascii="Batang" w:eastAsia="Batang" w:hAnsi="Batang" w:cs="Times New Roman"/>
      <w:b/>
      <w:bCs/>
      <w:sz w:val="24"/>
      <w:szCs w:val="24"/>
      <w:lang w:val="fr-FR"/>
    </w:rPr>
  </w:style>
  <w:style w:type="paragraph" w:styleId="Heading7">
    <w:name w:val="heading 7"/>
    <w:basedOn w:val="Normal"/>
    <w:next w:val="Normal"/>
    <w:link w:val="Heading7Char"/>
    <w:qFormat/>
    <w:rsid w:val="007259A7"/>
    <w:pPr>
      <w:keepNext/>
      <w:autoSpaceDE w:val="0"/>
      <w:autoSpaceDN w:val="0"/>
      <w:spacing w:after="0" w:line="240" w:lineRule="auto"/>
      <w:ind w:left="-567" w:right="-851"/>
      <w:outlineLvl w:val="6"/>
    </w:pPr>
    <w:rPr>
      <w:rFonts w:ascii="Arial" w:eastAsia="Times New Roman" w:hAnsi="Arial" w:cs="Times New Roman"/>
      <w:b/>
      <w:bCs/>
      <w:color w:val="008000"/>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59A7"/>
    <w:rPr>
      <w:rFonts w:ascii="Times New Roman" w:eastAsia="Times New Roman" w:hAnsi="Times New Roman" w:cs="Times New Roman"/>
      <w:b/>
      <w:bCs/>
      <w:sz w:val="24"/>
      <w:szCs w:val="24"/>
      <w:lang w:val="en-AU"/>
    </w:rPr>
  </w:style>
  <w:style w:type="character" w:customStyle="1" w:styleId="Heading4Char">
    <w:name w:val="Heading 4 Char"/>
    <w:basedOn w:val="DefaultParagraphFont"/>
    <w:link w:val="Heading4"/>
    <w:rsid w:val="007259A7"/>
    <w:rPr>
      <w:rFonts w:ascii="Batang" w:eastAsia="Batang" w:hAnsi="Batang" w:cs="Times New Roman"/>
      <w:b/>
      <w:bCs/>
      <w:sz w:val="24"/>
      <w:szCs w:val="24"/>
      <w:lang w:val="fr-FR"/>
    </w:rPr>
  </w:style>
  <w:style w:type="character" w:customStyle="1" w:styleId="Heading7Char">
    <w:name w:val="Heading 7 Char"/>
    <w:basedOn w:val="DefaultParagraphFont"/>
    <w:link w:val="Heading7"/>
    <w:rsid w:val="007259A7"/>
    <w:rPr>
      <w:rFonts w:ascii="Arial" w:eastAsia="Times New Roman" w:hAnsi="Arial" w:cs="Times New Roman"/>
      <w:b/>
      <w:bCs/>
      <w:color w:val="008000"/>
      <w:sz w:val="16"/>
      <w:szCs w:val="16"/>
    </w:rPr>
  </w:style>
  <w:style w:type="paragraph" w:styleId="ListParagraph">
    <w:name w:val="List Paragraph"/>
    <w:basedOn w:val="Normal"/>
    <w:uiPriority w:val="34"/>
    <w:qFormat/>
    <w:rsid w:val="007259A7"/>
    <w:pPr>
      <w:ind w:left="720"/>
      <w:contextualSpacing/>
    </w:pPr>
  </w:style>
  <w:style w:type="paragraph" w:styleId="FootnoteText">
    <w:name w:val="footnote text"/>
    <w:basedOn w:val="Normal"/>
    <w:link w:val="FootnoteTextChar"/>
    <w:uiPriority w:val="99"/>
    <w:semiHidden/>
    <w:rsid w:val="007259A7"/>
    <w:pPr>
      <w:spacing w:after="0" w:line="240" w:lineRule="auto"/>
    </w:pPr>
    <w:rPr>
      <w:rFonts w:ascii="Tahoma" w:eastAsia="Times New Roman" w:hAnsi="Tahoma" w:cs="Times New Roman"/>
      <w:sz w:val="20"/>
      <w:szCs w:val="20"/>
    </w:rPr>
  </w:style>
  <w:style w:type="character" w:customStyle="1" w:styleId="FootnoteTextChar">
    <w:name w:val="Footnote Text Char"/>
    <w:basedOn w:val="DefaultParagraphFont"/>
    <w:link w:val="FootnoteText"/>
    <w:uiPriority w:val="99"/>
    <w:semiHidden/>
    <w:rsid w:val="007259A7"/>
    <w:rPr>
      <w:rFonts w:ascii="Tahoma" w:eastAsia="Times New Roman" w:hAnsi="Tahoma" w:cs="Times New Roman"/>
      <w:sz w:val="20"/>
      <w:szCs w:val="20"/>
      <w:lang w:val="en-GB"/>
    </w:rPr>
  </w:style>
  <w:style w:type="paragraph" w:styleId="Caption">
    <w:name w:val="caption"/>
    <w:basedOn w:val="Normal"/>
    <w:next w:val="Normal"/>
    <w:qFormat/>
    <w:rsid w:val="007259A7"/>
    <w:pPr>
      <w:autoSpaceDE w:val="0"/>
      <w:autoSpaceDN w:val="0"/>
      <w:adjustRightInd w:val="0"/>
      <w:spacing w:after="0" w:line="240" w:lineRule="auto"/>
      <w:ind w:left="-697" w:hanging="23"/>
    </w:pPr>
    <w:rPr>
      <w:rFonts w:ascii="Arial" w:eastAsia="Times New Roman" w:hAnsi="Arial" w:cs="Arial"/>
      <w:b/>
      <w:bCs/>
      <w:sz w:val="24"/>
      <w:szCs w:val="26"/>
      <w:lang w:val="fr-FR" w:eastAsia="fr-FR"/>
    </w:rPr>
  </w:style>
  <w:style w:type="paragraph" w:styleId="BalloonText">
    <w:name w:val="Balloon Text"/>
    <w:basedOn w:val="Normal"/>
    <w:link w:val="BalloonTextChar"/>
    <w:uiPriority w:val="99"/>
    <w:semiHidden/>
    <w:unhideWhenUsed/>
    <w:rsid w:val="00725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9A7"/>
    <w:rPr>
      <w:rFonts w:ascii="Tahoma" w:hAnsi="Tahoma" w:cs="Tahoma"/>
      <w:sz w:val="16"/>
      <w:szCs w:val="16"/>
      <w:lang w:val="en-GB"/>
    </w:rPr>
  </w:style>
  <w:style w:type="paragraph" w:styleId="Header">
    <w:name w:val="header"/>
    <w:basedOn w:val="Normal"/>
    <w:link w:val="HeaderChar"/>
    <w:uiPriority w:val="99"/>
    <w:unhideWhenUsed/>
    <w:rsid w:val="00A47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3A9"/>
    <w:rPr>
      <w:lang w:val="en-GB"/>
    </w:rPr>
  </w:style>
  <w:style w:type="paragraph" w:styleId="Footer">
    <w:name w:val="footer"/>
    <w:basedOn w:val="Normal"/>
    <w:link w:val="FooterChar"/>
    <w:uiPriority w:val="99"/>
    <w:unhideWhenUsed/>
    <w:rsid w:val="00A47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3A9"/>
    <w:rPr>
      <w:lang w:val="en-GB"/>
    </w:rPr>
  </w:style>
  <w:style w:type="character" w:styleId="FootnoteReference">
    <w:name w:val="footnote reference"/>
    <w:basedOn w:val="DefaultParagraphFont"/>
    <w:uiPriority w:val="99"/>
    <w:semiHidden/>
    <w:unhideWhenUsed/>
    <w:rsid w:val="00BE5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315">
      <w:bodyDiv w:val="1"/>
      <w:marLeft w:val="0"/>
      <w:marRight w:val="0"/>
      <w:marTop w:val="0"/>
      <w:marBottom w:val="0"/>
      <w:divBdr>
        <w:top w:val="none" w:sz="0" w:space="0" w:color="auto"/>
        <w:left w:val="none" w:sz="0" w:space="0" w:color="auto"/>
        <w:bottom w:val="none" w:sz="0" w:space="0" w:color="auto"/>
        <w:right w:val="none" w:sz="0" w:space="0" w:color="auto"/>
      </w:divBdr>
      <w:divsChild>
        <w:div w:id="1738435172">
          <w:marLeft w:val="446"/>
          <w:marRight w:val="0"/>
          <w:marTop w:val="0"/>
          <w:marBottom w:val="0"/>
          <w:divBdr>
            <w:top w:val="none" w:sz="0" w:space="0" w:color="auto"/>
            <w:left w:val="none" w:sz="0" w:space="0" w:color="auto"/>
            <w:bottom w:val="none" w:sz="0" w:space="0" w:color="auto"/>
            <w:right w:val="none" w:sz="0" w:space="0" w:color="auto"/>
          </w:divBdr>
        </w:div>
        <w:div w:id="2141804494">
          <w:marLeft w:val="446"/>
          <w:marRight w:val="0"/>
          <w:marTop w:val="0"/>
          <w:marBottom w:val="0"/>
          <w:divBdr>
            <w:top w:val="none" w:sz="0" w:space="0" w:color="auto"/>
            <w:left w:val="none" w:sz="0" w:space="0" w:color="auto"/>
            <w:bottom w:val="none" w:sz="0" w:space="0" w:color="auto"/>
            <w:right w:val="none" w:sz="0" w:space="0" w:color="auto"/>
          </w:divBdr>
        </w:div>
        <w:div w:id="1888373977">
          <w:marLeft w:val="446"/>
          <w:marRight w:val="0"/>
          <w:marTop w:val="0"/>
          <w:marBottom w:val="0"/>
          <w:divBdr>
            <w:top w:val="none" w:sz="0" w:space="0" w:color="auto"/>
            <w:left w:val="none" w:sz="0" w:space="0" w:color="auto"/>
            <w:bottom w:val="none" w:sz="0" w:space="0" w:color="auto"/>
            <w:right w:val="none" w:sz="0" w:space="0" w:color="auto"/>
          </w:divBdr>
        </w:div>
        <w:div w:id="593897575">
          <w:marLeft w:val="446"/>
          <w:marRight w:val="0"/>
          <w:marTop w:val="0"/>
          <w:marBottom w:val="0"/>
          <w:divBdr>
            <w:top w:val="none" w:sz="0" w:space="0" w:color="auto"/>
            <w:left w:val="none" w:sz="0" w:space="0" w:color="auto"/>
            <w:bottom w:val="none" w:sz="0" w:space="0" w:color="auto"/>
            <w:right w:val="none" w:sz="0" w:space="0" w:color="auto"/>
          </w:divBdr>
        </w:div>
        <w:div w:id="14056853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Swaleh</dc:creator>
  <cp:lastModifiedBy>Kokobe George</cp:lastModifiedBy>
  <cp:revision>3</cp:revision>
  <dcterms:created xsi:type="dcterms:W3CDTF">2017-02-16T09:59:00Z</dcterms:created>
  <dcterms:modified xsi:type="dcterms:W3CDTF">2017-03-03T13:07:00Z</dcterms:modified>
</cp:coreProperties>
</file>