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578A" w14:textId="77777777" w:rsidR="008742F1" w:rsidRPr="009A4596" w:rsidRDefault="008742F1" w:rsidP="00655FF7">
      <w:pPr>
        <w:pStyle w:val="ListParagraph"/>
        <w:tabs>
          <w:tab w:val="left" w:pos="4725"/>
        </w:tabs>
        <w:ind w:left="1080"/>
        <w:jc w:val="both"/>
        <w:rPr>
          <w:rFonts w:ascii="Arial" w:hAnsi="Arial" w:cs="Arial"/>
        </w:rPr>
      </w:pPr>
      <w:bookmarkStart w:id="0" w:name="_GoBack"/>
      <w:bookmarkEnd w:id="0"/>
    </w:p>
    <w:tbl>
      <w:tblPr>
        <w:tblpPr w:leftFromText="180" w:rightFromText="180" w:vertAnchor="page" w:horzAnchor="margin" w:tblpY="586"/>
        <w:tblOverlap w:val="never"/>
        <w:tblW w:w="9720" w:type="dxa"/>
        <w:tblLook w:val="0000" w:firstRow="0" w:lastRow="0" w:firstColumn="0" w:lastColumn="0" w:noHBand="0" w:noVBand="0"/>
      </w:tblPr>
      <w:tblGrid>
        <w:gridCol w:w="3791"/>
        <w:gridCol w:w="1732"/>
        <w:gridCol w:w="4197"/>
      </w:tblGrid>
      <w:tr w:rsidR="00234E35" w:rsidRPr="009A4596" w14:paraId="22226DEE" w14:textId="77777777" w:rsidTr="009D34E4">
        <w:tc>
          <w:tcPr>
            <w:tcW w:w="3791" w:type="dxa"/>
          </w:tcPr>
          <w:p w14:paraId="048E3E2D" w14:textId="77777777" w:rsidR="00234E35" w:rsidRPr="009A4596" w:rsidRDefault="00234E35" w:rsidP="00655FF7">
            <w:pPr>
              <w:pStyle w:val="Heading4"/>
              <w:rPr>
                <w:rFonts w:cs="Arial"/>
                <w:sz w:val="24"/>
                <w:lang w:val="en-GB"/>
              </w:rPr>
            </w:pPr>
            <w:r w:rsidRPr="009A4596">
              <w:rPr>
                <w:rFonts w:cs="Arial"/>
                <w:sz w:val="24"/>
                <w:lang w:val="en-GB"/>
              </w:rPr>
              <w:t>AFRICAN UNION</w:t>
            </w:r>
          </w:p>
        </w:tc>
        <w:tc>
          <w:tcPr>
            <w:tcW w:w="1732" w:type="dxa"/>
            <w:vMerge w:val="restart"/>
          </w:tcPr>
          <w:p w14:paraId="5FF3ED2F" w14:textId="77777777" w:rsidR="00234E35" w:rsidRPr="009A4596" w:rsidRDefault="00234E35" w:rsidP="00655FF7">
            <w:pPr>
              <w:spacing w:after="0" w:line="240" w:lineRule="auto"/>
              <w:jc w:val="center"/>
              <w:rPr>
                <w:rFonts w:ascii="Arial" w:hAnsi="Arial" w:cs="Arial"/>
                <w:sz w:val="24"/>
                <w:szCs w:val="24"/>
              </w:rPr>
            </w:pPr>
            <w:r w:rsidRPr="009A4596">
              <w:rPr>
                <w:rFonts w:ascii="Arial" w:hAnsi="Arial" w:cs="Arial"/>
                <w:noProof/>
                <w:sz w:val="24"/>
                <w:szCs w:val="24"/>
              </w:rPr>
              <w:drawing>
                <wp:inline distT="0" distB="0" distL="0" distR="0" wp14:anchorId="193BE2F0" wp14:editId="297DCBA2">
                  <wp:extent cx="723900" cy="619125"/>
                  <wp:effectExtent l="19050" t="0" r="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723900" cy="619125"/>
                          </a:xfrm>
                          <a:prstGeom prst="rect">
                            <a:avLst/>
                          </a:prstGeom>
                          <a:noFill/>
                          <a:ln w="9525">
                            <a:noFill/>
                            <a:miter lim="800000"/>
                            <a:headEnd/>
                            <a:tailEnd/>
                          </a:ln>
                        </pic:spPr>
                      </pic:pic>
                    </a:graphicData>
                  </a:graphic>
                </wp:inline>
              </w:drawing>
            </w:r>
          </w:p>
        </w:tc>
        <w:tc>
          <w:tcPr>
            <w:tcW w:w="4197" w:type="dxa"/>
          </w:tcPr>
          <w:p w14:paraId="2BDEFDB1" w14:textId="77777777" w:rsidR="00234E35" w:rsidRPr="009A4596" w:rsidRDefault="00234E35" w:rsidP="00655FF7">
            <w:pPr>
              <w:pStyle w:val="Heading4"/>
              <w:rPr>
                <w:rFonts w:cs="Arial"/>
                <w:sz w:val="24"/>
              </w:rPr>
            </w:pPr>
            <w:r w:rsidRPr="009A4596">
              <w:rPr>
                <w:rFonts w:cs="Arial"/>
                <w:sz w:val="24"/>
              </w:rPr>
              <w:t>UNION AFRICAINE</w:t>
            </w:r>
          </w:p>
          <w:p w14:paraId="24B72C12" w14:textId="77777777" w:rsidR="00E24988" w:rsidRPr="009A4596" w:rsidRDefault="00E24988" w:rsidP="00655FF7">
            <w:pPr>
              <w:spacing w:after="0" w:line="240" w:lineRule="auto"/>
              <w:rPr>
                <w:rFonts w:ascii="Arial" w:hAnsi="Arial" w:cs="Arial"/>
                <w:sz w:val="24"/>
                <w:szCs w:val="24"/>
                <w:lang w:val="fr-FR"/>
              </w:rPr>
            </w:pPr>
          </w:p>
        </w:tc>
      </w:tr>
      <w:tr w:rsidR="00234E35" w:rsidRPr="009A4596" w14:paraId="143BB3A3" w14:textId="77777777" w:rsidTr="00E24988">
        <w:trPr>
          <w:trHeight w:val="135"/>
        </w:trPr>
        <w:tc>
          <w:tcPr>
            <w:tcW w:w="3791" w:type="dxa"/>
            <w:tcBorders>
              <w:bottom w:val="single" w:sz="4" w:space="0" w:color="auto"/>
            </w:tcBorders>
          </w:tcPr>
          <w:p w14:paraId="1DE01091" w14:textId="77777777" w:rsidR="00234E35" w:rsidRPr="009A4596" w:rsidRDefault="00234E35" w:rsidP="00655FF7">
            <w:pPr>
              <w:spacing w:after="0" w:line="240" w:lineRule="auto"/>
              <w:jc w:val="center"/>
              <w:rPr>
                <w:rFonts w:ascii="Arial" w:hAnsi="Arial" w:cs="Arial"/>
                <w:sz w:val="24"/>
                <w:szCs w:val="24"/>
              </w:rPr>
            </w:pPr>
            <w:r w:rsidRPr="009A4596">
              <w:rPr>
                <w:rFonts w:ascii="Arial" w:hAnsi="Arial" w:cs="Arial"/>
                <w:sz w:val="24"/>
                <w:szCs w:val="24"/>
              </w:rPr>
              <w:object w:dxaOrig="1815" w:dyaOrig="615" w14:anchorId="59F9D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1.2pt" o:ole="">
                  <v:imagedata r:id="rId9" o:title=""/>
                </v:shape>
                <o:OLEObject Type="Embed" ProgID="PBrush" ShapeID="_x0000_i1025" DrawAspect="Content" ObjectID="_1576446688" r:id="rId10"/>
              </w:object>
            </w:r>
          </w:p>
        </w:tc>
        <w:tc>
          <w:tcPr>
            <w:tcW w:w="1732" w:type="dxa"/>
            <w:vMerge/>
            <w:tcBorders>
              <w:bottom w:val="single" w:sz="4" w:space="0" w:color="auto"/>
            </w:tcBorders>
          </w:tcPr>
          <w:p w14:paraId="37E83AA1" w14:textId="77777777" w:rsidR="00234E35" w:rsidRPr="009A4596" w:rsidRDefault="00234E35" w:rsidP="00655FF7">
            <w:pPr>
              <w:spacing w:after="0" w:line="240" w:lineRule="auto"/>
              <w:rPr>
                <w:rFonts w:ascii="Arial" w:hAnsi="Arial" w:cs="Arial"/>
                <w:sz w:val="24"/>
                <w:szCs w:val="24"/>
              </w:rPr>
            </w:pPr>
          </w:p>
        </w:tc>
        <w:tc>
          <w:tcPr>
            <w:tcW w:w="4197" w:type="dxa"/>
            <w:tcBorders>
              <w:bottom w:val="single" w:sz="4" w:space="0" w:color="auto"/>
            </w:tcBorders>
          </w:tcPr>
          <w:p w14:paraId="631E15EB" w14:textId="77777777" w:rsidR="00234E35" w:rsidRPr="009A4596" w:rsidRDefault="00234E35" w:rsidP="00655FF7">
            <w:pPr>
              <w:pStyle w:val="Heading4"/>
              <w:rPr>
                <w:rFonts w:cs="Arial"/>
                <w:sz w:val="24"/>
                <w:lang w:val="en-GB"/>
              </w:rPr>
            </w:pPr>
            <w:r w:rsidRPr="009A4596">
              <w:rPr>
                <w:rFonts w:cs="Arial"/>
                <w:sz w:val="24"/>
                <w:lang w:val="en-GB"/>
              </w:rPr>
              <w:t>UNIÃO AFRICANA</w:t>
            </w:r>
          </w:p>
        </w:tc>
      </w:tr>
      <w:tr w:rsidR="00234E35" w:rsidRPr="009A4596" w14:paraId="07BDDA83" w14:textId="77777777" w:rsidTr="00555E68">
        <w:trPr>
          <w:trHeight w:val="332"/>
        </w:trPr>
        <w:tc>
          <w:tcPr>
            <w:tcW w:w="9720" w:type="dxa"/>
            <w:gridSpan w:val="3"/>
            <w:tcBorders>
              <w:top w:val="single" w:sz="4" w:space="0" w:color="auto"/>
              <w:bottom w:val="single" w:sz="4" w:space="0" w:color="auto"/>
            </w:tcBorders>
          </w:tcPr>
          <w:p w14:paraId="516730D5" w14:textId="77777777" w:rsidR="00234E35" w:rsidRPr="00555E68" w:rsidRDefault="00234E35" w:rsidP="00655FF7">
            <w:pPr>
              <w:pStyle w:val="Heading5"/>
              <w:spacing w:before="0" w:after="0"/>
              <w:jc w:val="center"/>
              <w:rPr>
                <w:rFonts w:ascii="Arial" w:hAnsi="Arial" w:cs="Arial"/>
                <w:b w:val="0"/>
                <w:i w:val="0"/>
                <w:sz w:val="20"/>
                <w:szCs w:val="24"/>
                <w:lang w:val="en-GB"/>
              </w:rPr>
            </w:pPr>
            <w:r w:rsidRPr="00555E68">
              <w:rPr>
                <w:rFonts w:ascii="Arial" w:hAnsi="Arial" w:cs="Arial"/>
                <w:b w:val="0"/>
                <w:i w:val="0"/>
                <w:sz w:val="20"/>
                <w:szCs w:val="24"/>
                <w:lang w:val="en-GB"/>
              </w:rPr>
              <w:t>Addis Ababa, ETHIOPIA P. O. Box 3243   Telephone: +251 11 551 7700    Fax: +251 115182072</w:t>
            </w:r>
          </w:p>
          <w:p w14:paraId="7EC93331" w14:textId="77777777" w:rsidR="00234E35" w:rsidRPr="009A4596" w:rsidRDefault="00234E35" w:rsidP="00655FF7">
            <w:pPr>
              <w:spacing w:after="0" w:line="240" w:lineRule="auto"/>
              <w:jc w:val="center"/>
              <w:rPr>
                <w:rFonts w:ascii="Arial" w:hAnsi="Arial" w:cs="Arial"/>
                <w:bCs/>
                <w:sz w:val="24"/>
                <w:szCs w:val="24"/>
              </w:rPr>
            </w:pPr>
            <w:r w:rsidRPr="00555E68">
              <w:rPr>
                <w:rFonts w:ascii="Arial" w:hAnsi="Arial" w:cs="Arial"/>
                <w:bCs/>
                <w:sz w:val="20"/>
                <w:szCs w:val="24"/>
              </w:rPr>
              <w:t xml:space="preserve">Website:  </w:t>
            </w:r>
            <w:hyperlink r:id="rId11" w:history="1">
              <w:r w:rsidRPr="00555E68">
                <w:rPr>
                  <w:rStyle w:val="Hyperlink"/>
                  <w:rFonts w:ascii="Arial" w:hAnsi="Arial" w:cs="Arial"/>
                  <w:sz w:val="20"/>
                  <w:szCs w:val="24"/>
                </w:rPr>
                <w:t>www.au.int</w:t>
              </w:r>
            </w:hyperlink>
            <w:hyperlink r:id="rId12" w:history="1">
              <w:r w:rsidRPr="00555E68">
                <w:rPr>
                  <w:rStyle w:val="Hyperlink"/>
                  <w:rFonts w:ascii="Arial" w:hAnsi="Arial" w:cs="Arial"/>
                  <w:sz w:val="20"/>
                  <w:szCs w:val="24"/>
                </w:rPr>
                <w:t>www.africa-youth.org</w:t>
              </w:r>
            </w:hyperlink>
          </w:p>
        </w:tc>
      </w:tr>
    </w:tbl>
    <w:p w14:paraId="197482DF" w14:textId="77777777" w:rsidR="00234E35" w:rsidRPr="009A4596" w:rsidRDefault="00234E35" w:rsidP="00655FF7">
      <w:pPr>
        <w:spacing w:after="0" w:line="240" w:lineRule="auto"/>
        <w:rPr>
          <w:rFonts w:ascii="Arial" w:hAnsi="Arial" w:cs="Arial"/>
          <w:sz w:val="24"/>
          <w:szCs w:val="24"/>
        </w:rPr>
      </w:pPr>
    </w:p>
    <w:p w14:paraId="25CD7017" w14:textId="77777777" w:rsidR="00234E35" w:rsidRPr="00555E68" w:rsidRDefault="00234E35" w:rsidP="00655FF7">
      <w:pPr>
        <w:spacing w:after="0" w:line="240" w:lineRule="auto"/>
        <w:rPr>
          <w:rFonts w:ascii="Arial" w:hAnsi="Arial" w:cs="Arial"/>
          <w:b/>
          <w:bCs/>
          <w:sz w:val="28"/>
          <w:szCs w:val="24"/>
          <w:lang w:val="en-GB"/>
        </w:rPr>
      </w:pPr>
      <w:r w:rsidRPr="00555E68">
        <w:rPr>
          <w:rFonts w:ascii="Arial" w:hAnsi="Arial" w:cs="Arial"/>
          <w:b/>
          <w:bCs/>
          <w:sz w:val="28"/>
          <w:szCs w:val="24"/>
          <w:lang w:val="en-GB"/>
        </w:rPr>
        <w:t>FIRST SESSION OF THE SPECIALISED TECHNICAL</w:t>
      </w:r>
    </w:p>
    <w:p w14:paraId="5551FC58" w14:textId="77777777" w:rsidR="00234E35" w:rsidRPr="00555E68" w:rsidRDefault="00234E35" w:rsidP="00655FF7">
      <w:pPr>
        <w:spacing w:after="0" w:line="240" w:lineRule="auto"/>
        <w:rPr>
          <w:rFonts w:ascii="Arial" w:hAnsi="Arial" w:cs="Arial"/>
          <w:b/>
          <w:bCs/>
          <w:sz w:val="28"/>
          <w:szCs w:val="24"/>
          <w:lang w:val="en-GB"/>
        </w:rPr>
      </w:pPr>
      <w:r w:rsidRPr="00555E68">
        <w:rPr>
          <w:rFonts w:ascii="Arial" w:hAnsi="Arial" w:cs="Arial"/>
          <w:b/>
          <w:bCs/>
          <w:sz w:val="28"/>
          <w:szCs w:val="24"/>
          <w:lang w:val="en-GB"/>
        </w:rPr>
        <w:t xml:space="preserve">COMMITTEE ON SOCIAL DEVELOPMENT, </w:t>
      </w:r>
    </w:p>
    <w:p w14:paraId="454A9B94" w14:textId="77777777" w:rsidR="00234E35" w:rsidRPr="00555E68" w:rsidRDefault="00234E35" w:rsidP="00655FF7">
      <w:pPr>
        <w:spacing w:after="0" w:line="240" w:lineRule="auto"/>
        <w:rPr>
          <w:rFonts w:ascii="Arial" w:hAnsi="Arial" w:cs="Arial"/>
          <w:b/>
          <w:bCs/>
          <w:sz w:val="28"/>
          <w:szCs w:val="24"/>
          <w:lang w:val="en-GB"/>
        </w:rPr>
      </w:pPr>
      <w:r w:rsidRPr="00555E68">
        <w:rPr>
          <w:rFonts w:ascii="Arial" w:hAnsi="Arial" w:cs="Arial"/>
          <w:b/>
          <w:bCs/>
          <w:sz w:val="28"/>
          <w:szCs w:val="24"/>
          <w:lang w:val="en-GB"/>
        </w:rPr>
        <w:t>LABOUR AND EMPLOYMENT (STC-SDLE-1)</w:t>
      </w:r>
    </w:p>
    <w:p w14:paraId="5A3F4DE9" w14:textId="77777777" w:rsidR="00234E35" w:rsidRPr="00555E68" w:rsidRDefault="00234E35" w:rsidP="00655FF7">
      <w:pPr>
        <w:spacing w:after="0" w:line="240" w:lineRule="auto"/>
        <w:rPr>
          <w:rFonts w:ascii="Arial" w:hAnsi="Arial" w:cs="Arial"/>
          <w:b/>
          <w:bCs/>
          <w:sz w:val="28"/>
          <w:szCs w:val="24"/>
          <w:lang w:val="en-GB"/>
        </w:rPr>
      </w:pPr>
      <w:r w:rsidRPr="00555E68">
        <w:rPr>
          <w:rFonts w:ascii="Arial" w:hAnsi="Arial" w:cs="Arial"/>
          <w:b/>
          <w:bCs/>
          <w:sz w:val="28"/>
          <w:szCs w:val="24"/>
          <w:lang w:val="en-GB"/>
        </w:rPr>
        <w:t>ADDIS ABABA, ETHIOPIA</w:t>
      </w:r>
    </w:p>
    <w:p w14:paraId="499CD8FB" w14:textId="77777777" w:rsidR="00234E35" w:rsidRPr="00555E68" w:rsidRDefault="00234E35" w:rsidP="00655FF7">
      <w:pPr>
        <w:spacing w:after="0" w:line="240" w:lineRule="auto"/>
        <w:rPr>
          <w:rFonts w:ascii="Arial" w:hAnsi="Arial" w:cs="Arial"/>
          <w:b/>
          <w:bCs/>
          <w:sz w:val="28"/>
          <w:szCs w:val="24"/>
          <w:lang w:val="en-GB"/>
        </w:rPr>
      </w:pPr>
      <w:r w:rsidRPr="00555E68">
        <w:rPr>
          <w:rFonts w:ascii="Arial" w:hAnsi="Arial" w:cs="Arial"/>
          <w:b/>
          <w:bCs/>
          <w:sz w:val="28"/>
          <w:szCs w:val="24"/>
          <w:lang w:val="en-GB"/>
        </w:rPr>
        <w:t>20-24 APRIL 2015</w:t>
      </w:r>
    </w:p>
    <w:p w14:paraId="213D0042" w14:textId="77777777" w:rsidR="00234E35" w:rsidRPr="009A4596" w:rsidRDefault="00234E35" w:rsidP="00655FF7">
      <w:pPr>
        <w:spacing w:after="0" w:line="240" w:lineRule="auto"/>
        <w:jc w:val="center"/>
        <w:rPr>
          <w:rFonts w:ascii="Arial" w:hAnsi="Arial" w:cs="Arial"/>
          <w:b/>
          <w:bCs/>
          <w:sz w:val="24"/>
          <w:szCs w:val="24"/>
          <w:lang w:val="en-GB"/>
        </w:rPr>
      </w:pPr>
    </w:p>
    <w:p w14:paraId="3C3FAD1B" w14:textId="77777777" w:rsidR="00234E35" w:rsidRPr="009A4596" w:rsidRDefault="00234E35" w:rsidP="00655FF7">
      <w:pPr>
        <w:spacing w:after="0" w:line="240" w:lineRule="auto"/>
        <w:jc w:val="center"/>
        <w:rPr>
          <w:rFonts w:ascii="Arial" w:hAnsi="Arial" w:cs="Arial"/>
          <w:b/>
          <w:bCs/>
          <w:sz w:val="24"/>
          <w:szCs w:val="24"/>
          <w:lang w:val="en-GB"/>
        </w:rPr>
      </w:pPr>
    </w:p>
    <w:p w14:paraId="71E0C96F" w14:textId="77777777" w:rsidR="009B151D" w:rsidRPr="009A4596" w:rsidRDefault="009B151D" w:rsidP="00655FF7">
      <w:pPr>
        <w:spacing w:after="0" w:line="240" w:lineRule="auto"/>
        <w:jc w:val="center"/>
        <w:rPr>
          <w:rFonts w:ascii="Arial" w:hAnsi="Arial" w:cs="Arial"/>
          <w:b/>
          <w:bCs/>
          <w:sz w:val="24"/>
          <w:szCs w:val="24"/>
          <w:lang w:val="en-GB"/>
        </w:rPr>
      </w:pPr>
    </w:p>
    <w:p w14:paraId="579CA55A" w14:textId="77777777" w:rsidR="009B151D" w:rsidRPr="009A4596" w:rsidRDefault="009B151D" w:rsidP="00655FF7">
      <w:pPr>
        <w:spacing w:after="0" w:line="240" w:lineRule="auto"/>
        <w:jc w:val="center"/>
        <w:rPr>
          <w:rFonts w:ascii="Arial" w:hAnsi="Arial" w:cs="Arial"/>
          <w:b/>
          <w:bCs/>
          <w:sz w:val="24"/>
          <w:szCs w:val="24"/>
          <w:lang w:val="en-GB"/>
        </w:rPr>
      </w:pPr>
    </w:p>
    <w:p w14:paraId="2F805B9E" w14:textId="77777777" w:rsidR="009B151D" w:rsidRPr="009A4596" w:rsidRDefault="009B151D" w:rsidP="00655FF7">
      <w:pPr>
        <w:spacing w:after="0" w:line="240" w:lineRule="auto"/>
        <w:jc w:val="center"/>
        <w:rPr>
          <w:rFonts w:ascii="Arial" w:hAnsi="Arial" w:cs="Arial"/>
          <w:b/>
          <w:bCs/>
          <w:sz w:val="24"/>
          <w:szCs w:val="24"/>
          <w:lang w:val="en-GB"/>
        </w:rPr>
      </w:pPr>
    </w:p>
    <w:p w14:paraId="6A4781C8" w14:textId="77777777" w:rsidR="00234E35" w:rsidRPr="009A4596" w:rsidRDefault="00234E35" w:rsidP="00655FF7">
      <w:pPr>
        <w:spacing w:after="0" w:line="240" w:lineRule="auto"/>
        <w:jc w:val="center"/>
        <w:rPr>
          <w:rFonts w:ascii="Arial" w:hAnsi="Arial" w:cs="Arial"/>
          <w:b/>
          <w:bCs/>
          <w:sz w:val="24"/>
          <w:szCs w:val="24"/>
          <w:lang w:val="en-GB"/>
        </w:rPr>
      </w:pPr>
    </w:p>
    <w:p w14:paraId="544AB723" w14:textId="77777777" w:rsidR="00234E35" w:rsidRPr="009A4596" w:rsidRDefault="00234E35" w:rsidP="00655FF7">
      <w:pPr>
        <w:spacing w:after="0" w:line="240" w:lineRule="auto"/>
        <w:jc w:val="center"/>
        <w:rPr>
          <w:rFonts w:ascii="Arial" w:hAnsi="Arial" w:cs="Arial"/>
          <w:b/>
          <w:bCs/>
          <w:sz w:val="24"/>
          <w:szCs w:val="24"/>
          <w:lang w:val="en-GB"/>
        </w:rPr>
      </w:pPr>
      <w:r w:rsidRPr="009A4596">
        <w:rPr>
          <w:rFonts w:ascii="Arial" w:hAnsi="Arial" w:cs="Arial"/>
          <w:b/>
          <w:bCs/>
          <w:sz w:val="24"/>
          <w:szCs w:val="24"/>
          <w:lang w:val="en-GB"/>
        </w:rPr>
        <w:t xml:space="preserve">Theme: </w:t>
      </w:r>
      <w:r w:rsidRPr="009A4596">
        <w:rPr>
          <w:rFonts w:ascii="Arial" w:hAnsi="Arial" w:cs="Arial"/>
          <w:b/>
          <w:bCs/>
          <w:i/>
          <w:iCs/>
          <w:sz w:val="24"/>
          <w:szCs w:val="24"/>
          <w:lang w:val="en-GB"/>
        </w:rPr>
        <w:t>“Social Protection for Inclusive Development”</w:t>
      </w:r>
    </w:p>
    <w:p w14:paraId="51609F9E" w14:textId="77777777" w:rsidR="00234E35" w:rsidRPr="009A4596" w:rsidRDefault="00234E35" w:rsidP="00655FF7">
      <w:pPr>
        <w:spacing w:after="0" w:line="240" w:lineRule="auto"/>
        <w:jc w:val="center"/>
        <w:rPr>
          <w:rFonts w:ascii="Arial" w:hAnsi="Arial" w:cs="Arial"/>
          <w:b/>
          <w:bCs/>
          <w:sz w:val="24"/>
          <w:szCs w:val="24"/>
          <w:lang w:val="en-GB"/>
        </w:rPr>
      </w:pPr>
    </w:p>
    <w:p w14:paraId="02D84B71" w14:textId="77777777" w:rsidR="00234E35" w:rsidRPr="009A4596" w:rsidRDefault="00234E35" w:rsidP="00655FF7">
      <w:pPr>
        <w:spacing w:after="0" w:line="240" w:lineRule="auto"/>
        <w:jc w:val="center"/>
        <w:rPr>
          <w:rFonts w:ascii="Arial" w:hAnsi="Arial" w:cs="Arial"/>
          <w:b/>
          <w:bCs/>
          <w:sz w:val="24"/>
          <w:szCs w:val="24"/>
          <w:lang w:val="en-GB"/>
        </w:rPr>
      </w:pPr>
    </w:p>
    <w:p w14:paraId="3ED2D5C3" w14:textId="77777777" w:rsidR="009B151D" w:rsidRPr="009A4596" w:rsidRDefault="009B151D" w:rsidP="00655FF7">
      <w:pPr>
        <w:spacing w:after="0" w:line="240" w:lineRule="auto"/>
        <w:jc w:val="center"/>
        <w:rPr>
          <w:rFonts w:ascii="Arial" w:hAnsi="Arial" w:cs="Arial"/>
          <w:b/>
          <w:bCs/>
          <w:sz w:val="24"/>
          <w:szCs w:val="24"/>
          <w:lang w:val="en-GB"/>
        </w:rPr>
      </w:pPr>
    </w:p>
    <w:p w14:paraId="395F7E06" w14:textId="77777777" w:rsidR="009B151D" w:rsidRPr="009A4596" w:rsidRDefault="009B151D" w:rsidP="00655FF7">
      <w:pPr>
        <w:spacing w:after="0" w:line="240" w:lineRule="auto"/>
        <w:jc w:val="center"/>
        <w:rPr>
          <w:rFonts w:ascii="Arial" w:hAnsi="Arial" w:cs="Arial"/>
          <w:b/>
          <w:bCs/>
          <w:sz w:val="24"/>
          <w:szCs w:val="24"/>
          <w:lang w:val="en-GB"/>
        </w:rPr>
      </w:pPr>
    </w:p>
    <w:p w14:paraId="1F72710B" w14:textId="77777777" w:rsidR="009B151D" w:rsidRPr="009A4596" w:rsidRDefault="009B151D" w:rsidP="00655FF7">
      <w:pPr>
        <w:spacing w:after="0" w:line="240" w:lineRule="auto"/>
        <w:jc w:val="center"/>
        <w:rPr>
          <w:rFonts w:ascii="Arial" w:hAnsi="Arial" w:cs="Arial"/>
          <w:b/>
          <w:bCs/>
          <w:sz w:val="24"/>
          <w:szCs w:val="24"/>
          <w:lang w:val="en-GB"/>
        </w:rPr>
      </w:pPr>
    </w:p>
    <w:p w14:paraId="046763B4" w14:textId="77777777" w:rsidR="009B151D" w:rsidRPr="009A4596" w:rsidRDefault="009B151D" w:rsidP="00655FF7">
      <w:pPr>
        <w:spacing w:after="0" w:line="240" w:lineRule="auto"/>
        <w:jc w:val="center"/>
        <w:rPr>
          <w:rFonts w:ascii="Arial" w:hAnsi="Arial" w:cs="Arial"/>
          <w:b/>
          <w:bCs/>
          <w:sz w:val="24"/>
          <w:szCs w:val="24"/>
          <w:lang w:val="en-GB"/>
        </w:rPr>
      </w:pPr>
    </w:p>
    <w:p w14:paraId="0D68A66B" w14:textId="77777777" w:rsidR="00234E35" w:rsidRPr="009A4596" w:rsidRDefault="00234E35" w:rsidP="00655FF7">
      <w:pPr>
        <w:shd w:val="clear" w:color="auto" w:fill="D9D9D9" w:themeFill="background1" w:themeFillShade="D9"/>
        <w:spacing w:after="0" w:line="240" w:lineRule="auto"/>
        <w:jc w:val="center"/>
        <w:rPr>
          <w:rFonts w:ascii="Arial" w:hAnsi="Arial" w:cs="Arial"/>
          <w:b/>
          <w:bCs/>
          <w:sz w:val="24"/>
          <w:szCs w:val="24"/>
          <w:lang w:val="en-GB"/>
        </w:rPr>
      </w:pPr>
    </w:p>
    <w:p w14:paraId="02C508ED" w14:textId="77777777" w:rsidR="00234E35" w:rsidRPr="00555E68" w:rsidRDefault="00E24988" w:rsidP="00655FF7">
      <w:pPr>
        <w:shd w:val="clear" w:color="auto" w:fill="D9D9D9" w:themeFill="background1" w:themeFillShade="D9"/>
        <w:spacing w:after="0" w:line="240" w:lineRule="auto"/>
        <w:contextualSpacing/>
        <w:jc w:val="center"/>
        <w:rPr>
          <w:rFonts w:ascii="Arial" w:eastAsia="Times New Roman" w:hAnsi="Arial" w:cs="Arial"/>
          <w:b/>
          <w:sz w:val="28"/>
          <w:szCs w:val="24"/>
          <w:shd w:val="clear" w:color="auto" w:fill="D9D9D9" w:themeFill="background1" w:themeFillShade="D9"/>
        </w:rPr>
      </w:pPr>
      <w:r w:rsidRPr="00555E68">
        <w:rPr>
          <w:rFonts w:ascii="Arial" w:eastAsia="Times New Roman" w:hAnsi="Arial" w:cs="Arial"/>
          <w:b/>
          <w:sz w:val="28"/>
          <w:szCs w:val="24"/>
          <w:shd w:val="clear" w:color="auto" w:fill="D9D9D9" w:themeFill="background1" w:themeFillShade="D9"/>
        </w:rPr>
        <w:t>PROGRAMME ON PROMOTING</w:t>
      </w:r>
      <w:r w:rsidR="00C07082">
        <w:rPr>
          <w:rFonts w:ascii="Arial" w:eastAsia="Times New Roman" w:hAnsi="Arial" w:cs="Arial"/>
          <w:b/>
          <w:sz w:val="28"/>
          <w:szCs w:val="24"/>
          <w:shd w:val="clear" w:color="auto" w:fill="D9D9D9" w:themeFill="background1" w:themeFillShade="D9"/>
        </w:rPr>
        <w:t xml:space="preserve"> </w:t>
      </w:r>
      <w:r w:rsidRPr="00555E68">
        <w:rPr>
          <w:rFonts w:ascii="Arial" w:eastAsia="Times New Roman" w:hAnsi="Arial" w:cs="Arial"/>
          <w:b/>
          <w:sz w:val="28"/>
          <w:szCs w:val="24"/>
          <w:shd w:val="clear" w:color="auto" w:fill="D9D9D9" w:themeFill="background1" w:themeFillShade="D9"/>
        </w:rPr>
        <w:t xml:space="preserve"> SOCIAL PROTECTION IN SMALL AND MEDIUM SIZED ENTERPRISES (SMES)</w:t>
      </w:r>
    </w:p>
    <w:p w14:paraId="5BF42C76" w14:textId="77777777" w:rsidR="00E24988" w:rsidRPr="009A4596" w:rsidRDefault="00E24988" w:rsidP="00655FF7">
      <w:pPr>
        <w:shd w:val="clear" w:color="auto" w:fill="D9D9D9" w:themeFill="background1" w:themeFillShade="D9"/>
        <w:spacing w:after="0" w:line="240" w:lineRule="auto"/>
        <w:contextualSpacing/>
        <w:jc w:val="center"/>
        <w:rPr>
          <w:rFonts w:ascii="Arial" w:eastAsia="Times New Roman" w:hAnsi="Arial" w:cs="Arial"/>
          <w:b/>
          <w:sz w:val="24"/>
          <w:szCs w:val="24"/>
          <w:shd w:val="clear" w:color="auto" w:fill="D9D9D9" w:themeFill="background1" w:themeFillShade="D9"/>
        </w:rPr>
      </w:pPr>
    </w:p>
    <w:p w14:paraId="415A85D5" w14:textId="77777777" w:rsidR="00E24988" w:rsidRPr="009A4596" w:rsidRDefault="00E24988" w:rsidP="00655FF7">
      <w:pPr>
        <w:spacing w:after="0" w:line="240" w:lineRule="auto"/>
        <w:contextualSpacing/>
        <w:jc w:val="center"/>
        <w:rPr>
          <w:rFonts w:ascii="Arial" w:eastAsia="Times New Roman" w:hAnsi="Arial" w:cs="Arial"/>
          <w:b/>
          <w:sz w:val="24"/>
          <w:szCs w:val="24"/>
        </w:rPr>
      </w:pPr>
    </w:p>
    <w:p w14:paraId="48CD1A7D" w14:textId="77777777" w:rsidR="00234E35" w:rsidRPr="009A4596" w:rsidRDefault="00234E35" w:rsidP="00655FF7">
      <w:pPr>
        <w:spacing w:after="0" w:line="240" w:lineRule="auto"/>
        <w:jc w:val="center"/>
        <w:rPr>
          <w:rFonts w:ascii="Arial" w:hAnsi="Arial" w:cs="Arial"/>
          <w:b/>
          <w:bCs/>
          <w:sz w:val="24"/>
          <w:szCs w:val="24"/>
          <w:lang w:val="en-GB"/>
        </w:rPr>
      </w:pPr>
    </w:p>
    <w:p w14:paraId="7F7E0CA4" w14:textId="77777777" w:rsidR="00234E35" w:rsidRPr="009A4596" w:rsidRDefault="00234E35" w:rsidP="00655FF7">
      <w:pPr>
        <w:spacing w:after="0" w:line="240" w:lineRule="auto"/>
        <w:jc w:val="center"/>
        <w:rPr>
          <w:rFonts w:ascii="Arial" w:hAnsi="Arial" w:cs="Arial"/>
          <w:b/>
          <w:bCs/>
          <w:sz w:val="24"/>
          <w:szCs w:val="24"/>
          <w:lang w:val="en-GB"/>
        </w:rPr>
      </w:pPr>
    </w:p>
    <w:p w14:paraId="21B7EA9D" w14:textId="77777777" w:rsidR="00234E35" w:rsidRPr="009A4596" w:rsidRDefault="00234E35" w:rsidP="00655FF7">
      <w:pPr>
        <w:spacing w:after="0" w:line="240" w:lineRule="auto"/>
        <w:jc w:val="center"/>
        <w:rPr>
          <w:rFonts w:ascii="Arial" w:hAnsi="Arial" w:cs="Arial"/>
          <w:b/>
          <w:bCs/>
          <w:sz w:val="24"/>
          <w:szCs w:val="24"/>
          <w:lang w:val="en-GB"/>
        </w:rPr>
      </w:pPr>
    </w:p>
    <w:p w14:paraId="27B04667" w14:textId="77777777" w:rsidR="00E24988" w:rsidRPr="009A4596" w:rsidRDefault="00E24988" w:rsidP="00655FF7">
      <w:pPr>
        <w:spacing w:after="0" w:line="240" w:lineRule="auto"/>
        <w:jc w:val="center"/>
        <w:rPr>
          <w:rFonts w:ascii="Arial" w:hAnsi="Arial" w:cs="Arial"/>
          <w:b/>
          <w:bCs/>
          <w:sz w:val="24"/>
          <w:szCs w:val="24"/>
          <w:lang w:val="en-GB"/>
        </w:rPr>
      </w:pPr>
    </w:p>
    <w:p w14:paraId="3089AE31" w14:textId="77777777" w:rsidR="00E24988" w:rsidRPr="009A4596" w:rsidRDefault="00E24988" w:rsidP="00655FF7">
      <w:pPr>
        <w:spacing w:after="0" w:line="240" w:lineRule="auto"/>
        <w:jc w:val="center"/>
        <w:rPr>
          <w:rFonts w:ascii="Arial" w:hAnsi="Arial" w:cs="Arial"/>
          <w:b/>
          <w:bCs/>
          <w:sz w:val="24"/>
          <w:szCs w:val="24"/>
          <w:lang w:val="en-GB"/>
        </w:rPr>
      </w:pPr>
    </w:p>
    <w:p w14:paraId="2CEC604C" w14:textId="77777777" w:rsidR="00E24988" w:rsidRPr="009A4596" w:rsidRDefault="00E24988" w:rsidP="00655FF7">
      <w:pPr>
        <w:spacing w:after="0" w:line="240" w:lineRule="auto"/>
        <w:jc w:val="center"/>
        <w:rPr>
          <w:rFonts w:ascii="Arial" w:hAnsi="Arial" w:cs="Arial"/>
          <w:b/>
          <w:bCs/>
          <w:sz w:val="24"/>
          <w:szCs w:val="24"/>
          <w:lang w:val="en-GB"/>
        </w:rPr>
      </w:pPr>
    </w:p>
    <w:p w14:paraId="03371CEE" w14:textId="77777777" w:rsidR="00E24988" w:rsidRPr="009A4596" w:rsidRDefault="00E24988" w:rsidP="00655FF7">
      <w:pPr>
        <w:spacing w:after="0" w:line="240" w:lineRule="auto"/>
        <w:jc w:val="center"/>
        <w:rPr>
          <w:rFonts w:ascii="Arial" w:hAnsi="Arial" w:cs="Arial"/>
          <w:b/>
          <w:bCs/>
          <w:sz w:val="24"/>
          <w:szCs w:val="24"/>
          <w:lang w:val="en-GB"/>
        </w:rPr>
      </w:pPr>
    </w:p>
    <w:p w14:paraId="745D775A" w14:textId="77777777" w:rsidR="00E24988" w:rsidRPr="009A4596" w:rsidRDefault="00E24988" w:rsidP="00655FF7">
      <w:pPr>
        <w:spacing w:after="0" w:line="240" w:lineRule="auto"/>
        <w:jc w:val="center"/>
        <w:rPr>
          <w:rFonts w:ascii="Arial" w:hAnsi="Arial" w:cs="Arial"/>
          <w:b/>
          <w:bCs/>
          <w:sz w:val="24"/>
          <w:szCs w:val="24"/>
          <w:lang w:val="en-GB"/>
        </w:rPr>
      </w:pPr>
    </w:p>
    <w:p w14:paraId="40B8ADEF" w14:textId="77777777" w:rsidR="00655FF7" w:rsidRPr="009A4596" w:rsidRDefault="00655FF7" w:rsidP="00655FF7">
      <w:pPr>
        <w:spacing w:after="0" w:line="240" w:lineRule="auto"/>
        <w:jc w:val="center"/>
        <w:rPr>
          <w:rFonts w:ascii="Arial" w:hAnsi="Arial" w:cs="Arial"/>
          <w:b/>
          <w:bCs/>
          <w:sz w:val="24"/>
          <w:szCs w:val="24"/>
          <w:lang w:val="en-GB"/>
        </w:rPr>
      </w:pPr>
    </w:p>
    <w:p w14:paraId="07F58C82" w14:textId="77777777" w:rsidR="00655FF7" w:rsidRPr="009A4596" w:rsidRDefault="00655FF7" w:rsidP="00655FF7">
      <w:pPr>
        <w:spacing w:after="0" w:line="240" w:lineRule="auto"/>
        <w:jc w:val="center"/>
        <w:rPr>
          <w:rFonts w:ascii="Arial" w:hAnsi="Arial" w:cs="Arial"/>
          <w:b/>
          <w:bCs/>
          <w:sz w:val="24"/>
          <w:szCs w:val="24"/>
          <w:lang w:val="en-GB"/>
        </w:rPr>
      </w:pPr>
    </w:p>
    <w:p w14:paraId="721C132B" w14:textId="77777777" w:rsidR="00655FF7" w:rsidRPr="009A4596" w:rsidRDefault="00655FF7" w:rsidP="00655FF7">
      <w:pPr>
        <w:spacing w:after="0" w:line="240" w:lineRule="auto"/>
        <w:jc w:val="center"/>
        <w:rPr>
          <w:rFonts w:ascii="Arial" w:hAnsi="Arial" w:cs="Arial"/>
          <w:b/>
          <w:bCs/>
          <w:sz w:val="24"/>
          <w:szCs w:val="24"/>
          <w:lang w:val="en-GB"/>
        </w:rPr>
      </w:pPr>
    </w:p>
    <w:p w14:paraId="3A183E73" w14:textId="77777777" w:rsidR="00655FF7" w:rsidRPr="009A4596" w:rsidRDefault="00655FF7" w:rsidP="00655FF7">
      <w:pPr>
        <w:spacing w:after="0" w:line="240" w:lineRule="auto"/>
        <w:jc w:val="center"/>
        <w:rPr>
          <w:rFonts w:ascii="Arial" w:hAnsi="Arial" w:cs="Arial"/>
          <w:b/>
          <w:bCs/>
          <w:sz w:val="24"/>
          <w:szCs w:val="24"/>
          <w:lang w:val="en-GB"/>
        </w:rPr>
      </w:pPr>
    </w:p>
    <w:p w14:paraId="4F2095EC" w14:textId="77777777" w:rsidR="00655FF7" w:rsidRPr="009A4596" w:rsidRDefault="00655FF7" w:rsidP="00655FF7">
      <w:pPr>
        <w:spacing w:after="0" w:line="240" w:lineRule="auto"/>
        <w:jc w:val="center"/>
        <w:rPr>
          <w:rFonts w:ascii="Arial" w:hAnsi="Arial" w:cs="Arial"/>
          <w:b/>
          <w:bCs/>
          <w:sz w:val="24"/>
          <w:szCs w:val="24"/>
          <w:lang w:val="en-GB"/>
        </w:rPr>
      </w:pPr>
    </w:p>
    <w:p w14:paraId="302457E6" w14:textId="77777777" w:rsidR="00655FF7" w:rsidRPr="009A4596" w:rsidRDefault="00655FF7" w:rsidP="00655FF7">
      <w:pPr>
        <w:spacing w:after="0" w:line="240" w:lineRule="auto"/>
        <w:jc w:val="center"/>
        <w:rPr>
          <w:rFonts w:ascii="Arial" w:hAnsi="Arial" w:cs="Arial"/>
          <w:b/>
          <w:bCs/>
          <w:sz w:val="24"/>
          <w:szCs w:val="24"/>
          <w:lang w:val="en-GB"/>
        </w:rPr>
      </w:pPr>
    </w:p>
    <w:p w14:paraId="7D4CF23C" w14:textId="77777777" w:rsidR="00655FF7" w:rsidRPr="009A4596" w:rsidRDefault="00655FF7" w:rsidP="00655FF7">
      <w:pPr>
        <w:spacing w:after="0" w:line="240" w:lineRule="auto"/>
        <w:jc w:val="center"/>
        <w:rPr>
          <w:rFonts w:ascii="Arial" w:hAnsi="Arial" w:cs="Arial"/>
          <w:b/>
          <w:bCs/>
          <w:sz w:val="24"/>
          <w:szCs w:val="24"/>
          <w:lang w:val="en-GB"/>
        </w:rPr>
      </w:pPr>
    </w:p>
    <w:p w14:paraId="0BF5E648" w14:textId="77777777" w:rsidR="00655FF7" w:rsidRPr="009A4596" w:rsidRDefault="00655FF7" w:rsidP="00655FF7">
      <w:pPr>
        <w:spacing w:after="0" w:line="240" w:lineRule="auto"/>
        <w:jc w:val="center"/>
        <w:rPr>
          <w:rFonts w:ascii="Arial" w:hAnsi="Arial" w:cs="Arial"/>
          <w:b/>
          <w:bCs/>
          <w:sz w:val="24"/>
          <w:szCs w:val="24"/>
          <w:lang w:val="en-GB"/>
        </w:rPr>
      </w:pPr>
    </w:p>
    <w:p w14:paraId="738FFCA5" w14:textId="77777777" w:rsidR="00655FF7" w:rsidRPr="009A4596" w:rsidRDefault="00655FF7" w:rsidP="00655FF7">
      <w:pPr>
        <w:spacing w:after="0" w:line="240" w:lineRule="auto"/>
        <w:jc w:val="center"/>
        <w:rPr>
          <w:rFonts w:ascii="Arial" w:hAnsi="Arial" w:cs="Arial"/>
          <w:b/>
          <w:bCs/>
          <w:sz w:val="24"/>
          <w:szCs w:val="24"/>
          <w:lang w:val="en-GB"/>
        </w:rPr>
      </w:pPr>
    </w:p>
    <w:p w14:paraId="75DC3163" w14:textId="77777777" w:rsidR="00E24988" w:rsidRPr="009A4596" w:rsidRDefault="00E24988" w:rsidP="00655FF7">
      <w:pPr>
        <w:spacing w:after="0" w:line="240" w:lineRule="auto"/>
        <w:jc w:val="center"/>
        <w:rPr>
          <w:rFonts w:ascii="Arial" w:hAnsi="Arial" w:cs="Arial"/>
          <w:b/>
          <w:bCs/>
          <w:sz w:val="24"/>
          <w:szCs w:val="24"/>
          <w:lang w:val="en-GB"/>
        </w:rPr>
      </w:pPr>
    </w:p>
    <w:p w14:paraId="1B5F8F17" w14:textId="77777777" w:rsidR="009A4596" w:rsidRPr="009A4596" w:rsidRDefault="009A4596" w:rsidP="00655FF7">
      <w:pPr>
        <w:spacing w:after="0" w:line="240" w:lineRule="auto"/>
        <w:jc w:val="center"/>
        <w:rPr>
          <w:rFonts w:ascii="Arial" w:hAnsi="Arial" w:cs="Arial"/>
          <w:b/>
          <w:bCs/>
          <w:sz w:val="24"/>
          <w:szCs w:val="24"/>
          <w:lang w:val="en-GB"/>
        </w:rPr>
      </w:pPr>
    </w:p>
    <w:p w14:paraId="3C011D07" w14:textId="77777777" w:rsidR="009A4596" w:rsidRPr="009A4596" w:rsidRDefault="009A4596" w:rsidP="00655FF7">
      <w:pPr>
        <w:spacing w:after="0" w:line="240" w:lineRule="auto"/>
        <w:jc w:val="center"/>
        <w:rPr>
          <w:rFonts w:ascii="Arial" w:hAnsi="Arial" w:cs="Arial"/>
          <w:b/>
          <w:bCs/>
          <w:sz w:val="24"/>
          <w:szCs w:val="24"/>
          <w:lang w:val="en-GB"/>
        </w:rPr>
      </w:pPr>
    </w:p>
    <w:p w14:paraId="11C36DD0" w14:textId="77777777" w:rsidR="00E24988" w:rsidRPr="009A4596" w:rsidRDefault="00E311A1" w:rsidP="00655FF7">
      <w:pPr>
        <w:pStyle w:val="ListParagraph"/>
        <w:tabs>
          <w:tab w:val="left" w:pos="4725"/>
        </w:tabs>
        <w:ind w:left="0"/>
        <w:jc w:val="both"/>
        <w:rPr>
          <w:rFonts w:ascii="Arial" w:hAnsi="Arial" w:cs="Arial"/>
          <w:b/>
          <w:bCs/>
          <w:u w:val="single"/>
          <w:lang w:val="en-US"/>
        </w:rPr>
      </w:pPr>
      <w:r w:rsidRPr="009A4596">
        <w:rPr>
          <w:rFonts w:ascii="Arial" w:hAnsi="Arial" w:cs="Arial"/>
          <w:b/>
          <w:bCs/>
          <w:u w:val="single"/>
          <w:lang w:val="en-US"/>
        </w:rPr>
        <w:t>Introduction</w:t>
      </w:r>
      <w:r w:rsidR="00E24988" w:rsidRPr="009A4596">
        <w:rPr>
          <w:rFonts w:ascii="Arial" w:hAnsi="Arial" w:cs="Arial"/>
          <w:b/>
          <w:bCs/>
          <w:u w:val="single"/>
          <w:lang w:val="en-US"/>
        </w:rPr>
        <w:t>:</w:t>
      </w:r>
    </w:p>
    <w:p w14:paraId="115876FE" w14:textId="77777777" w:rsidR="00D95C1F" w:rsidRPr="009A4596" w:rsidRDefault="00EE4F76" w:rsidP="00655FF7">
      <w:pPr>
        <w:pStyle w:val="ListParagraph"/>
        <w:tabs>
          <w:tab w:val="left" w:pos="4725"/>
        </w:tabs>
        <w:ind w:left="0"/>
        <w:jc w:val="both"/>
        <w:rPr>
          <w:rFonts w:ascii="Arial" w:hAnsi="Arial" w:cs="Arial"/>
          <w:b/>
          <w:bCs/>
          <w:u w:val="single"/>
          <w:lang w:val="en-US"/>
        </w:rPr>
      </w:pPr>
      <w:r w:rsidRPr="009A4596">
        <w:rPr>
          <w:rFonts w:ascii="Arial" w:hAnsi="Arial" w:cs="Arial"/>
          <w:b/>
          <w:bCs/>
          <w:u w:val="single"/>
          <w:lang w:val="en-US"/>
        </w:rPr>
        <w:t xml:space="preserve"> </w:t>
      </w:r>
    </w:p>
    <w:p w14:paraId="09D9AB1E" w14:textId="77777777" w:rsidR="00472164" w:rsidRPr="009A4596" w:rsidRDefault="00472164" w:rsidP="00E425CE">
      <w:pPr>
        <w:pStyle w:val="ListParagraph"/>
        <w:numPr>
          <w:ilvl w:val="0"/>
          <w:numId w:val="13"/>
        </w:numPr>
        <w:autoSpaceDE w:val="0"/>
        <w:autoSpaceDN w:val="0"/>
        <w:adjustRightInd w:val="0"/>
        <w:ind w:left="0" w:firstLine="0"/>
        <w:jc w:val="both"/>
        <w:rPr>
          <w:rFonts w:ascii="Arial" w:hAnsi="Arial" w:cs="Arial"/>
        </w:rPr>
      </w:pPr>
      <w:r w:rsidRPr="009A4596">
        <w:rPr>
          <w:rFonts w:ascii="Arial" w:hAnsi="Arial" w:cs="Arial"/>
          <w:lang w:val="en-US"/>
        </w:rPr>
        <w:t xml:space="preserve">Informal workers account for 60% of the global workforce and comprise a diverse population in terms of type of occupation, and social and legal status. </w:t>
      </w:r>
      <w:r w:rsidR="00655FF7" w:rsidRPr="009A4596">
        <w:rPr>
          <w:rFonts w:ascii="Arial" w:hAnsi="Arial" w:cs="Arial"/>
          <w:lang w:val="en-US"/>
        </w:rPr>
        <w:t xml:space="preserve">They are exposed </w:t>
      </w:r>
      <w:r w:rsidRPr="009A4596">
        <w:rPr>
          <w:rFonts w:ascii="Arial" w:hAnsi="Arial" w:cs="Arial"/>
          <w:lang w:val="en-US"/>
        </w:rPr>
        <w:t xml:space="preserve">greater job insecurity and vulnerability than workers in formal employment, with little to no access to affordable, quality health care. </w:t>
      </w:r>
      <w:r w:rsidRPr="00C07082">
        <w:rPr>
          <w:rFonts w:ascii="Arial" w:hAnsi="Arial" w:cs="Arial"/>
          <w:lang w:val="en-US"/>
        </w:rPr>
        <w:t xml:space="preserve">As a result, informal worker experience increased vulnerability to poor health, injury and illness. </w:t>
      </w:r>
      <w:r w:rsidRPr="009A4596">
        <w:rPr>
          <w:rFonts w:ascii="Arial" w:hAnsi="Arial" w:cs="Arial"/>
        </w:rPr>
        <w:t>Furthermore, working conditions are often unsafe and unhealthy</w:t>
      </w:r>
      <w:r w:rsidRPr="009A4596">
        <w:rPr>
          <w:rStyle w:val="FootnoteReference"/>
          <w:rFonts w:ascii="Arial" w:hAnsi="Arial" w:cs="Arial"/>
        </w:rPr>
        <w:footnoteReference w:id="1"/>
      </w:r>
      <w:r w:rsidRPr="009A4596">
        <w:rPr>
          <w:rFonts w:ascii="Arial" w:hAnsi="Arial" w:cs="Arial"/>
        </w:rPr>
        <w:t>.</w:t>
      </w:r>
    </w:p>
    <w:p w14:paraId="7E866441" w14:textId="77777777" w:rsidR="00655FF7" w:rsidRPr="009A4596" w:rsidRDefault="00655FF7" w:rsidP="00E425CE">
      <w:pPr>
        <w:pStyle w:val="ListParagraph"/>
        <w:autoSpaceDE w:val="0"/>
        <w:autoSpaceDN w:val="0"/>
        <w:adjustRightInd w:val="0"/>
        <w:ind w:left="0"/>
        <w:jc w:val="both"/>
        <w:rPr>
          <w:rFonts w:ascii="Arial" w:hAnsi="Arial" w:cs="Arial"/>
        </w:rPr>
      </w:pPr>
    </w:p>
    <w:p w14:paraId="04C100F6" w14:textId="77777777" w:rsidR="00655FF7" w:rsidRPr="009A4596" w:rsidRDefault="00655FF7" w:rsidP="00E425CE">
      <w:pPr>
        <w:pStyle w:val="ListParagraph"/>
        <w:numPr>
          <w:ilvl w:val="0"/>
          <w:numId w:val="13"/>
        </w:numPr>
        <w:ind w:left="0" w:firstLine="0"/>
        <w:jc w:val="both"/>
        <w:rPr>
          <w:rFonts w:ascii="Arial" w:hAnsi="Arial" w:cs="Arial"/>
          <w:lang w:val="en-US"/>
        </w:rPr>
      </w:pPr>
      <w:commentRangeStart w:id="1"/>
      <w:r w:rsidRPr="009A4596">
        <w:rPr>
          <w:rFonts w:ascii="Arial" w:hAnsi="Arial" w:cs="Arial"/>
          <w:lang w:val="en-US"/>
        </w:rPr>
        <w:t xml:space="preserve">The programme covers a range of economic units from Micro enterprises </w:t>
      </w:r>
      <w:commentRangeEnd w:id="1"/>
      <w:r w:rsidRPr="009A4596">
        <w:rPr>
          <w:rStyle w:val="CommentReference"/>
          <w:rFonts w:ascii="Arial" w:hAnsi="Arial" w:cs="Arial"/>
          <w:sz w:val="24"/>
          <w:szCs w:val="24"/>
        </w:rPr>
        <w:commentReference w:id="1"/>
      </w:r>
      <w:r w:rsidRPr="009A4596">
        <w:rPr>
          <w:rFonts w:ascii="Arial" w:hAnsi="Arial" w:cs="Arial"/>
          <w:lang w:val="en-US"/>
        </w:rPr>
        <w:t xml:space="preserve">to the SMEs as defined by country’s polies and or regulations. Moreover, numbers of SMEs operate in the informal economy while </w:t>
      </w:r>
      <w:commentRangeStart w:id="2"/>
      <w:r w:rsidRPr="009A4596">
        <w:rPr>
          <w:rFonts w:ascii="Arial" w:hAnsi="Arial" w:cs="Arial"/>
          <w:lang w:val="en-US"/>
        </w:rPr>
        <w:t xml:space="preserve">informal employment is observed in </w:t>
      </w:r>
      <w:commentRangeEnd w:id="2"/>
      <w:r w:rsidRPr="009A4596">
        <w:rPr>
          <w:rStyle w:val="CommentReference"/>
          <w:rFonts w:ascii="Arial" w:hAnsi="Arial" w:cs="Arial"/>
          <w:sz w:val="24"/>
          <w:szCs w:val="24"/>
        </w:rPr>
        <w:commentReference w:id="2"/>
      </w:r>
      <w:r w:rsidRPr="009A4596">
        <w:rPr>
          <w:rFonts w:ascii="Arial" w:hAnsi="Arial" w:cs="Arial"/>
          <w:lang w:val="en-US"/>
        </w:rPr>
        <w:t>formal enterprises. SMEs operate both in the formal and informal sectors. They also comprise social business and cooperative sectors.</w:t>
      </w:r>
    </w:p>
    <w:p w14:paraId="7B4E8DD8" w14:textId="77777777" w:rsidR="00655FF7" w:rsidRPr="009A4596" w:rsidRDefault="00655FF7" w:rsidP="00E425CE">
      <w:pPr>
        <w:spacing w:after="0" w:line="240" w:lineRule="auto"/>
        <w:jc w:val="both"/>
        <w:rPr>
          <w:rFonts w:ascii="Arial" w:hAnsi="Arial" w:cs="Arial"/>
          <w:sz w:val="24"/>
          <w:szCs w:val="24"/>
        </w:rPr>
      </w:pPr>
    </w:p>
    <w:p w14:paraId="0FA48551" w14:textId="77777777" w:rsidR="00655FF7" w:rsidRPr="009A4596" w:rsidRDefault="00655FF7" w:rsidP="00E425CE">
      <w:pPr>
        <w:pStyle w:val="ListParagraph"/>
        <w:numPr>
          <w:ilvl w:val="0"/>
          <w:numId w:val="13"/>
        </w:numPr>
        <w:ind w:left="0" w:firstLine="0"/>
        <w:jc w:val="both"/>
        <w:rPr>
          <w:rFonts w:ascii="Arial" w:hAnsi="Arial" w:cs="Arial"/>
          <w:lang w:val="en-US"/>
        </w:rPr>
      </w:pPr>
      <w:r w:rsidRPr="009A4596">
        <w:rPr>
          <w:rFonts w:ascii="Arial" w:hAnsi="Arial" w:cs="Arial"/>
          <w:lang w:val="en-US"/>
        </w:rPr>
        <w:t>Under the African labour market’s institutions perspective, the SMEs employ the largest share of the working age population and are increasingly recognized as productive drivers of economic growth and development for African countries. In many African countries SMEs account for about 50% of job creation. It is estimated that SMEs contribute to 70 percent of Ghana’s gross domestic product (GDP). SMEs represent up to 91 percent of formal businesses in South Africa, contributing between 52 and 57 percent to GDP and providing about 61 percent to employment. In Ghana, small enterprises provide about 85 percent of manufacturing employment and contribute about 70 percent to Ghana’s GDP and account for about 92 percent of businesses in Ghana</w:t>
      </w:r>
      <w:r w:rsidRPr="009A4596">
        <w:rPr>
          <w:rStyle w:val="FootnoteReference"/>
          <w:rFonts w:ascii="Arial" w:hAnsi="Arial" w:cs="Arial"/>
        </w:rPr>
        <w:footnoteReference w:id="2"/>
      </w:r>
      <w:r w:rsidRPr="009A4596">
        <w:rPr>
          <w:rFonts w:ascii="Arial" w:hAnsi="Arial" w:cs="Arial"/>
          <w:lang w:val="en-US"/>
        </w:rPr>
        <w:t>.</w:t>
      </w:r>
    </w:p>
    <w:p w14:paraId="359B32FE" w14:textId="77777777" w:rsidR="00655FF7" w:rsidRPr="009A4596" w:rsidRDefault="00655FF7" w:rsidP="00E425CE">
      <w:pPr>
        <w:autoSpaceDE w:val="0"/>
        <w:autoSpaceDN w:val="0"/>
        <w:adjustRightInd w:val="0"/>
        <w:spacing w:after="0" w:line="240" w:lineRule="auto"/>
        <w:jc w:val="both"/>
        <w:rPr>
          <w:rFonts w:ascii="Arial" w:hAnsi="Arial" w:cs="Arial"/>
          <w:sz w:val="24"/>
          <w:szCs w:val="24"/>
        </w:rPr>
      </w:pPr>
    </w:p>
    <w:p w14:paraId="1E000774" w14:textId="77777777" w:rsidR="0099438B" w:rsidRPr="009A4596" w:rsidRDefault="00655FF7" w:rsidP="00E425CE">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The World Bank estimates the risk of fatal and non</w:t>
      </w:r>
      <w:r w:rsidRPr="009A4596">
        <w:rPr>
          <w:rFonts w:ascii="Cambria Math" w:hAnsi="Cambria Math" w:cs="Cambria Math"/>
          <w:lang w:val="en-US"/>
        </w:rPr>
        <w:t>‐</w:t>
      </w:r>
      <w:r w:rsidRPr="009A4596">
        <w:rPr>
          <w:rFonts w:ascii="Arial" w:hAnsi="Arial" w:cs="Arial"/>
          <w:lang w:val="en-US"/>
        </w:rPr>
        <w:t>fatal occupational injury in the Sub</w:t>
      </w:r>
      <w:r w:rsidRPr="009A4596">
        <w:rPr>
          <w:rFonts w:ascii="Cambria Math" w:hAnsi="Cambria Math" w:cs="Cambria Math"/>
          <w:lang w:val="en-US"/>
        </w:rPr>
        <w:t>‐</w:t>
      </w:r>
      <w:r w:rsidRPr="009A4596">
        <w:rPr>
          <w:rFonts w:ascii="Arial" w:hAnsi="Arial" w:cs="Arial"/>
          <w:lang w:val="en-US"/>
        </w:rPr>
        <w:t xml:space="preserve">Saharan Africa economic region at five times higher than in Europe and North America </w:t>
      </w:r>
      <w:r w:rsidRPr="009A4596">
        <w:rPr>
          <w:rFonts w:ascii="Arial" w:hAnsi="Arial" w:cs="Arial"/>
          <w:i/>
          <w:iCs/>
          <w:lang w:val="en-US"/>
        </w:rPr>
        <w:t>(Benach et al 2007).</w:t>
      </w:r>
    </w:p>
    <w:p w14:paraId="022AA411" w14:textId="77777777" w:rsidR="0099438B" w:rsidRPr="009A4596" w:rsidRDefault="0099438B" w:rsidP="00E425CE">
      <w:pPr>
        <w:pStyle w:val="ListParagraph"/>
        <w:ind w:left="0"/>
        <w:rPr>
          <w:rFonts w:ascii="Arial" w:hAnsi="Arial" w:cs="Arial"/>
          <w:lang w:val="en-US"/>
        </w:rPr>
      </w:pPr>
    </w:p>
    <w:p w14:paraId="38E4D91F" w14:textId="77777777" w:rsidR="00655FF7" w:rsidRPr="009A4596" w:rsidRDefault="00655FF7" w:rsidP="00E425CE">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It indicates how strategic and opportune it is for Africa to leverage SMEs to extend social protection to all workers and thus accelerating poverty eradication in the continent and promoting decent employment in all spheres of the economy and businesses. Series of studies on OHS practices, tools and techniques consider Occupational Health and Safety (OHS) as an important aspect of good business practice and quality management. They evidence a link between provision of OSH and positive firm outcomes.</w:t>
      </w:r>
    </w:p>
    <w:p w14:paraId="3E6A55E7" w14:textId="77777777" w:rsidR="00E425CE" w:rsidRPr="009A4596" w:rsidRDefault="00E425CE" w:rsidP="00655FF7">
      <w:pPr>
        <w:autoSpaceDE w:val="0"/>
        <w:autoSpaceDN w:val="0"/>
        <w:adjustRightInd w:val="0"/>
        <w:spacing w:after="0" w:line="240" w:lineRule="auto"/>
        <w:jc w:val="both"/>
        <w:rPr>
          <w:rFonts w:ascii="Arial" w:hAnsi="Arial" w:cs="Arial"/>
          <w:sz w:val="24"/>
          <w:szCs w:val="24"/>
        </w:rPr>
      </w:pPr>
    </w:p>
    <w:p w14:paraId="106E4F05" w14:textId="77777777" w:rsidR="009A4596" w:rsidRPr="009A4596" w:rsidRDefault="009A4596" w:rsidP="00655FF7">
      <w:pPr>
        <w:autoSpaceDE w:val="0"/>
        <w:autoSpaceDN w:val="0"/>
        <w:adjustRightInd w:val="0"/>
        <w:spacing w:after="0" w:line="240" w:lineRule="auto"/>
        <w:jc w:val="both"/>
        <w:rPr>
          <w:rFonts w:ascii="Arial" w:hAnsi="Arial" w:cs="Arial"/>
          <w:sz w:val="24"/>
          <w:szCs w:val="24"/>
        </w:rPr>
      </w:pPr>
    </w:p>
    <w:p w14:paraId="72DA2CF5" w14:textId="77777777" w:rsidR="009A4596" w:rsidRPr="009A4596" w:rsidRDefault="009A4596" w:rsidP="00655FF7">
      <w:pPr>
        <w:autoSpaceDE w:val="0"/>
        <w:autoSpaceDN w:val="0"/>
        <w:adjustRightInd w:val="0"/>
        <w:spacing w:after="0" w:line="240" w:lineRule="auto"/>
        <w:jc w:val="both"/>
        <w:rPr>
          <w:rFonts w:ascii="Arial" w:hAnsi="Arial" w:cs="Arial"/>
          <w:sz w:val="24"/>
          <w:szCs w:val="24"/>
        </w:rPr>
      </w:pPr>
    </w:p>
    <w:p w14:paraId="36FBB169" w14:textId="77777777" w:rsidR="009A4596" w:rsidRPr="009A4596" w:rsidRDefault="009A4596" w:rsidP="00655FF7">
      <w:pPr>
        <w:autoSpaceDE w:val="0"/>
        <w:autoSpaceDN w:val="0"/>
        <w:adjustRightInd w:val="0"/>
        <w:spacing w:after="0" w:line="240" w:lineRule="auto"/>
        <w:jc w:val="both"/>
        <w:rPr>
          <w:rFonts w:ascii="Arial" w:hAnsi="Arial" w:cs="Arial"/>
          <w:sz w:val="24"/>
          <w:szCs w:val="24"/>
        </w:rPr>
      </w:pPr>
    </w:p>
    <w:p w14:paraId="70D1CD1A" w14:textId="77777777" w:rsidR="009A4596" w:rsidRPr="009A4596" w:rsidRDefault="009A4596" w:rsidP="00655FF7">
      <w:pPr>
        <w:autoSpaceDE w:val="0"/>
        <w:autoSpaceDN w:val="0"/>
        <w:adjustRightInd w:val="0"/>
        <w:spacing w:after="0" w:line="240" w:lineRule="auto"/>
        <w:jc w:val="both"/>
        <w:rPr>
          <w:rFonts w:ascii="Arial" w:hAnsi="Arial" w:cs="Arial"/>
          <w:sz w:val="24"/>
          <w:szCs w:val="24"/>
        </w:rPr>
      </w:pPr>
    </w:p>
    <w:p w14:paraId="3BB654FC" w14:textId="77777777" w:rsidR="009A4596" w:rsidRPr="009A4596" w:rsidRDefault="009A4596" w:rsidP="00655FF7">
      <w:pPr>
        <w:autoSpaceDE w:val="0"/>
        <w:autoSpaceDN w:val="0"/>
        <w:adjustRightInd w:val="0"/>
        <w:spacing w:after="0" w:line="240" w:lineRule="auto"/>
        <w:jc w:val="both"/>
        <w:rPr>
          <w:rFonts w:ascii="Arial" w:hAnsi="Arial" w:cs="Arial"/>
          <w:sz w:val="24"/>
          <w:szCs w:val="24"/>
        </w:rPr>
      </w:pPr>
    </w:p>
    <w:p w14:paraId="5CE708CF" w14:textId="77777777" w:rsidR="00655FF7" w:rsidRPr="009A4596" w:rsidRDefault="00655FF7" w:rsidP="00FC6184">
      <w:pPr>
        <w:pStyle w:val="ListParagraph"/>
        <w:numPr>
          <w:ilvl w:val="0"/>
          <w:numId w:val="12"/>
        </w:numPr>
        <w:autoSpaceDE w:val="0"/>
        <w:autoSpaceDN w:val="0"/>
        <w:adjustRightInd w:val="0"/>
        <w:ind w:left="270" w:hanging="270"/>
        <w:jc w:val="both"/>
        <w:rPr>
          <w:rFonts w:ascii="Arial" w:hAnsi="Arial" w:cs="Arial"/>
          <w:b/>
          <w:u w:val="single"/>
          <w:lang w:val="en-US"/>
        </w:rPr>
      </w:pPr>
      <w:r w:rsidRPr="009A4596">
        <w:rPr>
          <w:rFonts w:ascii="Arial" w:hAnsi="Arial" w:cs="Arial"/>
          <w:b/>
          <w:u w:val="single"/>
          <w:lang w:val="en-US"/>
        </w:rPr>
        <w:t>Social protection coverage gaps in African MSMEs</w:t>
      </w:r>
    </w:p>
    <w:p w14:paraId="2649CF0F" w14:textId="77777777" w:rsidR="00655FF7" w:rsidRPr="009A4596" w:rsidRDefault="00655FF7" w:rsidP="00655FF7">
      <w:pPr>
        <w:autoSpaceDE w:val="0"/>
        <w:autoSpaceDN w:val="0"/>
        <w:adjustRightInd w:val="0"/>
        <w:spacing w:after="0" w:line="240" w:lineRule="auto"/>
        <w:jc w:val="both"/>
        <w:rPr>
          <w:rFonts w:ascii="Arial" w:hAnsi="Arial" w:cs="Arial"/>
          <w:b/>
          <w:sz w:val="24"/>
          <w:szCs w:val="24"/>
        </w:rPr>
      </w:pPr>
    </w:p>
    <w:p w14:paraId="78992E77" w14:textId="77777777" w:rsidR="00655FF7" w:rsidRPr="009A4596" w:rsidRDefault="00655FF7" w:rsidP="00655FF7">
      <w:pPr>
        <w:autoSpaceDE w:val="0"/>
        <w:autoSpaceDN w:val="0"/>
        <w:adjustRightInd w:val="0"/>
        <w:spacing w:after="0" w:line="240" w:lineRule="auto"/>
        <w:jc w:val="both"/>
        <w:rPr>
          <w:rFonts w:ascii="Arial" w:hAnsi="Arial" w:cs="Arial"/>
          <w:b/>
          <w:sz w:val="24"/>
          <w:szCs w:val="24"/>
        </w:rPr>
      </w:pPr>
      <w:r w:rsidRPr="009A4596">
        <w:rPr>
          <w:rFonts w:ascii="Arial" w:hAnsi="Arial" w:cs="Arial"/>
          <w:b/>
          <w:sz w:val="24"/>
          <w:szCs w:val="24"/>
        </w:rPr>
        <w:t>Maternity protection, Child and family benefits</w:t>
      </w:r>
    </w:p>
    <w:p w14:paraId="27987807" w14:textId="77777777" w:rsidR="00655FF7" w:rsidRPr="009A4596" w:rsidRDefault="00655FF7" w:rsidP="00655FF7">
      <w:pPr>
        <w:autoSpaceDE w:val="0"/>
        <w:autoSpaceDN w:val="0"/>
        <w:adjustRightInd w:val="0"/>
        <w:spacing w:after="0" w:line="240" w:lineRule="auto"/>
        <w:jc w:val="both"/>
        <w:rPr>
          <w:rFonts w:ascii="Arial" w:hAnsi="Arial" w:cs="Arial"/>
          <w:color w:val="AE3B41"/>
          <w:sz w:val="24"/>
          <w:szCs w:val="24"/>
        </w:rPr>
      </w:pPr>
    </w:p>
    <w:p w14:paraId="1F41747E" w14:textId="77777777" w:rsidR="00655FF7" w:rsidRPr="00C07082" w:rsidRDefault="00655FF7" w:rsidP="00E425CE">
      <w:pPr>
        <w:pStyle w:val="ListParagraph"/>
        <w:numPr>
          <w:ilvl w:val="0"/>
          <w:numId w:val="13"/>
        </w:numPr>
        <w:autoSpaceDE w:val="0"/>
        <w:autoSpaceDN w:val="0"/>
        <w:adjustRightInd w:val="0"/>
        <w:ind w:left="0" w:firstLine="0"/>
        <w:jc w:val="both"/>
        <w:rPr>
          <w:rFonts w:ascii="Arial" w:hAnsi="Arial" w:cs="Arial"/>
          <w:color w:val="000000"/>
          <w:lang w:val="en-US"/>
        </w:rPr>
      </w:pPr>
      <w:r w:rsidRPr="009A4596">
        <w:rPr>
          <w:rFonts w:ascii="Arial" w:hAnsi="Arial" w:cs="Arial"/>
          <w:color w:val="000000"/>
          <w:lang w:val="en-US"/>
        </w:rPr>
        <w:t xml:space="preserve">In principle, maternity protection guarantees income security for pregnant women and mothers of newborn children and their families, as well as effective access to quality maternal health care, while supporting equality in employment and occupation. </w:t>
      </w:r>
      <w:r w:rsidRPr="00C07082">
        <w:rPr>
          <w:rFonts w:ascii="Arial" w:hAnsi="Arial" w:cs="Arial"/>
          <w:color w:val="000000"/>
          <w:lang w:val="en-US"/>
        </w:rPr>
        <w:t xml:space="preserve">At global level, less than 40 per cent of women in employment are covered by law under mandatory maternity cash benefit schemes; 57 per cent if voluntary coverage (mainly for women in self-employment) is included. </w:t>
      </w:r>
    </w:p>
    <w:p w14:paraId="2D1ED859" w14:textId="77777777" w:rsidR="00655FF7" w:rsidRPr="009A4596" w:rsidRDefault="00655FF7" w:rsidP="00E425CE">
      <w:pPr>
        <w:autoSpaceDE w:val="0"/>
        <w:autoSpaceDN w:val="0"/>
        <w:adjustRightInd w:val="0"/>
        <w:spacing w:after="0" w:line="240" w:lineRule="auto"/>
        <w:jc w:val="both"/>
        <w:rPr>
          <w:rFonts w:ascii="Arial" w:hAnsi="Arial" w:cs="Arial"/>
          <w:color w:val="000000"/>
          <w:sz w:val="24"/>
          <w:szCs w:val="24"/>
        </w:rPr>
      </w:pPr>
    </w:p>
    <w:p w14:paraId="135E8841" w14:textId="77777777" w:rsidR="00655FF7" w:rsidRPr="00C07082" w:rsidRDefault="00655FF7" w:rsidP="00E425CE">
      <w:pPr>
        <w:pStyle w:val="ListParagraph"/>
        <w:numPr>
          <w:ilvl w:val="0"/>
          <w:numId w:val="13"/>
        </w:numPr>
        <w:autoSpaceDE w:val="0"/>
        <w:autoSpaceDN w:val="0"/>
        <w:adjustRightInd w:val="0"/>
        <w:ind w:left="0" w:firstLine="0"/>
        <w:jc w:val="both"/>
        <w:rPr>
          <w:rFonts w:ascii="Arial" w:hAnsi="Arial" w:cs="Arial"/>
          <w:color w:val="000000"/>
          <w:lang w:val="en-US"/>
        </w:rPr>
      </w:pPr>
      <w:r w:rsidRPr="009A4596">
        <w:rPr>
          <w:rFonts w:ascii="Arial" w:hAnsi="Arial" w:cs="Arial"/>
          <w:color w:val="000000"/>
          <w:lang w:val="en-US"/>
        </w:rPr>
        <w:t xml:space="preserve">The challenges for Africa are twofold. </w:t>
      </w:r>
      <w:r w:rsidRPr="00C07082">
        <w:rPr>
          <w:rFonts w:ascii="Arial" w:hAnsi="Arial" w:cs="Arial"/>
          <w:color w:val="000000"/>
          <w:lang w:val="en-US"/>
        </w:rPr>
        <w:t xml:space="preserve">Firstly, large numbers of women work in agriculture and in the informal economy and the increasing actualization of employment relations.  Secondly, there are various weaknesses (institutional, technical and financial) of SMEs in managing maternity protection. </w:t>
      </w:r>
    </w:p>
    <w:p w14:paraId="2C9DE8C0" w14:textId="77777777" w:rsidR="00655FF7" w:rsidRPr="009A4596" w:rsidRDefault="00655FF7" w:rsidP="00655FF7">
      <w:pPr>
        <w:autoSpaceDE w:val="0"/>
        <w:autoSpaceDN w:val="0"/>
        <w:adjustRightInd w:val="0"/>
        <w:spacing w:after="0" w:line="240" w:lineRule="auto"/>
        <w:jc w:val="both"/>
        <w:rPr>
          <w:rFonts w:ascii="Arial" w:hAnsi="Arial" w:cs="Arial"/>
          <w:b/>
          <w:sz w:val="24"/>
          <w:szCs w:val="24"/>
        </w:rPr>
      </w:pPr>
    </w:p>
    <w:p w14:paraId="40F6DE00" w14:textId="77777777" w:rsidR="00655FF7" w:rsidRPr="009A4596" w:rsidRDefault="00655FF7" w:rsidP="00655FF7">
      <w:pPr>
        <w:autoSpaceDE w:val="0"/>
        <w:autoSpaceDN w:val="0"/>
        <w:adjustRightInd w:val="0"/>
        <w:spacing w:after="0" w:line="240" w:lineRule="auto"/>
        <w:jc w:val="both"/>
        <w:rPr>
          <w:rFonts w:ascii="Arial" w:hAnsi="Arial" w:cs="Arial"/>
          <w:b/>
          <w:sz w:val="24"/>
          <w:szCs w:val="24"/>
        </w:rPr>
      </w:pPr>
      <w:r w:rsidRPr="009A4596">
        <w:rPr>
          <w:rFonts w:ascii="Arial" w:hAnsi="Arial" w:cs="Arial"/>
          <w:b/>
          <w:sz w:val="24"/>
          <w:szCs w:val="24"/>
        </w:rPr>
        <w:t>Social protection for men and women in working age</w:t>
      </w:r>
    </w:p>
    <w:p w14:paraId="59AF6E14" w14:textId="77777777" w:rsidR="00655FF7" w:rsidRPr="009A4596" w:rsidRDefault="00655FF7" w:rsidP="00655FF7">
      <w:pPr>
        <w:autoSpaceDE w:val="0"/>
        <w:autoSpaceDN w:val="0"/>
        <w:adjustRightInd w:val="0"/>
        <w:spacing w:after="0" w:line="240" w:lineRule="auto"/>
        <w:jc w:val="both"/>
        <w:rPr>
          <w:rFonts w:ascii="Arial" w:hAnsi="Arial" w:cs="Arial"/>
          <w:sz w:val="24"/>
          <w:szCs w:val="24"/>
        </w:rPr>
      </w:pPr>
    </w:p>
    <w:p w14:paraId="3A1EEB6E" w14:textId="77777777" w:rsidR="00655FF7"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Men and women in the working age are exposed to a series of labor-related risks such as unemployment, employment injury, disability, sickness and maternity. </w:t>
      </w:r>
      <w:r w:rsidRPr="00C07082">
        <w:rPr>
          <w:rFonts w:ascii="Arial" w:hAnsi="Arial" w:cs="Arial"/>
          <w:lang w:val="en-US"/>
        </w:rPr>
        <w:t xml:space="preserve">At global level, 2.3 per cent of GDP is allocated to social protection expenditure for women and men in ensuring income security during working age, ranging from 0.5 per cent in Africa to 5.9 per cent in Western Europe. </w:t>
      </w:r>
      <w:r w:rsidRPr="009A4596">
        <w:rPr>
          <w:rFonts w:ascii="Arial" w:hAnsi="Arial" w:cs="Arial"/>
          <w:lang w:val="en-US"/>
        </w:rPr>
        <w:t>The African very weak performance can be largely explained by the large share of micro, small and medium-sized enterprises in African economies with low and/or inadequate social protection coverage of employees.</w:t>
      </w:r>
    </w:p>
    <w:p w14:paraId="4F3A9F98" w14:textId="77777777" w:rsidR="00655FF7" w:rsidRPr="009A4596" w:rsidRDefault="00655FF7" w:rsidP="00655FF7">
      <w:pPr>
        <w:autoSpaceDE w:val="0"/>
        <w:autoSpaceDN w:val="0"/>
        <w:adjustRightInd w:val="0"/>
        <w:spacing w:after="0" w:line="240" w:lineRule="auto"/>
        <w:jc w:val="both"/>
        <w:rPr>
          <w:rFonts w:ascii="Arial" w:hAnsi="Arial" w:cs="Arial"/>
          <w:color w:val="FF0000"/>
          <w:sz w:val="24"/>
          <w:szCs w:val="24"/>
        </w:rPr>
      </w:pPr>
    </w:p>
    <w:p w14:paraId="170972BF" w14:textId="77777777" w:rsidR="00655FF7" w:rsidRPr="009A4596" w:rsidRDefault="00655FF7" w:rsidP="00655FF7">
      <w:pPr>
        <w:autoSpaceDE w:val="0"/>
        <w:autoSpaceDN w:val="0"/>
        <w:adjustRightInd w:val="0"/>
        <w:spacing w:after="0" w:line="240" w:lineRule="auto"/>
        <w:jc w:val="both"/>
        <w:rPr>
          <w:rFonts w:ascii="Arial" w:eastAsia="Times New Roman" w:hAnsi="Arial" w:cs="Arial"/>
          <w:b/>
          <w:color w:val="FF0000"/>
          <w:sz w:val="24"/>
          <w:szCs w:val="24"/>
        </w:rPr>
      </w:pPr>
      <w:r w:rsidRPr="009A4596">
        <w:rPr>
          <w:rFonts w:ascii="Arial" w:hAnsi="Arial" w:cs="Arial"/>
          <w:b/>
          <w:sz w:val="24"/>
          <w:szCs w:val="24"/>
        </w:rPr>
        <w:t xml:space="preserve">Social protection for older women and men  </w:t>
      </w:r>
    </w:p>
    <w:p w14:paraId="6083CBC6" w14:textId="77777777" w:rsidR="00655FF7" w:rsidRPr="009A4596" w:rsidRDefault="00655FF7" w:rsidP="00655FF7">
      <w:pPr>
        <w:autoSpaceDE w:val="0"/>
        <w:autoSpaceDN w:val="0"/>
        <w:adjustRightInd w:val="0"/>
        <w:spacing w:after="0" w:line="240" w:lineRule="auto"/>
        <w:jc w:val="both"/>
        <w:rPr>
          <w:rFonts w:ascii="Arial" w:hAnsi="Arial" w:cs="Arial"/>
          <w:sz w:val="24"/>
          <w:szCs w:val="24"/>
        </w:rPr>
      </w:pPr>
    </w:p>
    <w:p w14:paraId="3B2D4239" w14:textId="77777777" w:rsidR="00E425CE"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Due to the high proportion of informal employment in sub-Saharan Africa, only 8.4 per cent of the labour force contributes to pension insurance and has rights to a contributory pension, compared to 47.4 % and 34.0 in North Africa and Asia and the Pacific, and 38% Latin America and the Caribbean. </w:t>
      </w:r>
    </w:p>
    <w:p w14:paraId="52524FA2" w14:textId="77777777" w:rsidR="00E425CE" w:rsidRPr="009A4596" w:rsidRDefault="00E425CE" w:rsidP="00E425CE">
      <w:pPr>
        <w:pStyle w:val="ListParagraph"/>
        <w:autoSpaceDE w:val="0"/>
        <w:autoSpaceDN w:val="0"/>
        <w:adjustRightInd w:val="0"/>
        <w:ind w:left="0"/>
        <w:jc w:val="both"/>
        <w:rPr>
          <w:rFonts w:ascii="Arial" w:hAnsi="Arial" w:cs="Arial"/>
          <w:lang w:val="en-US"/>
        </w:rPr>
      </w:pPr>
    </w:p>
    <w:p w14:paraId="3AC5EC45" w14:textId="77777777" w:rsidR="00655FF7"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The coverage of older persons is significantly low in Africa. </w:t>
      </w:r>
      <w:r w:rsidRPr="00C07082">
        <w:rPr>
          <w:rFonts w:ascii="Arial" w:hAnsi="Arial" w:cs="Arial"/>
          <w:lang w:val="en-US"/>
        </w:rPr>
        <w:t>In addition, the pension’s levels are not adequate, reducing their ability to prevent poverty in old age. Also already undertaken or ongoing reforms of pension systems may not account for the specificities of the SMEs which employ the majority of workers, including self-employed persons. Only 6 AU Member States’ Governments provide pensions to older persons.</w:t>
      </w:r>
    </w:p>
    <w:p w14:paraId="5605D48D" w14:textId="77777777" w:rsidR="00655FF7" w:rsidRPr="009A4596" w:rsidRDefault="00655FF7" w:rsidP="00655FF7">
      <w:pPr>
        <w:autoSpaceDE w:val="0"/>
        <w:autoSpaceDN w:val="0"/>
        <w:adjustRightInd w:val="0"/>
        <w:spacing w:after="0" w:line="240" w:lineRule="auto"/>
        <w:jc w:val="both"/>
        <w:rPr>
          <w:rFonts w:ascii="Arial" w:hAnsi="Arial" w:cs="Arial"/>
          <w:sz w:val="24"/>
          <w:szCs w:val="24"/>
        </w:rPr>
      </w:pPr>
    </w:p>
    <w:p w14:paraId="38B81BFC" w14:textId="77777777" w:rsidR="00655FF7" w:rsidRPr="009A4596" w:rsidRDefault="00655FF7" w:rsidP="00655FF7">
      <w:pPr>
        <w:autoSpaceDE w:val="0"/>
        <w:autoSpaceDN w:val="0"/>
        <w:adjustRightInd w:val="0"/>
        <w:spacing w:after="0" w:line="240" w:lineRule="auto"/>
        <w:jc w:val="both"/>
        <w:rPr>
          <w:rFonts w:ascii="Arial" w:hAnsi="Arial" w:cs="Arial"/>
          <w:b/>
          <w:sz w:val="24"/>
          <w:szCs w:val="24"/>
        </w:rPr>
      </w:pPr>
      <w:r w:rsidRPr="009A4596">
        <w:rPr>
          <w:rFonts w:ascii="Arial" w:hAnsi="Arial" w:cs="Arial"/>
          <w:b/>
          <w:sz w:val="24"/>
          <w:szCs w:val="24"/>
        </w:rPr>
        <w:t>Health coverage</w:t>
      </w:r>
    </w:p>
    <w:p w14:paraId="0A166891" w14:textId="77777777" w:rsidR="00655FF7" w:rsidRPr="009A4596" w:rsidRDefault="00655FF7" w:rsidP="00655FF7">
      <w:pPr>
        <w:autoSpaceDE w:val="0"/>
        <w:autoSpaceDN w:val="0"/>
        <w:adjustRightInd w:val="0"/>
        <w:spacing w:after="0" w:line="240" w:lineRule="auto"/>
        <w:jc w:val="both"/>
        <w:rPr>
          <w:rFonts w:ascii="Arial" w:hAnsi="Arial" w:cs="Arial"/>
          <w:sz w:val="24"/>
          <w:szCs w:val="24"/>
        </w:rPr>
      </w:pPr>
    </w:p>
    <w:p w14:paraId="18B64A3C" w14:textId="77777777" w:rsidR="008A47DA" w:rsidRPr="009A4596" w:rsidRDefault="00655FF7" w:rsidP="00655FF7">
      <w:pPr>
        <w:pStyle w:val="ListParagraph"/>
        <w:numPr>
          <w:ilvl w:val="0"/>
          <w:numId w:val="13"/>
        </w:numPr>
        <w:autoSpaceDE w:val="0"/>
        <w:autoSpaceDN w:val="0"/>
        <w:adjustRightInd w:val="0"/>
        <w:ind w:left="0" w:firstLine="0"/>
        <w:jc w:val="both"/>
        <w:rPr>
          <w:rFonts w:ascii="Arial" w:hAnsi="Arial" w:cs="Arial"/>
        </w:rPr>
      </w:pPr>
      <w:r w:rsidRPr="009A4596">
        <w:rPr>
          <w:rFonts w:ascii="Arial" w:hAnsi="Arial" w:cs="Arial"/>
          <w:lang w:val="en-US"/>
        </w:rPr>
        <w:t xml:space="preserve">In some African countries, health coverage in SMEs extends to the challenge of Drugs and Alcohol abuse which have negative impacts on well-being of the workers and their productivity. </w:t>
      </w:r>
      <w:r w:rsidRPr="009A4596">
        <w:rPr>
          <w:rFonts w:ascii="Arial" w:hAnsi="Arial" w:cs="Arial"/>
        </w:rPr>
        <w:t>Very limited research is available in the field.</w:t>
      </w:r>
    </w:p>
    <w:p w14:paraId="244AA52F" w14:textId="77777777" w:rsidR="008A47DA"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eastAsia="MyriadPro-Regular" w:hAnsi="Arial" w:cs="Arial"/>
          <w:lang w:val="en-US"/>
        </w:rPr>
        <w:t>Occupational diseases can be prevented in SMEs’ workplaces. Health and safety measures in the MSMEs workplaces are of crucial importance and need to be promoted, being both an economic and social issue for African countries.</w:t>
      </w:r>
    </w:p>
    <w:p w14:paraId="5EAFB731" w14:textId="77777777" w:rsidR="008A47DA" w:rsidRPr="009A4596" w:rsidRDefault="008A47DA" w:rsidP="008A47DA">
      <w:pPr>
        <w:pStyle w:val="ListParagraph"/>
        <w:autoSpaceDE w:val="0"/>
        <w:autoSpaceDN w:val="0"/>
        <w:adjustRightInd w:val="0"/>
        <w:ind w:left="0"/>
        <w:jc w:val="both"/>
        <w:rPr>
          <w:rFonts w:ascii="Arial" w:hAnsi="Arial" w:cs="Arial"/>
          <w:lang w:val="en-US"/>
        </w:rPr>
      </w:pPr>
    </w:p>
    <w:p w14:paraId="1613B8B5" w14:textId="77777777" w:rsidR="008A47DA"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color w:val="000000"/>
          <w:lang w:val="en-US"/>
        </w:rPr>
        <w:lastRenderedPageBreak/>
        <w:t xml:space="preserve">In 2009, the Labour and Social Affairs Commission considered an orientation paper on “The Impact of HIV-AIDs, TB and Malaria in the World of Work” (LSC/EXP/10(VII). </w:t>
      </w:r>
      <w:r w:rsidRPr="00C07082">
        <w:rPr>
          <w:rFonts w:ascii="Arial" w:hAnsi="Arial" w:cs="Arial"/>
          <w:color w:val="000000"/>
          <w:lang w:val="en-US"/>
        </w:rPr>
        <w:t xml:space="preserve">The Paper </w:t>
      </w:r>
      <w:r w:rsidRPr="00C07082">
        <w:rPr>
          <w:rFonts w:ascii="Arial" w:hAnsi="Arial" w:cs="Arial"/>
          <w:lang w:val="en-US"/>
        </w:rPr>
        <w:t xml:space="preserve">explored the scope of the impact of the three pandemics of HIV-AIDS, TB and Malaria on the world of work. </w:t>
      </w:r>
      <w:r w:rsidRPr="009A4596">
        <w:rPr>
          <w:rFonts w:ascii="Arial" w:hAnsi="Arial" w:cs="Arial"/>
          <w:lang w:val="en-US"/>
        </w:rPr>
        <w:t xml:space="preserve">It covers activities and structures associated with the work-place in public and private sectors, in the informal economy and generally to waged labour It provides salient examples in which the Social Partners together with Member States are tackling the pandemics, and highlight some priority areas for attention and action as a way forward. </w:t>
      </w:r>
    </w:p>
    <w:p w14:paraId="0DA1AC6F" w14:textId="77777777" w:rsidR="008A47DA" w:rsidRPr="009A4596" w:rsidRDefault="008A47DA" w:rsidP="008A47DA">
      <w:pPr>
        <w:pStyle w:val="ListParagraph"/>
        <w:rPr>
          <w:rFonts w:ascii="Arial" w:hAnsi="Arial" w:cs="Arial"/>
          <w:lang w:val="en-US"/>
        </w:rPr>
      </w:pPr>
    </w:p>
    <w:p w14:paraId="0E60C60A" w14:textId="77777777" w:rsidR="00655FF7" w:rsidRPr="00C07082"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Moreover, health and security at workplace can be negatively impacted by alcohol and drug abuse. </w:t>
      </w:r>
      <w:r w:rsidRPr="00C07082">
        <w:rPr>
          <w:rFonts w:ascii="Arial" w:hAnsi="Arial" w:cs="Arial"/>
          <w:lang w:val="en-US"/>
        </w:rPr>
        <w:t>They are important concerns in the world of work in Africa, in particular for SMEs.</w:t>
      </w:r>
    </w:p>
    <w:p w14:paraId="319A2B73" w14:textId="77777777" w:rsidR="00655FF7" w:rsidRPr="009A4596" w:rsidRDefault="00655FF7" w:rsidP="00655FF7">
      <w:pPr>
        <w:autoSpaceDE w:val="0"/>
        <w:autoSpaceDN w:val="0"/>
        <w:adjustRightInd w:val="0"/>
        <w:spacing w:after="0" w:line="240" w:lineRule="auto"/>
        <w:jc w:val="both"/>
        <w:rPr>
          <w:rFonts w:ascii="Arial" w:hAnsi="Arial" w:cs="Arial"/>
          <w:sz w:val="24"/>
          <w:szCs w:val="24"/>
        </w:rPr>
      </w:pPr>
    </w:p>
    <w:p w14:paraId="0281AF00" w14:textId="77777777" w:rsidR="00655FF7" w:rsidRPr="009A4596" w:rsidRDefault="00655FF7" w:rsidP="00655FF7">
      <w:pPr>
        <w:autoSpaceDE w:val="0"/>
        <w:autoSpaceDN w:val="0"/>
        <w:adjustRightInd w:val="0"/>
        <w:spacing w:after="0" w:line="240" w:lineRule="auto"/>
        <w:jc w:val="both"/>
        <w:rPr>
          <w:rFonts w:ascii="Arial" w:hAnsi="Arial" w:cs="Arial"/>
          <w:b/>
          <w:sz w:val="24"/>
          <w:szCs w:val="24"/>
        </w:rPr>
      </w:pPr>
      <w:r w:rsidRPr="009A4596">
        <w:rPr>
          <w:rFonts w:ascii="Arial" w:hAnsi="Arial" w:cs="Arial"/>
          <w:b/>
          <w:sz w:val="24"/>
          <w:szCs w:val="24"/>
        </w:rPr>
        <w:t>Statistics and Knowledge gaps</w:t>
      </w:r>
    </w:p>
    <w:p w14:paraId="44234CC5" w14:textId="77777777" w:rsidR="00655FF7" w:rsidRPr="009A4596" w:rsidRDefault="00655FF7" w:rsidP="00655FF7">
      <w:pPr>
        <w:autoSpaceDE w:val="0"/>
        <w:autoSpaceDN w:val="0"/>
        <w:adjustRightInd w:val="0"/>
        <w:spacing w:after="0" w:line="240" w:lineRule="auto"/>
        <w:jc w:val="both"/>
        <w:rPr>
          <w:rFonts w:ascii="Arial" w:hAnsi="Arial" w:cs="Arial"/>
          <w:sz w:val="24"/>
          <w:szCs w:val="24"/>
        </w:rPr>
      </w:pPr>
    </w:p>
    <w:p w14:paraId="1944FD22" w14:textId="77777777" w:rsidR="002E25FE"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The lack of reliable and comparable data regarding social protection in SMEs, particularly in low- and middle-income countries, as in Africa, and especially of SMEs in the informal economy hampers efforts of stakeholders in understanding the challenges and designing effective policies.</w:t>
      </w:r>
    </w:p>
    <w:p w14:paraId="06AFCA7C" w14:textId="77777777" w:rsidR="002E25FE" w:rsidRPr="009A4596" w:rsidRDefault="002E25FE" w:rsidP="002E25FE">
      <w:pPr>
        <w:pStyle w:val="ListParagraph"/>
        <w:autoSpaceDE w:val="0"/>
        <w:autoSpaceDN w:val="0"/>
        <w:adjustRightInd w:val="0"/>
        <w:ind w:left="0"/>
        <w:jc w:val="both"/>
        <w:rPr>
          <w:rFonts w:ascii="Arial" w:hAnsi="Arial" w:cs="Arial"/>
          <w:lang w:val="en-US"/>
        </w:rPr>
      </w:pPr>
    </w:p>
    <w:p w14:paraId="20F7B551" w14:textId="77777777" w:rsidR="002E25FE"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Research directly relevant to social protection in SMEs is very limited, most of the literature concentrating on developed countries. </w:t>
      </w:r>
      <w:r w:rsidRPr="00C07082">
        <w:rPr>
          <w:rFonts w:ascii="Arial" w:hAnsi="Arial" w:cs="Arial"/>
          <w:lang w:val="en-US"/>
        </w:rPr>
        <w:t xml:space="preserve">Little SMEs’ OHS focused research and studies were conducted in the continent to provide evidence to policy design and regulatory texts setting. </w:t>
      </w:r>
      <w:r w:rsidRPr="009A4596">
        <w:rPr>
          <w:rFonts w:ascii="Arial" w:hAnsi="Arial" w:cs="Arial"/>
          <w:lang w:val="en-US"/>
        </w:rPr>
        <w:t>These knowledge gaps contribute to reluctance of SMEs’ managers to engage on OHS programs, being refrained by their perception on negative impacts of such programs in terms of operating costs and lost productivity.</w:t>
      </w:r>
      <w:r w:rsidRPr="009A4596">
        <w:rPr>
          <w:rStyle w:val="FootnoteReference"/>
          <w:rFonts w:ascii="Arial" w:hAnsi="Arial" w:cs="Arial"/>
        </w:rPr>
        <w:footnoteReference w:id="3"/>
      </w:r>
      <w:r w:rsidRPr="009A4596">
        <w:rPr>
          <w:rFonts w:ascii="Arial" w:hAnsi="Arial" w:cs="Arial"/>
          <w:lang w:val="en-US"/>
        </w:rPr>
        <w:t xml:space="preserve"> </w:t>
      </w:r>
    </w:p>
    <w:p w14:paraId="59F395BA" w14:textId="77777777" w:rsidR="002E25FE" w:rsidRPr="009A4596" w:rsidRDefault="002E25FE" w:rsidP="002E25FE">
      <w:pPr>
        <w:pStyle w:val="ListParagraph"/>
        <w:rPr>
          <w:rFonts w:ascii="Arial" w:hAnsi="Arial" w:cs="Arial"/>
          <w:lang w:val="en-US"/>
        </w:rPr>
      </w:pPr>
    </w:p>
    <w:p w14:paraId="70C3EE56" w14:textId="77777777" w:rsidR="002E25FE"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These are in absolute need to support business case for social protection in SMEs in Africa, involving all the stakeholders in the public and private sector, as well as NGOS and CSOs. The universities and research institutes need to be identified and associated.</w:t>
      </w:r>
    </w:p>
    <w:p w14:paraId="279B5D6B" w14:textId="77777777" w:rsidR="002E25FE" w:rsidRPr="009A4596" w:rsidRDefault="002E25FE" w:rsidP="002E25FE">
      <w:pPr>
        <w:pStyle w:val="ListParagraph"/>
        <w:rPr>
          <w:rFonts w:ascii="Arial" w:hAnsi="Arial" w:cs="Arial"/>
          <w:lang w:val="en-US"/>
        </w:rPr>
      </w:pPr>
    </w:p>
    <w:p w14:paraId="0E5B953C" w14:textId="77777777" w:rsidR="00655FF7" w:rsidRPr="00C07082"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An effort must made to develop social protection statistics and knowledge management in Africa. </w:t>
      </w:r>
      <w:r w:rsidRPr="00C07082">
        <w:rPr>
          <w:rFonts w:ascii="Arial" w:hAnsi="Arial" w:cs="Arial"/>
          <w:lang w:val="en-US"/>
        </w:rPr>
        <w:t>There is need for a research agenda of how to close the knowledge gaps.</w:t>
      </w:r>
    </w:p>
    <w:p w14:paraId="6A78DD96" w14:textId="77777777" w:rsidR="007452CD" w:rsidRPr="00C07082" w:rsidRDefault="007452CD" w:rsidP="007452CD">
      <w:pPr>
        <w:pStyle w:val="ListParagraph"/>
        <w:rPr>
          <w:rFonts w:ascii="Arial" w:hAnsi="Arial" w:cs="Arial"/>
          <w:lang w:val="en-US"/>
        </w:rPr>
      </w:pPr>
    </w:p>
    <w:p w14:paraId="39D9A593" w14:textId="77777777" w:rsidR="00655FF7" w:rsidRPr="009A4596" w:rsidRDefault="00655FF7" w:rsidP="007452CD">
      <w:pPr>
        <w:pStyle w:val="ListParagraph"/>
        <w:numPr>
          <w:ilvl w:val="0"/>
          <w:numId w:val="12"/>
        </w:numPr>
        <w:autoSpaceDE w:val="0"/>
        <w:autoSpaceDN w:val="0"/>
        <w:adjustRightInd w:val="0"/>
        <w:ind w:left="360" w:hanging="360"/>
        <w:jc w:val="both"/>
        <w:rPr>
          <w:rFonts w:ascii="Arial" w:hAnsi="Arial" w:cs="Arial"/>
          <w:b/>
          <w:u w:val="single"/>
          <w:lang w:val="en-US"/>
        </w:rPr>
      </w:pPr>
      <w:r w:rsidRPr="009A4596">
        <w:rPr>
          <w:rFonts w:ascii="Arial" w:hAnsi="Arial" w:cs="Arial"/>
          <w:b/>
          <w:u w:val="single"/>
          <w:lang w:val="en-US"/>
        </w:rPr>
        <w:t>Political, legal and institutional environment</w:t>
      </w:r>
    </w:p>
    <w:p w14:paraId="6DB1C953" w14:textId="77777777" w:rsidR="007452CD" w:rsidRPr="009A4596" w:rsidRDefault="007452CD" w:rsidP="007452CD">
      <w:pPr>
        <w:pStyle w:val="ListParagraph"/>
        <w:autoSpaceDE w:val="0"/>
        <w:autoSpaceDN w:val="0"/>
        <w:adjustRightInd w:val="0"/>
        <w:ind w:left="1800"/>
        <w:jc w:val="both"/>
        <w:rPr>
          <w:rFonts w:ascii="Arial" w:hAnsi="Arial" w:cs="Arial"/>
          <w:b/>
          <w:u w:val="single"/>
          <w:lang w:val="en-US"/>
        </w:rPr>
      </w:pPr>
    </w:p>
    <w:p w14:paraId="58855595" w14:textId="77777777" w:rsidR="00655FF7" w:rsidRPr="009A4596" w:rsidRDefault="00655FF7" w:rsidP="00655FF7">
      <w:pPr>
        <w:spacing w:after="0" w:line="240" w:lineRule="auto"/>
        <w:jc w:val="both"/>
        <w:rPr>
          <w:rFonts w:ascii="Arial" w:hAnsi="Arial" w:cs="Arial"/>
          <w:sz w:val="24"/>
          <w:szCs w:val="24"/>
        </w:rPr>
      </w:pPr>
      <w:r w:rsidRPr="009A4596">
        <w:rPr>
          <w:rFonts w:ascii="Arial" w:hAnsi="Arial" w:cs="Arial"/>
          <w:b/>
          <w:sz w:val="24"/>
          <w:szCs w:val="24"/>
        </w:rPr>
        <w:t>Policy environment:</w:t>
      </w:r>
      <w:r w:rsidRPr="009A4596">
        <w:rPr>
          <w:rFonts w:ascii="Arial" w:hAnsi="Arial" w:cs="Arial"/>
          <w:sz w:val="24"/>
          <w:szCs w:val="24"/>
        </w:rPr>
        <w:t xml:space="preserve"> </w:t>
      </w:r>
    </w:p>
    <w:p w14:paraId="0E312CA5" w14:textId="77777777" w:rsidR="007452CD" w:rsidRPr="009A4596" w:rsidRDefault="007452CD" w:rsidP="00655FF7">
      <w:pPr>
        <w:spacing w:after="0" w:line="240" w:lineRule="auto"/>
        <w:jc w:val="both"/>
        <w:rPr>
          <w:rFonts w:ascii="Arial" w:hAnsi="Arial" w:cs="Arial"/>
          <w:sz w:val="24"/>
          <w:szCs w:val="24"/>
        </w:rPr>
      </w:pPr>
    </w:p>
    <w:p w14:paraId="0F8A5E8E" w14:textId="77777777" w:rsidR="007452CD" w:rsidRPr="00C07082" w:rsidRDefault="00655FF7" w:rsidP="007452CD">
      <w:pPr>
        <w:pStyle w:val="ListParagraph"/>
        <w:numPr>
          <w:ilvl w:val="0"/>
          <w:numId w:val="13"/>
        </w:numPr>
        <w:ind w:left="0" w:firstLine="0"/>
        <w:jc w:val="both"/>
        <w:rPr>
          <w:rFonts w:ascii="Arial" w:hAnsi="Arial" w:cs="Arial"/>
          <w:lang w:val="en-US"/>
        </w:rPr>
      </w:pPr>
      <w:r w:rsidRPr="009A4596">
        <w:rPr>
          <w:rFonts w:ascii="Arial" w:hAnsi="Arial" w:cs="Arial"/>
          <w:lang w:val="en-US"/>
        </w:rPr>
        <w:t xml:space="preserve">The AU Plan of Action on </w:t>
      </w:r>
      <w:r w:rsidRPr="009A4596">
        <w:rPr>
          <w:rFonts w:ascii="Arial" w:hAnsi="Arial" w:cs="Arial"/>
          <w:iCs/>
          <w:lang w:val="en-US"/>
        </w:rPr>
        <w:t>Employment,</w:t>
      </w:r>
      <w:r w:rsidRPr="009A4596">
        <w:rPr>
          <w:rFonts w:ascii="Arial" w:hAnsi="Arial" w:cs="Arial"/>
          <w:lang w:val="en-US"/>
        </w:rPr>
        <w:t xml:space="preserve"> Poverty Eradication and Inclusive Development dedicates its Key Priority Area 3 to, “</w:t>
      </w:r>
      <w:r w:rsidRPr="009A4596">
        <w:rPr>
          <w:rFonts w:ascii="Arial" w:hAnsi="Arial" w:cs="Arial"/>
          <w:i/>
          <w:lang w:val="en-US"/>
        </w:rPr>
        <w:t>Social Protection and Productivity for Sustainable and Inclusive Growth”</w:t>
      </w:r>
      <w:r w:rsidRPr="009A4596">
        <w:rPr>
          <w:rFonts w:ascii="Arial" w:hAnsi="Arial" w:cs="Arial"/>
          <w:lang w:val="en-US"/>
        </w:rPr>
        <w:t xml:space="preserve">.  </w:t>
      </w:r>
      <w:r w:rsidRPr="00C07082">
        <w:rPr>
          <w:rFonts w:ascii="Arial" w:hAnsi="Arial" w:cs="Arial"/>
          <w:lang w:val="en-US"/>
        </w:rPr>
        <w:t>Its Expected Outcome calls for “</w:t>
      </w:r>
      <w:r w:rsidRPr="00C07082">
        <w:rPr>
          <w:rFonts w:ascii="Arial" w:hAnsi="Arial" w:cs="Arial"/>
          <w:i/>
          <w:lang w:val="en-US"/>
        </w:rPr>
        <w:t>Extended social protection floors coverage to the excluded categories of workers and members of their families</w:t>
      </w:r>
      <w:r w:rsidR="007452CD" w:rsidRPr="00C07082">
        <w:rPr>
          <w:rFonts w:ascii="Arial" w:hAnsi="Arial" w:cs="Arial"/>
          <w:i/>
          <w:lang w:val="en-US"/>
        </w:rPr>
        <w:t xml:space="preserve"> </w:t>
      </w:r>
      <w:r w:rsidRPr="00C07082">
        <w:rPr>
          <w:rFonts w:ascii="Arial" w:hAnsi="Arial" w:cs="Arial"/>
          <w:i/>
          <w:lang w:val="en-US"/>
        </w:rPr>
        <w:t>and improve productivity and competitiveness in Africa</w:t>
      </w:r>
      <w:r w:rsidRPr="00C07082">
        <w:rPr>
          <w:rFonts w:ascii="Arial" w:hAnsi="Arial" w:cs="Arial"/>
          <w:lang w:val="en-US"/>
        </w:rPr>
        <w:t>”.</w:t>
      </w:r>
    </w:p>
    <w:p w14:paraId="4A5A324B" w14:textId="77777777" w:rsidR="007452CD" w:rsidRPr="009A4596" w:rsidRDefault="007452CD" w:rsidP="007452CD">
      <w:pPr>
        <w:spacing w:after="0" w:line="240" w:lineRule="auto"/>
        <w:jc w:val="both"/>
        <w:rPr>
          <w:rFonts w:ascii="Arial" w:hAnsi="Arial" w:cs="Arial"/>
          <w:sz w:val="24"/>
          <w:szCs w:val="24"/>
        </w:rPr>
      </w:pPr>
    </w:p>
    <w:p w14:paraId="014856BE" w14:textId="77777777" w:rsidR="00655FF7" w:rsidRPr="00C07082" w:rsidRDefault="00655FF7" w:rsidP="007452CD">
      <w:pPr>
        <w:pStyle w:val="ListParagraph"/>
        <w:numPr>
          <w:ilvl w:val="0"/>
          <w:numId w:val="13"/>
        </w:numPr>
        <w:ind w:left="0" w:firstLine="0"/>
        <w:jc w:val="both"/>
        <w:rPr>
          <w:rFonts w:ascii="Arial" w:hAnsi="Arial" w:cs="Arial"/>
          <w:lang w:val="en-US"/>
        </w:rPr>
      </w:pPr>
      <w:r w:rsidRPr="009A4596">
        <w:rPr>
          <w:rFonts w:ascii="Arial" w:hAnsi="Arial" w:cs="Arial"/>
          <w:lang w:val="en-US"/>
        </w:rPr>
        <w:lastRenderedPageBreak/>
        <w:t>There is a specific commitment to “</w:t>
      </w:r>
      <w:r w:rsidRPr="009A4596">
        <w:rPr>
          <w:rFonts w:ascii="Arial" w:hAnsi="Arial" w:cs="Arial"/>
          <w:i/>
          <w:lang w:val="en-US"/>
        </w:rPr>
        <w:t>Implement a continental special initiative on social security, targeting the SMEs in collaboration with the RECs.”</w:t>
      </w:r>
      <w:r w:rsidRPr="009A4596">
        <w:rPr>
          <w:rFonts w:ascii="Arial" w:hAnsi="Arial" w:cs="Arial"/>
          <w:lang w:val="en-US"/>
        </w:rPr>
        <w:t xml:space="preserve"> </w:t>
      </w:r>
      <w:r w:rsidRPr="00C07082">
        <w:rPr>
          <w:rFonts w:ascii="Arial" w:hAnsi="Arial" w:cs="Arial"/>
          <w:lang w:val="en-US"/>
        </w:rPr>
        <w:t>On the another hand, RECs are mandated to, “</w:t>
      </w:r>
      <w:r w:rsidRPr="00C07082">
        <w:rPr>
          <w:rFonts w:ascii="Arial" w:hAnsi="Arial" w:cs="Arial"/>
          <w:i/>
          <w:lang w:val="en-US"/>
        </w:rPr>
        <w:t>Promote regional social dialogue on social protection and develop regional mechanisms and institutions on social protection</w:t>
      </w:r>
      <w:r w:rsidRPr="00C07082">
        <w:rPr>
          <w:rFonts w:ascii="Arial" w:hAnsi="Arial" w:cs="Arial"/>
          <w:lang w:val="en-US"/>
        </w:rPr>
        <w:t>”. On the specific challenge of OHS for young workers most affected by occupational risks, the AU leaders engage to, “</w:t>
      </w:r>
      <w:r w:rsidRPr="00C07082">
        <w:rPr>
          <w:rFonts w:ascii="Arial" w:hAnsi="Arial" w:cs="Arial"/>
          <w:i/>
          <w:lang w:val="en-US"/>
        </w:rPr>
        <w:t>Promote a “Safe Youth and Women Work Campaign”, advocating for safer and secure working conditions for youth and women</w:t>
      </w:r>
      <w:r w:rsidRPr="00C07082">
        <w:rPr>
          <w:rFonts w:ascii="Arial" w:hAnsi="Arial" w:cs="Arial"/>
          <w:lang w:val="en-US"/>
        </w:rPr>
        <w:t>”.</w:t>
      </w:r>
    </w:p>
    <w:p w14:paraId="4F34754A" w14:textId="77777777" w:rsidR="007452CD" w:rsidRPr="009A4596" w:rsidRDefault="007452CD" w:rsidP="007452CD">
      <w:pPr>
        <w:spacing w:after="0" w:line="240" w:lineRule="auto"/>
        <w:jc w:val="both"/>
        <w:rPr>
          <w:rFonts w:ascii="Arial" w:eastAsia="Times New Roman" w:hAnsi="Arial" w:cs="Arial"/>
          <w:color w:val="FF0000"/>
          <w:sz w:val="24"/>
          <w:szCs w:val="24"/>
        </w:rPr>
      </w:pPr>
    </w:p>
    <w:p w14:paraId="2A846F8D" w14:textId="77777777" w:rsidR="007452CD" w:rsidRPr="009A4596" w:rsidRDefault="00655FF7" w:rsidP="007452CD">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eastAsia="MyriadPro-Regular" w:hAnsi="Arial" w:cs="Arial"/>
          <w:lang w:val="en-US"/>
        </w:rPr>
        <w:t>Relevant AU policies on industrialization and agro processing, agriculture, Blue Economy, etc. will bring strong impetus towards integration of more modern and innovative production technologies that can have an impact on occupational risks in SMEs.</w:t>
      </w:r>
    </w:p>
    <w:p w14:paraId="35B84718" w14:textId="77777777" w:rsidR="007452CD" w:rsidRPr="009A4596" w:rsidRDefault="007452CD" w:rsidP="007452CD">
      <w:pPr>
        <w:pStyle w:val="ListParagraph"/>
        <w:ind w:left="0"/>
        <w:rPr>
          <w:rFonts w:ascii="Arial" w:eastAsia="MyriadPro-Regular" w:hAnsi="Arial" w:cs="Arial"/>
          <w:lang w:val="en-US"/>
        </w:rPr>
      </w:pPr>
    </w:p>
    <w:p w14:paraId="798C3982" w14:textId="77777777" w:rsidR="00655FF7" w:rsidRPr="009A4596" w:rsidRDefault="007452CD" w:rsidP="007452CD">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eastAsia="MyriadPro-Regular" w:hAnsi="Arial" w:cs="Arial"/>
          <w:lang w:val="en-US"/>
        </w:rPr>
        <w:t>I</w:t>
      </w:r>
      <w:r w:rsidR="00655FF7" w:rsidRPr="009A4596">
        <w:rPr>
          <w:rFonts w:ascii="Arial" w:hAnsi="Arial" w:cs="Arial"/>
          <w:lang w:val="en-US"/>
        </w:rPr>
        <w:t>n order to facilitate and speed up the implementation of the above key commitments and other related, this Special Programme on Social Protection for SMEs is being proposed.</w:t>
      </w:r>
    </w:p>
    <w:p w14:paraId="13872F9C" w14:textId="77777777" w:rsidR="007452CD" w:rsidRPr="009A4596" w:rsidRDefault="007452CD" w:rsidP="007452CD">
      <w:pPr>
        <w:pStyle w:val="ListParagraph"/>
        <w:autoSpaceDE w:val="0"/>
        <w:autoSpaceDN w:val="0"/>
        <w:adjustRightInd w:val="0"/>
        <w:ind w:left="0"/>
        <w:jc w:val="both"/>
        <w:rPr>
          <w:rFonts w:ascii="Arial" w:hAnsi="Arial" w:cs="Arial"/>
          <w:lang w:val="en-US"/>
        </w:rPr>
      </w:pPr>
    </w:p>
    <w:p w14:paraId="443A1F0E" w14:textId="77777777" w:rsidR="00655FF7" w:rsidRPr="009A4596" w:rsidRDefault="00655FF7" w:rsidP="00655FF7">
      <w:pPr>
        <w:autoSpaceDE w:val="0"/>
        <w:autoSpaceDN w:val="0"/>
        <w:adjustRightInd w:val="0"/>
        <w:spacing w:after="0" w:line="240" w:lineRule="auto"/>
        <w:jc w:val="both"/>
        <w:rPr>
          <w:rFonts w:ascii="Arial" w:eastAsia="Times New Roman" w:hAnsi="Arial" w:cs="Arial"/>
          <w:b/>
          <w:sz w:val="24"/>
          <w:szCs w:val="24"/>
        </w:rPr>
      </w:pPr>
      <w:r w:rsidRPr="009A4596">
        <w:rPr>
          <w:rFonts w:ascii="Arial" w:eastAsia="Times New Roman" w:hAnsi="Arial" w:cs="Arial"/>
          <w:b/>
          <w:sz w:val="24"/>
          <w:szCs w:val="24"/>
        </w:rPr>
        <w:t>Legal environment</w:t>
      </w:r>
    </w:p>
    <w:p w14:paraId="04C63C73" w14:textId="77777777" w:rsidR="00655FF7" w:rsidRPr="009A4596" w:rsidRDefault="00655FF7" w:rsidP="00655FF7">
      <w:pPr>
        <w:autoSpaceDE w:val="0"/>
        <w:autoSpaceDN w:val="0"/>
        <w:adjustRightInd w:val="0"/>
        <w:spacing w:after="0" w:line="240" w:lineRule="auto"/>
        <w:jc w:val="both"/>
        <w:rPr>
          <w:rFonts w:ascii="Arial" w:eastAsia="Times New Roman" w:hAnsi="Arial" w:cs="Arial"/>
          <w:b/>
          <w:sz w:val="24"/>
          <w:szCs w:val="24"/>
        </w:rPr>
      </w:pPr>
    </w:p>
    <w:p w14:paraId="4409AB85" w14:textId="77777777" w:rsidR="00655FF7" w:rsidRPr="00C07082" w:rsidRDefault="00655FF7" w:rsidP="007452CD">
      <w:pPr>
        <w:pStyle w:val="ListParagraph"/>
        <w:numPr>
          <w:ilvl w:val="0"/>
          <w:numId w:val="13"/>
        </w:numPr>
        <w:autoSpaceDE w:val="0"/>
        <w:autoSpaceDN w:val="0"/>
        <w:adjustRightInd w:val="0"/>
        <w:ind w:left="0" w:firstLine="0"/>
        <w:jc w:val="both"/>
        <w:rPr>
          <w:rFonts w:ascii="Arial" w:hAnsi="Arial" w:cs="Arial"/>
          <w:bCs/>
          <w:i/>
          <w:iCs/>
          <w:color w:val="000000"/>
          <w:lang w:val="en-US"/>
        </w:rPr>
      </w:pPr>
      <w:r w:rsidRPr="009A4596">
        <w:rPr>
          <w:rFonts w:ascii="Arial" w:hAnsi="Arial" w:cs="Arial"/>
          <w:lang w:val="en-US"/>
        </w:rPr>
        <w:t xml:space="preserve">Social security is a human right, as recognized by article 22 of the Universal Declaration of Human Rights.  </w:t>
      </w:r>
      <w:r w:rsidRPr="00C07082">
        <w:rPr>
          <w:rFonts w:ascii="Arial" w:hAnsi="Arial" w:cs="Arial"/>
          <w:lang w:val="en-US"/>
        </w:rPr>
        <w:t>According to ILO, “Social</w:t>
      </w:r>
      <w:r w:rsidRPr="00C07082">
        <w:rPr>
          <w:rFonts w:ascii="Arial" w:hAnsi="Arial" w:cs="Arial"/>
          <w:bCs/>
          <w:i/>
          <w:iCs/>
          <w:color w:val="000000"/>
          <w:lang w:val="en-US"/>
        </w:rPr>
        <w:t xml:space="preserve"> security is the protection that a society provides to individuals and households to ensure access to health care and to guarantee income security, particularly in cases of old age, unemployment, sickness, invalidity, work injury, maternity or loss of a breadwinner.” </w:t>
      </w:r>
    </w:p>
    <w:p w14:paraId="4205D972" w14:textId="77777777" w:rsidR="00655FF7" w:rsidRPr="009A4596" w:rsidRDefault="00655FF7" w:rsidP="007452CD">
      <w:pPr>
        <w:autoSpaceDE w:val="0"/>
        <w:autoSpaceDN w:val="0"/>
        <w:adjustRightInd w:val="0"/>
        <w:spacing w:after="0" w:line="240" w:lineRule="auto"/>
        <w:jc w:val="both"/>
        <w:rPr>
          <w:rFonts w:ascii="Arial" w:hAnsi="Arial" w:cs="Arial"/>
          <w:bCs/>
          <w:i/>
          <w:iCs/>
          <w:color w:val="000000"/>
          <w:sz w:val="24"/>
          <w:szCs w:val="24"/>
        </w:rPr>
      </w:pPr>
    </w:p>
    <w:p w14:paraId="7573B2DE" w14:textId="77777777" w:rsidR="00655FF7" w:rsidRPr="009A4596" w:rsidRDefault="00655FF7" w:rsidP="007452CD">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At global level, the relevant ILO Conventions on labour and social protection and recommendations, provide a normative basis for designing and improving national regulatory frameworks in the fields (see annexed list). </w:t>
      </w:r>
      <w:r w:rsidRPr="00C07082">
        <w:rPr>
          <w:rFonts w:ascii="Arial" w:hAnsi="Arial" w:cs="Arial"/>
          <w:lang w:val="en-US"/>
        </w:rPr>
        <w:t xml:space="preserve">Specifically, the Convention No. 102 regroups the nine classical social security contingencies (medical care, sickness, unemployment, old age, employment injury, family responsibilities, maternity, invalidity, and survivorship) into a single comprehensive and legally binding instrument. </w:t>
      </w:r>
      <w:r w:rsidRPr="009A4596">
        <w:rPr>
          <w:rFonts w:ascii="Arial" w:hAnsi="Arial" w:cs="Arial"/>
          <w:lang w:val="en-US"/>
        </w:rPr>
        <w:t xml:space="preserve">Also, the Recommendation No. 202 focuses on closing social security gaps and on reaching universal coverage through setting up of comprehensive social security systems consisting at least of: (i) </w:t>
      </w:r>
      <w:r w:rsidRPr="009A4596">
        <w:rPr>
          <w:rFonts w:ascii="Arial" w:hAnsi="Arial" w:cs="Arial"/>
          <w:color w:val="000000"/>
          <w:lang w:val="en-US"/>
        </w:rPr>
        <w:t xml:space="preserve">access to essential health care, including maternity care; (ii) basic income security for children; (iii) </w:t>
      </w:r>
      <w:r w:rsidRPr="009A4596">
        <w:rPr>
          <w:rFonts w:ascii="Arial" w:hAnsi="Arial" w:cs="Arial"/>
          <w:color w:val="0072BC"/>
          <w:lang w:val="en-US"/>
        </w:rPr>
        <w:t xml:space="preserve"> </w:t>
      </w:r>
      <w:r w:rsidRPr="009A4596">
        <w:rPr>
          <w:rFonts w:ascii="Arial" w:hAnsi="Arial" w:cs="Arial"/>
          <w:color w:val="000000"/>
          <w:lang w:val="en-US"/>
        </w:rPr>
        <w:t xml:space="preserve">basic income security for persons of working age who are unable to earn sufficient income, in particular in cases of sickness, unemployment, maternity and disability; and (iv) </w:t>
      </w:r>
      <w:r w:rsidRPr="009A4596">
        <w:rPr>
          <w:rFonts w:ascii="Arial" w:hAnsi="Arial" w:cs="Arial"/>
          <w:color w:val="0072BC"/>
          <w:lang w:val="en-US"/>
        </w:rPr>
        <w:t xml:space="preserve"> </w:t>
      </w:r>
      <w:r w:rsidRPr="009A4596">
        <w:rPr>
          <w:rFonts w:ascii="Arial" w:hAnsi="Arial" w:cs="Arial"/>
          <w:color w:val="000000"/>
          <w:lang w:val="en-US"/>
        </w:rPr>
        <w:t>basic income security for older persons.</w:t>
      </w:r>
    </w:p>
    <w:p w14:paraId="72A1E149" w14:textId="77777777" w:rsidR="00655FF7" w:rsidRPr="009A4596" w:rsidRDefault="00655FF7" w:rsidP="007452CD">
      <w:pPr>
        <w:autoSpaceDE w:val="0"/>
        <w:autoSpaceDN w:val="0"/>
        <w:adjustRightInd w:val="0"/>
        <w:spacing w:after="0" w:line="240" w:lineRule="auto"/>
        <w:jc w:val="both"/>
        <w:rPr>
          <w:rFonts w:ascii="Arial" w:eastAsia="Times New Roman" w:hAnsi="Arial" w:cs="Arial"/>
          <w:sz w:val="24"/>
          <w:szCs w:val="24"/>
        </w:rPr>
      </w:pPr>
    </w:p>
    <w:p w14:paraId="474CAA6D" w14:textId="77777777" w:rsidR="007452CD" w:rsidRPr="009A4596" w:rsidRDefault="00655FF7" w:rsidP="007452CD">
      <w:pPr>
        <w:pStyle w:val="ListParagraph"/>
        <w:numPr>
          <w:ilvl w:val="0"/>
          <w:numId w:val="13"/>
        </w:numPr>
        <w:ind w:left="0" w:firstLine="0"/>
        <w:jc w:val="both"/>
        <w:outlineLvl w:val="1"/>
        <w:rPr>
          <w:rFonts w:ascii="Arial" w:hAnsi="Arial" w:cs="Arial"/>
          <w:bCs/>
          <w:lang w:val="en-US"/>
        </w:rPr>
      </w:pPr>
      <w:r w:rsidRPr="009A4596">
        <w:rPr>
          <w:rFonts w:ascii="Arial" w:hAnsi="Arial" w:cs="Arial"/>
          <w:lang w:val="en-US"/>
        </w:rPr>
        <w:t xml:space="preserve">At continental level, the main policy frameworks are,  the “Programme on Upgrading the Informal Economy”, “Social Protection Plan for Informal Economy and Rural Workers (SPIREWORK)” and the “Productivity Agenda for Africa”. Other continental relevant policies are the African Health Strategy, the </w:t>
      </w:r>
      <w:r w:rsidRPr="009A4596">
        <w:rPr>
          <w:rStyle w:val="field-content"/>
          <w:rFonts w:ascii="Arial" w:hAnsi="Arial" w:cs="Arial"/>
          <w:lang w:val="en-US"/>
        </w:rPr>
        <w:t xml:space="preserve">Campaign for Accelerated Reduction of Maternal Mortality </w:t>
      </w:r>
      <w:r w:rsidRPr="009A4596">
        <w:rPr>
          <w:rFonts w:ascii="Arial" w:hAnsi="Arial" w:cs="Arial"/>
          <w:lang w:val="en-US"/>
        </w:rPr>
        <w:t xml:space="preserve">(CARMMA), </w:t>
      </w:r>
      <w:r w:rsidRPr="009A4596">
        <w:rPr>
          <w:rFonts w:ascii="Arial" w:hAnsi="Arial" w:cs="Arial"/>
          <w:bCs/>
          <w:lang w:val="en-US"/>
        </w:rPr>
        <w:t>Plan of Action on Sexual and Reproductive Health and Rights (Maputo Plan of Action)</w:t>
      </w:r>
      <w:r w:rsidR="007452CD" w:rsidRPr="009A4596">
        <w:rPr>
          <w:rFonts w:ascii="Arial" w:hAnsi="Arial" w:cs="Arial"/>
          <w:bCs/>
          <w:lang w:val="en-US"/>
        </w:rPr>
        <w:t xml:space="preserve">, </w:t>
      </w:r>
      <w:r w:rsidRPr="009A4596">
        <w:rPr>
          <w:rFonts w:ascii="Arial" w:hAnsi="Arial" w:cs="Arial"/>
          <w:lang w:val="en-US"/>
        </w:rPr>
        <w:t>HIV-AIDs and Malaria, and Drug control. Some Regional Economic Communities (RECs) have undertaken the harmonization of labour and social protection legal frameworks in support of regional labour mobility, skills and social benefits portability.</w:t>
      </w:r>
    </w:p>
    <w:p w14:paraId="6332E9A4" w14:textId="77777777" w:rsidR="007452CD" w:rsidRPr="009A4596" w:rsidRDefault="007452CD" w:rsidP="007452CD">
      <w:pPr>
        <w:pStyle w:val="ListParagraph"/>
        <w:ind w:left="0"/>
        <w:rPr>
          <w:rFonts w:ascii="Arial" w:hAnsi="Arial" w:cs="Arial"/>
          <w:lang w:val="en-US"/>
        </w:rPr>
      </w:pPr>
    </w:p>
    <w:p w14:paraId="333A34CF" w14:textId="77777777" w:rsidR="00655FF7" w:rsidRPr="009A4596" w:rsidRDefault="00655FF7" w:rsidP="007452CD">
      <w:pPr>
        <w:pStyle w:val="ListParagraph"/>
        <w:numPr>
          <w:ilvl w:val="0"/>
          <w:numId w:val="13"/>
        </w:numPr>
        <w:ind w:left="0" w:firstLine="0"/>
        <w:jc w:val="both"/>
        <w:outlineLvl w:val="1"/>
        <w:rPr>
          <w:rFonts w:ascii="Arial" w:hAnsi="Arial" w:cs="Arial"/>
          <w:bCs/>
          <w:lang w:val="en-US"/>
        </w:rPr>
      </w:pPr>
      <w:r w:rsidRPr="009A4596">
        <w:rPr>
          <w:rFonts w:ascii="Arial" w:hAnsi="Arial" w:cs="Arial"/>
          <w:lang w:val="en-US"/>
        </w:rPr>
        <w:lastRenderedPageBreak/>
        <w:t xml:space="preserve">As regards Member States, the provisions of their labour and social security codes are applicable to all forms of economic organizations, including SMEs. </w:t>
      </w:r>
      <w:r w:rsidRPr="00C07082">
        <w:rPr>
          <w:rFonts w:ascii="Arial" w:hAnsi="Arial" w:cs="Arial"/>
          <w:lang w:val="en-US"/>
        </w:rPr>
        <w:t xml:space="preserve">In some countries, the labour code allows for establishment of joint OHS structures serving a group of SMEs which lack financial and institutional capabilities to run their own OHS system.The challenges remain their appropriateness for SMES and their effective enforcement, as well as the suitability of enforcement approaches of labour inspections to the detriment of promotional approaches based on education of MSEs managers and workers, technical support, and incentives towards adoption of social protection programs. </w:t>
      </w:r>
    </w:p>
    <w:p w14:paraId="5B08C92E" w14:textId="77777777" w:rsidR="00655FF7" w:rsidRPr="009A4596" w:rsidRDefault="00655FF7" w:rsidP="00655FF7">
      <w:pPr>
        <w:autoSpaceDE w:val="0"/>
        <w:autoSpaceDN w:val="0"/>
        <w:adjustRightInd w:val="0"/>
        <w:spacing w:after="0" w:line="240" w:lineRule="auto"/>
        <w:jc w:val="both"/>
        <w:rPr>
          <w:rFonts w:ascii="Arial" w:eastAsia="Times New Roman" w:hAnsi="Arial" w:cs="Arial"/>
          <w:sz w:val="24"/>
          <w:szCs w:val="24"/>
        </w:rPr>
      </w:pPr>
      <w:r w:rsidRPr="009A4596">
        <w:rPr>
          <w:rFonts w:ascii="Arial" w:eastAsia="Times New Roman" w:hAnsi="Arial" w:cs="Arial"/>
          <w:sz w:val="24"/>
          <w:szCs w:val="24"/>
        </w:rPr>
        <w:t xml:space="preserve"> </w:t>
      </w:r>
    </w:p>
    <w:p w14:paraId="7B1ADDB2" w14:textId="77777777" w:rsidR="00655FF7" w:rsidRPr="009A4596" w:rsidRDefault="00655FF7" w:rsidP="00655FF7">
      <w:pPr>
        <w:autoSpaceDE w:val="0"/>
        <w:autoSpaceDN w:val="0"/>
        <w:adjustRightInd w:val="0"/>
        <w:spacing w:after="0" w:line="240" w:lineRule="auto"/>
        <w:jc w:val="both"/>
        <w:rPr>
          <w:rFonts w:ascii="Arial" w:eastAsia="Times New Roman" w:hAnsi="Arial" w:cs="Arial"/>
          <w:b/>
          <w:sz w:val="24"/>
          <w:szCs w:val="24"/>
        </w:rPr>
      </w:pPr>
      <w:r w:rsidRPr="009A4596">
        <w:rPr>
          <w:rFonts w:ascii="Arial" w:eastAsia="Times New Roman" w:hAnsi="Arial" w:cs="Arial"/>
          <w:b/>
          <w:sz w:val="24"/>
          <w:szCs w:val="24"/>
        </w:rPr>
        <w:t>Institutional environment</w:t>
      </w:r>
    </w:p>
    <w:p w14:paraId="50B7FCC2" w14:textId="77777777" w:rsidR="00655FF7" w:rsidRPr="009A4596" w:rsidRDefault="00655FF7" w:rsidP="00655FF7">
      <w:pPr>
        <w:autoSpaceDE w:val="0"/>
        <w:autoSpaceDN w:val="0"/>
        <w:adjustRightInd w:val="0"/>
        <w:spacing w:after="0" w:line="240" w:lineRule="auto"/>
        <w:jc w:val="both"/>
        <w:rPr>
          <w:rFonts w:ascii="Arial" w:eastAsia="Times New Roman" w:hAnsi="Arial" w:cs="Arial"/>
          <w:sz w:val="24"/>
          <w:szCs w:val="24"/>
        </w:rPr>
      </w:pPr>
    </w:p>
    <w:p w14:paraId="3D688B7F" w14:textId="77777777" w:rsidR="007452CD" w:rsidRPr="00C07082" w:rsidRDefault="00655FF7" w:rsidP="007452CD">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Where they exist at all stages, institutions for social dialogue are instrumental in providing the required platform for collective reflection and engagement on social protection for workers in SMEs. This complements the national OHS organizations when, beyond the regulatory frameworks, they exist and are functional.</w:t>
      </w:r>
      <w:r w:rsidR="007452CD" w:rsidRPr="009A4596">
        <w:rPr>
          <w:rFonts w:ascii="Arial" w:hAnsi="Arial" w:cs="Arial"/>
          <w:lang w:val="en-US"/>
        </w:rPr>
        <w:t xml:space="preserve"> </w:t>
      </w:r>
    </w:p>
    <w:p w14:paraId="6EBC6BFD" w14:textId="77777777" w:rsidR="007452CD" w:rsidRPr="00C07082" w:rsidRDefault="007452CD" w:rsidP="007452CD">
      <w:pPr>
        <w:pStyle w:val="ListParagraph"/>
        <w:autoSpaceDE w:val="0"/>
        <w:autoSpaceDN w:val="0"/>
        <w:adjustRightInd w:val="0"/>
        <w:ind w:left="0"/>
        <w:jc w:val="both"/>
        <w:rPr>
          <w:rFonts w:ascii="Arial" w:hAnsi="Arial" w:cs="Arial"/>
          <w:lang w:val="en-US"/>
        </w:rPr>
      </w:pPr>
    </w:p>
    <w:p w14:paraId="4D87B57B" w14:textId="77777777" w:rsidR="007452CD" w:rsidRPr="009A4596" w:rsidRDefault="00655FF7" w:rsidP="007452CD">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At national level, labour market institutions, particularly, the labour inspection service, pension funds and social security agencies, are key players with various strategic and operational roles, on prevention as well as on compliance. </w:t>
      </w:r>
      <w:r w:rsidRPr="00C07082">
        <w:rPr>
          <w:rFonts w:ascii="Arial" w:hAnsi="Arial" w:cs="Arial"/>
          <w:lang w:val="en-US"/>
        </w:rPr>
        <w:t xml:space="preserve">Being concerned by the level of unemployment as a critical parameter to their sustainability, social security agencies and pension funds may consider engaging more in supporting decent work, in particular in SMEs. One example is in Zimbabwe, where the National Social Security Authority (NSSA) set up a $5million SME fund aimed at supporting transition to formality and decent jobs in SMEs. </w:t>
      </w:r>
      <w:r w:rsidRPr="009A4596">
        <w:rPr>
          <w:rFonts w:ascii="Arial" w:hAnsi="Arial" w:cs="Arial"/>
          <w:lang w:val="en-US"/>
        </w:rPr>
        <w:t>It is administered by the Small to Medium Enterprises Development Corporation (SMEDCO).</w:t>
      </w:r>
    </w:p>
    <w:p w14:paraId="6A4A112A" w14:textId="77777777" w:rsidR="007452CD" w:rsidRPr="009A4596" w:rsidRDefault="007452CD" w:rsidP="007452CD">
      <w:pPr>
        <w:pStyle w:val="ListParagraph"/>
        <w:ind w:left="0"/>
        <w:rPr>
          <w:rFonts w:ascii="Arial" w:hAnsi="Arial" w:cs="Arial"/>
          <w:lang w:val="en-US"/>
        </w:rPr>
      </w:pPr>
    </w:p>
    <w:p w14:paraId="36815E29" w14:textId="77777777" w:rsidR="007452CD"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It is suggested that the SMEs’ human resources and supervisory management should scale up their technical capacity on social protection systems design, implementation and monitoring. On advocacy and promotional activities, NGOs, cooperatives and other CSO can play a decisive influential role, besides the social partners.</w:t>
      </w:r>
    </w:p>
    <w:p w14:paraId="1C0625EF" w14:textId="77777777" w:rsidR="007452CD" w:rsidRPr="009A4596" w:rsidRDefault="007452CD" w:rsidP="007452CD">
      <w:pPr>
        <w:pStyle w:val="ListParagraph"/>
        <w:rPr>
          <w:rFonts w:ascii="Arial" w:hAnsi="Arial" w:cs="Arial"/>
          <w:lang w:val="en-US"/>
        </w:rPr>
      </w:pPr>
    </w:p>
    <w:p w14:paraId="32EA0FE7" w14:textId="77777777" w:rsidR="007452CD"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Effective and affordable access to health system for SMEs’ workers and members of their families is essential. These would include appropriate access mechanisms, from health infrastructures construction to partnerships with existing health systems.</w:t>
      </w:r>
    </w:p>
    <w:p w14:paraId="5870CEBC" w14:textId="77777777" w:rsidR="007452CD" w:rsidRPr="009A4596" w:rsidRDefault="007452CD" w:rsidP="007452CD">
      <w:pPr>
        <w:pStyle w:val="ListParagraph"/>
        <w:rPr>
          <w:rFonts w:ascii="Arial" w:hAnsi="Arial" w:cs="Arial"/>
          <w:lang w:val="en-US"/>
        </w:rPr>
      </w:pPr>
    </w:p>
    <w:p w14:paraId="7AB7D683" w14:textId="77777777" w:rsidR="007452CD"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Among the RECs, SADC has the capacity to design and oversee the implementation of regional OHS policy for SMEs through its Technical Committee on Labour, Employment and Social Security.  </w:t>
      </w:r>
    </w:p>
    <w:p w14:paraId="79AD6615" w14:textId="77777777" w:rsidR="007452CD" w:rsidRPr="009A4596" w:rsidRDefault="007452CD" w:rsidP="007452CD">
      <w:pPr>
        <w:pStyle w:val="ListParagraph"/>
        <w:rPr>
          <w:rFonts w:ascii="Arial" w:hAnsi="Arial" w:cs="Arial"/>
          <w:lang w:val="en-US"/>
        </w:rPr>
      </w:pPr>
    </w:p>
    <w:p w14:paraId="0C3235A2" w14:textId="77777777" w:rsidR="007452CD" w:rsidRPr="009A4596" w:rsidRDefault="00655FF7" w:rsidP="007452CD">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On the front of professional skills and knowledge development on work related social protection, there  are deficits which require that training, advisory services  and capacity building/enhancement programme  for OHS professionals and technicians are developed in close collaboration with universities and the African Regional Labour Administration Centers’ network.</w:t>
      </w:r>
    </w:p>
    <w:p w14:paraId="7D404105" w14:textId="77777777" w:rsidR="007452CD" w:rsidRPr="009A4596" w:rsidRDefault="007452CD" w:rsidP="007452CD">
      <w:pPr>
        <w:pStyle w:val="ListParagraph"/>
        <w:rPr>
          <w:rFonts w:ascii="Arial" w:hAnsi="Arial" w:cs="Arial"/>
          <w:lang w:val="en-US"/>
        </w:rPr>
      </w:pPr>
    </w:p>
    <w:p w14:paraId="250B4D5C" w14:textId="77777777" w:rsidR="007452CD"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NGOs and CSOs are intervening on social protection for informal and rural </w:t>
      </w:r>
      <w:r w:rsidRPr="00F57B3B">
        <w:rPr>
          <w:rFonts w:ascii="Arial" w:hAnsi="Arial" w:cs="Arial"/>
          <w:lang w:val="en-US"/>
        </w:rPr>
        <w:t xml:space="preserve">workers. </w:t>
      </w:r>
      <w:r w:rsidRPr="00C07082">
        <w:rPr>
          <w:rFonts w:ascii="Arial" w:hAnsi="Arial" w:cs="Arial"/>
          <w:bCs/>
          <w:iCs/>
          <w:lang w:val="en-US"/>
        </w:rPr>
        <w:t>Community</w:t>
      </w:r>
      <w:r w:rsidRPr="00C07082">
        <w:rPr>
          <w:rFonts w:ascii="Cambria Math" w:hAnsi="Cambria Math" w:cs="Cambria Math"/>
          <w:bCs/>
          <w:iCs/>
          <w:lang w:val="en-US"/>
        </w:rPr>
        <w:t>‐</w:t>
      </w:r>
      <w:r w:rsidRPr="00C07082">
        <w:rPr>
          <w:rFonts w:ascii="Arial" w:hAnsi="Arial" w:cs="Arial"/>
          <w:bCs/>
          <w:iCs/>
          <w:lang w:val="en-US"/>
        </w:rPr>
        <w:t xml:space="preserve">Based Health Insurance (CBHI) and Social Health Insurance (SHI) </w:t>
      </w:r>
      <w:r w:rsidRPr="00C07082">
        <w:rPr>
          <w:rFonts w:ascii="Arial" w:hAnsi="Arial" w:cs="Arial"/>
          <w:bCs/>
          <w:iCs/>
          <w:lang w:val="en-US"/>
        </w:rPr>
        <w:lastRenderedPageBreak/>
        <w:t>are the primary instruments used to insure informal workers’ health in low</w:t>
      </w:r>
      <w:r w:rsidRPr="00C07082">
        <w:rPr>
          <w:rFonts w:ascii="Cambria Math" w:hAnsi="Cambria Math" w:cs="Cambria Math"/>
          <w:bCs/>
          <w:iCs/>
          <w:lang w:val="en-US"/>
        </w:rPr>
        <w:t>‐</w:t>
      </w:r>
      <w:r w:rsidRPr="00C07082">
        <w:rPr>
          <w:rFonts w:ascii="Arial" w:hAnsi="Arial" w:cs="Arial"/>
          <w:bCs/>
          <w:iCs/>
          <w:lang w:val="en-US"/>
        </w:rPr>
        <w:t>and middle-income countries.</w:t>
      </w:r>
      <w:r w:rsidRPr="00C07082">
        <w:rPr>
          <w:rFonts w:ascii="Arial" w:hAnsi="Arial" w:cs="Arial"/>
          <w:lang w:val="en-US"/>
        </w:rPr>
        <w:t xml:space="preserve"> The Tanzanian Occupational Health Service (TOHS) registers workers in the informal sector in member groups and provides health services, helps groups improve occupational health conditions, and form health and safety committee. </w:t>
      </w:r>
      <w:r w:rsidRPr="00F57B3B">
        <w:rPr>
          <w:rFonts w:ascii="Arial" w:hAnsi="Arial" w:cs="Arial"/>
          <w:lang w:val="en-US"/>
        </w:rPr>
        <w:t>The</w:t>
      </w:r>
      <w:r w:rsidRPr="00F57B3B">
        <w:rPr>
          <w:rFonts w:ascii="Arial" w:hAnsi="Arial" w:cs="Arial"/>
          <w:b/>
          <w:bCs/>
          <w:kern w:val="36"/>
          <w:lang w:val="en-US"/>
        </w:rPr>
        <w:t xml:space="preserve"> </w:t>
      </w:r>
      <w:r w:rsidRPr="00F57B3B">
        <w:rPr>
          <w:rFonts w:ascii="Arial" w:hAnsi="Arial" w:cs="Arial"/>
          <w:bCs/>
          <w:kern w:val="36"/>
          <w:lang w:val="en-US"/>
        </w:rPr>
        <w:t xml:space="preserve">Tanzania - Mutual Healthcare Organization </w:t>
      </w:r>
      <w:r w:rsidRPr="00F57B3B">
        <w:rPr>
          <w:rFonts w:ascii="Arial" w:hAnsi="Arial" w:cs="Arial"/>
          <w:lang w:val="en-US"/>
        </w:rPr>
        <w:t xml:space="preserve"> </w:t>
      </w:r>
      <w:commentRangeStart w:id="3"/>
      <w:r w:rsidRPr="00F57B3B">
        <w:rPr>
          <w:rFonts w:ascii="Arial" w:hAnsi="Arial" w:cs="Arial"/>
          <w:lang w:val="en-US"/>
        </w:rPr>
        <w:t xml:space="preserve">UMASIDA </w:t>
      </w:r>
      <w:commentRangeEnd w:id="3"/>
      <w:r w:rsidRPr="00F57B3B">
        <w:rPr>
          <w:rStyle w:val="CommentReference"/>
          <w:rFonts w:ascii="Arial" w:hAnsi="Arial" w:cs="Arial"/>
          <w:sz w:val="24"/>
          <w:szCs w:val="24"/>
        </w:rPr>
        <w:commentReference w:id="3"/>
      </w:r>
      <w:r w:rsidRPr="00F57B3B">
        <w:rPr>
          <w:rFonts w:ascii="Arial" w:hAnsi="Arial" w:cs="Arial"/>
          <w:lang w:val="en-US"/>
        </w:rPr>
        <w:t xml:space="preserve">Health Insurance Scheme is another example of umbrella health insurance organization for the informal economy in Dar es Salaam, providing health </w:t>
      </w:r>
      <w:r w:rsidRPr="009A4596">
        <w:rPr>
          <w:rFonts w:ascii="Arial" w:hAnsi="Arial" w:cs="Arial"/>
          <w:color w:val="000000"/>
          <w:lang w:val="en-US"/>
        </w:rPr>
        <w:t>care to all its members and their families on an insurance basis as well as occupational safety and health measures.</w:t>
      </w:r>
    </w:p>
    <w:p w14:paraId="3DA395AB" w14:textId="77777777" w:rsidR="007452CD" w:rsidRPr="009A4596" w:rsidRDefault="007452CD" w:rsidP="007452CD">
      <w:pPr>
        <w:pStyle w:val="ListParagraph"/>
        <w:rPr>
          <w:rFonts w:ascii="Arial" w:hAnsi="Arial" w:cs="Arial"/>
          <w:lang w:val="en-US"/>
        </w:rPr>
      </w:pPr>
    </w:p>
    <w:p w14:paraId="47B19364" w14:textId="77777777" w:rsidR="00655FF7"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Finally, even if the OHS institutional system is in place, the lack of appropriate financial mechanisms jeopardizes their implementation and achievement of their objectives. </w:t>
      </w:r>
      <w:r w:rsidRPr="00C07082">
        <w:rPr>
          <w:rFonts w:ascii="Arial" w:hAnsi="Arial" w:cs="Arial"/>
          <w:lang w:val="en-US"/>
        </w:rPr>
        <w:t xml:space="preserve">Innovative funding systems can be explored, such as combining micro credit services with micro social insurance services. An example is the experience </w:t>
      </w:r>
      <w:r w:rsidR="007452CD" w:rsidRPr="00C07082">
        <w:rPr>
          <w:rFonts w:ascii="Arial" w:hAnsi="Arial" w:cs="Arial"/>
          <w:lang w:val="en-US"/>
        </w:rPr>
        <w:t>off the</w:t>
      </w:r>
      <w:r w:rsidRPr="00C07082">
        <w:rPr>
          <w:rFonts w:ascii="Arial" w:hAnsi="Arial" w:cs="Arial"/>
          <w:lang w:val="en-US"/>
        </w:rPr>
        <w:t xml:space="preserve"> Partenariat pour la Mobilisation de l’Epargne et le Crédit Au Sénégal </w:t>
      </w:r>
      <w:commentRangeStart w:id="4"/>
      <w:r w:rsidRPr="00C07082">
        <w:rPr>
          <w:rFonts w:ascii="Arial" w:hAnsi="Arial" w:cs="Arial"/>
          <w:lang w:val="en-US"/>
        </w:rPr>
        <w:t>PAMECAS</w:t>
      </w:r>
      <w:commentRangeEnd w:id="4"/>
      <w:r w:rsidRPr="009A4596">
        <w:rPr>
          <w:rStyle w:val="CommentReference"/>
          <w:rFonts w:ascii="Arial" w:hAnsi="Arial" w:cs="Arial"/>
          <w:sz w:val="24"/>
          <w:szCs w:val="24"/>
        </w:rPr>
        <w:commentReference w:id="4"/>
      </w:r>
      <w:r w:rsidRPr="00C07082">
        <w:rPr>
          <w:rFonts w:ascii="Arial" w:hAnsi="Arial" w:cs="Arial"/>
          <w:lang w:val="en-US"/>
        </w:rPr>
        <w:t xml:space="preserve">, a Senegalese micro finance institution, with the establishment of a foundation dedicated to health insurance of the beneficiaries of loans. </w:t>
      </w:r>
      <w:r w:rsidRPr="009A4596">
        <w:rPr>
          <w:rFonts w:ascii="Arial" w:hAnsi="Arial" w:cs="Arial"/>
        </w:rPr>
        <w:t xml:space="preserve">Ministers of Finance can support such mechanisms. </w:t>
      </w:r>
    </w:p>
    <w:p w14:paraId="02704E1B" w14:textId="77777777" w:rsidR="00655FF7" w:rsidRPr="009A4596" w:rsidRDefault="00655FF7" w:rsidP="00655FF7">
      <w:pPr>
        <w:autoSpaceDE w:val="0"/>
        <w:autoSpaceDN w:val="0"/>
        <w:adjustRightInd w:val="0"/>
        <w:spacing w:after="0" w:line="240" w:lineRule="auto"/>
        <w:jc w:val="both"/>
        <w:rPr>
          <w:rFonts w:ascii="Arial" w:hAnsi="Arial" w:cs="Arial"/>
          <w:b/>
          <w:sz w:val="24"/>
          <w:szCs w:val="24"/>
        </w:rPr>
      </w:pPr>
    </w:p>
    <w:p w14:paraId="29710F11" w14:textId="77777777" w:rsidR="00655FF7" w:rsidRPr="009A4596" w:rsidRDefault="00655FF7" w:rsidP="00655FF7">
      <w:pPr>
        <w:autoSpaceDE w:val="0"/>
        <w:autoSpaceDN w:val="0"/>
        <w:adjustRightInd w:val="0"/>
        <w:spacing w:after="0" w:line="240" w:lineRule="auto"/>
        <w:jc w:val="both"/>
        <w:rPr>
          <w:rFonts w:ascii="Arial" w:hAnsi="Arial" w:cs="Arial"/>
          <w:b/>
          <w:sz w:val="24"/>
          <w:szCs w:val="24"/>
        </w:rPr>
      </w:pPr>
      <w:r w:rsidRPr="009A4596">
        <w:rPr>
          <w:rFonts w:ascii="Arial" w:hAnsi="Arial" w:cs="Arial"/>
          <w:b/>
          <w:sz w:val="24"/>
          <w:szCs w:val="24"/>
        </w:rPr>
        <w:t>IIV. International cooperation</w:t>
      </w:r>
    </w:p>
    <w:p w14:paraId="715BCDED" w14:textId="77777777" w:rsidR="00655FF7" w:rsidRPr="009A4596" w:rsidRDefault="00655FF7" w:rsidP="00655FF7">
      <w:pPr>
        <w:autoSpaceDE w:val="0"/>
        <w:autoSpaceDN w:val="0"/>
        <w:adjustRightInd w:val="0"/>
        <w:spacing w:after="0" w:line="240" w:lineRule="auto"/>
        <w:jc w:val="both"/>
        <w:rPr>
          <w:rFonts w:ascii="Arial" w:hAnsi="Arial" w:cs="Arial"/>
          <w:sz w:val="24"/>
          <w:szCs w:val="24"/>
        </w:rPr>
      </w:pPr>
    </w:p>
    <w:p w14:paraId="69F7EA44" w14:textId="77777777" w:rsidR="00A65992"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Considering their small and nature and organizational agility, SMEs might be effective at improving working conditions if properly motivated, with appropriate supervision, enforcement and incentives. However, the size (resources, economies of scale) of the enterprise will determine its capacity to establish formal arrangements of social protection.</w:t>
      </w:r>
    </w:p>
    <w:p w14:paraId="66E32591" w14:textId="77777777" w:rsidR="00A65992" w:rsidRPr="009A4596" w:rsidRDefault="00A65992" w:rsidP="00A65992">
      <w:pPr>
        <w:pStyle w:val="ListParagraph"/>
        <w:autoSpaceDE w:val="0"/>
        <w:autoSpaceDN w:val="0"/>
        <w:adjustRightInd w:val="0"/>
        <w:ind w:left="0"/>
        <w:jc w:val="both"/>
        <w:rPr>
          <w:rFonts w:ascii="Arial" w:hAnsi="Arial" w:cs="Arial"/>
          <w:lang w:val="en-US"/>
        </w:rPr>
      </w:pPr>
    </w:p>
    <w:p w14:paraId="332516F9" w14:textId="77777777" w:rsidR="00A65992"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Competing in the global economy requires for companies to build healthy and talented human capital, in particular for SMEs which usually lack the necessary organizational capacity to attract and maintain most productive workforce, due to, among others, their weak OHS systems. </w:t>
      </w:r>
      <w:r w:rsidRPr="00C07082">
        <w:rPr>
          <w:rFonts w:ascii="Arial" w:hAnsi="Arial" w:cs="Arial"/>
          <w:lang w:val="en-US"/>
        </w:rPr>
        <w:t>Globalization brought demand for standards of industrial relations in line with international norms. There are concerns about social protection in  African SMEs engaged in various forms of sub-contracting with MNEs and in outsourcing economies such as the call centers or garments/textiles industries. The same concerns apply to SMEs operating under Export Processing Zones or alike. Subsequently, there is recent and growing interest of Multinational Enterprises in extending social protection to all their employees, including as part of their CSR policy beyond legal obligations. This inclusive business strategy brings benefit to the employees, the enterprise and surrounding community</w:t>
      </w:r>
      <w:r w:rsidRPr="009A4596">
        <w:rPr>
          <w:rStyle w:val="FootnoteReference"/>
          <w:rFonts w:ascii="Arial" w:hAnsi="Arial" w:cs="Arial"/>
        </w:rPr>
        <w:footnoteReference w:id="4"/>
      </w:r>
      <w:r w:rsidRPr="00C07082">
        <w:rPr>
          <w:rFonts w:ascii="Arial" w:hAnsi="Arial" w:cs="Arial"/>
          <w:lang w:val="en-US"/>
        </w:rPr>
        <w:t xml:space="preserve">. </w:t>
      </w:r>
      <w:r w:rsidRPr="009A4596">
        <w:rPr>
          <w:rFonts w:ascii="Arial" w:hAnsi="Arial" w:cs="Arial"/>
          <w:lang w:val="en-US"/>
        </w:rPr>
        <w:t>This is favored by the ILO Tripartite Declaration of Principles Concerning Multinational Enterprises and Social Policy specifically its section on “Conditions of Work and Life”.</w:t>
      </w:r>
    </w:p>
    <w:p w14:paraId="30EF2C7E" w14:textId="77777777" w:rsidR="00A65992" w:rsidRPr="009A4596" w:rsidRDefault="00A65992" w:rsidP="00A65992">
      <w:pPr>
        <w:pStyle w:val="ListParagraph"/>
        <w:autoSpaceDE w:val="0"/>
        <w:autoSpaceDN w:val="0"/>
        <w:adjustRightInd w:val="0"/>
        <w:ind w:left="0"/>
        <w:jc w:val="both"/>
        <w:rPr>
          <w:rFonts w:ascii="Arial" w:hAnsi="Arial" w:cs="Arial"/>
          <w:lang w:val="en-US"/>
        </w:rPr>
      </w:pPr>
    </w:p>
    <w:p w14:paraId="628AB60A" w14:textId="77777777" w:rsidR="00A65992" w:rsidRPr="009A4596" w:rsidRDefault="00655FF7" w:rsidP="00655FF7">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This is translated into international cooperation cadres such as the Africa-EU Partnership. </w:t>
      </w:r>
      <w:r w:rsidRPr="00C07082">
        <w:rPr>
          <w:rFonts w:ascii="Arial" w:hAnsi="Arial" w:cs="Arial"/>
          <w:lang w:val="en-US"/>
        </w:rPr>
        <w:t xml:space="preserve">Indeed, both parties agreed that labour markets respecting international labour standards are important factors in all their countries where small and medium-sized enterprises (SMEs) have a particularly vital role in job creation. They also </w:t>
      </w:r>
      <w:r w:rsidRPr="00C07082">
        <w:rPr>
          <w:rFonts w:ascii="Arial" w:hAnsi="Arial" w:cs="Arial"/>
          <w:lang w:val="en-US"/>
        </w:rPr>
        <w:lastRenderedPageBreak/>
        <w:t>“emphasise that jobs with labour rights, social security coverage and decent income contribute to more stable growth, enhance social inclusion and reduce poverty”</w:t>
      </w:r>
      <w:r w:rsidRPr="009A4596">
        <w:rPr>
          <w:rStyle w:val="FootnoteReference"/>
          <w:rFonts w:ascii="Arial" w:hAnsi="Arial" w:cs="Arial"/>
        </w:rPr>
        <w:footnoteReference w:id="5"/>
      </w:r>
      <w:r w:rsidRPr="00C07082">
        <w:rPr>
          <w:rFonts w:ascii="Arial" w:hAnsi="Arial" w:cs="Arial"/>
          <w:lang w:val="en-US"/>
        </w:rPr>
        <w:t xml:space="preserve">. Subsequently, both Parties commit to support cooperation in these fields. Moreover, the G20 repeatedly commit to promote and support inclusive growth through jobs creation and social protection for all. In addition, the EU’s OHS Agency has the potential to engage in international cooperation, including with African region. </w:t>
      </w:r>
      <w:r w:rsidRPr="009A4596">
        <w:rPr>
          <w:rFonts w:ascii="Arial" w:hAnsi="Arial" w:cs="Arial"/>
          <w:lang w:val="en-US"/>
        </w:rPr>
        <w:t xml:space="preserve">At global level, partnership opportunities exist with the G20 and World Bank as well. </w:t>
      </w:r>
    </w:p>
    <w:p w14:paraId="7E76766B" w14:textId="77777777" w:rsidR="00A65992" w:rsidRPr="009A4596" w:rsidRDefault="00A65992" w:rsidP="00A65992">
      <w:pPr>
        <w:pStyle w:val="ListParagraph"/>
        <w:rPr>
          <w:rFonts w:ascii="Arial" w:hAnsi="Arial" w:cs="Arial"/>
          <w:lang w:val="en-US"/>
        </w:rPr>
      </w:pPr>
    </w:p>
    <w:p w14:paraId="21A9F071" w14:textId="77777777" w:rsidR="00A65992" w:rsidRPr="009A4596" w:rsidRDefault="00655FF7" w:rsidP="00655FF7">
      <w:pPr>
        <w:pStyle w:val="ListParagraph"/>
        <w:numPr>
          <w:ilvl w:val="0"/>
          <w:numId w:val="13"/>
        </w:numPr>
        <w:autoSpaceDE w:val="0"/>
        <w:autoSpaceDN w:val="0"/>
        <w:adjustRightInd w:val="0"/>
        <w:ind w:left="0" w:firstLine="0"/>
        <w:jc w:val="both"/>
        <w:rPr>
          <w:rFonts w:ascii="Arial" w:hAnsi="Arial" w:cs="Arial"/>
        </w:rPr>
      </w:pPr>
      <w:r w:rsidRPr="009A4596">
        <w:rPr>
          <w:rFonts w:ascii="Arial" w:hAnsi="Arial" w:cs="Arial"/>
          <w:lang w:val="en-US"/>
        </w:rPr>
        <w:t>Finally, other international partners, including NGOs and Foundations, can be instrumental in the effective implementation.</w:t>
      </w:r>
      <w:r w:rsidRPr="009A4596">
        <w:rPr>
          <w:rFonts w:ascii="Arial" w:hAnsi="Arial" w:cs="Arial"/>
          <w:bCs/>
          <w:iCs/>
          <w:lang w:val="en-US"/>
        </w:rPr>
        <w:t xml:space="preserve"> </w:t>
      </w:r>
      <w:r w:rsidRPr="00C07082">
        <w:rPr>
          <w:rFonts w:ascii="Arial" w:hAnsi="Arial" w:cs="Arial"/>
          <w:bCs/>
          <w:iCs/>
          <w:lang w:val="en-US"/>
        </w:rPr>
        <w:t>Several international organizations and networks aim to organize informal workers, protect their rights and improve their employability, including improving health and safety conditions of informal workers.</w:t>
      </w:r>
      <w:r w:rsidRPr="00C07082">
        <w:rPr>
          <w:rFonts w:ascii="Arial" w:hAnsi="Arial" w:cs="Arial"/>
          <w:lang w:val="en-US"/>
        </w:rPr>
        <w:t xml:space="preserve"> </w:t>
      </w:r>
      <w:r w:rsidRPr="009A4596">
        <w:rPr>
          <w:rFonts w:ascii="Arial" w:hAnsi="Arial" w:cs="Arial"/>
        </w:rPr>
        <w:t>A SMEs-Social Protection Partnership framework will be defined.</w:t>
      </w:r>
    </w:p>
    <w:p w14:paraId="0F79E569" w14:textId="77777777" w:rsidR="00A65992" w:rsidRPr="009A4596" w:rsidRDefault="00A65992" w:rsidP="00636495">
      <w:pPr>
        <w:pStyle w:val="ListParagraph"/>
        <w:rPr>
          <w:rFonts w:ascii="Arial" w:hAnsi="Arial" w:cs="Arial"/>
        </w:rPr>
      </w:pPr>
    </w:p>
    <w:p w14:paraId="5262B620" w14:textId="77777777" w:rsidR="00655FF7" w:rsidRPr="00F57B3B" w:rsidRDefault="00655FF7" w:rsidP="00636495">
      <w:pPr>
        <w:pStyle w:val="ListParagraph"/>
        <w:numPr>
          <w:ilvl w:val="0"/>
          <w:numId w:val="13"/>
        </w:numPr>
        <w:autoSpaceDE w:val="0"/>
        <w:autoSpaceDN w:val="0"/>
        <w:adjustRightInd w:val="0"/>
        <w:ind w:left="0" w:firstLine="0"/>
        <w:jc w:val="both"/>
        <w:rPr>
          <w:rFonts w:ascii="Arial" w:hAnsi="Arial" w:cs="Arial"/>
          <w:lang w:val="en-US"/>
        </w:rPr>
      </w:pPr>
      <w:r w:rsidRPr="009A4596">
        <w:rPr>
          <w:rFonts w:ascii="Arial" w:hAnsi="Arial" w:cs="Arial"/>
          <w:lang w:val="en-US"/>
        </w:rPr>
        <w:t xml:space="preserve">The programme will partner with international institutions such as the ILO and International Social Security Association. </w:t>
      </w:r>
      <w:r w:rsidRPr="00F57B3B">
        <w:rPr>
          <w:rFonts w:ascii="Arial" w:hAnsi="Arial" w:cs="Arial"/>
          <w:lang w:val="en-US"/>
        </w:rPr>
        <w:t>Regional organizations will also be involved in the implementation: Conférence Interafricaine de la Prévoyance Sociale (CIPRES) for policy dialogue and technical expertise, ARLACs for training and capacity building and advisory services.</w:t>
      </w:r>
    </w:p>
    <w:p w14:paraId="2FF1C051" w14:textId="77777777" w:rsidR="00636495" w:rsidRDefault="00636495" w:rsidP="00636495">
      <w:pPr>
        <w:autoSpaceDE w:val="0"/>
        <w:autoSpaceDN w:val="0"/>
        <w:adjustRightInd w:val="0"/>
        <w:spacing w:after="0" w:line="240" w:lineRule="auto"/>
        <w:jc w:val="both"/>
        <w:rPr>
          <w:rFonts w:ascii="Arial" w:hAnsi="Arial" w:cs="Arial"/>
          <w:b/>
          <w:sz w:val="24"/>
          <w:szCs w:val="24"/>
        </w:rPr>
      </w:pPr>
    </w:p>
    <w:p w14:paraId="686BC355" w14:textId="77777777" w:rsidR="00655FF7" w:rsidRPr="00636495" w:rsidRDefault="00655FF7" w:rsidP="00636495">
      <w:pPr>
        <w:autoSpaceDE w:val="0"/>
        <w:autoSpaceDN w:val="0"/>
        <w:adjustRightInd w:val="0"/>
        <w:spacing w:after="0" w:line="240" w:lineRule="auto"/>
        <w:jc w:val="both"/>
        <w:rPr>
          <w:rFonts w:ascii="Arial" w:hAnsi="Arial" w:cs="Arial"/>
          <w:b/>
          <w:sz w:val="24"/>
          <w:szCs w:val="24"/>
          <w:u w:val="single"/>
        </w:rPr>
      </w:pPr>
      <w:r w:rsidRPr="00636495">
        <w:rPr>
          <w:rFonts w:ascii="Arial" w:hAnsi="Arial" w:cs="Arial"/>
          <w:b/>
          <w:sz w:val="24"/>
          <w:szCs w:val="24"/>
          <w:u w:val="single"/>
        </w:rPr>
        <w:t>V. Objectives:</w:t>
      </w:r>
    </w:p>
    <w:p w14:paraId="093180E7" w14:textId="77777777" w:rsidR="00636495" w:rsidRPr="009A4596" w:rsidRDefault="00636495" w:rsidP="00636495">
      <w:pPr>
        <w:autoSpaceDE w:val="0"/>
        <w:autoSpaceDN w:val="0"/>
        <w:adjustRightInd w:val="0"/>
        <w:spacing w:after="0" w:line="240" w:lineRule="auto"/>
        <w:jc w:val="both"/>
        <w:rPr>
          <w:rFonts w:ascii="Arial" w:hAnsi="Arial" w:cs="Arial"/>
          <w:b/>
          <w:sz w:val="24"/>
          <w:szCs w:val="24"/>
        </w:rPr>
      </w:pPr>
    </w:p>
    <w:p w14:paraId="4B2ADC68" w14:textId="77777777" w:rsidR="00655FF7" w:rsidRPr="009A4596" w:rsidRDefault="00D92866" w:rsidP="00636495">
      <w:pPr>
        <w:autoSpaceDE w:val="0"/>
        <w:autoSpaceDN w:val="0"/>
        <w:adjustRightInd w:val="0"/>
        <w:spacing w:after="0" w:line="240" w:lineRule="auto"/>
        <w:jc w:val="both"/>
        <w:rPr>
          <w:rFonts w:ascii="Arial" w:hAnsi="Arial" w:cs="Arial"/>
          <w:sz w:val="24"/>
          <w:szCs w:val="24"/>
        </w:rPr>
      </w:pPr>
      <w:r w:rsidRPr="009A4596">
        <w:rPr>
          <w:rFonts w:ascii="Arial" w:hAnsi="Arial" w:cs="Arial"/>
          <w:sz w:val="24"/>
          <w:szCs w:val="24"/>
        </w:rPr>
        <w:t xml:space="preserve">40. </w:t>
      </w:r>
      <w:r w:rsidR="00655FF7" w:rsidRPr="009A4596">
        <w:rPr>
          <w:rFonts w:ascii="Arial" w:hAnsi="Arial" w:cs="Arial"/>
          <w:sz w:val="24"/>
          <w:szCs w:val="24"/>
        </w:rPr>
        <w:t>The objectives of the programme are the following:</w:t>
      </w:r>
    </w:p>
    <w:p w14:paraId="46566E5A" w14:textId="77777777" w:rsidR="00655FF7" w:rsidRPr="009A4596" w:rsidRDefault="00655FF7" w:rsidP="00636495">
      <w:pPr>
        <w:autoSpaceDE w:val="0"/>
        <w:autoSpaceDN w:val="0"/>
        <w:adjustRightInd w:val="0"/>
        <w:spacing w:after="0" w:line="240" w:lineRule="auto"/>
        <w:jc w:val="both"/>
        <w:rPr>
          <w:rFonts w:ascii="Arial" w:hAnsi="Arial" w:cs="Arial"/>
          <w:sz w:val="24"/>
          <w:szCs w:val="24"/>
        </w:rPr>
      </w:pPr>
    </w:p>
    <w:p w14:paraId="7CD45419" w14:textId="77777777" w:rsidR="00655FF7" w:rsidRPr="00F57B3B" w:rsidRDefault="00655FF7" w:rsidP="00636495">
      <w:pPr>
        <w:pStyle w:val="ListParagraph"/>
        <w:numPr>
          <w:ilvl w:val="0"/>
          <w:numId w:val="10"/>
        </w:numPr>
        <w:autoSpaceDE w:val="0"/>
        <w:autoSpaceDN w:val="0"/>
        <w:adjustRightInd w:val="0"/>
        <w:spacing w:line="360" w:lineRule="auto"/>
        <w:jc w:val="both"/>
        <w:rPr>
          <w:rFonts w:ascii="Arial" w:hAnsi="Arial" w:cs="Arial"/>
          <w:color w:val="000000"/>
          <w:lang w:val="en-US"/>
        </w:rPr>
      </w:pPr>
      <w:r w:rsidRPr="009A4596">
        <w:rPr>
          <w:rFonts w:ascii="Arial" w:hAnsi="Arial" w:cs="Arial"/>
          <w:color w:val="000000"/>
          <w:lang w:val="en-US"/>
        </w:rPr>
        <w:t>Develop Advocacy and Communication on Social Protection in SMEs in Arica</w:t>
      </w:r>
    </w:p>
    <w:p w14:paraId="78AB4860" w14:textId="77777777" w:rsidR="00655FF7" w:rsidRPr="00F57B3B" w:rsidRDefault="00655FF7" w:rsidP="00636495">
      <w:pPr>
        <w:pStyle w:val="ListParagraph"/>
        <w:numPr>
          <w:ilvl w:val="0"/>
          <w:numId w:val="10"/>
        </w:numPr>
        <w:autoSpaceDE w:val="0"/>
        <w:autoSpaceDN w:val="0"/>
        <w:adjustRightInd w:val="0"/>
        <w:spacing w:line="360" w:lineRule="auto"/>
        <w:jc w:val="both"/>
        <w:rPr>
          <w:rFonts w:ascii="Arial" w:hAnsi="Arial" w:cs="Arial"/>
          <w:lang w:val="en-US"/>
        </w:rPr>
      </w:pPr>
      <w:r w:rsidRPr="009A4596">
        <w:rPr>
          <w:rFonts w:ascii="Arial" w:hAnsi="Arial" w:cs="Arial"/>
          <w:lang w:val="en-US"/>
        </w:rPr>
        <w:t>Promote SMEs Friendly Regulatory  Frameworks and Institutions</w:t>
      </w:r>
    </w:p>
    <w:p w14:paraId="5E049078" w14:textId="77777777" w:rsidR="00655FF7" w:rsidRPr="009A4596" w:rsidRDefault="00655FF7" w:rsidP="00636495">
      <w:pPr>
        <w:pStyle w:val="ListParagraph"/>
        <w:numPr>
          <w:ilvl w:val="0"/>
          <w:numId w:val="10"/>
        </w:numPr>
        <w:autoSpaceDE w:val="0"/>
        <w:autoSpaceDN w:val="0"/>
        <w:adjustRightInd w:val="0"/>
        <w:spacing w:line="360" w:lineRule="auto"/>
        <w:jc w:val="both"/>
        <w:rPr>
          <w:rFonts w:ascii="Arial" w:hAnsi="Arial" w:cs="Arial"/>
          <w:color w:val="000000"/>
          <w:lang w:val="en-US"/>
        </w:rPr>
      </w:pPr>
      <w:r w:rsidRPr="009A4596">
        <w:rPr>
          <w:rFonts w:ascii="Arial" w:hAnsi="Arial" w:cs="Arial"/>
          <w:color w:val="000000"/>
          <w:lang w:val="en-US"/>
        </w:rPr>
        <w:t>Promote SMEs-OHS Statistics and Knowledge Management system</w:t>
      </w:r>
    </w:p>
    <w:p w14:paraId="702746B3" w14:textId="77777777" w:rsidR="00655FF7" w:rsidRPr="009A4596" w:rsidRDefault="00655FF7" w:rsidP="00655FF7">
      <w:pPr>
        <w:autoSpaceDE w:val="0"/>
        <w:autoSpaceDN w:val="0"/>
        <w:adjustRightInd w:val="0"/>
        <w:spacing w:after="0" w:line="240" w:lineRule="auto"/>
        <w:jc w:val="both"/>
        <w:rPr>
          <w:rFonts w:ascii="Arial" w:hAnsi="Arial" w:cs="Arial"/>
          <w:color w:val="000000"/>
          <w:sz w:val="24"/>
          <w:szCs w:val="24"/>
        </w:rPr>
      </w:pPr>
    </w:p>
    <w:p w14:paraId="2DD02B94" w14:textId="77777777" w:rsidR="00655FF7" w:rsidRPr="009A4596" w:rsidRDefault="00655FF7" w:rsidP="00D92866">
      <w:pPr>
        <w:pStyle w:val="ListParagraph"/>
        <w:numPr>
          <w:ilvl w:val="0"/>
          <w:numId w:val="13"/>
        </w:numPr>
        <w:autoSpaceDE w:val="0"/>
        <w:autoSpaceDN w:val="0"/>
        <w:adjustRightInd w:val="0"/>
        <w:ind w:left="0" w:firstLine="0"/>
        <w:jc w:val="both"/>
        <w:rPr>
          <w:rFonts w:ascii="Arial" w:hAnsi="Arial" w:cs="Arial"/>
          <w:color w:val="000000"/>
          <w:lang w:val="en-US"/>
        </w:rPr>
      </w:pPr>
      <w:r w:rsidRPr="009A4596">
        <w:rPr>
          <w:rFonts w:ascii="Arial" w:hAnsi="Arial" w:cs="Arial"/>
          <w:color w:val="000000"/>
          <w:lang w:val="en-US"/>
        </w:rPr>
        <w:t>The objectives will be pursued through the strategies in the matrix annexed to the programme.</w:t>
      </w:r>
    </w:p>
    <w:p w14:paraId="26248BA2" w14:textId="77777777" w:rsidR="00655FF7" w:rsidRPr="009A4596" w:rsidRDefault="00655FF7" w:rsidP="00655FF7">
      <w:pPr>
        <w:autoSpaceDE w:val="0"/>
        <w:autoSpaceDN w:val="0"/>
        <w:adjustRightInd w:val="0"/>
        <w:spacing w:after="0" w:line="240" w:lineRule="auto"/>
        <w:jc w:val="both"/>
        <w:rPr>
          <w:rFonts w:ascii="Arial" w:hAnsi="Arial" w:cs="Arial"/>
          <w:sz w:val="24"/>
          <w:szCs w:val="24"/>
        </w:rPr>
      </w:pPr>
    </w:p>
    <w:p w14:paraId="630D8889" w14:textId="77777777" w:rsidR="0076414D" w:rsidRPr="009A4596" w:rsidRDefault="00555E68" w:rsidP="00555E68">
      <w:pPr>
        <w:tabs>
          <w:tab w:val="left" w:pos="1575"/>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sectPr w:rsidR="0076414D" w:rsidRPr="009A4596" w:rsidSect="009A4596">
      <w:footerReference w:type="default" r:id="rId15"/>
      <w:pgSz w:w="12240" w:h="15840"/>
      <w:pgMar w:top="1440" w:right="1440" w:bottom="990" w:left="1440" w:header="720" w:footer="27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RIJDOM Johan Lodewyk" w:date="2015-03-05T10:42:00Z" w:initials="SJL">
    <w:p w14:paraId="602FF02E" w14:textId="77777777" w:rsidR="00655FF7" w:rsidRDefault="00655FF7" w:rsidP="00655FF7">
      <w:pPr>
        <w:pStyle w:val="CommentText"/>
      </w:pPr>
      <w:r>
        <w:rPr>
          <w:rStyle w:val="CommentReference"/>
        </w:rPr>
        <w:annotationRef/>
      </w:r>
      <w:r>
        <w:t xml:space="preserve"> You cannot start like this. What Programme? Which economic units?</w:t>
      </w:r>
    </w:p>
  </w:comment>
  <w:comment w:id="2" w:author="STRIJDOM Johan Lodewyk" w:date="2015-03-05T10:42:00Z" w:initials="SJL">
    <w:p w14:paraId="2A1E05C8" w14:textId="77777777" w:rsidR="00655FF7" w:rsidRDefault="00655FF7" w:rsidP="00655FF7">
      <w:pPr>
        <w:pStyle w:val="CommentText"/>
      </w:pPr>
      <w:r>
        <w:rPr>
          <w:rStyle w:val="CommentReference"/>
        </w:rPr>
        <w:annotationRef/>
      </w:r>
      <w:r>
        <w:t>I have no clue what this is about.</w:t>
      </w:r>
    </w:p>
  </w:comment>
  <w:comment w:id="3" w:author="STRIJDOM Johan Lodewyk" w:date="2015-03-05T10:42:00Z" w:initials="SJL">
    <w:p w14:paraId="5CD080CD" w14:textId="77777777" w:rsidR="00655FF7" w:rsidRDefault="00655FF7" w:rsidP="00655FF7">
      <w:pPr>
        <w:pStyle w:val="CommentText"/>
      </w:pPr>
      <w:r>
        <w:rPr>
          <w:rStyle w:val="CommentReference"/>
        </w:rPr>
        <w:annotationRef/>
      </w:r>
      <w:r>
        <w:t>Write out fully</w:t>
      </w:r>
    </w:p>
  </w:comment>
  <w:comment w:id="4" w:author="STRIJDOM Johan Lodewyk" w:date="2015-03-05T10:42:00Z" w:initials="SJL">
    <w:p w14:paraId="45EA2CB0" w14:textId="77777777" w:rsidR="00655FF7" w:rsidRDefault="00655FF7" w:rsidP="00655FF7">
      <w:pPr>
        <w:pStyle w:val="CommentText"/>
      </w:pPr>
      <w:r>
        <w:rPr>
          <w:rStyle w:val="CommentReference"/>
        </w:rPr>
        <w:annotationRef/>
      </w:r>
      <w:r>
        <w:t>Write out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2FF02E" w15:done="0"/>
  <w15:commentEx w15:paraId="2A1E05C8" w15:done="0"/>
  <w15:commentEx w15:paraId="5CD080CD" w15:done="0"/>
  <w15:commentEx w15:paraId="45EA2C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EE4A0" w14:textId="77777777" w:rsidR="00833DCB" w:rsidRDefault="00833DCB" w:rsidP="00952E3F">
      <w:pPr>
        <w:spacing w:after="0" w:line="240" w:lineRule="auto"/>
      </w:pPr>
      <w:r>
        <w:separator/>
      </w:r>
    </w:p>
  </w:endnote>
  <w:endnote w:type="continuationSeparator" w:id="0">
    <w:p w14:paraId="0D64B345" w14:textId="77777777" w:rsidR="00833DCB" w:rsidRDefault="00833DCB" w:rsidP="0095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259159"/>
      <w:docPartObj>
        <w:docPartGallery w:val="Page Numbers (Bottom of Page)"/>
        <w:docPartUnique/>
      </w:docPartObj>
    </w:sdtPr>
    <w:sdtEndPr>
      <w:rPr>
        <w:noProof/>
      </w:rPr>
    </w:sdtEndPr>
    <w:sdtContent>
      <w:p w14:paraId="7E2B19F4" w14:textId="77777777" w:rsidR="00472164" w:rsidRDefault="00472164">
        <w:pPr>
          <w:pStyle w:val="Footer"/>
          <w:jc w:val="right"/>
        </w:pPr>
        <w:r>
          <w:fldChar w:fldCharType="begin"/>
        </w:r>
        <w:r>
          <w:instrText xml:space="preserve"> PAGE   \* MERGEFORMAT </w:instrText>
        </w:r>
        <w:r>
          <w:fldChar w:fldCharType="separate"/>
        </w:r>
        <w:r w:rsidR="00C66854">
          <w:rPr>
            <w:noProof/>
          </w:rPr>
          <w:t>6</w:t>
        </w:r>
        <w:r>
          <w:rPr>
            <w:noProof/>
          </w:rPr>
          <w:fldChar w:fldCharType="end"/>
        </w:r>
      </w:p>
    </w:sdtContent>
  </w:sdt>
  <w:p w14:paraId="568FA58B" w14:textId="77777777" w:rsidR="00472164" w:rsidRDefault="00472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C250B" w14:textId="77777777" w:rsidR="00833DCB" w:rsidRDefault="00833DCB" w:rsidP="00952E3F">
      <w:pPr>
        <w:spacing w:after="0" w:line="240" w:lineRule="auto"/>
      </w:pPr>
      <w:r>
        <w:separator/>
      </w:r>
    </w:p>
  </w:footnote>
  <w:footnote w:type="continuationSeparator" w:id="0">
    <w:p w14:paraId="4B86FA87" w14:textId="77777777" w:rsidR="00833DCB" w:rsidRDefault="00833DCB" w:rsidP="00952E3F">
      <w:pPr>
        <w:spacing w:after="0" w:line="240" w:lineRule="auto"/>
      </w:pPr>
      <w:r>
        <w:continuationSeparator/>
      </w:r>
    </w:p>
  </w:footnote>
  <w:footnote w:id="1">
    <w:p w14:paraId="72A961E5" w14:textId="77777777" w:rsidR="00472164" w:rsidRPr="007270A4" w:rsidRDefault="00472164" w:rsidP="00472164">
      <w:pPr>
        <w:autoSpaceDE w:val="0"/>
        <w:autoSpaceDN w:val="0"/>
        <w:adjustRightInd w:val="0"/>
        <w:spacing w:after="0" w:line="240" w:lineRule="auto"/>
        <w:rPr>
          <w:rFonts w:cstheme="minorHAnsi"/>
          <w:bCs/>
          <w:color w:val="000000"/>
          <w:sz w:val="16"/>
          <w:szCs w:val="16"/>
        </w:rPr>
      </w:pPr>
      <w:r>
        <w:rPr>
          <w:rStyle w:val="FootnoteReference"/>
        </w:rPr>
        <w:footnoteRef/>
      </w:r>
      <w:r>
        <w:t xml:space="preserve"> </w:t>
      </w:r>
      <w:r w:rsidRPr="007270A4">
        <w:rPr>
          <w:rFonts w:cstheme="minorHAnsi"/>
          <w:bCs/>
          <w:color w:val="000000"/>
          <w:sz w:val="16"/>
          <w:szCs w:val="16"/>
        </w:rPr>
        <w:t>Health Vulnerabilities of Informal Workers, Rockefeller Foundation, May 2013</w:t>
      </w:r>
    </w:p>
    <w:p w14:paraId="671D8EC4" w14:textId="77777777" w:rsidR="00472164" w:rsidRDefault="00472164" w:rsidP="00472164">
      <w:pPr>
        <w:pStyle w:val="FootnoteText"/>
      </w:pPr>
    </w:p>
  </w:footnote>
  <w:footnote w:id="2">
    <w:p w14:paraId="73FAE9B7" w14:textId="77777777" w:rsidR="00655FF7" w:rsidRPr="00822299" w:rsidRDefault="00655FF7" w:rsidP="00655FF7">
      <w:pPr>
        <w:autoSpaceDE w:val="0"/>
        <w:autoSpaceDN w:val="0"/>
        <w:adjustRightInd w:val="0"/>
        <w:spacing w:after="0" w:line="240" w:lineRule="auto"/>
        <w:rPr>
          <w:rFonts w:cstheme="minorHAnsi"/>
          <w:iCs/>
          <w:sz w:val="16"/>
          <w:szCs w:val="16"/>
        </w:rPr>
      </w:pPr>
      <w:r>
        <w:rPr>
          <w:rStyle w:val="FootnoteReference"/>
        </w:rPr>
        <w:footnoteRef/>
      </w:r>
      <w:r>
        <w:t xml:space="preserve"> </w:t>
      </w:r>
      <w:r w:rsidRPr="00822299">
        <w:rPr>
          <w:rFonts w:cstheme="minorHAnsi"/>
          <w:bCs/>
          <w:sz w:val="16"/>
          <w:szCs w:val="16"/>
        </w:rPr>
        <w:t>Issues in SME Development in Ghana and South Africa</w:t>
      </w:r>
      <w:r>
        <w:rPr>
          <w:rFonts w:cstheme="minorHAnsi"/>
          <w:bCs/>
          <w:sz w:val="16"/>
          <w:szCs w:val="16"/>
        </w:rPr>
        <w:t xml:space="preserve">, </w:t>
      </w:r>
      <w:r w:rsidRPr="00822299">
        <w:rPr>
          <w:rFonts w:cstheme="minorHAnsi"/>
          <w:bCs/>
          <w:sz w:val="16"/>
          <w:szCs w:val="16"/>
        </w:rPr>
        <w:t>Joshua Abor</w:t>
      </w:r>
      <w:r>
        <w:rPr>
          <w:rFonts w:cstheme="minorHAnsi"/>
          <w:bCs/>
          <w:sz w:val="16"/>
          <w:szCs w:val="16"/>
        </w:rPr>
        <w:t xml:space="preserve">, </w:t>
      </w:r>
      <w:r w:rsidRPr="00822299">
        <w:rPr>
          <w:rFonts w:cstheme="minorHAnsi"/>
          <w:iCs/>
          <w:sz w:val="16"/>
          <w:szCs w:val="16"/>
        </w:rPr>
        <w:t>Department of Finance</w:t>
      </w:r>
      <w:r>
        <w:rPr>
          <w:rFonts w:cstheme="minorHAnsi"/>
          <w:iCs/>
          <w:sz w:val="16"/>
          <w:szCs w:val="16"/>
        </w:rPr>
        <w:t xml:space="preserve">, </w:t>
      </w:r>
      <w:r w:rsidRPr="00822299">
        <w:rPr>
          <w:rFonts w:cstheme="minorHAnsi"/>
          <w:iCs/>
          <w:sz w:val="16"/>
          <w:szCs w:val="16"/>
        </w:rPr>
        <w:t>University of Ghana Business School, Legon</w:t>
      </w:r>
      <w:r>
        <w:rPr>
          <w:rFonts w:cstheme="minorHAnsi"/>
          <w:iCs/>
          <w:sz w:val="16"/>
          <w:szCs w:val="16"/>
        </w:rPr>
        <w:t xml:space="preserve"> and </w:t>
      </w:r>
    </w:p>
    <w:p w14:paraId="7BE4FCA0" w14:textId="77777777" w:rsidR="00655FF7" w:rsidRPr="00822299" w:rsidRDefault="00655FF7" w:rsidP="00655FF7">
      <w:pPr>
        <w:autoSpaceDE w:val="0"/>
        <w:autoSpaceDN w:val="0"/>
        <w:adjustRightInd w:val="0"/>
        <w:spacing w:after="0" w:line="240" w:lineRule="auto"/>
        <w:rPr>
          <w:rFonts w:cstheme="minorHAnsi"/>
          <w:sz w:val="16"/>
          <w:szCs w:val="16"/>
        </w:rPr>
      </w:pPr>
      <w:r w:rsidRPr="00822299">
        <w:rPr>
          <w:rFonts w:cstheme="minorHAnsi"/>
          <w:bCs/>
          <w:sz w:val="16"/>
          <w:szCs w:val="16"/>
        </w:rPr>
        <w:t>Peter Quartey</w:t>
      </w:r>
      <w:r>
        <w:rPr>
          <w:rFonts w:cstheme="minorHAnsi"/>
          <w:bCs/>
          <w:sz w:val="16"/>
          <w:szCs w:val="16"/>
        </w:rPr>
        <w:t xml:space="preserve">, </w:t>
      </w:r>
      <w:r w:rsidRPr="00822299">
        <w:rPr>
          <w:rFonts w:cstheme="minorHAnsi"/>
          <w:iCs/>
          <w:sz w:val="16"/>
          <w:szCs w:val="16"/>
        </w:rPr>
        <w:t>Institute of Statistical, Social and Economic Research</w:t>
      </w:r>
      <w:r>
        <w:rPr>
          <w:rFonts w:cstheme="minorHAnsi"/>
          <w:iCs/>
          <w:sz w:val="16"/>
          <w:szCs w:val="16"/>
        </w:rPr>
        <w:t xml:space="preserve">, </w:t>
      </w:r>
      <w:r w:rsidRPr="00822299">
        <w:rPr>
          <w:rFonts w:cstheme="minorHAnsi"/>
          <w:iCs/>
          <w:sz w:val="16"/>
          <w:szCs w:val="16"/>
        </w:rPr>
        <w:t>University of Ghana, Legon</w:t>
      </w:r>
      <w:r>
        <w:rPr>
          <w:rFonts w:cstheme="minorHAnsi"/>
          <w:iCs/>
          <w:sz w:val="16"/>
          <w:szCs w:val="16"/>
        </w:rPr>
        <w:t>, 2010</w:t>
      </w:r>
    </w:p>
    <w:p w14:paraId="1ABC7CBD" w14:textId="77777777" w:rsidR="00655FF7" w:rsidRDefault="00655FF7" w:rsidP="00655FF7">
      <w:pPr>
        <w:pStyle w:val="FootnoteText"/>
      </w:pPr>
    </w:p>
  </w:footnote>
  <w:footnote w:id="3">
    <w:p w14:paraId="4C0A26D1" w14:textId="77777777" w:rsidR="00655FF7" w:rsidRDefault="00655FF7" w:rsidP="00655FF7">
      <w:pPr>
        <w:pStyle w:val="FootnoteText"/>
      </w:pPr>
      <w:r>
        <w:rPr>
          <w:rStyle w:val="FootnoteReference"/>
        </w:rPr>
        <w:footnoteRef/>
      </w:r>
      <w:r>
        <w:t xml:space="preserve"> ILO, Can Productivity in SMEs be increased by investing in workers’ helath?, Xenia Scheil-Adlung, 2014</w:t>
      </w:r>
    </w:p>
  </w:footnote>
  <w:footnote w:id="4">
    <w:p w14:paraId="3C7FF6B1" w14:textId="77777777" w:rsidR="00655FF7" w:rsidRDefault="00655FF7" w:rsidP="00655FF7">
      <w:pPr>
        <w:pStyle w:val="FootnoteText"/>
      </w:pPr>
      <w:r>
        <w:rPr>
          <w:rStyle w:val="FootnoteReference"/>
        </w:rPr>
        <w:footnoteRef/>
      </w:r>
      <w:r>
        <w:t xml:space="preserve"> The extension of social security and the social responsibility of multinational enterprises: An explanatory study, Lou Tessie and Helmut Schw arzer, ILO, </w:t>
      </w:r>
    </w:p>
  </w:footnote>
  <w:footnote w:id="5">
    <w:p w14:paraId="1427CB2E" w14:textId="77777777" w:rsidR="00655FF7" w:rsidRPr="001D65B8" w:rsidRDefault="00655FF7" w:rsidP="00655FF7">
      <w:pPr>
        <w:autoSpaceDE w:val="0"/>
        <w:autoSpaceDN w:val="0"/>
        <w:adjustRightInd w:val="0"/>
        <w:spacing w:after="0" w:line="240" w:lineRule="auto"/>
        <w:rPr>
          <w:rFonts w:cs="TimesNewRoman,Bold"/>
          <w:bCs/>
          <w:sz w:val="16"/>
          <w:szCs w:val="16"/>
        </w:rPr>
      </w:pPr>
      <w:r>
        <w:rPr>
          <w:rStyle w:val="FootnoteReference"/>
        </w:rPr>
        <w:footnoteRef/>
      </w:r>
      <w:r>
        <w:t xml:space="preserve"> </w:t>
      </w:r>
      <w:r>
        <w:rPr>
          <w:rFonts w:cs="TimesNewRoman,Bold"/>
          <w:bCs/>
          <w:sz w:val="16"/>
          <w:szCs w:val="16"/>
        </w:rPr>
        <w:t>Declaration, Fourth EU</w:t>
      </w:r>
      <w:r w:rsidRPr="001D65B8">
        <w:rPr>
          <w:rFonts w:cs="TimesNewRoman,Bold"/>
          <w:bCs/>
          <w:sz w:val="16"/>
          <w:szCs w:val="16"/>
        </w:rPr>
        <w:t>-Africa summit</w:t>
      </w:r>
      <w:r>
        <w:rPr>
          <w:rFonts w:cs="TimesNewRoman,Bold"/>
          <w:bCs/>
          <w:sz w:val="16"/>
          <w:szCs w:val="16"/>
        </w:rPr>
        <w:t xml:space="preserve">, </w:t>
      </w:r>
      <w:r w:rsidRPr="001D65B8">
        <w:rPr>
          <w:rFonts w:cs="TimesNewRoman,Bold"/>
          <w:bCs/>
          <w:sz w:val="16"/>
          <w:szCs w:val="16"/>
        </w:rPr>
        <w:t>2-3 April 2014, Brussels</w:t>
      </w:r>
    </w:p>
    <w:p w14:paraId="55AA663F" w14:textId="77777777" w:rsidR="00655FF7" w:rsidRPr="00976D41" w:rsidRDefault="00655FF7" w:rsidP="00655FF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4936"/>
    <w:multiLevelType w:val="hybridMultilevel"/>
    <w:tmpl w:val="53229A82"/>
    <w:lvl w:ilvl="0" w:tplc="01B0260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DF0634"/>
    <w:multiLevelType w:val="multilevel"/>
    <w:tmpl w:val="3E0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F71F6"/>
    <w:multiLevelType w:val="hybridMultilevel"/>
    <w:tmpl w:val="F2843358"/>
    <w:lvl w:ilvl="0" w:tplc="EC0AC3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95F2267"/>
    <w:multiLevelType w:val="multilevel"/>
    <w:tmpl w:val="E9B8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B0EDA"/>
    <w:multiLevelType w:val="hybridMultilevel"/>
    <w:tmpl w:val="63505350"/>
    <w:lvl w:ilvl="0" w:tplc="4B207A6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72E4997"/>
    <w:multiLevelType w:val="hybridMultilevel"/>
    <w:tmpl w:val="E582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9D2ABA"/>
    <w:multiLevelType w:val="multilevel"/>
    <w:tmpl w:val="A5C4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5163E"/>
    <w:multiLevelType w:val="hybridMultilevel"/>
    <w:tmpl w:val="A8F66B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B3304BF"/>
    <w:multiLevelType w:val="multilevel"/>
    <w:tmpl w:val="9734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86316D"/>
    <w:multiLevelType w:val="hybridMultilevel"/>
    <w:tmpl w:val="D584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6A7251"/>
    <w:multiLevelType w:val="hybridMultilevel"/>
    <w:tmpl w:val="D5B64F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E7B022A"/>
    <w:multiLevelType w:val="hybridMultilevel"/>
    <w:tmpl w:val="C74E8BBA"/>
    <w:lvl w:ilvl="0" w:tplc="3B42C8D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6"/>
  </w:num>
  <w:num w:numId="5">
    <w:abstractNumId w:val="3"/>
  </w:num>
  <w:num w:numId="6">
    <w:abstractNumId w:val="0"/>
  </w:num>
  <w:num w:numId="7">
    <w:abstractNumId w:val="9"/>
  </w:num>
  <w:num w:numId="8">
    <w:abstractNumId w:val="2"/>
  </w:num>
  <w:num w:numId="9">
    <w:abstractNumId w:val="11"/>
  </w:num>
  <w:num w:numId="10">
    <w:abstractNumId w:val="10"/>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E7"/>
    <w:rsid w:val="00016139"/>
    <w:rsid w:val="000265BC"/>
    <w:rsid w:val="00030DE6"/>
    <w:rsid w:val="0003697F"/>
    <w:rsid w:val="000519EA"/>
    <w:rsid w:val="000601F4"/>
    <w:rsid w:val="000734E1"/>
    <w:rsid w:val="00082067"/>
    <w:rsid w:val="00085D9F"/>
    <w:rsid w:val="00097938"/>
    <w:rsid w:val="000A1A19"/>
    <w:rsid w:val="000A471E"/>
    <w:rsid w:val="000A5C02"/>
    <w:rsid w:val="000B147B"/>
    <w:rsid w:val="000B24B3"/>
    <w:rsid w:val="000B48B6"/>
    <w:rsid w:val="000B5396"/>
    <w:rsid w:val="000C0D10"/>
    <w:rsid w:val="000C505D"/>
    <w:rsid w:val="000C689C"/>
    <w:rsid w:val="000F2F0C"/>
    <w:rsid w:val="00101B70"/>
    <w:rsid w:val="001023B2"/>
    <w:rsid w:val="00106D61"/>
    <w:rsid w:val="00106EDE"/>
    <w:rsid w:val="00122139"/>
    <w:rsid w:val="00127B2B"/>
    <w:rsid w:val="00135245"/>
    <w:rsid w:val="001418C0"/>
    <w:rsid w:val="00157E3F"/>
    <w:rsid w:val="0017043D"/>
    <w:rsid w:val="001745C1"/>
    <w:rsid w:val="001803F0"/>
    <w:rsid w:val="001B6DC8"/>
    <w:rsid w:val="001C0B74"/>
    <w:rsid w:val="001C50A8"/>
    <w:rsid w:val="001D65B8"/>
    <w:rsid w:val="001E60E1"/>
    <w:rsid w:val="001E6838"/>
    <w:rsid w:val="001F4E76"/>
    <w:rsid w:val="001F7000"/>
    <w:rsid w:val="00203C78"/>
    <w:rsid w:val="00210DDE"/>
    <w:rsid w:val="00220954"/>
    <w:rsid w:val="002250A1"/>
    <w:rsid w:val="0023153A"/>
    <w:rsid w:val="00234E35"/>
    <w:rsid w:val="00234FCB"/>
    <w:rsid w:val="0024482C"/>
    <w:rsid w:val="00250B4B"/>
    <w:rsid w:val="0027722F"/>
    <w:rsid w:val="00287A02"/>
    <w:rsid w:val="002A3CEF"/>
    <w:rsid w:val="002A67DF"/>
    <w:rsid w:val="002B0C18"/>
    <w:rsid w:val="002B4FD6"/>
    <w:rsid w:val="002B7035"/>
    <w:rsid w:val="002E1A14"/>
    <w:rsid w:val="002E25FE"/>
    <w:rsid w:val="002F0CE4"/>
    <w:rsid w:val="002F12D1"/>
    <w:rsid w:val="003028A4"/>
    <w:rsid w:val="00302EE8"/>
    <w:rsid w:val="003047E4"/>
    <w:rsid w:val="00330896"/>
    <w:rsid w:val="003345AB"/>
    <w:rsid w:val="00353ABD"/>
    <w:rsid w:val="0035647F"/>
    <w:rsid w:val="0037234C"/>
    <w:rsid w:val="0039133B"/>
    <w:rsid w:val="003A4CBA"/>
    <w:rsid w:val="003B05B6"/>
    <w:rsid w:val="003C7F0A"/>
    <w:rsid w:val="003D7580"/>
    <w:rsid w:val="003E2E9E"/>
    <w:rsid w:val="003F0AA4"/>
    <w:rsid w:val="00426FC9"/>
    <w:rsid w:val="004277AC"/>
    <w:rsid w:val="00427A8A"/>
    <w:rsid w:val="0043435A"/>
    <w:rsid w:val="00441C93"/>
    <w:rsid w:val="00452CB1"/>
    <w:rsid w:val="00470FE8"/>
    <w:rsid w:val="00472164"/>
    <w:rsid w:val="00474063"/>
    <w:rsid w:val="00481B7A"/>
    <w:rsid w:val="004906E4"/>
    <w:rsid w:val="00491EF6"/>
    <w:rsid w:val="0049320C"/>
    <w:rsid w:val="004962E5"/>
    <w:rsid w:val="004B05F7"/>
    <w:rsid w:val="004C69CC"/>
    <w:rsid w:val="004D3754"/>
    <w:rsid w:val="004D3DD2"/>
    <w:rsid w:val="004E4C14"/>
    <w:rsid w:val="004F434E"/>
    <w:rsid w:val="004F582F"/>
    <w:rsid w:val="00502D56"/>
    <w:rsid w:val="00503646"/>
    <w:rsid w:val="00521D26"/>
    <w:rsid w:val="0052378D"/>
    <w:rsid w:val="0052494F"/>
    <w:rsid w:val="00532B9D"/>
    <w:rsid w:val="00541923"/>
    <w:rsid w:val="00554732"/>
    <w:rsid w:val="00555581"/>
    <w:rsid w:val="00555E68"/>
    <w:rsid w:val="00556608"/>
    <w:rsid w:val="00556744"/>
    <w:rsid w:val="00561772"/>
    <w:rsid w:val="00563473"/>
    <w:rsid w:val="00567386"/>
    <w:rsid w:val="00575E3E"/>
    <w:rsid w:val="00576EC4"/>
    <w:rsid w:val="00577BA9"/>
    <w:rsid w:val="005830C0"/>
    <w:rsid w:val="00592A78"/>
    <w:rsid w:val="005947D0"/>
    <w:rsid w:val="005A09E6"/>
    <w:rsid w:val="005A1E5A"/>
    <w:rsid w:val="005B3538"/>
    <w:rsid w:val="005D3D5B"/>
    <w:rsid w:val="005D527F"/>
    <w:rsid w:val="005E01C6"/>
    <w:rsid w:val="005E2ECC"/>
    <w:rsid w:val="005E6F42"/>
    <w:rsid w:val="00600AA0"/>
    <w:rsid w:val="006026CA"/>
    <w:rsid w:val="00625440"/>
    <w:rsid w:val="0063014F"/>
    <w:rsid w:val="006344C7"/>
    <w:rsid w:val="00636495"/>
    <w:rsid w:val="006512C5"/>
    <w:rsid w:val="00655FF7"/>
    <w:rsid w:val="00657700"/>
    <w:rsid w:val="00693710"/>
    <w:rsid w:val="00696EC0"/>
    <w:rsid w:val="006A2876"/>
    <w:rsid w:val="006C03A3"/>
    <w:rsid w:val="006C7B67"/>
    <w:rsid w:val="006D33F4"/>
    <w:rsid w:val="006E693D"/>
    <w:rsid w:val="006F0696"/>
    <w:rsid w:val="006F69FF"/>
    <w:rsid w:val="00702667"/>
    <w:rsid w:val="00704B2C"/>
    <w:rsid w:val="007162D8"/>
    <w:rsid w:val="00721B8D"/>
    <w:rsid w:val="007270A4"/>
    <w:rsid w:val="0073220A"/>
    <w:rsid w:val="007452CD"/>
    <w:rsid w:val="007478EC"/>
    <w:rsid w:val="007578BE"/>
    <w:rsid w:val="00757D37"/>
    <w:rsid w:val="0076414D"/>
    <w:rsid w:val="00775A93"/>
    <w:rsid w:val="00776327"/>
    <w:rsid w:val="0078772E"/>
    <w:rsid w:val="007A012E"/>
    <w:rsid w:val="007A3531"/>
    <w:rsid w:val="007D1DF0"/>
    <w:rsid w:val="007D76EC"/>
    <w:rsid w:val="007E5FE3"/>
    <w:rsid w:val="00801619"/>
    <w:rsid w:val="008106BD"/>
    <w:rsid w:val="00813EEF"/>
    <w:rsid w:val="008170D9"/>
    <w:rsid w:val="00821457"/>
    <w:rsid w:val="008217FC"/>
    <w:rsid w:val="00822299"/>
    <w:rsid w:val="008223B0"/>
    <w:rsid w:val="00833DCB"/>
    <w:rsid w:val="00834240"/>
    <w:rsid w:val="00834646"/>
    <w:rsid w:val="0083626A"/>
    <w:rsid w:val="0083679F"/>
    <w:rsid w:val="008401DF"/>
    <w:rsid w:val="00850613"/>
    <w:rsid w:val="00853406"/>
    <w:rsid w:val="00856AC5"/>
    <w:rsid w:val="00867978"/>
    <w:rsid w:val="008742F1"/>
    <w:rsid w:val="00884972"/>
    <w:rsid w:val="008A1D78"/>
    <w:rsid w:val="008A47DA"/>
    <w:rsid w:val="008B00A9"/>
    <w:rsid w:val="008B6C6F"/>
    <w:rsid w:val="008D1A34"/>
    <w:rsid w:val="008D21CA"/>
    <w:rsid w:val="008E00DD"/>
    <w:rsid w:val="008E520E"/>
    <w:rsid w:val="00912DE5"/>
    <w:rsid w:val="00916041"/>
    <w:rsid w:val="00931CF8"/>
    <w:rsid w:val="0093358D"/>
    <w:rsid w:val="00935424"/>
    <w:rsid w:val="00950A06"/>
    <w:rsid w:val="00952E3F"/>
    <w:rsid w:val="00976D41"/>
    <w:rsid w:val="00987994"/>
    <w:rsid w:val="0099438B"/>
    <w:rsid w:val="00996C6A"/>
    <w:rsid w:val="009A4596"/>
    <w:rsid w:val="009B0837"/>
    <w:rsid w:val="009B151D"/>
    <w:rsid w:val="009C350D"/>
    <w:rsid w:val="009C7C9A"/>
    <w:rsid w:val="009D09E2"/>
    <w:rsid w:val="009F1D39"/>
    <w:rsid w:val="009F20C6"/>
    <w:rsid w:val="009F55C8"/>
    <w:rsid w:val="00A01A24"/>
    <w:rsid w:val="00A062FB"/>
    <w:rsid w:val="00A06E09"/>
    <w:rsid w:val="00A12C2E"/>
    <w:rsid w:val="00A15E10"/>
    <w:rsid w:val="00A27FC9"/>
    <w:rsid w:val="00A31AFE"/>
    <w:rsid w:val="00A31B3D"/>
    <w:rsid w:val="00A4343A"/>
    <w:rsid w:val="00A55A94"/>
    <w:rsid w:val="00A5654A"/>
    <w:rsid w:val="00A60CD2"/>
    <w:rsid w:val="00A62167"/>
    <w:rsid w:val="00A65992"/>
    <w:rsid w:val="00A67C0D"/>
    <w:rsid w:val="00A72642"/>
    <w:rsid w:val="00A7607A"/>
    <w:rsid w:val="00A82840"/>
    <w:rsid w:val="00A938D6"/>
    <w:rsid w:val="00AA73F6"/>
    <w:rsid w:val="00AB4B5C"/>
    <w:rsid w:val="00AC00C1"/>
    <w:rsid w:val="00AC147D"/>
    <w:rsid w:val="00AC18AB"/>
    <w:rsid w:val="00AC6C59"/>
    <w:rsid w:val="00AD0923"/>
    <w:rsid w:val="00AD2E1C"/>
    <w:rsid w:val="00AD30A0"/>
    <w:rsid w:val="00AD5FDF"/>
    <w:rsid w:val="00AF31EC"/>
    <w:rsid w:val="00B005C3"/>
    <w:rsid w:val="00B06A37"/>
    <w:rsid w:val="00B162E7"/>
    <w:rsid w:val="00B23AC4"/>
    <w:rsid w:val="00B33F81"/>
    <w:rsid w:val="00B40874"/>
    <w:rsid w:val="00B56218"/>
    <w:rsid w:val="00BA2F98"/>
    <w:rsid w:val="00BA5A24"/>
    <w:rsid w:val="00BB6128"/>
    <w:rsid w:val="00BE15CC"/>
    <w:rsid w:val="00BE6488"/>
    <w:rsid w:val="00C07082"/>
    <w:rsid w:val="00C246A5"/>
    <w:rsid w:val="00C259D8"/>
    <w:rsid w:val="00C3008F"/>
    <w:rsid w:val="00C44B84"/>
    <w:rsid w:val="00C45106"/>
    <w:rsid w:val="00C66854"/>
    <w:rsid w:val="00C72B09"/>
    <w:rsid w:val="00C87FEF"/>
    <w:rsid w:val="00C96F6D"/>
    <w:rsid w:val="00CA51D5"/>
    <w:rsid w:val="00CB43F3"/>
    <w:rsid w:val="00CC0529"/>
    <w:rsid w:val="00CC511C"/>
    <w:rsid w:val="00CD50F9"/>
    <w:rsid w:val="00CD550C"/>
    <w:rsid w:val="00CF479B"/>
    <w:rsid w:val="00D137D9"/>
    <w:rsid w:val="00D13BCB"/>
    <w:rsid w:val="00D13F9E"/>
    <w:rsid w:val="00D307C0"/>
    <w:rsid w:val="00D366AD"/>
    <w:rsid w:val="00D609C1"/>
    <w:rsid w:val="00D61B01"/>
    <w:rsid w:val="00D71504"/>
    <w:rsid w:val="00D72DEB"/>
    <w:rsid w:val="00D74F66"/>
    <w:rsid w:val="00D81153"/>
    <w:rsid w:val="00D81624"/>
    <w:rsid w:val="00D92866"/>
    <w:rsid w:val="00D95474"/>
    <w:rsid w:val="00D95AF9"/>
    <w:rsid w:val="00D95BE1"/>
    <w:rsid w:val="00D95C1F"/>
    <w:rsid w:val="00DC7FB1"/>
    <w:rsid w:val="00DD5EF3"/>
    <w:rsid w:val="00DF443D"/>
    <w:rsid w:val="00DF4CDB"/>
    <w:rsid w:val="00E0393B"/>
    <w:rsid w:val="00E24988"/>
    <w:rsid w:val="00E279AC"/>
    <w:rsid w:val="00E27D8B"/>
    <w:rsid w:val="00E311A1"/>
    <w:rsid w:val="00E33632"/>
    <w:rsid w:val="00E41FFF"/>
    <w:rsid w:val="00E425CE"/>
    <w:rsid w:val="00E460C6"/>
    <w:rsid w:val="00E46311"/>
    <w:rsid w:val="00E50265"/>
    <w:rsid w:val="00E519E8"/>
    <w:rsid w:val="00E52268"/>
    <w:rsid w:val="00E5569B"/>
    <w:rsid w:val="00E65FB0"/>
    <w:rsid w:val="00E6645D"/>
    <w:rsid w:val="00E7502C"/>
    <w:rsid w:val="00EA2BDE"/>
    <w:rsid w:val="00EA7AFD"/>
    <w:rsid w:val="00EC10D9"/>
    <w:rsid w:val="00EC1FB1"/>
    <w:rsid w:val="00EC4EDA"/>
    <w:rsid w:val="00EE4F76"/>
    <w:rsid w:val="00EF276E"/>
    <w:rsid w:val="00F03132"/>
    <w:rsid w:val="00F110DF"/>
    <w:rsid w:val="00F17215"/>
    <w:rsid w:val="00F17AE0"/>
    <w:rsid w:val="00F24DA8"/>
    <w:rsid w:val="00F30BCF"/>
    <w:rsid w:val="00F321A0"/>
    <w:rsid w:val="00F33E31"/>
    <w:rsid w:val="00F57B3B"/>
    <w:rsid w:val="00F71571"/>
    <w:rsid w:val="00F8512F"/>
    <w:rsid w:val="00F87864"/>
    <w:rsid w:val="00F91579"/>
    <w:rsid w:val="00F932FC"/>
    <w:rsid w:val="00F96DD3"/>
    <w:rsid w:val="00FC25D1"/>
    <w:rsid w:val="00FC6184"/>
    <w:rsid w:val="00FD0FAC"/>
    <w:rsid w:val="00FF236D"/>
    <w:rsid w:val="00FF58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684B"/>
  <w15:docId w15:val="{A8CE77C2-6A21-446C-82D0-2118AF72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3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5D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5D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34E35"/>
    <w:pPr>
      <w:keepNext/>
      <w:spacing w:after="0" w:line="240" w:lineRule="auto"/>
      <w:jc w:val="center"/>
      <w:outlineLvl w:val="3"/>
    </w:pPr>
    <w:rPr>
      <w:rFonts w:ascii="Arial" w:eastAsia="Times New Roman" w:hAnsi="Arial" w:cs="Times New Roman"/>
      <w:b/>
      <w:bCs/>
      <w:sz w:val="28"/>
      <w:szCs w:val="24"/>
      <w:lang w:val="fr-FR"/>
    </w:rPr>
  </w:style>
  <w:style w:type="paragraph" w:styleId="Heading5">
    <w:name w:val="heading 5"/>
    <w:basedOn w:val="Normal"/>
    <w:next w:val="Normal"/>
    <w:link w:val="Heading5Char"/>
    <w:uiPriority w:val="9"/>
    <w:qFormat/>
    <w:rsid w:val="00234E35"/>
    <w:pPr>
      <w:spacing w:before="240" w:after="60" w:line="240" w:lineRule="auto"/>
      <w:outlineLvl w:val="4"/>
    </w:pPr>
    <w:rPr>
      <w:rFonts w:ascii="Calibri" w:eastAsia="Times New Roman" w:hAnsi="Calibri" w:cs="Times New Roman"/>
      <w:b/>
      <w:bCs/>
      <w:i/>
      <w:iCs/>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B162E7"/>
    <w:rPr>
      <w:rFonts w:ascii="Times New Roman" w:eastAsia="Times New Roman" w:hAnsi="Times New Roman" w:cs="Times New Roman"/>
      <w:sz w:val="24"/>
      <w:szCs w:val="24"/>
      <w:lang w:val="fr-FR"/>
    </w:rPr>
  </w:style>
  <w:style w:type="paragraph" w:styleId="ListParagraph">
    <w:name w:val="List Paragraph"/>
    <w:basedOn w:val="Normal"/>
    <w:link w:val="ListParagraphChar"/>
    <w:uiPriority w:val="34"/>
    <w:qFormat/>
    <w:rsid w:val="00B162E7"/>
    <w:pPr>
      <w:spacing w:after="0" w:line="240" w:lineRule="auto"/>
      <w:ind w:left="720"/>
    </w:pPr>
    <w:rPr>
      <w:rFonts w:ascii="Times New Roman" w:eastAsia="Times New Roman" w:hAnsi="Times New Roman" w:cs="Times New Roman"/>
      <w:sz w:val="24"/>
      <w:szCs w:val="24"/>
      <w:lang w:val="fr-FR"/>
    </w:rPr>
  </w:style>
  <w:style w:type="paragraph" w:styleId="FootnoteText">
    <w:name w:val="footnote text"/>
    <w:basedOn w:val="Normal"/>
    <w:link w:val="FootnoteTextChar"/>
    <w:uiPriority w:val="99"/>
    <w:semiHidden/>
    <w:unhideWhenUsed/>
    <w:rsid w:val="00952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E3F"/>
    <w:rPr>
      <w:sz w:val="20"/>
      <w:szCs w:val="20"/>
    </w:rPr>
  </w:style>
  <w:style w:type="character" w:styleId="FootnoteReference">
    <w:name w:val="footnote reference"/>
    <w:basedOn w:val="DefaultParagraphFont"/>
    <w:uiPriority w:val="99"/>
    <w:semiHidden/>
    <w:unhideWhenUsed/>
    <w:rsid w:val="00952E3F"/>
    <w:rPr>
      <w:vertAlign w:val="superscript"/>
    </w:rPr>
  </w:style>
  <w:style w:type="paragraph" w:customStyle="1" w:styleId="Default">
    <w:name w:val="Default"/>
    <w:rsid w:val="00330896"/>
    <w:pPr>
      <w:autoSpaceDE w:val="0"/>
      <w:autoSpaceDN w:val="0"/>
      <w:adjustRightInd w:val="0"/>
      <w:spacing w:after="0" w:line="240" w:lineRule="auto"/>
    </w:pPr>
    <w:rPr>
      <w:rFonts w:ascii="Garamond" w:hAnsi="Garamond" w:cs="Garamond"/>
      <w:color w:val="000000"/>
      <w:sz w:val="24"/>
      <w:szCs w:val="24"/>
    </w:rPr>
  </w:style>
  <w:style w:type="paragraph" w:customStyle="1" w:styleId="Pa1">
    <w:name w:val="Pa1"/>
    <w:basedOn w:val="Default"/>
    <w:next w:val="Default"/>
    <w:uiPriority w:val="99"/>
    <w:rsid w:val="00330896"/>
    <w:pPr>
      <w:spacing w:line="221" w:lineRule="atLeast"/>
    </w:pPr>
    <w:rPr>
      <w:rFonts w:cstheme="minorBidi"/>
      <w:color w:val="auto"/>
    </w:rPr>
  </w:style>
  <w:style w:type="character" w:customStyle="1" w:styleId="A1">
    <w:name w:val="A1"/>
    <w:uiPriority w:val="99"/>
    <w:rsid w:val="00330896"/>
    <w:rPr>
      <w:rFonts w:ascii="Helvetica" w:hAnsi="Helvetica" w:cs="Helvetica"/>
      <w:b/>
      <w:bCs/>
      <w:color w:val="000000"/>
      <w:sz w:val="19"/>
      <w:szCs w:val="19"/>
    </w:rPr>
  </w:style>
  <w:style w:type="paragraph" w:styleId="Header">
    <w:name w:val="header"/>
    <w:basedOn w:val="Normal"/>
    <w:link w:val="HeaderChar"/>
    <w:uiPriority w:val="99"/>
    <w:unhideWhenUsed/>
    <w:rsid w:val="00330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896"/>
  </w:style>
  <w:style w:type="paragraph" w:styleId="Footer">
    <w:name w:val="footer"/>
    <w:basedOn w:val="Normal"/>
    <w:link w:val="FooterChar"/>
    <w:uiPriority w:val="99"/>
    <w:unhideWhenUsed/>
    <w:rsid w:val="00330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896"/>
  </w:style>
  <w:style w:type="character" w:customStyle="1" w:styleId="Heading1Char">
    <w:name w:val="Heading 1 Char"/>
    <w:basedOn w:val="DefaultParagraphFont"/>
    <w:link w:val="Heading1"/>
    <w:uiPriority w:val="9"/>
    <w:rsid w:val="00203C7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503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85D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085D9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85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9F"/>
    <w:rPr>
      <w:rFonts w:ascii="Tahoma" w:hAnsi="Tahoma" w:cs="Tahoma"/>
      <w:sz w:val="16"/>
      <w:szCs w:val="16"/>
    </w:rPr>
  </w:style>
  <w:style w:type="character" w:styleId="Emphasis">
    <w:name w:val="Emphasis"/>
    <w:basedOn w:val="DefaultParagraphFont"/>
    <w:uiPriority w:val="20"/>
    <w:qFormat/>
    <w:rsid w:val="002250A1"/>
    <w:rPr>
      <w:i/>
      <w:iCs/>
    </w:rPr>
  </w:style>
  <w:style w:type="character" w:customStyle="1" w:styleId="Caption1">
    <w:name w:val="Caption1"/>
    <w:basedOn w:val="DefaultParagraphFont"/>
    <w:rsid w:val="002250A1"/>
  </w:style>
  <w:style w:type="character" w:customStyle="1" w:styleId="Heading4Char">
    <w:name w:val="Heading 4 Char"/>
    <w:basedOn w:val="DefaultParagraphFont"/>
    <w:link w:val="Heading4"/>
    <w:rsid w:val="00234E35"/>
    <w:rPr>
      <w:rFonts w:ascii="Arial" w:eastAsia="Times New Roman" w:hAnsi="Arial" w:cs="Times New Roman"/>
      <w:b/>
      <w:bCs/>
      <w:sz w:val="28"/>
      <w:szCs w:val="24"/>
      <w:lang w:val="fr-FR"/>
    </w:rPr>
  </w:style>
  <w:style w:type="character" w:customStyle="1" w:styleId="Heading5Char">
    <w:name w:val="Heading 5 Char"/>
    <w:basedOn w:val="DefaultParagraphFont"/>
    <w:link w:val="Heading5"/>
    <w:uiPriority w:val="9"/>
    <w:rsid w:val="00234E35"/>
    <w:rPr>
      <w:rFonts w:ascii="Calibri" w:eastAsia="Times New Roman" w:hAnsi="Calibri" w:cs="Times New Roman"/>
      <w:b/>
      <w:bCs/>
      <w:i/>
      <w:iCs/>
      <w:sz w:val="26"/>
      <w:szCs w:val="26"/>
      <w:lang w:val="fr-FR"/>
    </w:rPr>
  </w:style>
  <w:style w:type="character" w:styleId="Hyperlink">
    <w:name w:val="Hyperlink"/>
    <w:basedOn w:val="DefaultParagraphFont"/>
    <w:uiPriority w:val="99"/>
    <w:unhideWhenUsed/>
    <w:rsid w:val="00234E35"/>
    <w:rPr>
      <w:color w:val="0000FF"/>
      <w:u w:val="single"/>
    </w:rPr>
  </w:style>
  <w:style w:type="character" w:styleId="CommentReference">
    <w:name w:val="annotation reference"/>
    <w:basedOn w:val="DefaultParagraphFont"/>
    <w:uiPriority w:val="99"/>
    <w:semiHidden/>
    <w:unhideWhenUsed/>
    <w:rsid w:val="00234E35"/>
    <w:rPr>
      <w:sz w:val="16"/>
      <w:szCs w:val="16"/>
    </w:rPr>
  </w:style>
  <w:style w:type="paragraph" w:styleId="CommentText">
    <w:name w:val="annotation text"/>
    <w:basedOn w:val="Normal"/>
    <w:link w:val="CommentTextChar"/>
    <w:uiPriority w:val="99"/>
    <w:semiHidden/>
    <w:unhideWhenUsed/>
    <w:rsid w:val="00234E35"/>
    <w:pPr>
      <w:spacing w:line="240" w:lineRule="auto"/>
    </w:pPr>
    <w:rPr>
      <w:sz w:val="20"/>
      <w:szCs w:val="20"/>
    </w:rPr>
  </w:style>
  <w:style w:type="character" w:customStyle="1" w:styleId="CommentTextChar">
    <w:name w:val="Comment Text Char"/>
    <w:basedOn w:val="DefaultParagraphFont"/>
    <w:link w:val="CommentText"/>
    <w:uiPriority w:val="99"/>
    <w:semiHidden/>
    <w:rsid w:val="00234E35"/>
    <w:rPr>
      <w:sz w:val="20"/>
      <w:szCs w:val="20"/>
    </w:rPr>
  </w:style>
  <w:style w:type="paragraph" w:styleId="CommentSubject">
    <w:name w:val="annotation subject"/>
    <w:basedOn w:val="CommentText"/>
    <w:next w:val="CommentText"/>
    <w:link w:val="CommentSubjectChar"/>
    <w:uiPriority w:val="99"/>
    <w:semiHidden/>
    <w:unhideWhenUsed/>
    <w:rsid w:val="00234E35"/>
    <w:rPr>
      <w:b/>
      <w:bCs/>
    </w:rPr>
  </w:style>
  <w:style w:type="character" w:customStyle="1" w:styleId="CommentSubjectChar">
    <w:name w:val="Comment Subject Char"/>
    <w:basedOn w:val="CommentTextChar"/>
    <w:link w:val="CommentSubject"/>
    <w:uiPriority w:val="99"/>
    <w:semiHidden/>
    <w:rsid w:val="00234E35"/>
    <w:rPr>
      <w:b/>
      <w:bCs/>
      <w:sz w:val="20"/>
      <w:szCs w:val="20"/>
    </w:rPr>
  </w:style>
  <w:style w:type="character" w:customStyle="1" w:styleId="field-content">
    <w:name w:val="field-content"/>
    <w:basedOn w:val="DefaultParagraphFont"/>
    <w:rsid w:val="00D95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40645">
      <w:bodyDiv w:val="1"/>
      <w:marLeft w:val="0"/>
      <w:marRight w:val="0"/>
      <w:marTop w:val="0"/>
      <w:marBottom w:val="0"/>
      <w:divBdr>
        <w:top w:val="none" w:sz="0" w:space="0" w:color="auto"/>
        <w:left w:val="none" w:sz="0" w:space="0" w:color="auto"/>
        <w:bottom w:val="none" w:sz="0" w:space="0" w:color="auto"/>
        <w:right w:val="none" w:sz="0" w:space="0" w:color="auto"/>
      </w:divBdr>
    </w:div>
    <w:div w:id="319388470">
      <w:bodyDiv w:val="1"/>
      <w:marLeft w:val="0"/>
      <w:marRight w:val="0"/>
      <w:marTop w:val="0"/>
      <w:marBottom w:val="0"/>
      <w:divBdr>
        <w:top w:val="none" w:sz="0" w:space="0" w:color="auto"/>
        <w:left w:val="none" w:sz="0" w:space="0" w:color="auto"/>
        <w:bottom w:val="none" w:sz="0" w:space="0" w:color="auto"/>
        <w:right w:val="none" w:sz="0" w:space="0" w:color="auto"/>
      </w:divBdr>
      <w:divsChild>
        <w:div w:id="623384235">
          <w:marLeft w:val="0"/>
          <w:marRight w:val="0"/>
          <w:marTop w:val="0"/>
          <w:marBottom w:val="0"/>
          <w:divBdr>
            <w:top w:val="none" w:sz="0" w:space="0" w:color="auto"/>
            <w:left w:val="none" w:sz="0" w:space="0" w:color="auto"/>
            <w:bottom w:val="none" w:sz="0" w:space="0" w:color="auto"/>
            <w:right w:val="none" w:sz="0" w:space="0" w:color="auto"/>
          </w:divBdr>
        </w:div>
        <w:div w:id="1029641832">
          <w:marLeft w:val="0"/>
          <w:marRight w:val="0"/>
          <w:marTop w:val="0"/>
          <w:marBottom w:val="0"/>
          <w:divBdr>
            <w:top w:val="none" w:sz="0" w:space="0" w:color="auto"/>
            <w:left w:val="none" w:sz="0" w:space="0" w:color="auto"/>
            <w:bottom w:val="none" w:sz="0" w:space="0" w:color="auto"/>
            <w:right w:val="none" w:sz="0" w:space="0" w:color="auto"/>
          </w:divBdr>
        </w:div>
        <w:div w:id="583103727">
          <w:marLeft w:val="0"/>
          <w:marRight w:val="0"/>
          <w:marTop w:val="0"/>
          <w:marBottom w:val="0"/>
          <w:divBdr>
            <w:top w:val="none" w:sz="0" w:space="0" w:color="auto"/>
            <w:left w:val="none" w:sz="0" w:space="0" w:color="auto"/>
            <w:bottom w:val="none" w:sz="0" w:space="0" w:color="auto"/>
            <w:right w:val="none" w:sz="0" w:space="0" w:color="auto"/>
          </w:divBdr>
        </w:div>
        <w:div w:id="749545360">
          <w:marLeft w:val="0"/>
          <w:marRight w:val="0"/>
          <w:marTop w:val="0"/>
          <w:marBottom w:val="0"/>
          <w:divBdr>
            <w:top w:val="none" w:sz="0" w:space="0" w:color="auto"/>
            <w:left w:val="none" w:sz="0" w:space="0" w:color="auto"/>
            <w:bottom w:val="none" w:sz="0" w:space="0" w:color="auto"/>
            <w:right w:val="none" w:sz="0" w:space="0" w:color="auto"/>
          </w:divBdr>
        </w:div>
        <w:div w:id="1673756359">
          <w:marLeft w:val="0"/>
          <w:marRight w:val="0"/>
          <w:marTop w:val="0"/>
          <w:marBottom w:val="0"/>
          <w:divBdr>
            <w:top w:val="none" w:sz="0" w:space="0" w:color="auto"/>
            <w:left w:val="none" w:sz="0" w:space="0" w:color="auto"/>
            <w:bottom w:val="none" w:sz="0" w:space="0" w:color="auto"/>
            <w:right w:val="none" w:sz="0" w:space="0" w:color="auto"/>
          </w:divBdr>
        </w:div>
        <w:div w:id="1285235813">
          <w:marLeft w:val="0"/>
          <w:marRight w:val="0"/>
          <w:marTop w:val="0"/>
          <w:marBottom w:val="0"/>
          <w:divBdr>
            <w:top w:val="none" w:sz="0" w:space="0" w:color="auto"/>
            <w:left w:val="none" w:sz="0" w:space="0" w:color="auto"/>
            <w:bottom w:val="none" w:sz="0" w:space="0" w:color="auto"/>
            <w:right w:val="none" w:sz="0" w:space="0" w:color="auto"/>
          </w:divBdr>
        </w:div>
        <w:div w:id="1487239681">
          <w:marLeft w:val="0"/>
          <w:marRight w:val="0"/>
          <w:marTop w:val="0"/>
          <w:marBottom w:val="0"/>
          <w:divBdr>
            <w:top w:val="none" w:sz="0" w:space="0" w:color="auto"/>
            <w:left w:val="none" w:sz="0" w:space="0" w:color="auto"/>
            <w:bottom w:val="none" w:sz="0" w:space="0" w:color="auto"/>
            <w:right w:val="none" w:sz="0" w:space="0" w:color="auto"/>
          </w:divBdr>
        </w:div>
        <w:div w:id="569584429">
          <w:marLeft w:val="0"/>
          <w:marRight w:val="0"/>
          <w:marTop w:val="0"/>
          <w:marBottom w:val="0"/>
          <w:divBdr>
            <w:top w:val="none" w:sz="0" w:space="0" w:color="auto"/>
            <w:left w:val="none" w:sz="0" w:space="0" w:color="auto"/>
            <w:bottom w:val="none" w:sz="0" w:space="0" w:color="auto"/>
            <w:right w:val="none" w:sz="0" w:space="0" w:color="auto"/>
          </w:divBdr>
        </w:div>
        <w:div w:id="1840726410">
          <w:marLeft w:val="0"/>
          <w:marRight w:val="0"/>
          <w:marTop w:val="0"/>
          <w:marBottom w:val="0"/>
          <w:divBdr>
            <w:top w:val="none" w:sz="0" w:space="0" w:color="auto"/>
            <w:left w:val="none" w:sz="0" w:space="0" w:color="auto"/>
            <w:bottom w:val="none" w:sz="0" w:space="0" w:color="auto"/>
            <w:right w:val="none" w:sz="0" w:space="0" w:color="auto"/>
          </w:divBdr>
        </w:div>
        <w:div w:id="1617758392">
          <w:marLeft w:val="0"/>
          <w:marRight w:val="0"/>
          <w:marTop w:val="0"/>
          <w:marBottom w:val="0"/>
          <w:divBdr>
            <w:top w:val="none" w:sz="0" w:space="0" w:color="auto"/>
            <w:left w:val="none" w:sz="0" w:space="0" w:color="auto"/>
            <w:bottom w:val="none" w:sz="0" w:space="0" w:color="auto"/>
            <w:right w:val="none" w:sz="0" w:space="0" w:color="auto"/>
          </w:divBdr>
        </w:div>
        <w:div w:id="339822544">
          <w:marLeft w:val="0"/>
          <w:marRight w:val="0"/>
          <w:marTop w:val="0"/>
          <w:marBottom w:val="0"/>
          <w:divBdr>
            <w:top w:val="none" w:sz="0" w:space="0" w:color="auto"/>
            <w:left w:val="none" w:sz="0" w:space="0" w:color="auto"/>
            <w:bottom w:val="none" w:sz="0" w:space="0" w:color="auto"/>
            <w:right w:val="none" w:sz="0" w:space="0" w:color="auto"/>
          </w:divBdr>
        </w:div>
        <w:div w:id="353187825">
          <w:marLeft w:val="0"/>
          <w:marRight w:val="0"/>
          <w:marTop w:val="0"/>
          <w:marBottom w:val="0"/>
          <w:divBdr>
            <w:top w:val="none" w:sz="0" w:space="0" w:color="auto"/>
            <w:left w:val="none" w:sz="0" w:space="0" w:color="auto"/>
            <w:bottom w:val="none" w:sz="0" w:space="0" w:color="auto"/>
            <w:right w:val="none" w:sz="0" w:space="0" w:color="auto"/>
          </w:divBdr>
        </w:div>
        <w:div w:id="591931428">
          <w:marLeft w:val="0"/>
          <w:marRight w:val="0"/>
          <w:marTop w:val="0"/>
          <w:marBottom w:val="0"/>
          <w:divBdr>
            <w:top w:val="none" w:sz="0" w:space="0" w:color="auto"/>
            <w:left w:val="none" w:sz="0" w:space="0" w:color="auto"/>
            <w:bottom w:val="none" w:sz="0" w:space="0" w:color="auto"/>
            <w:right w:val="none" w:sz="0" w:space="0" w:color="auto"/>
          </w:divBdr>
        </w:div>
      </w:divsChild>
    </w:div>
    <w:div w:id="321011445">
      <w:bodyDiv w:val="1"/>
      <w:marLeft w:val="0"/>
      <w:marRight w:val="0"/>
      <w:marTop w:val="0"/>
      <w:marBottom w:val="0"/>
      <w:divBdr>
        <w:top w:val="none" w:sz="0" w:space="0" w:color="auto"/>
        <w:left w:val="none" w:sz="0" w:space="0" w:color="auto"/>
        <w:bottom w:val="none" w:sz="0" w:space="0" w:color="auto"/>
        <w:right w:val="none" w:sz="0" w:space="0" w:color="auto"/>
      </w:divBdr>
    </w:div>
    <w:div w:id="386030010">
      <w:bodyDiv w:val="1"/>
      <w:marLeft w:val="0"/>
      <w:marRight w:val="0"/>
      <w:marTop w:val="0"/>
      <w:marBottom w:val="0"/>
      <w:divBdr>
        <w:top w:val="none" w:sz="0" w:space="0" w:color="auto"/>
        <w:left w:val="none" w:sz="0" w:space="0" w:color="auto"/>
        <w:bottom w:val="none" w:sz="0" w:space="0" w:color="auto"/>
        <w:right w:val="none" w:sz="0" w:space="0" w:color="auto"/>
      </w:divBdr>
    </w:div>
    <w:div w:id="505553870">
      <w:bodyDiv w:val="1"/>
      <w:marLeft w:val="0"/>
      <w:marRight w:val="0"/>
      <w:marTop w:val="0"/>
      <w:marBottom w:val="0"/>
      <w:divBdr>
        <w:top w:val="none" w:sz="0" w:space="0" w:color="auto"/>
        <w:left w:val="none" w:sz="0" w:space="0" w:color="auto"/>
        <w:bottom w:val="none" w:sz="0" w:space="0" w:color="auto"/>
        <w:right w:val="none" w:sz="0" w:space="0" w:color="auto"/>
      </w:divBdr>
    </w:div>
    <w:div w:id="510729240">
      <w:bodyDiv w:val="1"/>
      <w:marLeft w:val="0"/>
      <w:marRight w:val="0"/>
      <w:marTop w:val="0"/>
      <w:marBottom w:val="0"/>
      <w:divBdr>
        <w:top w:val="none" w:sz="0" w:space="0" w:color="auto"/>
        <w:left w:val="none" w:sz="0" w:space="0" w:color="auto"/>
        <w:bottom w:val="none" w:sz="0" w:space="0" w:color="auto"/>
        <w:right w:val="none" w:sz="0" w:space="0" w:color="auto"/>
      </w:divBdr>
      <w:divsChild>
        <w:div w:id="561327985">
          <w:marLeft w:val="0"/>
          <w:marRight w:val="0"/>
          <w:marTop w:val="0"/>
          <w:marBottom w:val="0"/>
          <w:divBdr>
            <w:top w:val="none" w:sz="0" w:space="0" w:color="auto"/>
            <w:left w:val="none" w:sz="0" w:space="0" w:color="auto"/>
            <w:bottom w:val="none" w:sz="0" w:space="0" w:color="auto"/>
            <w:right w:val="none" w:sz="0" w:space="0" w:color="auto"/>
          </w:divBdr>
        </w:div>
        <w:div w:id="468398256">
          <w:marLeft w:val="0"/>
          <w:marRight w:val="0"/>
          <w:marTop w:val="0"/>
          <w:marBottom w:val="0"/>
          <w:divBdr>
            <w:top w:val="none" w:sz="0" w:space="0" w:color="auto"/>
            <w:left w:val="none" w:sz="0" w:space="0" w:color="auto"/>
            <w:bottom w:val="none" w:sz="0" w:space="0" w:color="auto"/>
            <w:right w:val="none" w:sz="0" w:space="0" w:color="auto"/>
          </w:divBdr>
        </w:div>
        <w:div w:id="1812675432">
          <w:marLeft w:val="0"/>
          <w:marRight w:val="0"/>
          <w:marTop w:val="0"/>
          <w:marBottom w:val="0"/>
          <w:divBdr>
            <w:top w:val="none" w:sz="0" w:space="0" w:color="auto"/>
            <w:left w:val="none" w:sz="0" w:space="0" w:color="auto"/>
            <w:bottom w:val="none" w:sz="0" w:space="0" w:color="auto"/>
            <w:right w:val="none" w:sz="0" w:space="0" w:color="auto"/>
          </w:divBdr>
        </w:div>
        <w:div w:id="317536427">
          <w:marLeft w:val="0"/>
          <w:marRight w:val="0"/>
          <w:marTop w:val="0"/>
          <w:marBottom w:val="0"/>
          <w:divBdr>
            <w:top w:val="none" w:sz="0" w:space="0" w:color="auto"/>
            <w:left w:val="none" w:sz="0" w:space="0" w:color="auto"/>
            <w:bottom w:val="none" w:sz="0" w:space="0" w:color="auto"/>
            <w:right w:val="none" w:sz="0" w:space="0" w:color="auto"/>
          </w:divBdr>
        </w:div>
        <w:div w:id="388001526">
          <w:marLeft w:val="0"/>
          <w:marRight w:val="0"/>
          <w:marTop w:val="0"/>
          <w:marBottom w:val="0"/>
          <w:divBdr>
            <w:top w:val="none" w:sz="0" w:space="0" w:color="auto"/>
            <w:left w:val="none" w:sz="0" w:space="0" w:color="auto"/>
            <w:bottom w:val="none" w:sz="0" w:space="0" w:color="auto"/>
            <w:right w:val="none" w:sz="0" w:space="0" w:color="auto"/>
          </w:divBdr>
        </w:div>
        <w:div w:id="1928466123">
          <w:marLeft w:val="0"/>
          <w:marRight w:val="0"/>
          <w:marTop w:val="0"/>
          <w:marBottom w:val="0"/>
          <w:divBdr>
            <w:top w:val="none" w:sz="0" w:space="0" w:color="auto"/>
            <w:left w:val="none" w:sz="0" w:space="0" w:color="auto"/>
            <w:bottom w:val="none" w:sz="0" w:space="0" w:color="auto"/>
            <w:right w:val="none" w:sz="0" w:space="0" w:color="auto"/>
          </w:divBdr>
        </w:div>
      </w:divsChild>
    </w:div>
    <w:div w:id="530462778">
      <w:bodyDiv w:val="1"/>
      <w:marLeft w:val="0"/>
      <w:marRight w:val="0"/>
      <w:marTop w:val="0"/>
      <w:marBottom w:val="0"/>
      <w:divBdr>
        <w:top w:val="none" w:sz="0" w:space="0" w:color="auto"/>
        <w:left w:val="none" w:sz="0" w:space="0" w:color="auto"/>
        <w:bottom w:val="none" w:sz="0" w:space="0" w:color="auto"/>
        <w:right w:val="none" w:sz="0" w:space="0" w:color="auto"/>
      </w:divBdr>
    </w:div>
    <w:div w:id="538208202">
      <w:bodyDiv w:val="1"/>
      <w:marLeft w:val="0"/>
      <w:marRight w:val="0"/>
      <w:marTop w:val="0"/>
      <w:marBottom w:val="0"/>
      <w:divBdr>
        <w:top w:val="none" w:sz="0" w:space="0" w:color="auto"/>
        <w:left w:val="none" w:sz="0" w:space="0" w:color="auto"/>
        <w:bottom w:val="none" w:sz="0" w:space="0" w:color="auto"/>
        <w:right w:val="none" w:sz="0" w:space="0" w:color="auto"/>
      </w:divBdr>
      <w:divsChild>
        <w:div w:id="529032992">
          <w:marLeft w:val="0"/>
          <w:marRight w:val="0"/>
          <w:marTop w:val="0"/>
          <w:marBottom w:val="0"/>
          <w:divBdr>
            <w:top w:val="none" w:sz="0" w:space="0" w:color="auto"/>
            <w:left w:val="none" w:sz="0" w:space="0" w:color="auto"/>
            <w:bottom w:val="none" w:sz="0" w:space="0" w:color="auto"/>
            <w:right w:val="none" w:sz="0" w:space="0" w:color="auto"/>
          </w:divBdr>
        </w:div>
        <w:div w:id="1622110524">
          <w:marLeft w:val="0"/>
          <w:marRight w:val="0"/>
          <w:marTop w:val="0"/>
          <w:marBottom w:val="0"/>
          <w:divBdr>
            <w:top w:val="none" w:sz="0" w:space="0" w:color="auto"/>
            <w:left w:val="none" w:sz="0" w:space="0" w:color="auto"/>
            <w:bottom w:val="none" w:sz="0" w:space="0" w:color="auto"/>
            <w:right w:val="none" w:sz="0" w:space="0" w:color="auto"/>
          </w:divBdr>
        </w:div>
        <w:div w:id="1189610810">
          <w:marLeft w:val="0"/>
          <w:marRight w:val="0"/>
          <w:marTop w:val="0"/>
          <w:marBottom w:val="0"/>
          <w:divBdr>
            <w:top w:val="none" w:sz="0" w:space="0" w:color="auto"/>
            <w:left w:val="none" w:sz="0" w:space="0" w:color="auto"/>
            <w:bottom w:val="none" w:sz="0" w:space="0" w:color="auto"/>
            <w:right w:val="none" w:sz="0" w:space="0" w:color="auto"/>
          </w:divBdr>
        </w:div>
        <w:div w:id="488597954">
          <w:marLeft w:val="0"/>
          <w:marRight w:val="0"/>
          <w:marTop w:val="0"/>
          <w:marBottom w:val="0"/>
          <w:divBdr>
            <w:top w:val="none" w:sz="0" w:space="0" w:color="auto"/>
            <w:left w:val="none" w:sz="0" w:space="0" w:color="auto"/>
            <w:bottom w:val="none" w:sz="0" w:space="0" w:color="auto"/>
            <w:right w:val="none" w:sz="0" w:space="0" w:color="auto"/>
          </w:divBdr>
        </w:div>
        <w:div w:id="1563520105">
          <w:marLeft w:val="0"/>
          <w:marRight w:val="0"/>
          <w:marTop w:val="0"/>
          <w:marBottom w:val="0"/>
          <w:divBdr>
            <w:top w:val="none" w:sz="0" w:space="0" w:color="auto"/>
            <w:left w:val="none" w:sz="0" w:space="0" w:color="auto"/>
            <w:bottom w:val="none" w:sz="0" w:space="0" w:color="auto"/>
            <w:right w:val="none" w:sz="0" w:space="0" w:color="auto"/>
          </w:divBdr>
        </w:div>
      </w:divsChild>
    </w:div>
    <w:div w:id="761028117">
      <w:bodyDiv w:val="1"/>
      <w:marLeft w:val="0"/>
      <w:marRight w:val="0"/>
      <w:marTop w:val="0"/>
      <w:marBottom w:val="0"/>
      <w:divBdr>
        <w:top w:val="none" w:sz="0" w:space="0" w:color="auto"/>
        <w:left w:val="none" w:sz="0" w:space="0" w:color="auto"/>
        <w:bottom w:val="none" w:sz="0" w:space="0" w:color="auto"/>
        <w:right w:val="none" w:sz="0" w:space="0" w:color="auto"/>
      </w:divBdr>
      <w:divsChild>
        <w:div w:id="1032221935">
          <w:marLeft w:val="0"/>
          <w:marRight w:val="0"/>
          <w:marTop w:val="0"/>
          <w:marBottom w:val="0"/>
          <w:divBdr>
            <w:top w:val="none" w:sz="0" w:space="0" w:color="auto"/>
            <w:left w:val="none" w:sz="0" w:space="0" w:color="auto"/>
            <w:bottom w:val="none" w:sz="0" w:space="0" w:color="auto"/>
            <w:right w:val="none" w:sz="0" w:space="0" w:color="auto"/>
          </w:divBdr>
          <w:divsChild>
            <w:div w:id="468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6364">
      <w:bodyDiv w:val="1"/>
      <w:marLeft w:val="0"/>
      <w:marRight w:val="0"/>
      <w:marTop w:val="0"/>
      <w:marBottom w:val="0"/>
      <w:divBdr>
        <w:top w:val="none" w:sz="0" w:space="0" w:color="auto"/>
        <w:left w:val="none" w:sz="0" w:space="0" w:color="auto"/>
        <w:bottom w:val="none" w:sz="0" w:space="0" w:color="auto"/>
        <w:right w:val="none" w:sz="0" w:space="0" w:color="auto"/>
      </w:divBdr>
    </w:div>
    <w:div w:id="793868533">
      <w:bodyDiv w:val="1"/>
      <w:marLeft w:val="0"/>
      <w:marRight w:val="0"/>
      <w:marTop w:val="0"/>
      <w:marBottom w:val="0"/>
      <w:divBdr>
        <w:top w:val="none" w:sz="0" w:space="0" w:color="auto"/>
        <w:left w:val="none" w:sz="0" w:space="0" w:color="auto"/>
        <w:bottom w:val="none" w:sz="0" w:space="0" w:color="auto"/>
        <w:right w:val="none" w:sz="0" w:space="0" w:color="auto"/>
      </w:divBdr>
    </w:div>
    <w:div w:id="932468262">
      <w:bodyDiv w:val="1"/>
      <w:marLeft w:val="0"/>
      <w:marRight w:val="0"/>
      <w:marTop w:val="0"/>
      <w:marBottom w:val="0"/>
      <w:divBdr>
        <w:top w:val="none" w:sz="0" w:space="0" w:color="auto"/>
        <w:left w:val="none" w:sz="0" w:space="0" w:color="auto"/>
        <w:bottom w:val="none" w:sz="0" w:space="0" w:color="auto"/>
        <w:right w:val="none" w:sz="0" w:space="0" w:color="auto"/>
      </w:divBdr>
      <w:divsChild>
        <w:div w:id="1501113732">
          <w:marLeft w:val="0"/>
          <w:marRight w:val="0"/>
          <w:marTop w:val="0"/>
          <w:marBottom w:val="0"/>
          <w:divBdr>
            <w:top w:val="none" w:sz="0" w:space="0" w:color="auto"/>
            <w:left w:val="none" w:sz="0" w:space="0" w:color="auto"/>
            <w:bottom w:val="none" w:sz="0" w:space="0" w:color="auto"/>
            <w:right w:val="none" w:sz="0" w:space="0" w:color="auto"/>
          </w:divBdr>
        </w:div>
      </w:divsChild>
    </w:div>
    <w:div w:id="964122385">
      <w:bodyDiv w:val="1"/>
      <w:marLeft w:val="0"/>
      <w:marRight w:val="0"/>
      <w:marTop w:val="0"/>
      <w:marBottom w:val="0"/>
      <w:divBdr>
        <w:top w:val="none" w:sz="0" w:space="0" w:color="auto"/>
        <w:left w:val="none" w:sz="0" w:space="0" w:color="auto"/>
        <w:bottom w:val="none" w:sz="0" w:space="0" w:color="auto"/>
        <w:right w:val="none" w:sz="0" w:space="0" w:color="auto"/>
      </w:divBdr>
      <w:divsChild>
        <w:div w:id="588655630">
          <w:marLeft w:val="0"/>
          <w:marRight w:val="0"/>
          <w:marTop w:val="0"/>
          <w:marBottom w:val="0"/>
          <w:divBdr>
            <w:top w:val="none" w:sz="0" w:space="0" w:color="auto"/>
            <w:left w:val="none" w:sz="0" w:space="0" w:color="auto"/>
            <w:bottom w:val="none" w:sz="0" w:space="0" w:color="auto"/>
            <w:right w:val="none" w:sz="0" w:space="0" w:color="auto"/>
          </w:divBdr>
        </w:div>
      </w:divsChild>
    </w:div>
    <w:div w:id="1012685192">
      <w:bodyDiv w:val="1"/>
      <w:marLeft w:val="0"/>
      <w:marRight w:val="0"/>
      <w:marTop w:val="0"/>
      <w:marBottom w:val="0"/>
      <w:divBdr>
        <w:top w:val="none" w:sz="0" w:space="0" w:color="auto"/>
        <w:left w:val="none" w:sz="0" w:space="0" w:color="auto"/>
        <w:bottom w:val="none" w:sz="0" w:space="0" w:color="auto"/>
        <w:right w:val="none" w:sz="0" w:space="0" w:color="auto"/>
      </w:divBdr>
    </w:div>
    <w:div w:id="1028213992">
      <w:bodyDiv w:val="1"/>
      <w:marLeft w:val="0"/>
      <w:marRight w:val="0"/>
      <w:marTop w:val="0"/>
      <w:marBottom w:val="0"/>
      <w:divBdr>
        <w:top w:val="none" w:sz="0" w:space="0" w:color="auto"/>
        <w:left w:val="none" w:sz="0" w:space="0" w:color="auto"/>
        <w:bottom w:val="none" w:sz="0" w:space="0" w:color="auto"/>
        <w:right w:val="none" w:sz="0" w:space="0" w:color="auto"/>
      </w:divBdr>
    </w:div>
    <w:div w:id="1096708775">
      <w:bodyDiv w:val="1"/>
      <w:marLeft w:val="0"/>
      <w:marRight w:val="0"/>
      <w:marTop w:val="0"/>
      <w:marBottom w:val="0"/>
      <w:divBdr>
        <w:top w:val="none" w:sz="0" w:space="0" w:color="auto"/>
        <w:left w:val="none" w:sz="0" w:space="0" w:color="auto"/>
        <w:bottom w:val="none" w:sz="0" w:space="0" w:color="auto"/>
        <w:right w:val="none" w:sz="0" w:space="0" w:color="auto"/>
      </w:divBdr>
    </w:div>
    <w:div w:id="1097560634">
      <w:bodyDiv w:val="1"/>
      <w:marLeft w:val="0"/>
      <w:marRight w:val="0"/>
      <w:marTop w:val="0"/>
      <w:marBottom w:val="0"/>
      <w:divBdr>
        <w:top w:val="none" w:sz="0" w:space="0" w:color="auto"/>
        <w:left w:val="none" w:sz="0" w:space="0" w:color="auto"/>
        <w:bottom w:val="none" w:sz="0" w:space="0" w:color="auto"/>
        <w:right w:val="none" w:sz="0" w:space="0" w:color="auto"/>
      </w:divBdr>
      <w:divsChild>
        <w:div w:id="1506701358">
          <w:marLeft w:val="0"/>
          <w:marRight w:val="0"/>
          <w:marTop w:val="0"/>
          <w:marBottom w:val="0"/>
          <w:divBdr>
            <w:top w:val="none" w:sz="0" w:space="0" w:color="auto"/>
            <w:left w:val="none" w:sz="0" w:space="0" w:color="auto"/>
            <w:bottom w:val="none" w:sz="0" w:space="0" w:color="auto"/>
            <w:right w:val="none" w:sz="0" w:space="0" w:color="auto"/>
          </w:divBdr>
          <w:divsChild>
            <w:div w:id="1313556120">
              <w:marLeft w:val="0"/>
              <w:marRight w:val="0"/>
              <w:marTop w:val="0"/>
              <w:marBottom w:val="0"/>
              <w:divBdr>
                <w:top w:val="none" w:sz="0" w:space="0" w:color="auto"/>
                <w:left w:val="none" w:sz="0" w:space="0" w:color="auto"/>
                <w:bottom w:val="none" w:sz="0" w:space="0" w:color="auto"/>
                <w:right w:val="none" w:sz="0" w:space="0" w:color="auto"/>
              </w:divBdr>
              <w:divsChild>
                <w:div w:id="458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5222">
      <w:bodyDiv w:val="1"/>
      <w:marLeft w:val="0"/>
      <w:marRight w:val="0"/>
      <w:marTop w:val="0"/>
      <w:marBottom w:val="0"/>
      <w:divBdr>
        <w:top w:val="none" w:sz="0" w:space="0" w:color="auto"/>
        <w:left w:val="none" w:sz="0" w:space="0" w:color="auto"/>
        <w:bottom w:val="none" w:sz="0" w:space="0" w:color="auto"/>
        <w:right w:val="none" w:sz="0" w:space="0" w:color="auto"/>
      </w:divBdr>
      <w:divsChild>
        <w:div w:id="2088572688">
          <w:marLeft w:val="0"/>
          <w:marRight w:val="0"/>
          <w:marTop w:val="0"/>
          <w:marBottom w:val="0"/>
          <w:divBdr>
            <w:top w:val="none" w:sz="0" w:space="0" w:color="auto"/>
            <w:left w:val="none" w:sz="0" w:space="0" w:color="auto"/>
            <w:bottom w:val="none" w:sz="0" w:space="0" w:color="auto"/>
            <w:right w:val="none" w:sz="0" w:space="0" w:color="auto"/>
          </w:divBdr>
        </w:div>
      </w:divsChild>
    </w:div>
    <w:div w:id="1155563116">
      <w:bodyDiv w:val="1"/>
      <w:marLeft w:val="0"/>
      <w:marRight w:val="0"/>
      <w:marTop w:val="0"/>
      <w:marBottom w:val="0"/>
      <w:divBdr>
        <w:top w:val="none" w:sz="0" w:space="0" w:color="auto"/>
        <w:left w:val="none" w:sz="0" w:space="0" w:color="auto"/>
        <w:bottom w:val="none" w:sz="0" w:space="0" w:color="auto"/>
        <w:right w:val="none" w:sz="0" w:space="0" w:color="auto"/>
      </w:divBdr>
    </w:div>
    <w:div w:id="1224759905">
      <w:bodyDiv w:val="1"/>
      <w:marLeft w:val="0"/>
      <w:marRight w:val="0"/>
      <w:marTop w:val="0"/>
      <w:marBottom w:val="0"/>
      <w:divBdr>
        <w:top w:val="none" w:sz="0" w:space="0" w:color="auto"/>
        <w:left w:val="none" w:sz="0" w:space="0" w:color="auto"/>
        <w:bottom w:val="none" w:sz="0" w:space="0" w:color="auto"/>
        <w:right w:val="none" w:sz="0" w:space="0" w:color="auto"/>
      </w:divBdr>
      <w:divsChild>
        <w:div w:id="23950233">
          <w:marLeft w:val="0"/>
          <w:marRight w:val="0"/>
          <w:marTop w:val="0"/>
          <w:marBottom w:val="0"/>
          <w:divBdr>
            <w:top w:val="none" w:sz="0" w:space="0" w:color="auto"/>
            <w:left w:val="none" w:sz="0" w:space="0" w:color="auto"/>
            <w:bottom w:val="none" w:sz="0" w:space="0" w:color="auto"/>
            <w:right w:val="none" w:sz="0" w:space="0" w:color="auto"/>
          </w:divBdr>
        </w:div>
        <w:div w:id="1900238356">
          <w:marLeft w:val="0"/>
          <w:marRight w:val="0"/>
          <w:marTop w:val="0"/>
          <w:marBottom w:val="0"/>
          <w:divBdr>
            <w:top w:val="none" w:sz="0" w:space="0" w:color="auto"/>
            <w:left w:val="none" w:sz="0" w:space="0" w:color="auto"/>
            <w:bottom w:val="none" w:sz="0" w:space="0" w:color="auto"/>
            <w:right w:val="none" w:sz="0" w:space="0" w:color="auto"/>
          </w:divBdr>
        </w:div>
        <w:div w:id="1454866114">
          <w:marLeft w:val="0"/>
          <w:marRight w:val="0"/>
          <w:marTop w:val="0"/>
          <w:marBottom w:val="0"/>
          <w:divBdr>
            <w:top w:val="none" w:sz="0" w:space="0" w:color="auto"/>
            <w:left w:val="none" w:sz="0" w:space="0" w:color="auto"/>
            <w:bottom w:val="none" w:sz="0" w:space="0" w:color="auto"/>
            <w:right w:val="none" w:sz="0" w:space="0" w:color="auto"/>
          </w:divBdr>
        </w:div>
        <w:div w:id="238827189">
          <w:marLeft w:val="0"/>
          <w:marRight w:val="0"/>
          <w:marTop w:val="0"/>
          <w:marBottom w:val="0"/>
          <w:divBdr>
            <w:top w:val="none" w:sz="0" w:space="0" w:color="auto"/>
            <w:left w:val="none" w:sz="0" w:space="0" w:color="auto"/>
            <w:bottom w:val="none" w:sz="0" w:space="0" w:color="auto"/>
            <w:right w:val="none" w:sz="0" w:space="0" w:color="auto"/>
          </w:divBdr>
        </w:div>
        <w:div w:id="1734084920">
          <w:marLeft w:val="0"/>
          <w:marRight w:val="0"/>
          <w:marTop w:val="0"/>
          <w:marBottom w:val="0"/>
          <w:divBdr>
            <w:top w:val="none" w:sz="0" w:space="0" w:color="auto"/>
            <w:left w:val="none" w:sz="0" w:space="0" w:color="auto"/>
            <w:bottom w:val="none" w:sz="0" w:space="0" w:color="auto"/>
            <w:right w:val="none" w:sz="0" w:space="0" w:color="auto"/>
          </w:divBdr>
        </w:div>
        <w:div w:id="1038890381">
          <w:marLeft w:val="0"/>
          <w:marRight w:val="0"/>
          <w:marTop w:val="0"/>
          <w:marBottom w:val="0"/>
          <w:divBdr>
            <w:top w:val="none" w:sz="0" w:space="0" w:color="auto"/>
            <w:left w:val="none" w:sz="0" w:space="0" w:color="auto"/>
            <w:bottom w:val="none" w:sz="0" w:space="0" w:color="auto"/>
            <w:right w:val="none" w:sz="0" w:space="0" w:color="auto"/>
          </w:divBdr>
        </w:div>
        <w:div w:id="162010987">
          <w:marLeft w:val="0"/>
          <w:marRight w:val="0"/>
          <w:marTop w:val="0"/>
          <w:marBottom w:val="0"/>
          <w:divBdr>
            <w:top w:val="none" w:sz="0" w:space="0" w:color="auto"/>
            <w:left w:val="none" w:sz="0" w:space="0" w:color="auto"/>
            <w:bottom w:val="none" w:sz="0" w:space="0" w:color="auto"/>
            <w:right w:val="none" w:sz="0" w:space="0" w:color="auto"/>
          </w:divBdr>
        </w:div>
        <w:div w:id="57636839">
          <w:marLeft w:val="0"/>
          <w:marRight w:val="0"/>
          <w:marTop w:val="0"/>
          <w:marBottom w:val="0"/>
          <w:divBdr>
            <w:top w:val="none" w:sz="0" w:space="0" w:color="auto"/>
            <w:left w:val="none" w:sz="0" w:space="0" w:color="auto"/>
            <w:bottom w:val="none" w:sz="0" w:space="0" w:color="auto"/>
            <w:right w:val="none" w:sz="0" w:space="0" w:color="auto"/>
          </w:divBdr>
        </w:div>
        <w:div w:id="193813713">
          <w:marLeft w:val="0"/>
          <w:marRight w:val="0"/>
          <w:marTop w:val="0"/>
          <w:marBottom w:val="0"/>
          <w:divBdr>
            <w:top w:val="none" w:sz="0" w:space="0" w:color="auto"/>
            <w:left w:val="none" w:sz="0" w:space="0" w:color="auto"/>
            <w:bottom w:val="none" w:sz="0" w:space="0" w:color="auto"/>
            <w:right w:val="none" w:sz="0" w:space="0" w:color="auto"/>
          </w:divBdr>
        </w:div>
        <w:div w:id="1586067564">
          <w:marLeft w:val="0"/>
          <w:marRight w:val="0"/>
          <w:marTop w:val="0"/>
          <w:marBottom w:val="0"/>
          <w:divBdr>
            <w:top w:val="none" w:sz="0" w:space="0" w:color="auto"/>
            <w:left w:val="none" w:sz="0" w:space="0" w:color="auto"/>
            <w:bottom w:val="none" w:sz="0" w:space="0" w:color="auto"/>
            <w:right w:val="none" w:sz="0" w:space="0" w:color="auto"/>
          </w:divBdr>
        </w:div>
        <w:div w:id="1652057449">
          <w:marLeft w:val="0"/>
          <w:marRight w:val="0"/>
          <w:marTop w:val="0"/>
          <w:marBottom w:val="0"/>
          <w:divBdr>
            <w:top w:val="none" w:sz="0" w:space="0" w:color="auto"/>
            <w:left w:val="none" w:sz="0" w:space="0" w:color="auto"/>
            <w:bottom w:val="none" w:sz="0" w:space="0" w:color="auto"/>
            <w:right w:val="none" w:sz="0" w:space="0" w:color="auto"/>
          </w:divBdr>
        </w:div>
        <w:div w:id="454176895">
          <w:marLeft w:val="0"/>
          <w:marRight w:val="0"/>
          <w:marTop w:val="0"/>
          <w:marBottom w:val="0"/>
          <w:divBdr>
            <w:top w:val="none" w:sz="0" w:space="0" w:color="auto"/>
            <w:left w:val="none" w:sz="0" w:space="0" w:color="auto"/>
            <w:bottom w:val="none" w:sz="0" w:space="0" w:color="auto"/>
            <w:right w:val="none" w:sz="0" w:space="0" w:color="auto"/>
          </w:divBdr>
        </w:div>
        <w:div w:id="214391737">
          <w:marLeft w:val="0"/>
          <w:marRight w:val="0"/>
          <w:marTop w:val="0"/>
          <w:marBottom w:val="0"/>
          <w:divBdr>
            <w:top w:val="none" w:sz="0" w:space="0" w:color="auto"/>
            <w:left w:val="none" w:sz="0" w:space="0" w:color="auto"/>
            <w:bottom w:val="none" w:sz="0" w:space="0" w:color="auto"/>
            <w:right w:val="none" w:sz="0" w:space="0" w:color="auto"/>
          </w:divBdr>
        </w:div>
        <w:div w:id="1677616713">
          <w:marLeft w:val="0"/>
          <w:marRight w:val="0"/>
          <w:marTop w:val="0"/>
          <w:marBottom w:val="0"/>
          <w:divBdr>
            <w:top w:val="none" w:sz="0" w:space="0" w:color="auto"/>
            <w:left w:val="none" w:sz="0" w:space="0" w:color="auto"/>
            <w:bottom w:val="none" w:sz="0" w:space="0" w:color="auto"/>
            <w:right w:val="none" w:sz="0" w:space="0" w:color="auto"/>
          </w:divBdr>
        </w:div>
        <w:div w:id="874973466">
          <w:marLeft w:val="0"/>
          <w:marRight w:val="0"/>
          <w:marTop w:val="0"/>
          <w:marBottom w:val="0"/>
          <w:divBdr>
            <w:top w:val="none" w:sz="0" w:space="0" w:color="auto"/>
            <w:left w:val="none" w:sz="0" w:space="0" w:color="auto"/>
            <w:bottom w:val="none" w:sz="0" w:space="0" w:color="auto"/>
            <w:right w:val="none" w:sz="0" w:space="0" w:color="auto"/>
          </w:divBdr>
        </w:div>
        <w:div w:id="744693300">
          <w:marLeft w:val="0"/>
          <w:marRight w:val="0"/>
          <w:marTop w:val="0"/>
          <w:marBottom w:val="0"/>
          <w:divBdr>
            <w:top w:val="none" w:sz="0" w:space="0" w:color="auto"/>
            <w:left w:val="none" w:sz="0" w:space="0" w:color="auto"/>
            <w:bottom w:val="none" w:sz="0" w:space="0" w:color="auto"/>
            <w:right w:val="none" w:sz="0" w:space="0" w:color="auto"/>
          </w:divBdr>
        </w:div>
        <w:div w:id="1417433265">
          <w:marLeft w:val="0"/>
          <w:marRight w:val="0"/>
          <w:marTop w:val="0"/>
          <w:marBottom w:val="0"/>
          <w:divBdr>
            <w:top w:val="none" w:sz="0" w:space="0" w:color="auto"/>
            <w:left w:val="none" w:sz="0" w:space="0" w:color="auto"/>
            <w:bottom w:val="none" w:sz="0" w:space="0" w:color="auto"/>
            <w:right w:val="none" w:sz="0" w:space="0" w:color="auto"/>
          </w:divBdr>
        </w:div>
        <w:div w:id="1117329351">
          <w:marLeft w:val="0"/>
          <w:marRight w:val="0"/>
          <w:marTop w:val="0"/>
          <w:marBottom w:val="0"/>
          <w:divBdr>
            <w:top w:val="none" w:sz="0" w:space="0" w:color="auto"/>
            <w:left w:val="none" w:sz="0" w:space="0" w:color="auto"/>
            <w:bottom w:val="none" w:sz="0" w:space="0" w:color="auto"/>
            <w:right w:val="none" w:sz="0" w:space="0" w:color="auto"/>
          </w:divBdr>
        </w:div>
      </w:divsChild>
    </w:div>
    <w:div w:id="1225339462">
      <w:bodyDiv w:val="1"/>
      <w:marLeft w:val="0"/>
      <w:marRight w:val="0"/>
      <w:marTop w:val="0"/>
      <w:marBottom w:val="0"/>
      <w:divBdr>
        <w:top w:val="none" w:sz="0" w:space="0" w:color="auto"/>
        <w:left w:val="none" w:sz="0" w:space="0" w:color="auto"/>
        <w:bottom w:val="none" w:sz="0" w:space="0" w:color="auto"/>
        <w:right w:val="none" w:sz="0" w:space="0" w:color="auto"/>
      </w:divBdr>
      <w:divsChild>
        <w:div w:id="594754921">
          <w:marLeft w:val="0"/>
          <w:marRight w:val="1200"/>
          <w:marTop w:val="0"/>
          <w:marBottom w:val="0"/>
          <w:divBdr>
            <w:top w:val="none" w:sz="0" w:space="0" w:color="auto"/>
            <w:left w:val="none" w:sz="0" w:space="0" w:color="auto"/>
            <w:bottom w:val="none" w:sz="0" w:space="0" w:color="auto"/>
            <w:right w:val="none" w:sz="0" w:space="0" w:color="auto"/>
          </w:divBdr>
        </w:div>
        <w:div w:id="854537378">
          <w:marLeft w:val="0"/>
          <w:marRight w:val="0"/>
          <w:marTop w:val="0"/>
          <w:marBottom w:val="0"/>
          <w:divBdr>
            <w:top w:val="none" w:sz="0" w:space="0" w:color="auto"/>
            <w:left w:val="none" w:sz="0" w:space="0" w:color="auto"/>
            <w:bottom w:val="none" w:sz="0" w:space="0" w:color="auto"/>
            <w:right w:val="none" w:sz="0" w:space="0" w:color="auto"/>
          </w:divBdr>
          <w:divsChild>
            <w:div w:id="2296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7401">
      <w:bodyDiv w:val="1"/>
      <w:marLeft w:val="0"/>
      <w:marRight w:val="0"/>
      <w:marTop w:val="0"/>
      <w:marBottom w:val="0"/>
      <w:divBdr>
        <w:top w:val="none" w:sz="0" w:space="0" w:color="auto"/>
        <w:left w:val="none" w:sz="0" w:space="0" w:color="auto"/>
        <w:bottom w:val="none" w:sz="0" w:space="0" w:color="auto"/>
        <w:right w:val="none" w:sz="0" w:space="0" w:color="auto"/>
      </w:divBdr>
    </w:div>
    <w:div w:id="1505051335">
      <w:bodyDiv w:val="1"/>
      <w:marLeft w:val="0"/>
      <w:marRight w:val="0"/>
      <w:marTop w:val="0"/>
      <w:marBottom w:val="0"/>
      <w:divBdr>
        <w:top w:val="none" w:sz="0" w:space="0" w:color="auto"/>
        <w:left w:val="none" w:sz="0" w:space="0" w:color="auto"/>
        <w:bottom w:val="none" w:sz="0" w:space="0" w:color="auto"/>
        <w:right w:val="none" w:sz="0" w:space="0" w:color="auto"/>
      </w:divBdr>
      <w:divsChild>
        <w:div w:id="794524771">
          <w:marLeft w:val="0"/>
          <w:marRight w:val="0"/>
          <w:marTop w:val="0"/>
          <w:marBottom w:val="0"/>
          <w:divBdr>
            <w:top w:val="none" w:sz="0" w:space="0" w:color="auto"/>
            <w:left w:val="none" w:sz="0" w:space="0" w:color="auto"/>
            <w:bottom w:val="none" w:sz="0" w:space="0" w:color="auto"/>
            <w:right w:val="none" w:sz="0" w:space="0" w:color="auto"/>
          </w:divBdr>
        </w:div>
        <w:div w:id="2137525139">
          <w:marLeft w:val="0"/>
          <w:marRight w:val="0"/>
          <w:marTop w:val="0"/>
          <w:marBottom w:val="0"/>
          <w:divBdr>
            <w:top w:val="none" w:sz="0" w:space="0" w:color="auto"/>
            <w:left w:val="none" w:sz="0" w:space="0" w:color="auto"/>
            <w:bottom w:val="none" w:sz="0" w:space="0" w:color="auto"/>
            <w:right w:val="none" w:sz="0" w:space="0" w:color="auto"/>
          </w:divBdr>
        </w:div>
        <w:div w:id="349449424">
          <w:marLeft w:val="0"/>
          <w:marRight w:val="0"/>
          <w:marTop w:val="0"/>
          <w:marBottom w:val="0"/>
          <w:divBdr>
            <w:top w:val="none" w:sz="0" w:space="0" w:color="auto"/>
            <w:left w:val="none" w:sz="0" w:space="0" w:color="auto"/>
            <w:bottom w:val="none" w:sz="0" w:space="0" w:color="auto"/>
            <w:right w:val="none" w:sz="0" w:space="0" w:color="auto"/>
          </w:divBdr>
        </w:div>
        <w:div w:id="1205214753">
          <w:marLeft w:val="0"/>
          <w:marRight w:val="0"/>
          <w:marTop w:val="0"/>
          <w:marBottom w:val="0"/>
          <w:divBdr>
            <w:top w:val="none" w:sz="0" w:space="0" w:color="auto"/>
            <w:left w:val="none" w:sz="0" w:space="0" w:color="auto"/>
            <w:bottom w:val="none" w:sz="0" w:space="0" w:color="auto"/>
            <w:right w:val="none" w:sz="0" w:space="0" w:color="auto"/>
          </w:divBdr>
        </w:div>
        <w:div w:id="1596865252">
          <w:marLeft w:val="0"/>
          <w:marRight w:val="0"/>
          <w:marTop w:val="0"/>
          <w:marBottom w:val="0"/>
          <w:divBdr>
            <w:top w:val="none" w:sz="0" w:space="0" w:color="auto"/>
            <w:left w:val="none" w:sz="0" w:space="0" w:color="auto"/>
            <w:bottom w:val="none" w:sz="0" w:space="0" w:color="auto"/>
            <w:right w:val="none" w:sz="0" w:space="0" w:color="auto"/>
          </w:divBdr>
        </w:div>
      </w:divsChild>
    </w:div>
    <w:div w:id="1568371620">
      <w:bodyDiv w:val="1"/>
      <w:marLeft w:val="0"/>
      <w:marRight w:val="0"/>
      <w:marTop w:val="0"/>
      <w:marBottom w:val="0"/>
      <w:divBdr>
        <w:top w:val="none" w:sz="0" w:space="0" w:color="auto"/>
        <w:left w:val="none" w:sz="0" w:space="0" w:color="auto"/>
        <w:bottom w:val="none" w:sz="0" w:space="0" w:color="auto"/>
        <w:right w:val="none" w:sz="0" w:space="0" w:color="auto"/>
      </w:divBdr>
    </w:div>
    <w:div w:id="1644044078">
      <w:bodyDiv w:val="1"/>
      <w:marLeft w:val="0"/>
      <w:marRight w:val="0"/>
      <w:marTop w:val="0"/>
      <w:marBottom w:val="0"/>
      <w:divBdr>
        <w:top w:val="none" w:sz="0" w:space="0" w:color="auto"/>
        <w:left w:val="none" w:sz="0" w:space="0" w:color="auto"/>
        <w:bottom w:val="none" w:sz="0" w:space="0" w:color="auto"/>
        <w:right w:val="none" w:sz="0" w:space="0" w:color="auto"/>
      </w:divBdr>
      <w:divsChild>
        <w:div w:id="1822960613">
          <w:marLeft w:val="0"/>
          <w:marRight w:val="0"/>
          <w:marTop w:val="0"/>
          <w:marBottom w:val="0"/>
          <w:divBdr>
            <w:top w:val="none" w:sz="0" w:space="0" w:color="auto"/>
            <w:left w:val="none" w:sz="0" w:space="0" w:color="auto"/>
            <w:bottom w:val="none" w:sz="0" w:space="0" w:color="auto"/>
            <w:right w:val="none" w:sz="0" w:space="0" w:color="auto"/>
          </w:divBdr>
        </w:div>
        <w:div w:id="341324997">
          <w:marLeft w:val="0"/>
          <w:marRight w:val="0"/>
          <w:marTop w:val="0"/>
          <w:marBottom w:val="0"/>
          <w:divBdr>
            <w:top w:val="none" w:sz="0" w:space="0" w:color="auto"/>
            <w:left w:val="none" w:sz="0" w:space="0" w:color="auto"/>
            <w:bottom w:val="none" w:sz="0" w:space="0" w:color="auto"/>
            <w:right w:val="none" w:sz="0" w:space="0" w:color="auto"/>
          </w:divBdr>
        </w:div>
        <w:div w:id="1964532109">
          <w:marLeft w:val="0"/>
          <w:marRight w:val="0"/>
          <w:marTop w:val="0"/>
          <w:marBottom w:val="0"/>
          <w:divBdr>
            <w:top w:val="none" w:sz="0" w:space="0" w:color="auto"/>
            <w:left w:val="none" w:sz="0" w:space="0" w:color="auto"/>
            <w:bottom w:val="none" w:sz="0" w:space="0" w:color="auto"/>
            <w:right w:val="none" w:sz="0" w:space="0" w:color="auto"/>
          </w:divBdr>
        </w:div>
        <w:div w:id="339888952">
          <w:marLeft w:val="0"/>
          <w:marRight w:val="0"/>
          <w:marTop w:val="0"/>
          <w:marBottom w:val="0"/>
          <w:divBdr>
            <w:top w:val="none" w:sz="0" w:space="0" w:color="auto"/>
            <w:left w:val="none" w:sz="0" w:space="0" w:color="auto"/>
            <w:bottom w:val="none" w:sz="0" w:space="0" w:color="auto"/>
            <w:right w:val="none" w:sz="0" w:space="0" w:color="auto"/>
          </w:divBdr>
        </w:div>
        <w:div w:id="930087124">
          <w:marLeft w:val="0"/>
          <w:marRight w:val="0"/>
          <w:marTop w:val="0"/>
          <w:marBottom w:val="0"/>
          <w:divBdr>
            <w:top w:val="none" w:sz="0" w:space="0" w:color="auto"/>
            <w:left w:val="none" w:sz="0" w:space="0" w:color="auto"/>
            <w:bottom w:val="none" w:sz="0" w:space="0" w:color="auto"/>
            <w:right w:val="none" w:sz="0" w:space="0" w:color="auto"/>
          </w:divBdr>
        </w:div>
        <w:div w:id="1339380878">
          <w:marLeft w:val="0"/>
          <w:marRight w:val="0"/>
          <w:marTop w:val="0"/>
          <w:marBottom w:val="0"/>
          <w:divBdr>
            <w:top w:val="none" w:sz="0" w:space="0" w:color="auto"/>
            <w:left w:val="none" w:sz="0" w:space="0" w:color="auto"/>
            <w:bottom w:val="none" w:sz="0" w:space="0" w:color="auto"/>
            <w:right w:val="none" w:sz="0" w:space="0" w:color="auto"/>
          </w:divBdr>
        </w:div>
      </w:divsChild>
    </w:div>
    <w:div w:id="1667124882">
      <w:bodyDiv w:val="1"/>
      <w:marLeft w:val="0"/>
      <w:marRight w:val="0"/>
      <w:marTop w:val="0"/>
      <w:marBottom w:val="0"/>
      <w:divBdr>
        <w:top w:val="none" w:sz="0" w:space="0" w:color="auto"/>
        <w:left w:val="none" w:sz="0" w:space="0" w:color="auto"/>
        <w:bottom w:val="none" w:sz="0" w:space="0" w:color="auto"/>
        <w:right w:val="none" w:sz="0" w:space="0" w:color="auto"/>
      </w:divBdr>
    </w:div>
    <w:div w:id="1668821932">
      <w:bodyDiv w:val="1"/>
      <w:marLeft w:val="0"/>
      <w:marRight w:val="0"/>
      <w:marTop w:val="0"/>
      <w:marBottom w:val="0"/>
      <w:divBdr>
        <w:top w:val="none" w:sz="0" w:space="0" w:color="auto"/>
        <w:left w:val="none" w:sz="0" w:space="0" w:color="auto"/>
        <w:bottom w:val="none" w:sz="0" w:space="0" w:color="auto"/>
        <w:right w:val="none" w:sz="0" w:space="0" w:color="auto"/>
      </w:divBdr>
      <w:divsChild>
        <w:div w:id="684938131">
          <w:marLeft w:val="0"/>
          <w:marRight w:val="0"/>
          <w:marTop w:val="0"/>
          <w:marBottom w:val="0"/>
          <w:divBdr>
            <w:top w:val="none" w:sz="0" w:space="0" w:color="auto"/>
            <w:left w:val="none" w:sz="0" w:space="0" w:color="auto"/>
            <w:bottom w:val="none" w:sz="0" w:space="0" w:color="auto"/>
            <w:right w:val="none" w:sz="0" w:space="0" w:color="auto"/>
          </w:divBdr>
          <w:divsChild>
            <w:div w:id="676735363">
              <w:marLeft w:val="0"/>
              <w:marRight w:val="0"/>
              <w:marTop w:val="0"/>
              <w:marBottom w:val="0"/>
              <w:divBdr>
                <w:top w:val="none" w:sz="0" w:space="0" w:color="auto"/>
                <w:left w:val="none" w:sz="0" w:space="0" w:color="auto"/>
                <w:bottom w:val="none" w:sz="0" w:space="0" w:color="auto"/>
                <w:right w:val="none" w:sz="0" w:space="0" w:color="auto"/>
              </w:divBdr>
              <w:divsChild>
                <w:div w:id="3427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1044">
          <w:marLeft w:val="0"/>
          <w:marRight w:val="0"/>
          <w:marTop w:val="0"/>
          <w:marBottom w:val="0"/>
          <w:divBdr>
            <w:top w:val="none" w:sz="0" w:space="0" w:color="auto"/>
            <w:left w:val="none" w:sz="0" w:space="0" w:color="auto"/>
            <w:bottom w:val="none" w:sz="0" w:space="0" w:color="auto"/>
            <w:right w:val="none" w:sz="0" w:space="0" w:color="auto"/>
          </w:divBdr>
          <w:divsChild>
            <w:div w:id="1942293117">
              <w:marLeft w:val="0"/>
              <w:marRight w:val="0"/>
              <w:marTop w:val="0"/>
              <w:marBottom w:val="0"/>
              <w:divBdr>
                <w:top w:val="none" w:sz="0" w:space="0" w:color="auto"/>
                <w:left w:val="none" w:sz="0" w:space="0" w:color="auto"/>
                <w:bottom w:val="none" w:sz="0" w:space="0" w:color="auto"/>
                <w:right w:val="none" w:sz="0" w:space="0" w:color="auto"/>
              </w:divBdr>
              <w:divsChild>
                <w:div w:id="730886953">
                  <w:marLeft w:val="0"/>
                  <w:marRight w:val="0"/>
                  <w:marTop w:val="0"/>
                  <w:marBottom w:val="0"/>
                  <w:divBdr>
                    <w:top w:val="none" w:sz="0" w:space="0" w:color="auto"/>
                    <w:left w:val="none" w:sz="0" w:space="0" w:color="auto"/>
                    <w:bottom w:val="none" w:sz="0" w:space="0" w:color="auto"/>
                    <w:right w:val="none" w:sz="0" w:space="0" w:color="auto"/>
                  </w:divBdr>
                  <w:divsChild>
                    <w:div w:id="1282767609">
                      <w:marLeft w:val="0"/>
                      <w:marRight w:val="0"/>
                      <w:marTop w:val="0"/>
                      <w:marBottom w:val="0"/>
                      <w:divBdr>
                        <w:top w:val="none" w:sz="0" w:space="0" w:color="auto"/>
                        <w:left w:val="none" w:sz="0" w:space="0" w:color="auto"/>
                        <w:bottom w:val="none" w:sz="0" w:space="0" w:color="auto"/>
                        <w:right w:val="none" w:sz="0" w:space="0" w:color="auto"/>
                      </w:divBdr>
                    </w:div>
                  </w:divsChild>
                </w:div>
                <w:div w:id="2111002314">
                  <w:marLeft w:val="0"/>
                  <w:marRight w:val="0"/>
                  <w:marTop w:val="0"/>
                  <w:marBottom w:val="0"/>
                  <w:divBdr>
                    <w:top w:val="none" w:sz="0" w:space="0" w:color="auto"/>
                    <w:left w:val="none" w:sz="0" w:space="0" w:color="auto"/>
                    <w:bottom w:val="none" w:sz="0" w:space="0" w:color="auto"/>
                    <w:right w:val="none" w:sz="0" w:space="0" w:color="auto"/>
                  </w:divBdr>
                </w:div>
                <w:div w:id="1182083832">
                  <w:marLeft w:val="0"/>
                  <w:marRight w:val="0"/>
                  <w:marTop w:val="0"/>
                  <w:marBottom w:val="0"/>
                  <w:divBdr>
                    <w:top w:val="none" w:sz="0" w:space="0" w:color="auto"/>
                    <w:left w:val="none" w:sz="0" w:space="0" w:color="auto"/>
                    <w:bottom w:val="none" w:sz="0" w:space="0" w:color="auto"/>
                    <w:right w:val="none" w:sz="0" w:space="0" w:color="auto"/>
                  </w:divBdr>
                  <w:divsChild>
                    <w:div w:id="547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93503">
      <w:bodyDiv w:val="1"/>
      <w:marLeft w:val="0"/>
      <w:marRight w:val="0"/>
      <w:marTop w:val="0"/>
      <w:marBottom w:val="0"/>
      <w:divBdr>
        <w:top w:val="none" w:sz="0" w:space="0" w:color="auto"/>
        <w:left w:val="none" w:sz="0" w:space="0" w:color="auto"/>
        <w:bottom w:val="none" w:sz="0" w:space="0" w:color="auto"/>
        <w:right w:val="none" w:sz="0" w:space="0" w:color="auto"/>
      </w:divBdr>
    </w:div>
    <w:div w:id="1824085650">
      <w:bodyDiv w:val="1"/>
      <w:marLeft w:val="0"/>
      <w:marRight w:val="0"/>
      <w:marTop w:val="0"/>
      <w:marBottom w:val="0"/>
      <w:divBdr>
        <w:top w:val="none" w:sz="0" w:space="0" w:color="auto"/>
        <w:left w:val="none" w:sz="0" w:space="0" w:color="auto"/>
        <w:bottom w:val="none" w:sz="0" w:space="0" w:color="auto"/>
        <w:right w:val="none" w:sz="0" w:space="0" w:color="auto"/>
      </w:divBdr>
    </w:div>
    <w:div w:id="1972518401">
      <w:bodyDiv w:val="1"/>
      <w:marLeft w:val="0"/>
      <w:marRight w:val="0"/>
      <w:marTop w:val="0"/>
      <w:marBottom w:val="0"/>
      <w:divBdr>
        <w:top w:val="none" w:sz="0" w:space="0" w:color="auto"/>
        <w:left w:val="none" w:sz="0" w:space="0" w:color="auto"/>
        <w:bottom w:val="none" w:sz="0" w:space="0" w:color="auto"/>
        <w:right w:val="none" w:sz="0" w:space="0" w:color="auto"/>
      </w:divBdr>
    </w:div>
    <w:div w:id="2048942586">
      <w:bodyDiv w:val="1"/>
      <w:marLeft w:val="0"/>
      <w:marRight w:val="0"/>
      <w:marTop w:val="0"/>
      <w:marBottom w:val="0"/>
      <w:divBdr>
        <w:top w:val="none" w:sz="0" w:space="0" w:color="auto"/>
        <w:left w:val="none" w:sz="0" w:space="0" w:color="auto"/>
        <w:bottom w:val="none" w:sz="0" w:space="0" w:color="auto"/>
        <w:right w:val="none" w:sz="0" w:space="0" w:color="auto"/>
      </w:divBdr>
    </w:div>
    <w:div w:id="2054843053">
      <w:bodyDiv w:val="1"/>
      <w:marLeft w:val="0"/>
      <w:marRight w:val="0"/>
      <w:marTop w:val="0"/>
      <w:marBottom w:val="0"/>
      <w:divBdr>
        <w:top w:val="none" w:sz="0" w:space="0" w:color="auto"/>
        <w:left w:val="none" w:sz="0" w:space="0" w:color="auto"/>
        <w:bottom w:val="none" w:sz="0" w:space="0" w:color="auto"/>
        <w:right w:val="none" w:sz="0" w:space="0" w:color="auto"/>
      </w:divBdr>
    </w:div>
    <w:div w:id="2095853510">
      <w:bodyDiv w:val="1"/>
      <w:marLeft w:val="0"/>
      <w:marRight w:val="0"/>
      <w:marTop w:val="0"/>
      <w:marBottom w:val="0"/>
      <w:divBdr>
        <w:top w:val="none" w:sz="0" w:space="0" w:color="auto"/>
        <w:left w:val="none" w:sz="0" w:space="0" w:color="auto"/>
        <w:bottom w:val="none" w:sz="0" w:space="0" w:color="auto"/>
        <w:right w:val="none" w:sz="0" w:space="0" w:color="auto"/>
      </w:divBdr>
    </w:div>
    <w:div w:id="2114736974">
      <w:bodyDiv w:val="1"/>
      <w:marLeft w:val="0"/>
      <w:marRight w:val="0"/>
      <w:marTop w:val="0"/>
      <w:marBottom w:val="0"/>
      <w:divBdr>
        <w:top w:val="none" w:sz="0" w:space="0" w:color="auto"/>
        <w:left w:val="none" w:sz="0" w:space="0" w:color="auto"/>
        <w:bottom w:val="none" w:sz="0" w:space="0" w:color="auto"/>
        <w:right w:val="none" w:sz="0" w:space="0" w:color="auto"/>
      </w:divBdr>
      <w:divsChild>
        <w:div w:id="1864439557">
          <w:marLeft w:val="0"/>
          <w:marRight w:val="0"/>
          <w:marTop w:val="0"/>
          <w:marBottom w:val="0"/>
          <w:divBdr>
            <w:top w:val="none" w:sz="0" w:space="0" w:color="auto"/>
            <w:left w:val="none" w:sz="0" w:space="0" w:color="auto"/>
            <w:bottom w:val="none" w:sz="0" w:space="0" w:color="auto"/>
            <w:right w:val="none" w:sz="0" w:space="0" w:color="auto"/>
          </w:divBdr>
          <w:divsChild>
            <w:div w:id="35007320">
              <w:marLeft w:val="0"/>
              <w:marRight w:val="0"/>
              <w:marTop w:val="0"/>
              <w:marBottom w:val="0"/>
              <w:divBdr>
                <w:top w:val="none" w:sz="0" w:space="0" w:color="auto"/>
                <w:left w:val="none" w:sz="0" w:space="0" w:color="auto"/>
                <w:bottom w:val="none" w:sz="0" w:space="0" w:color="auto"/>
                <w:right w:val="none" w:sz="0" w:space="0" w:color="auto"/>
              </w:divBdr>
              <w:divsChild>
                <w:div w:id="4118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8596">
          <w:marLeft w:val="0"/>
          <w:marRight w:val="0"/>
          <w:marTop w:val="0"/>
          <w:marBottom w:val="0"/>
          <w:divBdr>
            <w:top w:val="none" w:sz="0" w:space="0" w:color="auto"/>
            <w:left w:val="none" w:sz="0" w:space="0" w:color="auto"/>
            <w:bottom w:val="none" w:sz="0" w:space="0" w:color="auto"/>
            <w:right w:val="none" w:sz="0" w:space="0" w:color="auto"/>
          </w:divBdr>
          <w:divsChild>
            <w:div w:id="744299320">
              <w:marLeft w:val="0"/>
              <w:marRight w:val="0"/>
              <w:marTop w:val="0"/>
              <w:marBottom w:val="0"/>
              <w:divBdr>
                <w:top w:val="none" w:sz="0" w:space="0" w:color="auto"/>
                <w:left w:val="none" w:sz="0" w:space="0" w:color="auto"/>
                <w:bottom w:val="none" w:sz="0" w:space="0" w:color="auto"/>
                <w:right w:val="none" w:sz="0" w:space="0" w:color="auto"/>
              </w:divBdr>
            </w:div>
          </w:divsChild>
        </w:div>
        <w:div w:id="1269696287">
          <w:marLeft w:val="0"/>
          <w:marRight w:val="0"/>
          <w:marTop w:val="0"/>
          <w:marBottom w:val="0"/>
          <w:divBdr>
            <w:top w:val="none" w:sz="0" w:space="0" w:color="auto"/>
            <w:left w:val="none" w:sz="0" w:space="0" w:color="auto"/>
            <w:bottom w:val="none" w:sz="0" w:space="0" w:color="auto"/>
            <w:right w:val="none" w:sz="0" w:space="0" w:color="auto"/>
          </w:divBdr>
          <w:divsChild>
            <w:div w:id="332074454">
              <w:marLeft w:val="0"/>
              <w:marRight w:val="0"/>
              <w:marTop w:val="0"/>
              <w:marBottom w:val="0"/>
              <w:divBdr>
                <w:top w:val="none" w:sz="0" w:space="0" w:color="auto"/>
                <w:left w:val="none" w:sz="0" w:space="0" w:color="auto"/>
                <w:bottom w:val="none" w:sz="0" w:space="0" w:color="auto"/>
                <w:right w:val="none" w:sz="0" w:space="0" w:color="auto"/>
              </w:divBdr>
              <w:divsChild>
                <w:div w:id="1107851043">
                  <w:marLeft w:val="0"/>
                  <w:marRight w:val="0"/>
                  <w:marTop w:val="0"/>
                  <w:marBottom w:val="0"/>
                  <w:divBdr>
                    <w:top w:val="none" w:sz="0" w:space="0" w:color="auto"/>
                    <w:left w:val="none" w:sz="0" w:space="0" w:color="auto"/>
                    <w:bottom w:val="none" w:sz="0" w:space="0" w:color="auto"/>
                    <w:right w:val="none" w:sz="0" w:space="0" w:color="auto"/>
                  </w:divBdr>
                  <w:divsChild>
                    <w:div w:id="119567436">
                      <w:marLeft w:val="0"/>
                      <w:marRight w:val="0"/>
                      <w:marTop w:val="0"/>
                      <w:marBottom w:val="0"/>
                      <w:divBdr>
                        <w:top w:val="none" w:sz="0" w:space="0" w:color="auto"/>
                        <w:left w:val="none" w:sz="0" w:space="0" w:color="auto"/>
                        <w:bottom w:val="none" w:sz="0" w:space="0" w:color="auto"/>
                        <w:right w:val="none" w:sz="0" w:space="0" w:color="auto"/>
                      </w:divBdr>
                      <w:divsChild>
                        <w:div w:id="1119761642">
                          <w:marLeft w:val="0"/>
                          <w:marRight w:val="0"/>
                          <w:marTop w:val="0"/>
                          <w:marBottom w:val="0"/>
                          <w:divBdr>
                            <w:top w:val="none" w:sz="0" w:space="0" w:color="auto"/>
                            <w:left w:val="none" w:sz="0" w:space="0" w:color="auto"/>
                            <w:bottom w:val="none" w:sz="0" w:space="0" w:color="auto"/>
                            <w:right w:val="none" w:sz="0" w:space="0" w:color="auto"/>
                          </w:divBdr>
                          <w:divsChild>
                            <w:div w:id="19242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7406">
          <w:marLeft w:val="0"/>
          <w:marRight w:val="0"/>
          <w:marTop w:val="0"/>
          <w:marBottom w:val="0"/>
          <w:divBdr>
            <w:top w:val="none" w:sz="0" w:space="0" w:color="auto"/>
            <w:left w:val="none" w:sz="0" w:space="0" w:color="auto"/>
            <w:bottom w:val="none" w:sz="0" w:space="0" w:color="auto"/>
            <w:right w:val="none" w:sz="0" w:space="0" w:color="auto"/>
          </w:divBdr>
          <w:divsChild>
            <w:div w:id="1661301152">
              <w:marLeft w:val="0"/>
              <w:marRight w:val="0"/>
              <w:marTop w:val="0"/>
              <w:marBottom w:val="0"/>
              <w:divBdr>
                <w:top w:val="none" w:sz="0" w:space="0" w:color="auto"/>
                <w:left w:val="none" w:sz="0" w:space="0" w:color="auto"/>
                <w:bottom w:val="none" w:sz="0" w:space="0" w:color="auto"/>
                <w:right w:val="none" w:sz="0" w:space="0" w:color="auto"/>
              </w:divBdr>
              <w:divsChild>
                <w:div w:id="1044410678">
                  <w:marLeft w:val="0"/>
                  <w:marRight w:val="0"/>
                  <w:marTop w:val="0"/>
                  <w:marBottom w:val="0"/>
                  <w:divBdr>
                    <w:top w:val="none" w:sz="0" w:space="0" w:color="auto"/>
                    <w:left w:val="none" w:sz="0" w:space="0" w:color="auto"/>
                    <w:bottom w:val="none" w:sz="0" w:space="0" w:color="auto"/>
                    <w:right w:val="none" w:sz="0" w:space="0" w:color="auto"/>
                  </w:divBdr>
                  <w:divsChild>
                    <w:div w:id="1168982095">
                      <w:marLeft w:val="0"/>
                      <w:marRight w:val="0"/>
                      <w:marTop w:val="0"/>
                      <w:marBottom w:val="0"/>
                      <w:divBdr>
                        <w:top w:val="none" w:sz="0" w:space="0" w:color="auto"/>
                        <w:left w:val="none" w:sz="0" w:space="0" w:color="auto"/>
                        <w:bottom w:val="none" w:sz="0" w:space="0" w:color="auto"/>
                        <w:right w:val="none" w:sz="0" w:space="0" w:color="auto"/>
                      </w:divBdr>
                    </w:div>
                  </w:divsChild>
                </w:div>
                <w:div w:id="1841188872">
                  <w:marLeft w:val="0"/>
                  <w:marRight w:val="0"/>
                  <w:marTop w:val="0"/>
                  <w:marBottom w:val="0"/>
                  <w:divBdr>
                    <w:top w:val="none" w:sz="0" w:space="0" w:color="auto"/>
                    <w:left w:val="none" w:sz="0" w:space="0" w:color="auto"/>
                    <w:bottom w:val="none" w:sz="0" w:space="0" w:color="auto"/>
                    <w:right w:val="none" w:sz="0" w:space="0" w:color="auto"/>
                  </w:divBdr>
                  <w:divsChild>
                    <w:div w:id="107623227">
                      <w:marLeft w:val="0"/>
                      <w:marRight w:val="0"/>
                      <w:marTop w:val="0"/>
                      <w:marBottom w:val="0"/>
                      <w:divBdr>
                        <w:top w:val="none" w:sz="0" w:space="0" w:color="auto"/>
                        <w:left w:val="none" w:sz="0" w:space="0" w:color="auto"/>
                        <w:bottom w:val="none" w:sz="0" w:space="0" w:color="auto"/>
                        <w:right w:val="none" w:sz="0" w:space="0" w:color="auto"/>
                      </w:divBdr>
                      <w:divsChild>
                        <w:div w:id="1384988501">
                          <w:marLeft w:val="0"/>
                          <w:marRight w:val="0"/>
                          <w:marTop w:val="0"/>
                          <w:marBottom w:val="0"/>
                          <w:divBdr>
                            <w:top w:val="none" w:sz="0" w:space="0" w:color="auto"/>
                            <w:left w:val="none" w:sz="0" w:space="0" w:color="auto"/>
                            <w:bottom w:val="none" w:sz="0" w:space="0" w:color="auto"/>
                            <w:right w:val="none" w:sz="0" w:space="0" w:color="auto"/>
                          </w:divBdr>
                        </w:div>
                        <w:div w:id="795098930">
                          <w:marLeft w:val="0"/>
                          <w:marRight w:val="0"/>
                          <w:marTop w:val="0"/>
                          <w:marBottom w:val="0"/>
                          <w:divBdr>
                            <w:top w:val="none" w:sz="0" w:space="0" w:color="auto"/>
                            <w:left w:val="none" w:sz="0" w:space="0" w:color="auto"/>
                            <w:bottom w:val="none" w:sz="0" w:space="0" w:color="auto"/>
                            <w:right w:val="none" w:sz="0" w:space="0" w:color="auto"/>
                          </w:divBdr>
                          <w:divsChild>
                            <w:div w:id="556018455">
                              <w:marLeft w:val="0"/>
                              <w:marRight w:val="0"/>
                              <w:marTop w:val="0"/>
                              <w:marBottom w:val="0"/>
                              <w:divBdr>
                                <w:top w:val="none" w:sz="0" w:space="0" w:color="auto"/>
                                <w:left w:val="none" w:sz="0" w:space="0" w:color="auto"/>
                                <w:bottom w:val="none" w:sz="0" w:space="0" w:color="auto"/>
                                <w:right w:val="none" w:sz="0" w:space="0" w:color="auto"/>
                              </w:divBdr>
                              <w:divsChild>
                                <w:div w:id="1900819137">
                                  <w:marLeft w:val="0"/>
                                  <w:marRight w:val="0"/>
                                  <w:marTop w:val="0"/>
                                  <w:marBottom w:val="0"/>
                                  <w:divBdr>
                                    <w:top w:val="none" w:sz="0" w:space="0" w:color="auto"/>
                                    <w:left w:val="none" w:sz="0" w:space="0" w:color="auto"/>
                                    <w:bottom w:val="none" w:sz="0" w:space="0" w:color="auto"/>
                                    <w:right w:val="none" w:sz="0" w:space="0" w:color="auto"/>
                                  </w:divBdr>
                                  <w:divsChild>
                                    <w:div w:id="252519438">
                                      <w:marLeft w:val="0"/>
                                      <w:marRight w:val="0"/>
                                      <w:marTop w:val="0"/>
                                      <w:marBottom w:val="0"/>
                                      <w:divBdr>
                                        <w:top w:val="none" w:sz="0" w:space="0" w:color="auto"/>
                                        <w:left w:val="none" w:sz="0" w:space="0" w:color="auto"/>
                                        <w:bottom w:val="none" w:sz="0" w:space="0" w:color="auto"/>
                                        <w:right w:val="none" w:sz="0" w:space="0" w:color="auto"/>
                                      </w:divBdr>
                                    </w:div>
                                    <w:div w:id="1176186212">
                                      <w:marLeft w:val="0"/>
                                      <w:marRight w:val="0"/>
                                      <w:marTop w:val="0"/>
                                      <w:marBottom w:val="0"/>
                                      <w:divBdr>
                                        <w:top w:val="none" w:sz="0" w:space="0" w:color="auto"/>
                                        <w:left w:val="none" w:sz="0" w:space="0" w:color="auto"/>
                                        <w:bottom w:val="none" w:sz="0" w:space="0" w:color="auto"/>
                                        <w:right w:val="none" w:sz="0" w:space="0" w:color="auto"/>
                                      </w:divBdr>
                                    </w:div>
                                    <w:div w:id="2063407736">
                                      <w:marLeft w:val="0"/>
                                      <w:marRight w:val="0"/>
                                      <w:marTop w:val="0"/>
                                      <w:marBottom w:val="0"/>
                                      <w:divBdr>
                                        <w:top w:val="none" w:sz="0" w:space="0" w:color="auto"/>
                                        <w:left w:val="none" w:sz="0" w:space="0" w:color="auto"/>
                                        <w:bottom w:val="none" w:sz="0" w:space="0" w:color="auto"/>
                                        <w:right w:val="none" w:sz="0" w:space="0" w:color="auto"/>
                                      </w:divBdr>
                                    </w:div>
                                    <w:div w:id="2145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74154">
      <w:bodyDiv w:val="1"/>
      <w:marLeft w:val="0"/>
      <w:marRight w:val="0"/>
      <w:marTop w:val="0"/>
      <w:marBottom w:val="0"/>
      <w:divBdr>
        <w:top w:val="none" w:sz="0" w:space="0" w:color="auto"/>
        <w:left w:val="none" w:sz="0" w:space="0" w:color="auto"/>
        <w:bottom w:val="none" w:sz="0" w:space="0" w:color="auto"/>
        <w:right w:val="none" w:sz="0" w:space="0" w:color="auto"/>
      </w:divBdr>
      <w:divsChild>
        <w:div w:id="811556055">
          <w:marLeft w:val="0"/>
          <w:marRight w:val="0"/>
          <w:marTop w:val="0"/>
          <w:marBottom w:val="0"/>
          <w:divBdr>
            <w:top w:val="none" w:sz="0" w:space="0" w:color="auto"/>
            <w:left w:val="none" w:sz="0" w:space="0" w:color="auto"/>
            <w:bottom w:val="none" w:sz="0" w:space="0" w:color="auto"/>
            <w:right w:val="none" w:sz="0" w:space="0" w:color="auto"/>
          </w:divBdr>
        </w:div>
        <w:div w:id="1011221989">
          <w:marLeft w:val="0"/>
          <w:marRight w:val="0"/>
          <w:marTop w:val="0"/>
          <w:marBottom w:val="0"/>
          <w:divBdr>
            <w:top w:val="none" w:sz="0" w:space="0" w:color="auto"/>
            <w:left w:val="none" w:sz="0" w:space="0" w:color="auto"/>
            <w:bottom w:val="none" w:sz="0" w:space="0" w:color="auto"/>
            <w:right w:val="none" w:sz="0" w:space="0" w:color="auto"/>
          </w:divBdr>
        </w:div>
        <w:div w:id="798449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rica-yout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8A053-A255-415C-918A-339EFDC5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Oumar DIOP</dc:creator>
  <cp:lastModifiedBy>Oumar DIOP</cp:lastModifiedBy>
  <cp:revision>2</cp:revision>
  <cp:lastPrinted>2015-02-12T16:19:00Z</cp:lastPrinted>
  <dcterms:created xsi:type="dcterms:W3CDTF">2018-01-02T22:05:00Z</dcterms:created>
  <dcterms:modified xsi:type="dcterms:W3CDTF">2018-01-02T22:05:00Z</dcterms:modified>
</cp:coreProperties>
</file>