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2F4A" w14:textId="77777777" w:rsidR="0044599F" w:rsidRDefault="005214DB">
      <w:pPr>
        <w:spacing w:before="240" w:after="240"/>
        <w:jc w:val="center"/>
      </w:pPr>
      <w:r>
        <w:rPr>
          <w:rFonts w:ascii="Arial" w:eastAsia="Arial" w:hAnsi="Arial" w:cs="Arial"/>
          <w:b/>
          <w:color w:val="53575A"/>
          <w:sz w:val="32"/>
          <w:szCs w:val="32"/>
        </w:rPr>
        <w:t>`</w:t>
      </w:r>
      <w:r w:rsidR="00242CAD">
        <w:rPr>
          <w:rFonts w:ascii="Arial" w:eastAsia="Arial" w:hAnsi="Arial" w:cs="Arial"/>
          <w:b/>
          <w:color w:val="53575A"/>
          <w:sz w:val="32"/>
          <w:szCs w:val="32"/>
        </w:rPr>
        <w:t xml:space="preserve">                                                                                                                                                                    </w:t>
      </w:r>
      <w:r w:rsidR="00242CAD">
        <w:t xml:space="preserve">                                                                                                                                                                                                                                                                                                                                                                                                                                                                                                                                                                                                                                                                                                                       </w:t>
      </w:r>
    </w:p>
    <w:p w14:paraId="013A0AEB" w14:textId="77777777" w:rsidR="0044599F" w:rsidRDefault="00242CAD">
      <w:pPr>
        <w:spacing w:before="240" w:after="240"/>
        <w:jc w:val="center"/>
        <w:rPr>
          <w:rFonts w:ascii="Arial" w:eastAsia="Arial" w:hAnsi="Arial" w:cs="Arial"/>
          <w:b/>
          <w:color w:val="53575A"/>
          <w:sz w:val="32"/>
          <w:szCs w:val="32"/>
        </w:rPr>
      </w:pPr>
      <w:r>
        <w:rPr>
          <w:rFonts w:ascii="Arial" w:eastAsia="Arial" w:hAnsi="Arial" w:cs="Arial"/>
          <w:b/>
          <w:color w:val="53575A"/>
          <w:sz w:val="32"/>
          <w:szCs w:val="32"/>
        </w:rPr>
        <w:t>INFORMATION &amp; COMMUNICATION DIRECTORATE</w:t>
      </w:r>
    </w:p>
    <w:p w14:paraId="2AC19577" w14:textId="43C7B70D" w:rsidR="0044599F" w:rsidRDefault="00235F2C" w:rsidP="00235F2C">
      <w:pPr>
        <w:spacing w:before="240" w:after="240" w:line="256" w:lineRule="auto"/>
        <w:rPr>
          <w:rFonts w:ascii="Arial" w:eastAsia="Arial" w:hAnsi="Arial" w:cs="Arial"/>
          <w:b/>
          <w:color w:val="53575A"/>
          <w:sz w:val="24"/>
          <w:szCs w:val="24"/>
        </w:rPr>
      </w:pPr>
      <w:r>
        <w:rPr>
          <w:rFonts w:ascii="Arial" w:eastAsia="Arial" w:hAnsi="Arial" w:cs="Arial"/>
          <w:b/>
          <w:color w:val="212121"/>
          <w:sz w:val="24"/>
          <w:szCs w:val="24"/>
        </w:rPr>
        <w:t xml:space="preserve">Press Release </w:t>
      </w:r>
      <w:r w:rsidR="005214DB">
        <w:rPr>
          <w:rFonts w:ascii="Arial" w:eastAsia="Arial" w:hAnsi="Arial" w:cs="Arial"/>
          <w:b/>
          <w:color w:val="53575A"/>
          <w:sz w:val="24"/>
          <w:szCs w:val="24"/>
        </w:rPr>
        <w:t>: 000003456/2023</w:t>
      </w:r>
      <w:r w:rsidR="00242CAD">
        <w:rPr>
          <w:rFonts w:ascii="Arial" w:eastAsia="Arial" w:hAnsi="Arial" w:cs="Arial"/>
          <w:b/>
          <w:color w:val="53575A"/>
          <w:sz w:val="24"/>
          <w:szCs w:val="24"/>
        </w:rPr>
        <w:t xml:space="preserve">     </w:t>
      </w:r>
      <w:r w:rsidR="005214DB">
        <w:rPr>
          <w:rFonts w:ascii="Arial" w:eastAsia="Arial" w:hAnsi="Arial" w:cs="Arial"/>
          <w:b/>
          <w:color w:val="53575A"/>
          <w:sz w:val="24"/>
          <w:szCs w:val="24"/>
        </w:rPr>
        <w:t xml:space="preserve">                               </w:t>
      </w:r>
      <w:r w:rsidR="00242CAD">
        <w:rPr>
          <w:rFonts w:ascii="Arial" w:eastAsia="Arial" w:hAnsi="Arial" w:cs="Arial"/>
          <w:b/>
          <w:color w:val="53575A"/>
          <w:sz w:val="24"/>
          <w:szCs w:val="24"/>
        </w:rPr>
        <w:t>Date:</w:t>
      </w:r>
      <w:r w:rsidR="008B2CB6">
        <w:rPr>
          <w:rFonts w:ascii="Arial" w:eastAsia="Arial" w:hAnsi="Arial" w:cs="Arial"/>
          <w:b/>
          <w:color w:val="53575A"/>
          <w:sz w:val="24"/>
          <w:szCs w:val="24"/>
        </w:rPr>
        <w:t xml:space="preserve"> </w:t>
      </w:r>
      <w:r>
        <w:rPr>
          <w:rFonts w:ascii="Arial" w:eastAsia="Arial" w:hAnsi="Arial" w:cs="Arial"/>
          <w:b/>
          <w:color w:val="53575A"/>
          <w:sz w:val="24"/>
          <w:szCs w:val="24"/>
        </w:rPr>
        <w:t>5</w:t>
      </w:r>
      <w:r w:rsidRPr="00235F2C">
        <w:rPr>
          <w:rFonts w:ascii="Arial" w:eastAsia="Arial" w:hAnsi="Arial" w:cs="Arial"/>
          <w:b/>
          <w:color w:val="53575A"/>
          <w:sz w:val="24"/>
          <w:szCs w:val="24"/>
          <w:vertAlign w:val="superscript"/>
        </w:rPr>
        <w:t>th</w:t>
      </w:r>
      <w:r>
        <w:rPr>
          <w:rFonts w:ascii="Arial" w:eastAsia="Arial" w:hAnsi="Arial" w:cs="Arial"/>
          <w:b/>
          <w:color w:val="53575A"/>
          <w:sz w:val="24"/>
          <w:szCs w:val="24"/>
        </w:rPr>
        <w:t xml:space="preserve"> </w:t>
      </w:r>
      <w:bookmarkStart w:id="0" w:name="_GoBack"/>
      <w:bookmarkEnd w:id="0"/>
      <w:r w:rsidR="00F10E04">
        <w:rPr>
          <w:rFonts w:ascii="Arial" w:eastAsia="Arial" w:hAnsi="Arial" w:cs="Arial"/>
          <w:b/>
          <w:color w:val="53575A"/>
          <w:sz w:val="24"/>
          <w:szCs w:val="24"/>
        </w:rPr>
        <w:t>June</w:t>
      </w:r>
      <w:r w:rsidR="005214DB">
        <w:rPr>
          <w:rFonts w:ascii="Arial" w:eastAsia="Arial" w:hAnsi="Arial" w:cs="Arial"/>
          <w:b/>
          <w:color w:val="53575A"/>
          <w:sz w:val="24"/>
          <w:szCs w:val="24"/>
        </w:rPr>
        <w:t xml:space="preserve"> 2023</w:t>
      </w:r>
      <w:r w:rsidR="00242CAD">
        <w:rPr>
          <w:rFonts w:ascii="Arial" w:eastAsia="Arial" w:hAnsi="Arial" w:cs="Arial"/>
          <w:b/>
          <w:color w:val="53575A"/>
          <w:sz w:val="24"/>
          <w:szCs w:val="24"/>
        </w:rPr>
        <w:t xml:space="preserve"> </w:t>
      </w:r>
    </w:p>
    <w:p w14:paraId="5F8FC3A2" w14:textId="77777777" w:rsidR="0044599F" w:rsidRDefault="00242CAD">
      <w:pPr>
        <w:spacing w:before="240" w:after="240" w:line="256" w:lineRule="auto"/>
        <w:rPr>
          <w:rFonts w:ascii="Arial" w:eastAsia="Arial" w:hAnsi="Arial" w:cs="Arial"/>
          <w:b/>
          <w:color w:val="53575A"/>
          <w:sz w:val="24"/>
          <w:szCs w:val="24"/>
        </w:rPr>
      </w:pPr>
      <w:r>
        <w:rPr>
          <w:rFonts w:ascii="Arial" w:eastAsia="Arial" w:hAnsi="Arial" w:cs="Arial"/>
          <w:b/>
          <w:color w:val="53575A"/>
          <w:sz w:val="24"/>
          <w:szCs w:val="24"/>
        </w:rPr>
        <w:t xml:space="preserve">Venue: </w:t>
      </w:r>
      <w:r w:rsidR="00F10E04">
        <w:rPr>
          <w:rFonts w:ascii="Arial" w:eastAsia="Arial" w:hAnsi="Arial" w:cs="Arial"/>
          <w:b/>
          <w:color w:val="53575A"/>
          <w:sz w:val="24"/>
          <w:szCs w:val="24"/>
        </w:rPr>
        <w:t>Lusaka, Zambia</w:t>
      </w:r>
      <w:r>
        <w:rPr>
          <w:rFonts w:ascii="Arial" w:eastAsia="Arial" w:hAnsi="Arial" w:cs="Arial"/>
          <w:b/>
          <w:color w:val="53575A"/>
          <w:sz w:val="24"/>
          <w:szCs w:val="24"/>
        </w:rPr>
        <w:t xml:space="preserve">                         </w:t>
      </w:r>
    </w:p>
    <w:p w14:paraId="2950F52F" w14:textId="77777777" w:rsidR="00605085" w:rsidRPr="00FE3190" w:rsidRDefault="00605085" w:rsidP="00FE3190">
      <w:pPr>
        <w:spacing w:line="276" w:lineRule="auto"/>
        <w:jc w:val="center"/>
        <w:rPr>
          <w:rFonts w:ascii="Arial" w:eastAsia="Arial" w:hAnsi="Arial" w:cs="Arial"/>
          <w:b/>
          <w:sz w:val="28"/>
          <w:szCs w:val="28"/>
          <w:lang w:val="en-GB"/>
        </w:rPr>
      </w:pPr>
      <w:r w:rsidRPr="00FE3190">
        <w:rPr>
          <w:rFonts w:ascii="Arial" w:eastAsia="Arial" w:hAnsi="Arial" w:cs="Arial"/>
          <w:b/>
          <w:sz w:val="28"/>
          <w:szCs w:val="28"/>
          <w:lang w:val="en-GB"/>
        </w:rPr>
        <w:t xml:space="preserve">AU partners with UNESCO in support of the annual African </w:t>
      </w:r>
      <w:r w:rsidR="00F10E04">
        <w:rPr>
          <w:rFonts w:ascii="Arial" w:eastAsia="Arial" w:hAnsi="Arial" w:cs="Arial"/>
          <w:b/>
          <w:sz w:val="28"/>
          <w:szCs w:val="28"/>
          <w:lang w:val="en-GB"/>
        </w:rPr>
        <w:t>M</w:t>
      </w:r>
      <w:r w:rsidRPr="00FE3190">
        <w:rPr>
          <w:rFonts w:ascii="Arial" w:eastAsia="Arial" w:hAnsi="Arial" w:cs="Arial"/>
          <w:b/>
          <w:sz w:val="28"/>
          <w:szCs w:val="28"/>
          <w:lang w:val="en-GB"/>
        </w:rPr>
        <w:t xml:space="preserve">edia </w:t>
      </w:r>
      <w:r w:rsidR="00F10E04">
        <w:rPr>
          <w:rFonts w:ascii="Arial" w:eastAsia="Arial" w:hAnsi="Arial" w:cs="Arial"/>
          <w:b/>
          <w:sz w:val="28"/>
          <w:szCs w:val="28"/>
          <w:lang w:val="en-GB"/>
        </w:rPr>
        <w:t>C</w:t>
      </w:r>
      <w:r w:rsidRPr="00FE3190">
        <w:rPr>
          <w:rFonts w:ascii="Arial" w:eastAsia="Arial" w:hAnsi="Arial" w:cs="Arial"/>
          <w:b/>
          <w:sz w:val="28"/>
          <w:szCs w:val="28"/>
          <w:lang w:val="en-GB"/>
        </w:rPr>
        <w:t>onvention</w:t>
      </w:r>
    </w:p>
    <w:p w14:paraId="21DAC745" w14:textId="77777777" w:rsidR="00FE3190" w:rsidRDefault="00FE3190" w:rsidP="00605085">
      <w:pPr>
        <w:spacing w:line="276" w:lineRule="auto"/>
        <w:jc w:val="both"/>
        <w:rPr>
          <w:rFonts w:ascii="Arial" w:eastAsia="Arial" w:hAnsi="Arial" w:cs="Arial"/>
          <w:sz w:val="24"/>
          <w:szCs w:val="24"/>
          <w:lang w:val="en-GB"/>
        </w:rPr>
      </w:pPr>
    </w:p>
    <w:p w14:paraId="611B6892" w14:textId="77777777"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The African media stakeholders in partnership with the African Union and UNESCO, held the second continent-wide media conference in Lusaka Zambia, from the 11-13</w:t>
      </w:r>
      <w:r w:rsidRPr="00605085">
        <w:rPr>
          <w:rFonts w:ascii="Arial" w:eastAsia="Arial" w:hAnsi="Arial" w:cs="Arial"/>
          <w:sz w:val="24"/>
          <w:szCs w:val="24"/>
          <w:vertAlign w:val="superscript"/>
          <w:lang w:val="en-GB"/>
        </w:rPr>
        <w:t>th</w:t>
      </w:r>
      <w:r w:rsidRPr="00605085">
        <w:rPr>
          <w:rFonts w:ascii="Arial" w:eastAsia="Arial" w:hAnsi="Arial" w:cs="Arial"/>
          <w:sz w:val="24"/>
          <w:szCs w:val="24"/>
          <w:lang w:val="en-GB"/>
        </w:rPr>
        <w:t xml:space="preserve"> May 2023. This was in commemoration </w:t>
      </w:r>
      <w:r w:rsidR="00FA12BA">
        <w:rPr>
          <w:rFonts w:ascii="Arial" w:eastAsia="Arial" w:hAnsi="Arial" w:cs="Arial"/>
          <w:sz w:val="24"/>
          <w:szCs w:val="24"/>
          <w:lang w:val="en-GB"/>
        </w:rPr>
        <w:t>of</w:t>
      </w:r>
      <w:r w:rsidRPr="00605085">
        <w:rPr>
          <w:rFonts w:ascii="Arial" w:eastAsia="Arial" w:hAnsi="Arial" w:cs="Arial"/>
          <w:sz w:val="24"/>
          <w:szCs w:val="24"/>
          <w:lang w:val="en-GB"/>
        </w:rPr>
        <w:t xml:space="preserve"> </w:t>
      </w:r>
      <w:hyperlink r:id="rId8" w:history="1">
        <w:r w:rsidRPr="00605085">
          <w:rPr>
            <w:rStyle w:val="Hyperlink"/>
            <w:rFonts w:ascii="Arial" w:eastAsia="Arial" w:hAnsi="Arial" w:cs="Arial"/>
            <w:sz w:val="24"/>
            <w:szCs w:val="24"/>
            <w:lang w:val="en-GB"/>
          </w:rPr>
          <w:t>World Press Freedom Day 2023</w:t>
        </w:r>
      </w:hyperlink>
      <w:r w:rsidRPr="00605085">
        <w:rPr>
          <w:rFonts w:ascii="Arial" w:eastAsia="Arial" w:hAnsi="Arial" w:cs="Arial"/>
          <w:sz w:val="24"/>
          <w:szCs w:val="24"/>
          <w:lang w:val="en-GB"/>
        </w:rPr>
        <w:t xml:space="preserve"> under the theme “Shaping a Future of Rights: </w:t>
      </w:r>
      <w:r w:rsidRPr="00605085">
        <w:rPr>
          <w:rFonts w:ascii="Arial" w:eastAsia="Arial" w:hAnsi="Arial" w:cs="Arial"/>
          <w:i/>
          <w:iCs/>
          <w:sz w:val="24"/>
          <w:szCs w:val="24"/>
          <w:lang w:val="en-GB"/>
        </w:rPr>
        <w:t>Freedom of expression as a driver for all other human rights”</w:t>
      </w:r>
      <w:r w:rsidRPr="00605085">
        <w:rPr>
          <w:rFonts w:ascii="Arial" w:eastAsia="Arial" w:hAnsi="Arial" w:cs="Arial"/>
          <w:sz w:val="24"/>
          <w:szCs w:val="24"/>
          <w:lang w:val="en-GB"/>
        </w:rPr>
        <w:t>.</w:t>
      </w:r>
    </w:p>
    <w:p w14:paraId="7387A651" w14:textId="77777777" w:rsidR="00605085" w:rsidRPr="00605085" w:rsidRDefault="00D134C8" w:rsidP="00605085">
      <w:pPr>
        <w:spacing w:line="276" w:lineRule="auto"/>
        <w:jc w:val="both"/>
        <w:rPr>
          <w:rFonts w:ascii="Arial" w:eastAsia="Arial" w:hAnsi="Arial" w:cs="Arial"/>
          <w:sz w:val="24"/>
          <w:szCs w:val="24"/>
          <w:lang w:val="en-GB"/>
        </w:rPr>
      </w:pPr>
      <w:r>
        <w:rPr>
          <w:rFonts w:ascii="Arial" w:eastAsia="Arial" w:hAnsi="Arial" w:cs="Arial"/>
          <w:noProof/>
          <w:sz w:val="24"/>
          <w:szCs w:val="24"/>
          <w:lang w:eastAsia="en-US"/>
        </w:rPr>
        <w:drawing>
          <wp:anchor distT="0" distB="0" distL="114300" distR="114300" simplePos="0" relativeHeight="251658240" behindDoc="0" locked="0" layoutInCell="1" allowOverlap="1" wp14:anchorId="1BDA99DA" wp14:editId="2C4D00A3">
            <wp:simplePos x="0" y="0"/>
            <wp:positionH relativeFrom="margin">
              <wp:align>left</wp:align>
            </wp:positionH>
            <wp:positionV relativeFrom="paragraph">
              <wp:posOffset>81280</wp:posOffset>
            </wp:positionV>
            <wp:extent cx="2848610" cy="1346200"/>
            <wp:effectExtent l="0" t="0" r="889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v2Aj5rXsAEFYiG.jpeg"/>
                    <pic:cNvPicPr/>
                  </pic:nvPicPr>
                  <pic:blipFill rotWithShape="1">
                    <a:blip r:embed="rId9" cstate="print">
                      <a:extLst>
                        <a:ext uri="{28A0092B-C50C-407E-A947-70E740481C1C}">
                          <a14:useLocalDpi xmlns:a14="http://schemas.microsoft.com/office/drawing/2010/main" val="0"/>
                        </a:ext>
                      </a:extLst>
                    </a:blip>
                    <a:srcRect t="10030" b="19090"/>
                    <a:stretch/>
                  </pic:blipFill>
                  <pic:spPr bwMode="auto">
                    <a:xfrm>
                      <a:off x="0" y="0"/>
                      <a:ext cx="2848610"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663D" w14:textId="1E94B551" w:rsid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 xml:space="preserve">The annual event brought together over 300 delegates from journalists’ associations, civil society, the academia, representatives from four AU organs and bodies, African </w:t>
      </w:r>
      <w:r w:rsidR="00FA26B2">
        <w:rPr>
          <w:rFonts w:ascii="Arial" w:eastAsia="Arial" w:hAnsi="Arial" w:cs="Arial"/>
          <w:sz w:val="24"/>
          <w:szCs w:val="24"/>
          <w:lang w:val="en-GB"/>
        </w:rPr>
        <w:t>g</w:t>
      </w:r>
      <w:r w:rsidRPr="00605085">
        <w:rPr>
          <w:rFonts w:ascii="Arial" w:eastAsia="Arial" w:hAnsi="Arial" w:cs="Arial"/>
          <w:sz w:val="24"/>
          <w:szCs w:val="24"/>
          <w:lang w:val="en-GB"/>
        </w:rPr>
        <w:t xml:space="preserve">overnments, </w:t>
      </w:r>
      <w:r w:rsidR="00FA12BA">
        <w:rPr>
          <w:rFonts w:ascii="Arial" w:eastAsia="Arial" w:hAnsi="Arial" w:cs="Arial"/>
          <w:sz w:val="24"/>
          <w:szCs w:val="24"/>
          <w:lang w:val="en-GB"/>
        </w:rPr>
        <w:t xml:space="preserve">the </w:t>
      </w:r>
      <w:r w:rsidRPr="00605085">
        <w:rPr>
          <w:rFonts w:ascii="Arial" w:eastAsia="Arial" w:hAnsi="Arial" w:cs="Arial"/>
          <w:sz w:val="24"/>
          <w:szCs w:val="24"/>
          <w:lang w:val="en-GB"/>
        </w:rPr>
        <w:t>UN and other media development partners.</w:t>
      </w:r>
    </w:p>
    <w:p w14:paraId="61D312E4" w14:textId="77777777" w:rsidR="00B3646F" w:rsidRDefault="00B3646F" w:rsidP="00605085">
      <w:pPr>
        <w:spacing w:line="276" w:lineRule="auto"/>
        <w:jc w:val="both"/>
        <w:rPr>
          <w:rFonts w:ascii="Arial" w:eastAsia="Arial" w:hAnsi="Arial" w:cs="Arial"/>
          <w:sz w:val="24"/>
          <w:szCs w:val="24"/>
          <w:lang w:val="en-GB"/>
        </w:rPr>
      </w:pPr>
    </w:p>
    <w:p w14:paraId="7988A1C5" w14:textId="77777777" w:rsidR="00B3646F" w:rsidRPr="00B3646F" w:rsidRDefault="00B3646F" w:rsidP="00B3646F">
      <w:pPr>
        <w:spacing w:line="276" w:lineRule="auto"/>
        <w:jc w:val="both"/>
        <w:rPr>
          <w:rFonts w:ascii="Arial" w:eastAsia="Arial" w:hAnsi="Arial" w:cs="Arial"/>
          <w:sz w:val="24"/>
          <w:szCs w:val="24"/>
          <w:lang w:val="en-GB"/>
        </w:rPr>
      </w:pPr>
      <w:r w:rsidRPr="00B3646F">
        <w:rPr>
          <w:rFonts w:ascii="Arial" w:eastAsia="Arial" w:hAnsi="Arial" w:cs="Arial"/>
          <w:sz w:val="24"/>
          <w:szCs w:val="24"/>
          <w:lang w:val="en-GB"/>
        </w:rPr>
        <w:t xml:space="preserve">The key outcome of this convention is the </w:t>
      </w:r>
      <w:hyperlink r:id="rId10" w:history="1">
        <w:r w:rsidRPr="00B3646F">
          <w:rPr>
            <w:rStyle w:val="Hyperlink"/>
            <w:rFonts w:ascii="Arial" w:eastAsia="Arial" w:hAnsi="Arial" w:cs="Arial"/>
            <w:sz w:val="24"/>
            <w:szCs w:val="24"/>
            <w:lang w:val="en-GB"/>
          </w:rPr>
          <w:t>AMC declaration</w:t>
        </w:r>
      </w:hyperlink>
      <w:r w:rsidRPr="00B3646F">
        <w:rPr>
          <w:rFonts w:ascii="Arial" w:eastAsia="Arial" w:hAnsi="Arial" w:cs="Arial"/>
          <w:sz w:val="24"/>
          <w:szCs w:val="24"/>
          <w:lang w:val="en-GB"/>
        </w:rPr>
        <w:t xml:space="preserve"> which among other things, </w:t>
      </w:r>
      <w:r w:rsidRPr="00B3646F">
        <w:rPr>
          <w:rFonts w:ascii="Arial" w:eastAsia="Arial" w:hAnsi="Arial" w:cs="Arial"/>
          <w:bCs/>
          <w:sz w:val="24"/>
          <w:szCs w:val="24"/>
          <w:lang w:val="en-GB"/>
        </w:rPr>
        <w:t xml:space="preserve">draws the attention </w:t>
      </w:r>
      <w:r w:rsidRPr="00B3646F">
        <w:rPr>
          <w:rFonts w:ascii="Arial" w:eastAsia="Arial" w:hAnsi="Arial" w:cs="Arial"/>
          <w:sz w:val="24"/>
          <w:szCs w:val="24"/>
          <w:lang w:val="en-GB"/>
        </w:rPr>
        <w:t>of governments in Africa, to pursue equitable sharing of revenues by tech giants to sustain ensure journalism and media sustainability and viability.</w:t>
      </w:r>
    </w:p>
    <w:p w14:paraId="09B306D2" w14:textId="77777777" w:rsidR="00605085" w:rsidRPr="00605085" w:rsidRDefault="00605085" w:rsidP="00605085">
      <w:pPr>
        <w:spacing w:line="276" w:lineRule="auto"/>
        <w:jc w:val="both"/>
        <w:rPr>
          <w:rFonts w:ascii="Arial" w:eastAsia="Arial" w:hAnsi="Arial" w:cs="Arial"/>
          <w:sz w:val="24"/>
          <w:szCs w:val="24"/>
          <w:lang w:val="en-GB"/>
        </w:rPr>
      </w:pPr>
    </w:p>
    <w:p w14:paraId="34194A55" w14:textId="35EC05D8"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Highlight of this year’s convention was the training of the AU media fellows, through a partnership between AU Information and Communication Directorate, UNESCO Addis Ababa Liaison office to AU, GIZ Liaison Office to the AU and WAN-IFRA Women in News. This joint effort was hailed by the participants as a timely and much needed</w:t>
      </w:r>
      <w:r w:rsidR="00FA12BA">
        <w:rPr>
          <w:rFonts w:ascii="Arial" w:eastAsia="Arial" w:hAnsi="Arial" w:cs="Arial"/>
          <w:sz w:val="24"/>
          <w:szCs w:val="24"/>
          <w:lang w:val="en-GB"/>
        </w:rPr>
        <w:t xml:space="preserve"> programme</w:t>
      </w:r>
      <w:r w:rsidRPr="00605085">
        <w:rPr>
          <w:rFonts w:ascii="Arial" w:eastAsia="Arial" w:hAnsi="Arial" w:cs="Arial"/>
          <w:sz w:val="24"/>
          <w:szCs w:val="24"/>
          <w:lang w:val="en-GB"/>
        </w:rPr>
        <w:t xml:space="preserve"> by journalists </w:t>
      </w:r>
      <w:r w:rsidR="00FA26B2">
        <w:rPr>
          <w:rFonts w:ascii="Arial" w:eastAsia="Arial" w:hAnsi="Arial" w:cs="Arial"/>
          <w:sz w:val="24"/>
          <w:szCs w:val="24"/>
          <w:lang w:val="en-GB"/>
        </w:rPr>
        <w:t>at the conference</w:t>
      </w:r>
      <w:r w:rsidRPr="00605085">
        <w:rPr>
          <w:rFonts w:ascii="Arial" w:eastAsia="Arial" w:hAnsi="Arial" w:cs="Arial"/>
          <w:sz w:val="24"/>
          <w:szCs w:val="24"/>
          <w:lang w:val="en-GB"/>
        </w:rPr>
        <w:t xml:space="preserve">, as it enhanced their capacity in the use of technology and </w:t>
      </w:r>
      <w:r w:rsidR="00FA12BA">
        <w:rPr>
          <w:rFonts w:ascii="Arial" w:eastAsia="Arial" w:hAnsi="Arial" w:cs="Arial"/>
          <w:sz w:val="24"/>
          <w:szCs w:val="24"/>
          <w:lang w:val="en-GB"/>
        </w:rPr>
        <w:t>a</w:t>
      </w:r>
      <w:r w:rsidRPr="00605085">
        <w:rPr>
          <w:rFonts w:ascii="Arial" w:eastAsia="Arial" w:hAnsi="Arial" w:cs="Arial"/>
          <w:sz w:val="24"/>
          <w:szCs w:val="24"/>
          <w:lang w:val="en-GB"/>
        </w:rPr>
        <w:t xml:space="preserve">rtificial </w:t>
      </w:r>
      <w:r w:rsidR="00FA12BA">
        <w:rPr>
          <w:rFonts w:ascii="Arial" w:eastAsia="Arial" w:hAnsi="Arial" w:cs="Arial"/>
          <w:sz w:val="24"/>
          <w:szCs w:val="24"/>
          <w:lang w:val="en-GB"/>
        </w:rPr>
        <w:t>i</w:t>
      </w:r>
      <w:r w:rsidRPr="00605085">
        <w:rPr>
          <w:rFonts w:ascii="Arial" w:eastAsia="Arial" w:hAnsi="Arial" w:cs="Arial"/>
          <w:sz w:val="24"/>
          <w:szCs w:val="24"/>
          <w:lang w:val="en-GB"/>
        </w:rPr>
        <w:t>ntelligence</w:t>
      </w:r>
      <w:r w:rsidR="00FA26B2">
        <w:rPr>
          <w:rFonts w:ascii="Arial" w:eastAsia="Arial" w:hAnsi="Arial" w:cs="Arial"/>
          <w:sz w:val="24"/>
          <w:szCs w:val="24"/>
          <w:lang w:val="en-GB"/>
        </w:rPr>
        <w:t xml:space="preserve">, especially </w:t>
      </w:r>
      <w:r w:rsidRPr="00605085">
        <w:rPr>
          <w:rFonts w:ascii="Arial" w:eastAsia="Arial" w:hAnsi="Arial" w:cs="Arial"/>
          <w:sz w:val="24"/>
          <w:szCs w:val="24"/>
          <w:lang w:val="en-GB"/>
        </w:rPr>
        <w:t xml:space="preserve">in data journalism. </w:t>
      </w:r>
    </w:p>
    <w:p w14:paraId="49456084" w14:textId="77777777" w:rsidR="00605085" w:rsidRPr="00605085" w:rsidRDefault="00605085" w:rsidP="00605085">
      <w:pPr>
        <w:spacing w:line="276" w:lineRule="auto"/>
        <w:jc w:val="both"/>
        <w:rPr>
          <w:rFonts w:ascii="Arial" w:eastAsia="Arial" w:hAnsi="Arial" w:cs="Arial"/>
          <w:sz w:val="24"/>
          <w:szCs w:val="24"/>
          <w:lang w:val="en-GB"/>
        </w:rPr>
      </w:pPr>
    </w:p>
    <w:p w14:paraId="0594864B" w14:textId="3AA8F454"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bCs/>
          <w:sz w:val="24"/>
          <w:szCs w:val="24"/>
          <w:lang w:val="en-GB"/>
        </w:rPr>
        <w:t xml:space="preserve">The participants further applauded </w:t>
      </w:r>
      <w:r w:rsidRPr="00605085">
        <w:rPr>
          <w:rFonts w:ascii="Arial" w:eastAsia="Arial" w:hAnsi="Arial" w:cs="Arial"/>
          <w:sz w:val="24"/>
          <w:szCs w:val="24"/>
          <w:lang w:val="en-GB"/>
        </w:rPr>
        <w:t>the AU for establishing the AU Media Fellowship Programme, as a cross-border collaborative platform contributing to the Agenda 2063 aspirations. The AU, its bodies and Regional Economic Comm</w:t>
      </w:r>
      <w:r w:rsidR="00FA26B2">
        <w:rPr>
          <w:rFonts w:ascii="Arial" w:eastAsia="Arial" w:hAnsi="Arial" w:cs="Arial"/>
          <w:sz w:val="24"/>
          <w:szCs w:val="24"/>
          <w:lang w:val="en-GB"/>
        </w:rPr>
        <w:t>unities</w:t>
      </w:r>
      <w:r w:rsidRPr="00605085">
        <w:rPr>
          <w:rFonts w:ascii="Arial" w:eastAsia="Arial" w:hAnsi="Arial" w:cs="Arial"/>
          <w:sz w:val="24"/>
          <w:szCs w:val="24"/>
          <w:lang w:val="en-GB"/>
        </w:rPr>
        <w:t xml:space="preserve">, were welcomed as co-hosts and requested to provide support for the Annual African Media Convention. </w:t>
      </w:r>
    </w:p>
    <w:p w14:paraId="2DF092A9" w14:textId="77777777" w:rsidR="00605085" w:rsidRPr="00605085" w:rsidRDefault="00605085" w:rsidP="00605085">
      <w:pPr>
        <w:spacing w:line="276" w:lineRule="auto"/>
        <w:jc w:val="both"/>
        <w:rPr>
          <w:rFonts w:ascii="Arial" w:eastAsia="Arial" w:hAnsi="Arial" w:cs="Arial"/>
          <w:sz w:val="24"/>
          <w:szCs w:val="24"/>
          <w:lang w:val="en-GB"/>
        </w:rPr>
      </w:pPr>
    </w:p>
    <w:p w14:paraId="013725B4" w14:textId="77777777" w:rsidR="00B3646F" w:rsidRPr="00605085" w:rsidRDefault="00B3646F" w:rsidP="00B3646F">
      <w:pPr>
        <w:spacing w:line="276" w:lineRule="auto"/>
        <w:jc w:val="both"/>
        <w:rPr>
          <w:rFonts w:ascii="Arial" w:eastAsia="Arial" w:hAnsi="Arial" w:cs="Arial"/>
          <w:sz w:val="24"/>
          <w:szCs w:val="24"/>
          <w:lang w:val="en-GB"/>
        </w:rPr>
      </w:pPr>
      <w:r w:rsidRPr="00605085">
        <w:rPr>
          <w:rFonts w:ascii="Arial" w:eastAsia="Arial" w:hAnsi="Arial" w:cs="Arial"/>
          <w:bCs/>
          <w:sz w:val="24"/>
          <w:szCs w:val="24"/>
          <w:lang w:val="en-GB"/>
        </w:rPr>
        <w:lastRenderedPageBreak/>
        <w:t xml:space="preserve">In addition, the delegates also welcomed the </w:t>
      </w:r>
      <w:r w:rsidRPr="00605085">
        <w:rPr>
          <w:rFonts w:ascii="Arial" w:eastAsia="Arial" w:hAnsi="Arial" w:cs="Arial"/>
          <w:sz w:val="24"/>
          <w:szCs w:val="24"/>
          <w:lang w:val="en-GB"/>
        </w:rPr>
        <w:t>AU and its bodies to partner with the Africa media stakeholders, in carrying out the annual assessment of the status of press freedom, access to information and safety of journalists in AU Member States.</w:t>
      </w:r>
    </w:p>
    <w:p w14:paraId="235D6C92" w14:textId="77777777" w:rsidR="00605085" w:rsidRPr="00605085" w:rsidRDefault="00605085" w:rsidP="00605085">
      <w:pPr>
        <w:spacing w:line="276" w:lineRule="auto"/>
        <w:jc w:val="both"/>
        <w:rPr>
          <w:rFonts w:ascii="Arial" w:eastAsia="Arial" w:hAnsi="Arial" w:cs="Arial"/>
          <w:bCs/>
          <w:sz w:val="24"/>
          <w:szCs w:val="24"/>
          <w:lang w:val="en-GB"/>
        </w:rPr>
      </w:pPr>
    </w:p>
    <w:p w14:paraId="6DD47A8C" w14:textId="77777777" w:rsidR="00605085" w:rsidRPr="00605085" w:rsidRDefault="00D134C8" w:rsidP="00605085">
      <w:pPr>
        <w:spacing w:line="276" w:lineRule="auto"/>
        <w:jc w:val="both"/>
        <w:rPr>
          <w:rFonts w:ascii="Arial" w:eastAsia="Arial" w:hAnsi="Arial" w:cs="Arial"/>
          <w:sz w:val="24"/>
          <w:szCs w:val="24"/>
          <w:lang w:val="en-GB"/>
        </w:rPr>
      </w:pPr>
      <w:r>
        <w:rPr>
          <w:rFonts w:ascii="Arial" w:eastAsia="Arial" w:hAnsi="Arial" w:cs="Arial"/>
          <w:noProof/>
          <w:sz w:val="24"/>
          <w:szCs w:val="24"/>
          <w:lang w:eastAsia="en-US"/>
        </w:rPr>
        <w:drawing>
          <wp:anchor distT="0" distB="0" distL="114300" distR="114300" simplePos="0" relativeHeight="251659264" behindDoc="0" locked="0" layoutInCell="1" allowOverlap="1" wp14:anchorId="211E28C9" wp14:editId="1D0F6A02">
            <wp:simplePos x="0" y="0"/>
            <wp:positionH relativeFrom="column">
              <wp:posOffset>3233530</wp:posOffset>
            </wp:positionH>
            <wp:positionV relativeFrom="paragraph">
              <wp:posOffset>154912</wp:posOffset>
            </wp:positionV>
            <wp:extent cx="2597150" cy="1670685"/>
            <wp:effectExtent l="0" t="0" r="635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wQNQfpWIAEq7E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150" cy="1670685"/>
                    </a:xfrm>
                    <a:prstGeom prst="rect">
                      <a:avLst/>
                    </a:prstGeom>
                  </pic:spPr>
                </pic:pic>
              </a:graphicData>
            </a:graphic>
            <wp14:sizeRelH relativeFrom="page">
              <wp14:pctWidth>0</wp14:pctWidth>
            </wp14:sizeRelH>
            <wp14:sizeRelV relativeFrom="page">
              <wp14:pctHeight>0</wp14:pctHeight>
            </wp14:sizeRelV>
          </wp:anchor>
        </w:drawing>
      </w:r>
    </w:p>
    <w:p w14:paraId="0B6E48B8" w14:textId="77777777"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Noting the economic challenges facing the media sector, UNESCO was called upon to lead efforts in creating an African media fund, to finance and enhance media sustainability and viability. This was deemed necessary in protecting the media from political and economic pressures and thus consolidate freedom of the media in Africa.</w:t>
      </w:r>
    </w:p>
    <w:p w14:paraId="20E87810" w14:textId="77777777" w:rsidR="00605085" w:rsidRPr="00605085" w:rsidRDefault="00605085" w:rsidP="00605085">
      <w:pPr>
        <w:spacing w:line="276" w:lineRule="auto"/>
        <w:jc w:val="both"/>
        <w:rPr>
          <w:rFonts w:ascii="Arial" w:eastAsia="Arial" w:hAnsi="Arial" w:cs="Arial"/>
          <w:sz w:val="24"/>
          <w:szCs w:val="24"/>
          <w:lang w:val="en-GB"/>
        </w:rPr>
      </w:pPr>
    </w:p>
    <w:p w14:paraId="1152C0A7" w14:textId="77777777"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bCs/>
          <w:sz w:val="24"/>
          <w:szCs w:val="24"/>
          <w:lang w:val="en-GB"/>
        </w:rPr>
        <w:t xml:space="preserve">Furthermore, following the consultations held during this convention on the proposed guidelines for regulating the digital platforms by </w:t>
      </w:r>
      <w:r w:rsidRPr="00605085">
        <w:rPr>
          <w:rFonts w:ascii="Arial" w:eastAsia="Arial" w:hAnsi="Arial" w:cs="Arial"/>
          <w:sz w:val="24"/>
          <w:szCs w:val="24"/>
          <w:lang w:val="en-GB"/>
        </w:rPr>
        <w:t>UNESCO, the organisation was called upon to include in the next version of the Internet for Trust guidelines, a set of obligations for Tech platforms to safeguard, support and advance public interest news and journalism as a public good in society.</w:t>
      </w:r>
    </w:p>
    <w:p w14:paraId="2EB57B0B" w14:textId="77777777" w:rsidR="00605085" w:rsidRPr="00605085" w:rsidRDefault="00605085" w:rsidP="00605085">
      <w:pPr>
        <w:spacing w:line="276" w:lineRule="auto"/>
        <w:jc w:val="both"/>
        <w:rPr>
          <w:rFonts w:ascii="Arial" w:eastAsia="Arial" w:hAnsi="Arial" w:cs="Arial"/>
          <w:sz w:val="24"/>
          <w:szCs w:val="24"/>
          <w:lang w:val="en-GB"/>
        </w:rPr>
      </w:pPr>
    </w:p>
    <w:p w14:paraId="033E2D91" w14:textId="77777777"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 xml:space="preserve">To ensure the recommendations emanating from this annual convention are implemented, a steering committee of nine members was established. This will guide the strategic evolution of the annual African Media Convention and also spearhead the development of an annual </w:t>
      </w:r>
      <w:r w:rsidRPr="00605085">
        <w:rPr>
          <w:rFonts w:ascii="Arial" w:eastAsia="Arial" w:hAnsi="Arial" w:cs="Arial"/>
          <w:i/>
          <w:sz w:val="24"/>
          <w:szCs w:val="24"/>
          <w:lang w:val="en-GB"/>
        </w:rPr>
        <w:t>Africa Media Review Journal</w:t>
      </w:r>
      <w:r w:rsidRPr="00605085">
        <w:rPr>
          <w:rFonts w:ascii="Arial" w:eastAsia="Arial" w:hAnsi="Arial" w:cs="Arial"/>
          <w:sz w:val="24"/>
          <w:szCs w:val="24"/>
          <w:lang w:val="en-GB"/>
        </w:rPr>
        <w:t xml:space="preserve">, to provide in-depth documentation of media developments and the African Media Convention. </w:t>
      </w:r>
    </w:p>
    <w:p w14:paraId="0366BB9E" w14:textId="77777777" w:rsidR="00605085" w:rsidRPr="00605085" w:rsidRDefault="00605085" w:rsidP="00605085">
      <w:pPr>
        <w:spacing w:line="276" w:lineRule="auto"/>
        <w:jc w:val="both"/>
        <w:rPr>
          <w:rFonts w:ascii="Arial" w:eastAsia="Arial" w:hAnsi="Arial" w:cs="Arial"/>
          <w:sz w:val="24"/>
          <w:szCs w:val="24"/>
          <w:lang w:val="en-GB"/>
        </w:rPr>
      </w:pPr>
    </w:p>
    <w:p w14:paraId="173848C3" w14:textId="77777777" w:rsidR="00605085" w:rsidRPr="00605085" w:rsidRDefault="00605085" w:rsidP="00605085">
      <w:pPr>
        <w:spacing w:line="276" w:lineRule="auto"/>
        <w:jc w:val="both"/>
        <w:rPr>
          <w:rFonts w:ascii="Arial" w:eastAsia="Arial" w:hAnsi="Arial" w:cs="Arial"/>
          <w:sz w:val="24"/>
          <w:szCs w:val="24"/>
          <w:lang w:val="en-GB"/>
        </w:rPr>
      </w:pPr>
      <w:r w:rsidRPr="00605085">
        <w:rPr>
          <w:rFonts w:ascii="Arial" w:eastAsia="Arial" w:hAnsi="Arial" w:cs="Arial"/>
          <w:sz w:val="24"/>
          <w:szCs w:val="24"/>
          <w:lang w:val="en-GB"/>
        </w:rPr>
        <w:t>More importantly, the African Media Convention steering committee will establish follow-up mechanisms for the implementation of all past, present and future recommendations on press freedom, access to information and safety of journalists on the African continent.</w:t>
      </w:r>
    </w:p>
    <w:p w14:paraId="654C1953" w14:textId="77777777" w:rsidR="00605085" w:rsidRDefault="00605085">
      <w:pPr>
        <w:spacing w:line="276" w:lineRule="auto"/>
        <w:jc w:val="both"/>
        <w:rPr>
          <w:rFonts w:ascii="Arial" w:eastAsia="Arial" w:hAnsi="Arial" w:cs="Arial"/>
          <w:sz w:val="24"/>
          <w:szCs w:val="24"/>
        </w:rPr>
      </w:pPr>
    </w:p>
    <w:p w14:paraId="33747476" w14:textId="77777777" w:rsidR="0044599F" w:rsidRPr="00FE3190" w:rsidRDefault="00242CAD">
      <w:pPr>
        <w:spacing w:line="276" w:lineRule="auto"/>
        <w:jc w:val="both"/>
        <w:rPr>
          <w:rFonts w:ascii="Arial" w:eastAsia="Arial" w:hAnsi="Arial" w:cs="Arial"/>
          <w:b/>
          <w:sz w:val="18"/>
          <w:szCs w:val="18"/>
        </w:rPr>
      </w:pPr>
      <w:r w:rsidRPr="00FE3190">
        <w:rPr>
          <w:rFonts w:ascii="Arial" w:eastAsia="Arial" w:hAnsi="Arial" w:cs="Arial"/>
          <w:b/>
          <w:sz w:val="18"/>
          <w:szCs w:val="18"/>
        </w:rPr>
        <w:t xml:space="preserve">For further information, </w:t>
      </w:r>
      <w:r w:rsidR="00FE3190" w:rsidRPr="00FE3190">
        <w:rPr>
          <w:rFonts w:ascii="Arial" w:eastAsia="Arial" w:hAnsi="Arial" w:cs="Arial"/>
          <w:b/>
          <w:sz w:val="18"/>
          <w:szCs w:val="18"/>
          <w:lang w:val="en-GB"/>
        </w:rPr>
        <w:t xml:space="preserve">African Media Convention, </w:t>
      </w:r>
      <w:r w:rsidRPr="00FE3190">
        <w:rPr>
          <w:rFonts w:ascii="Arial" w:eastAsia="Arial" w:hAnsi="Arial" w:cs="Arial"/>
          <w:b/>
          <w:sz w:val="18"/>
          <w:szCs w:val="18"/>
        </w:rPr>
        <w:t>please contact:</w:t>
      </w:r>
    </w:p>
    <w:p w14:paraId="15A492DC" w14:textId="77777777" w:rsidR="00FE3190" w:rsidRPr="00FE3190" w:rsidRDefault="00B3646F" w:rsidP="00FE3190">
      <w:pPr>
        <w:spacing w:line="276" w:lineRule="auto"/>
        <w:jc w:val="both"/>
        <w:rPr>
          <w:rFonts w:ascii="Arial" w:eastAsia="Arial" w:hAnsi="Arial" w:cs="Arial"/>
          <w:sz w:val="18"/>
          <w:szCs w:val="18"/>
        </w:rPr>
      </w:pPr>
      <w:r>
        <w:rPr>
          <w:rFonts w:ascii="Arial" w:eastAsia="Arial" w:hAnsi="Arial" w:cs="Arial"/>
          <w:sz w:val="18"/>
          <w:szCs w:val="18"/>
          <w:lang w:val="en-GB"/>
        </w:rPr>
        <w:t xml:space="preserve">Mrs. </w:t>
      </w:r>
      <w:r w:rsidR="00FE3190" w:rsidRPr="00FE3190">
        <w:rPr>
          <w:rFonts w:ascii="Arial" w:eastAsia="Arial" w:hAnsi="Arial" w:cs="Arial"/>
          <w:sz w:val="18"/>
          <w:szCs w:val="18"/>
          <w:lang w:val="en-GB"/>
        </w:rPr>
        <w:t xml:space="preserve">Wynne </w:t>
      </w:r>
      <w:proofErr w:type="spellStart"/>
      <w:r w:rsidR="00FE3190" w:rsidRPr="00FE3190">
        <w:rPr>
          <w:rFonts w:ascii="Arial" w:eastAsia="Arial" w:hAnsi="Arial" w:cs="Arial"/>
          <w:sz w:val="18"/>
          <w:szCs w:val="18"/>
          <w:lang w:val="en-GB"/>
        </w:rPr>
        <w:t>Musabayana</w:t>
      </w:r>
      <w:proofErr w:type="spellEnd"/>
      <w:r w:rsidR="00FE3190" w:rsidRPr="00FE3190">
        <w:rPr>
          <w:rFonts w:ascii="Arial" w:eastAsia="Arial" w:hAnsi="Arial" w:cs="Arial"/>
          <w:sz w:val="18"/>
          <w:szCs w:val="18"/>
          <w:lang w:val="en-GB"/>
        </w:rPr>
        <w:t xml:space="preserve">, Head of Communication, </w:t>
      </w:r>
      <w:r w:rsidR="00FE3190" w:rsidRPr="00FE3190">
        <w:rPr>
          <w:rFonts w:ascii="Arial" w:eastAsia="Arial" w:hAnsi="Arial" w:cs="Arial"/>
          <w:sz w:val="18"/>
          <w:szCs w:val="18"/>
        </w:rPr>
        <w:t xml:space="preserve">Information and Communication Directorate Email: </w:t>
      </w:r>
      <w:hyperlink r:id="rId12" w:history="1">
        <w:r w:rsidR="00FE3190" w:rsidRPr="00FE3190">
          <w:rPr>
            <w:rStyle w:val="Hyperlink"/>
            <w:rFonts w:ascii="Arial" w:eastAsia="Arial" w:hAnsi="Arial" w:cs="Arial"/>
            <w:sz w:val="18"/>
            <w:szCs w:val="18"/>
          </w:rPr>
          <w:t>musabayanaw@africa-union.org</w:t>
        </w:r>
      </w:hyperlink>
    </w:p>
    <w:p w14:paraId="65A2BA0B" w14:textId="77777777" w:rsidR="00FE3190" w:rsidRPr="00FE3190" w:rsidRDefault="00FE3190" w:rsidP="00FE3190">
      <w:pPr>
        <w:spacing w:line="276" w:lineRule="auto"/>
        <w:jc w:val="both"/>
        <w:rPr>
          <w:rFonts w:ascii="Arial" w:eastAsia="Arial" w:hAnsi="Arial" w:cs="Arial"/>
          <w:sz w:val="18"/>
          <w:szCs w:val="18"/>
          <w:lang w:val="en-GB"/>
        </w:rPr>
      </w:pPr>
    </w:p>
    <w:p w14:paraId="2EC813B6" w14:textId="77777777" w:rsidR="00FE3190" w:rsidRDefault="00FE3190" w:rsidP="00FE3190">
      <w:pPr>
        <w:spacing w:line="276" w:lineRule="auto"/>
        <w:jc w:val="both"/>
        <w:rPr>
          <w:rFonts w:ascii="Arial" w:eastAsia="Arial" w:hAnsi="Arial" w:cs="Arial"/>
          <w:sz w:val="18"/>
          <w:szCs w:val="18"/>
          <w:lang w:val="en-GB"/>
        </w:rPr>
      </w:pPr>
      <w:r w:rsidRPr="00FE3190">
        <w:rPr>
          <w:rFonts w:ascii="Arial" w:eastAsia="Arial" w:hAnsi="Arial" w:cs="Arial"/>
          <w:sz w:val="18"/>
          <w:szCs w:val="18"/>
          <w:lang w:val="en-GB"/>
        </w:rPr>
        <w:t xml:space="preserve">Ms. Lydia </w:t>
      </w:r>
      <w:proofErr w:type="spellStart"/>
      <w:r w:rsidRPr="00FE3190">
        <w:rPr>
          <w:rFonts w:ascii="Arial" w:eastAsia="Arial" w:hAnsi="Arial" w:cs="Arial"/>
          <w:sz w:val="18"/>
          <w:szCs w:val="18"/>
          <w:lang w:val="en-GB"/>
        </w:rPr>
        <w:t>Gachungi</w:t>
      </w:r>
      <w:proofErr w:type="spellEnd"/>
      <w:r w:rsidRPr="00FE3190">
        <w:rPr>
          <w:rFonts w:ascii="Arial" w:eastAsia="Arial" w:hAnsi="Arial" w:cs="Arial"/>
          <w:sz w:val="18"/>
          <w:szCs w:val="18"/>
          <w:lang w:val="en-GB"/>
        </w:rPr>
        <w:t xml:space="preserve">, Regional Adviser on Freedom of Expression and the Safety of Journalists, UNESCO Liaison Office to AU. Email: </w:t>
      </w:r>
      <w:hyperlink r:id="rId13" w:history="1">
        <w:r w:rsidRPr="00FE3190">
          <w:rPr>
            <w:rStyle w:val="Hyperlink"/>
            <w:rFonts w:ascii="Arial" w:eastAsia="Arial" w:hAnsi="Arial" w:cs="Arial"/>
            <w:sz w:val="18"/>
            <w:szCs w:val="18"/>
            <w:lang w:val="en-GB"/>
          </w:rPr>
          <w:t>L.gachungi@unesco.org</w:t>
        </w:r>
      </w:hyperlink>
    </w:p>
    <w:p w14:paraId="1D4D81A7" w14:textId="77777777" w:rsidR="00235F2C" w:rsidRDefault="00235F2C" w:rsidP="00FE3190">
      <w:pPr>
        <w:spacing w:line="276" w:lineRule="auto"/>
        <w:jc w:val="both"/>
        <w:rPr>
          <w:rFonts w:ascii="Arial" w:eastAsia="Arial" w:hAnsi="Arial" w:cs="Arial"/>
          <w:b/>
          <w:sz w:val="18"/>
          <w:szCs w:val="18"/>
        </w:rPr>
      </w:pPr>
    </w:p>
    <w:p w14:paraId="46C21461" w14:textId="77777777" w:rsidR="00235F2C" w:rsidRDefault="00242CAD" w:rsidP="00235F2C">
      <w:pPr>
        <w:spacing w:line="276" w:lineRule="auto"/>
        <w:jc w:val="both"/>
        <w:rPr>
          <w:rFonts w:ascii="Arial" w:eastAsia="Arial" w:hAnsi="Arial" w:cs="Arial"/>
          <w:sz w:val="18"/>
          <w:szCs w:val="18"/>
          <w:lang w:val="en-GB"/>
        </w:rPr>
      </w:pPr>
      <w:r w:rsidRPr="00FE3190">
        <w:rPr>
          <w:rFonts w:ascii="Arial" w:eastAsia="Arial" w:hAnsi="Arial" w:cs="Arial"/>
          <w:b/>
          <w:sz w:val="18"/>
          <w:szCs w:val="18"/>
        </w:rPr>
        <w:t>For media inquiries contact:</w:t>
      </w:r>
    </w:p>
    <w:p w14:paraId="079FE32B" w14:textId="0B408F31" w:rsidR="0044599F" w:rsidRPr="00235F2C" w:rsidRDefault="00242CAD" w:rsidP="00235F2C">
      <w:pPr>
        <w:spacing w:line="276" w:lineRule="auto"/>
        <w:jc w:val="both"/>
        <w:rPr>
          <w:rFonts w:ascii="Arial" w:eastAsia="Arial" w:hAnsi="Arial" w:cs="Arial"/>
          <w:sz w:val="18"/>
          <w:szCs w:val="18"/>
          <w:lang w:val="en-GB"/>
        </w:rPr>
      </w:pPr>
      <w:r w:rsidRPr="00FE3190">
        <w:rPr>
          <w:rFonts w:ascii="Arial" w:eastAsia="Arial" w:hAnsi="Arial" w:cs="Arial"/>
          <w:b/>
          <w:sz w:val="18"/>
          <w:szCs w:val="18"/>
        </w:rPr>
        <w:t xml:space="preserve">Ms. </w:t>
      </w:r>
      <w:r w:rsidR="009B3C8F" w:rsidRPr="00FE3190">
        <w:rPr>
          <w:rFonts w:ascii="Arial" w:eastAsia="Arial" w:hAnsi="Arial" w:cs="Arial"/>
          <w:b/>
          <w:sz w:val="18"/>
          <w:szCs w:val="18"/>
        </w:rPr>
        <w:t>Faith Adhiambo</w:t>
      </w:r>
      <w:r w:rsidRPr="00FE3190">
        <w:rPr>
          <w:rFonts w:ascii="Arial" w:eastAsia="Arial" w:hAnsi="Arial" w:cs="Arial"/>
          <w:b/>
          <w:sz w:val="18"/>
          <w:szCs w:val="18"/>
        </w:rPr>
        <w:t xml:space="preserve">, </w:t>
      </w:r>
      <w:r w:rsidRPr="00FE3190">
        <w:rPr>
          <w:rFonts w:ascii="Arial" w:eastAsia="Arial" w:hAnsi="Arial" w:cs="Arial"/>
          <w:sz w:val="18"/>
          <w:szCs w:val="18"/>
        </w:rPr>
        <w:t>Communications Officer, Information and Communication</w:t>
      </w:r>
      <w:r w:rsidR="00FE3190" w:rsidRPr="00FE3190">
        <w:rPr>
          <w:rFonts w:ascii="Arial" w:eastAsia="Arial" w:hAnsi="Arial" w:cs="Arial"/>
          <w:sz w:val="18"/>
          <w:szCs w:val="18"/>
        </w:rPr>
        <w:t xml:space="preserve"> Directorate</w:t>
      </w:r>
      <w:r w:rsidRPr="00FE3190">
        <w:rPr>
          <w:rFonts w:ascii="Arial" w:eastAsia="Arial" w:hAnsi="Arial" w:cs="Arial"/>
          <w:sz w:val="18"/>
          <w:szCs w:val="18"/>
        </w:rPr>
        <w:t xml:space="preserve">, Africa Union Commission E-mail: </w:t>
      </w:r>
      <w:r w:rsidR="009B3C8F" w:rsidRPr="00FE3190">
        <w:rPr>
          <w:rFonts w:ascii="Arial" w:eastAsia="Arial" w:hAnsi="Arial" w:cs="Arial"/>
          <w:sz w:val="18"/>
          <w:szCs w:val="18"/>
        </w:rPr>
        <w:t>OchiengJ@africa-union.org</w:t>
      </w:r>
    </w:p>
    <w:sectPr w:rsidR="0044599F" w:rsidRPr="00235F2C">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1153" w14:textId="77777777" w:rsidR="006C1AA3" w:rsidRDefault="006C1AA3">
      <w:r>
        <w:separator/>
      </w:r>
    </w:p>
  </w:endnote>
  <w:endnote w:type="continuationSeparator" w:id="0">
    <w:p w14:paraId="647ACF68" w14:textId="77777777" w:rsidR="006C1AA3" w:rsidRDefault="006C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B2C4" w14:textId="77777777" w:rsidR="006C1AA3" w:rsidRDefault="006C1AA3">
      <w:r>
        <w:separator/>
      </w:r>
    </w:p>
  </w:footnote>
  <w:footnote w:type="continuationSeparator" w:id="0">
    <w:p w14:paraId="47FF7871" w14:textId="77777777" w:rsidR="006C1AA3" w:rsidRDefault="006C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A5AF" w14:textId="77777777" w:rsidR="0044599F" w:rsidRDefault="005214DB">
    <w:r>
      <w:rPr>
        <w:noProof/>
        <w:lang w:eastAsia="en-US"/>
      </w:rPr>
      <w:drawing>
        <wp:anchor distT="0" distB="0" distL="114300" distR="114300" simplePos="0" relativeHeight="251658240" behindDoc="1" locked="0" layoutInCell="1" allowOverlap="1" wp14:anchorId="50CA3392" wp14:editId="782952E2">
          <wp:simplePos x="0" y="0"/>
          <wp:positionH relativeFrom="column">
            <wp:posOffset>-673100</wp:posOffset>
          </wp:positionH>
          <wp:positionV relativeFrom="page">
            <wp:align>top</wp:align>
          </wp:positionV>
          <wp:extent cx="7019290" cy="908431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290" cy="9084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CAD">
      <w:tab/>
    </w:r>
    <w:r w:rsidR="00242CAD">
      <w:tab/>
    </w:r>
    <w:r w:rsidR="00242CAD">
      <w:tab/>
    </w:r>
    <w:r w:rsidR="00242CAD">
      <w:tab/>
    </w:r>
    <w:r w:rsidR="00242CAD">
      <w:tab/>
    </w:r>
    <w:r w:rsidR="00242CAD">
      <w:tab/>
    </w:r>
    <w:r w:rsidR="00242C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5A5"/>
    <w:multiLevelType w:val="hybridMultilevel"/>
    <w:tmpl w:val="F2A669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1689"/>
    <w:multiLevelType w:val="hybridMultilevel"/>
    <w:tmpl w:val="14961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417DF"/>
    <w:multiLevelType w:val="multilevel"/>
    <w:tmpl w:val="A3F2FF2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641CA"/>
    <w:multiLevelType w:val="hybridMultilevel"/>
    <w:tmpl w:val="6BAC1330"/>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5DF41214"/>
    <w:multiLevelType w:val="hybridMultilevel"/>
    <w:tmpl w:val="90E63CE6"/>
    <w:lvl w:ilvl="0" w:tplc="20000013">
      <w:start w:val="1"/>
      <w:numFmt w:val="upperRoman"/>
      <w:lvlText w:val="%1."/>
      <w:lvlJc w:val="righ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5" w15:restartNumberingAfterBreak="0">
    <w:nsid w:val="62871A91"/>
    <w:multiLevelType w:val="multilevel"/>
    <w:tmpl w:val="EB7E0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E1020C"/>
    <w:multiLevelType w:val="hybridMultilevel"/>
    <w:tmpl w:val="BF8E4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0787"/>
    <w:multiLevelType w:val="multilevel"/>
    <w:tmpl w:val="0ED46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9F"/>
    <w:rsid w:val="00051DBC"/>
    <w:rsid w:val="00235F2C"/>
    <w:rsid w:val="00242CAD"/>
    <w:rsid w:val="002A3BFB"/>
    <w:rsid w:val="004328B0"/>
    <w:rsid w:val="0044599F"/>
    <w:rsid w:val="004A628C"/>
    <w:rsid w:val="005214DB"/>
    <w:rsid w:val="005C40E9"/>
    <w:rsid w:val="005D4CC1"/>
    <w:rsid w:val="00605085"/>
    <w:rsid w:val="00650E31"/>
    <w:rsid w:val="00664201"/>
    <w:rsid w:val="006C1AA3"/>
    <w:rsid w:val="0072204E"/>
    <w:rsid w:val="0075357E"/>
    <w:rsid w:val="007776F1"/>
    <w:rsid w:val="008B2CB6"/>
    <w:rsid w:val="00944111"/>
    <w:rsid w:val="009B3C8F"/>
    <w:rsid w:val="00B3013A"/>
    <w:rsid w:val="00B3646F"/>
    <w:rsid w:val="00C25FEA"/>
    <w:rsid w:val="00C93504"/>
    <w:rsid w:val="00D134C8"/>
    <w:rsid w:val="00EA7E0A"/>
    <w:rsid w:val="00F10E04"/>
    <w:rsid w:val="00F13D08"/>
    <w:rsid w:val="00FA12BA"/>
    <w:rsid w:val="00FA26B2"/>
    <w:rsid w:val="00FE3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48C9"/>
  <w15:docId w15:val="{B5BF9AF9-30EB-4066-A3CE-CCC27202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24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basedOn w:val="DefaultParagraphFont"/>
    <w:uiPriority w:val="99"/>
    <w:unhideWhenUsed/>
    <w:rsid w:val="00DC124C"/>
    <w:rPr>
      <w:color w:val="0563C1"/>
      <w:u w:val="single"/>
    </w:rPr>
  </w:style>
  <w:style w:type="paragraph" w:styleId="NormalWeb">
    <w:name w:val="Normal (Web)"/>
    <w:basedOn w:val="Normal"/>
    <w:uiPriority w:val="99"/>
    <w:unhideWhenUsed/>
    <w:rsid w:val="00DC124C"/>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locked/>
    <w:rsid w:val="00DC124C"/>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
    <w:basedOn w:val="Normal"/>
    <w:link w:val="ListParagraphChar"/>
    <w:uiPriority w:val="34"/>
    <w:qFormat/>
    <w:rsid w:val="00DC124C"/>
    <w:pPr>
      <w:ind w:left="720"/>
      <w:contextualSpacing/>
    </w:pPr>
    <w:rPr>
      <w:rFonts w:asciiTheme="minorHAnsi" w:hAnsiTheme="minorHAnsi" w:cstheme="minorBid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214DB"/>
    <w:pPr>
      <w:tabs>
        <w:tab w:val="center" w:pos="4513"/>
        <w:tab w:val="right" w:pos="9026"/>
      </w:tabs>
    </w:pPr>
  </w:style>
  <w:style w:type="character" w:customStyle="1" w:styleId="HeaderChar">
    <w:name w:val="Header Char"/>
    <w:basedOn w:val="DefaultParagraphFont"/>
    <w:link w:val="Header"/>
    <w:uiPriority w:val="99"/>
    <w:rsid w:val="005214DB"/>
  </w:style>
  <w:style w:type="paragraph" w:styleId="Footer">
    <w:name w:val="footer"/>
    <w:basedOn w:val="Normal"/>
    <w:link w:val="FooterChar"/>
    <w:uiPriority w:val="99"/>
    <w:unhideWhenUsed/>
    <w:rsid w:val="005214DB"/>
    <w:pPr>
      <w:tabs>
        <w:tab w:val="center" w:pos="4513"/>
        <w:tab w:val="right" w:pos="9026"/>
      </w:tabs>
    </w:pPr>
  </w:style>
  <w:style w:type="character" w:customStyle="1" w:styleId="FooterChar">
    <w:name w:val="Footer Char"/>
    <w:basedOn w:val="DefaultParagraphFont"/>
    <w:link w:val="Footer"/>
    <w:uiPriority w:val="99"/>
    <w:rsid w:val="005214DB"/>
  </w:style>
  <w:style w:type="character" w:styleId="CommentReference">
    <w:name w:val="annotation reference"/>
    <w:basedOn w:val="DefaultParagraphFont"/>
    <w:uiPriority w:val="99"/>
    <w:semiHidden/>
    <w:unhideWhenUsed/>
    <w:rsid w:val="009B3C8F"/>
    <w:rPr>
      <w:sz w:val="16"/>
      <w:szCs w:val="16"/>
    </w:rPr>
  </w:style>
  <w:style w:type="paragraph" w:styleId="CommentText">
    <w:name w:val="annotation text"/>
    <w:basedOn w:val="Normal"/>
    <w:link w:val="CommentTextChar"/>
    <w:uiPriority w:val="99"/>
    <w:semiHidden/>
    <w:unhideWhenUsed/>
    <w:rsid w:val="009B3C8F"/>
  </w:style>
  <w:style w:type="character" w:customStyle="1" w:styleId="CommentTextChar">
    <w:name w:val="Comment Text Char"/>
    <w:basedOn w:val="DefaultParagraphFont"/>
    <w:link w:val="CommentText"/>
    <w:uiPriority w:val="99"/>
    <w:semiHidden/>
    <w:rsid w:val="009B3C8F"/>
  </w:style>
  <w:style w:type="paragraph" w:styleId="CommentSubject">
    <w:name w:val="annotation subject"/>
    <w:basedOn w:val="CommentText"/>
    <w:next w:val="CommentText"/>
    <w:link w:val="CommentSubjectChar"/>
    <w:uiPriority w:val="99"/>
    <w:semiHidden/>
    <w:unhideWhenUsed/>
    <w:rsid w:val="009B3C8F"/>
    <w:rPr>
      <w:b/>
      <w:bCs/>
    </w:rPr>
  </w:style>
  <w:style w:type="character" w:customStyle="1" w:styleId="CommentSubjectChar">
    <w:name w:val="Comment Subject Char"/>
    <w:basedOn w:val="CommentTextChar"/>
    <w:link w:val="CommentSubject"/>
    <w:uiPriority w:val="99"/>
    <w:semiHidden/>
    <w:rsid w:val="009B3C8F"/>
    <w:rPr>
      <w:b/>
      <w:bCs/>
    </w:rPr>
  </w:style>
  <w:style w:type="paragraph" w:styleId="BalloonText">
    <w:name w:val="Balloon Text"/>
    <w:basedOn w:val="Normal"/>
    <w:link w:val="BalloonTextChar"/>
    <w:uiPriority w:val="99"/>
    <w:semiHidden/>
    <w:unhideWhenUsed/>
    <w:rsid w:val="009B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76F1"/>
    <w:rPr>
      <w:color w:val="605E5C"/>
      <w:shd w:val="clear" w:color="auto" w:fill="E1DFDD"/>
    </w:rPr>
  </w:style>
  <w:style w:type="character" w:customStyle="1" w:styleId="UnresolvedMention2">
    <w:name w:val="Unresolved Mention2"/>
    <w:basedOn w:val="DefaultParagraphFont"/>
    <w:uiPriority w:val="99"/>
    <w:semiHidden/>
    <w:unhideWhenUsed/>
    <w:rsid w:val="00605085"/>
    <w:rPr>
      <w:color w:val="605E5C"/>
      <w:shd w:val="clear" w:color="auto" w:fill="E1DFDD"/>
    </w:rPr>
  </w:style>
  <w:style w:type="paragraph" w:styleId="Revision">
    <w:name w:val="Revision"/>
    <w:hidden/>
    <w:uiPriority w:val="99"/>
    <w:semiHidden/>
    <w:rsid w:val="00FA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esco.org/en/days/press-freedom" TargetMode="External"/><Relationship Id="rId13" Type="http://schemas.openxmlformats.org/officeDocument/2006/relationships/hyperlink" Target="mailto:L.gachungi@unes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abayanaw@africa-un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int/sites/default/files/newsevents/reports/42708-rp-Final_update-LUSAKA_DECLARATION-2nd_AFRICAN_MEDIA_CONVENTION_2023-13_May_2023.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Of8wI42H1V1Ui/0cQrmfsHRvw==">AMUW2mUG8wlRxCaSlvO2rDsLihWH+VsgF5fYWgn9DFEZ1k/FqnobUEWqTr3wVs0/wWFHQ8MzWzfafNbDcZ2VGnc6lo2Fx2QoDLvVkkdc8YlH/3mdGSF2BLBFB+bzj5D/O+BBSDMJBpBB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Pages>
  <Words>779</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Faith Adhiambo</cp:lastModifiedBy>
  <cp:revision>4</cp:revision>
  <dcterms:created xsi:type="dcterms:W3CDTF">2023-06-01T11:14:00Z</dcterms:created>
  <dcterms:modified xsi:type="dcterms:W3CDTF">2023-06-05T10:57:00Z</dcterms:modified>
</cp:coreProperties>
</file>