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3538"/>
        <w:gridCol w:w="1732"/>
        <w:gridCol w:w="3586"/>
      </w:tblGrid>
      <w:tr w:rsidR="00DC144C" w:rsidRPr="0010715A" w:rsidTr="00C6397C">
        <w:trPr>
          <w:cantSplit/>
          <w:jc w:val="center"/>
        </w:trPr>
        <w:tc>
          <w:tcPr>
            <w:tcW w:w="3538" w:type="dxa"/>
          </w:tcPr>
          <w:p w:rsidR="00DC144C" w:rsidRDefault="00DC144C" w:rsidP="00C6397C">
            <w:pPr>
              <w:pStyle w:val="Heading1"/>
              <w:jc w:val="both"/>
              <w:rPr>
                <w:sz w:val="16"/>
              </w:rPr>
            </w:pPr>
          </w:p>
          <w:p w:rsidR="00DC144C" w:rsidRDefault="00DC144C" w:rsidP="00C6397C">
            <w:pPr>
              <w:pStyle w:val="Heading4"/>
              <w:jc w:val="both"/>
              <w:rPr>
                <w:sz w:val="24"/>
              </w:rPr>
            </w:pPr>
            <w:r>
              <w:rPr>
                <w:sz w:val="24"/>
              </w:rPr>
              <w:t>AFRICAN UNION</w:t>
            </w:r>
          </w:p>
        </w:tc>
        <w:tc>
          <w:tcPr>
            <w:tcW w:w="1732" w:type="dxa"/>
            <w:vMerge w:val="restart"/>
            <w:tcBorders>
              <w:top w:val="nil"/>
              <w:left w:val="nil"/>
              <w:bottom w:val="single" w:sz="4" w:space="0" w:color="auto"/>
              <w:right w:val="nil"/>
            </w:tcBorders>
          </w:tcPr>
          <w:p w:rsidR="00DC144C" w:rsidRPr="0010715A" w:rsidRDefault="00DC144C" w:rsidP="00C6397C">
            <w:pPr>
              <w:rPr>
                <w:sz w:val="6"/>
              </w:rPr>
            </w:pPr>
          </w:p>
          <w:p w:rsidR="00DC144C" w:rsidRPr="0010715A" w:rsidRDefault="00DC144C" w:rsidP="00C6397C">
            <w:r>
              <w:rPr>
                <w:noProof/>
              </w:rPr>
              <w:drawing>
                <wp:inline distT="0" distB="0" distL="0" distR="0" wp14:anchorId="7922C126" wp14:editId="4558B96D">
                  <wp:extent cx="7315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inline>
              </w:drawing>
            </w:r>
          </w:p>
        </w:tc>
        <w:tc>
          <w:tcPr>
            <w:tcW w:w="3586" w:type="dxa"/>
          </w:tcPr>
          <w:p w:rsidR="00DC144C" w:rsidRDefault="00DC144C" w:rsidP="00C6397C">
            <w:pPr>
              <w:pStyle w:val="Heading1"/>
              <w:jc w:val="both"/>
              <w:rPr>
                <w:sz w:val="16"/>
              </w:rPr>
            </w:pPr>
          </w:p>
          <w:p w:rsidR="00DC144C" w:rsidRDefault="00DC144C" w:rsidP="00C6397C">
            <w:pPr>
              <w:pStyle w:val="Heading4"/>
              <w:jc w:val="both"/>
              <w:rPr>
                <w:sz w:val="24"/>
              </w:rPr>
            </w:pPr>
            <w:r>
              <w:rPr>
                <w:sz w:val="24"/>
              </w:rPr>
              <w:t>UNION AFRICAINE</w:t>
            </w:r>
          </w:p>
        </w:tc>
      </w:tr>
      <w:tr w:rsidR="00DC144C" w:rsidRPr="0010715A" w:rsidTr="00C6397C">
        <w:trPr>
          <w:cantSplit/>
          <w:trHeight w:val="674"/>
          <w:jc w:val="center"/>
        </w:trPr>
        <w:tc>
          <w:tcPr>
            <w:tcW w:w="3538" w:type="dxa"/>
            <w:tcBorders>
              <w:top w:val="nil"/>
              <w:left w:val="nil"/>
              <w:bottom w:val="single" w:sz="4" w:space="0" w:color="auto"/>
              <w:right w:val="nil"/>
            </w:tcBorders>
          </w:tcPr>
          <w:p w:rsidR="00DC144C" w:rsidRPr="0010715A" w:rsidRDefault="00DC144C" w:rsidP="00C6397C">
            <w:r w:rsidRPr="0010715A">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o:ole="">
                  <v:imagedata r:id="rId6" o:title=""/>
                </v:shape>
                <o:OLEObject Type="Embed" ProgID="PBrush" ShapeID="_x0000_i1025" DrawAspect="Content" ObjectID="_1551264558" r:id="rId7"/>
              </w:object>
            </w:r>
          </w:p>
        </w:tc>
        <w:tc>
          <w:tcPr>
            <w:tcW w:w="0" w:type="auto"/>
            <w:vMerge/>
            <w:tcBorders>
              <w:top w:val="nil"/>
              <w:left w:val="nil"/>
              <w:bottom w:val="single" w:sz="4" w:space="0" w:color="auto"/>
              <w:right w:val="nil"/>
            </w:tcBorders>
            <w:vAlign w:val="center"/>
          </w:tcPr>
          <w:p w:rsidR="00DC144C" w:rsidRPr="0010715A" w:rsidRDefault="00DC144C" w:rsidP="00C6397C"/>
        </w:tc>
        <w:tc>
          <w:tcPr>
            <w:tcW w:w="3586" w:type="dxa"/>
            <w:tcBorders>
              <w:top w:val="nil"/>
              <w:left w:val="nil"/>
              <w:bottom w:val="single" w:sz="4" w:space="0" w:color="auto"/>
              <w:right w:val="nil"/>
            </w:tcBorders>
          </w:tcPr>
          <w:p w:rsidR="00DC144C" w:rsidRPr="0010715A" w:rsidRDefault="00DC144C" w:rsidP="00C6397C">
            <w:pPr>
              <w:rPr>
                <w:b/>
                <w:bCs/>
                <w:sz w:val="16"/>
              </w:rPr>
            </w:pPr>
          </w:p>
          <w:p w:rsidR="00DC144C" w:rsidRDefault="00DC144C" w:rsidP="00C6397C">
            <w:pPr>
              <w:pStyle w:val="Heading4"/>
              <w:jc w:val="both"/>
              <w:rPr>
                <w:lang w:val="en-US"/>
              </w:rPr>
            </w:pPr>
            <w:r>
              <w:rPr>
                <w:sz w:val="24"/>
                <w:lang w:val="en-US"/>
              </w:rPr>
              <w:t>UNIÃO AFRICANA</w:t>
            </w:r>
          </w:p>
        </w:tc>
      </w:tr>
      <w:tr w:rsidR="00DC144C" w:rsidRPr="0010715A" w:rsidTr="00C6397C">
        <w:trPr>
          <w:jc w:val="center"/>
        </w:trPr>
        <w:tc>
          <w:tcPr>
            <w:tcW w:w="8856" w:type="dxa"/>
            <w:gridSpan w:val="3"/>
            <w:tcBorders>
              <w:top w:val="single" w:sz="4" w:space="0" w:color="auto"/>
              <w:left w:val="nil"/>
              <w:bottom w:val="single" w:sz="4" w:space="0" w:color="auto"/>
              <w:right w:val="nil"/>
            </w:tcBorders>
          </w:tcPr>
          <w:p w:rsidR="00DC144C" w:rsidRDefault="00DC144C" w:rsidP="00C6397C">
            <w:pPr>
              <w:pStyle w:val="Heading5"/>
              <w:jc w:val="both"/>
              <w:rPr>
                <w:b w:val="0"/>
                <w:bCs/>
                <w:lang w:val="en-US"/>
              </w:rPr>
            </w:pPr>
            <w:r>
              <w:rPr>
                <w:b w:val="0"/>
                <w:bCs/>
                <w:lang w:val="en-US"/>
              </w:rPr>
              <w:t xml:space="preserve">Addis Ababa, ETHIOPIA    P. O. Box 3243    </w:t>
            </w:r>
            <w:proofErr w:type="gramStart"/>
            <w:r>
              <w:rPr>
                <w:b w:val="0"/>
                <w:bCs/>
                <w:lang w:val="en-US"/>
              </w:rPr>
              <w:t>Telephone :</w:t>
            </w:r>
            <w:proofErr w:type="gramEnd"/>
            <w:r>
              <w:rPr>
                <w:b w:val="0"/>
                <w:bCs/>
                <w:lang w:val="en-US"/>
              </w:rPr>
              <w:t xml:space="preserve"> 011-551 7700       Fax :  011-551 0154</w:t>
            </w:r>
          </w:p>
          <w:p w:rsidR="00DC144C" w:rsidRPr="0010715A" w:rsidRDefault="00DC144C" w:rsidP="00C6397C">
            <w:r w:rsidRPr="0010715A">
              <w:t xml:space="preserve">                                            </w:t>
            </w:r>
            <w:proofErr w:type="gramStart"/>
            <w:r w:rsidRPr="0010715A">
              <w:t>website :</w:t>
            </w:r>
            <w:proofErr w:type="gramEnd"/>
            <w:r w:rsidRPr="0010715A">
              <w:t xml:space="preserve">   www. africa-union.org</w:t>
            </w:r>
          </w:p>
        </w:tc>
      </w:tr>
    </w:tbl>
    <w:p w:rsidR="00DC144C" w:rsidRDefault="00DC144C" w:rsidP="00136038">
      <w:pPr>
        <w:jc w:val="center"/>
        <w:rPr>
          <w:rFonts w:ascii="Arial" w:hAnsi="Arial" w:cs="Arial"/>
          <w:b/>
          <w:color w:val="000000" w:themeColor="text1"/>
          <w:sz w:val="28"/>
          <w:szCs w:val="28"/>
          <w:u w:val="single"/>
        </w:rPr>
      </w:pPr>
    </w:p>
    <w:p w:rsidR="004E4CDD" w:rsidRPr="00731D3A" w:rsidRDefault="009620DF" w:rsidP="00136038">
      <w:pPr>
        <w:jc w:val="center"/>
        <w:rPr>
          <w:rFonts w:ascii="Arial" w:hAnsi="Arial" w:cs="Arial"/>
          <w:b/>
          <w:color w:val="000000" w:themeColor="text1"/>
          <w:sz w:val="28"/>
          <w:szCs w:val="28"/>
          <w:u w:val="single"/>
        </w:rPr>
      </w:pPr>
      <w:r w:rsidRPr="00731D3A">
        <w:rPr>
          <w:rFonts w:ascii="Arial" w:hAnsi="Arial" w:cs="Arial"/>
          <w:b/>
          <w:color w:val="000000" w:themeColor="text1"/>
          <w:sz w:val="28"/>
          <w:szCs w:val="28"/>
          <w:u w:val="single"/>
        </w:rPr>
        <w:t>ANNOUNCEMENT AND CALL FOR PROPOSALS FOR THE THEME</w:t>
      </w:r>
      <w:r w:rsidR="00136038" w:rsidRPr="00731D3A">
        <w:rPr>
          <w:rFonts w:ascii="Arial" w:hAnsi="Arial" w:cs="Arial"/>
          <w:b/>
          <w:color w:val="000000" w:themeColor="text1"/>
          <w:sz w:val="28"/>
          <w:szCs w:val="28"/>
          <w:u w:val="single"/>
        </w:rPr>
        <w:t>:</w:t>
      </w:r>
    </w:p>
    <w:p w:rsidR="00136038" w:rsidRPr="00731D3A" w:rsidRDefault="0012639D" w:rsidP="00136038">
      <w:pPr>
        <w:jc w:val="center"/>
        <w:rPr>
          <w:rFonts w:ascii="Arial" w:hAnsi="Arial" w:cs="Arial"/>
          <w:b/>
          <w:color w:val="000000" w:themeColor="text1"/>
          <w:sz w:val="28"/>
          <w:szCs w:val="28"/>
          <w:u w:val="single"/>
        </w:rPr>
      </w:pPr>
      <w:r w:rsidRPr="00731D3A">
        <w:rPr>
          <w:rFonts w:ascii="Arial" w:hAnsi="Arial" w:cs="Arial"/>
          <w:b/>
          <w:color w:val="000000" w:themeColor="text1"/>
          <w:sz w:val="28"/>
          <w:szCs w:val="28"/>
          <w:u w:val="single"/>
        </w:rPr>
        <w:t>FINANCE AND GENDER BUDGETS</w:t>
      </w:r>
    </w:p>
    <w:p w:rsidR="0012639D" w:rsidRPr="00731D3A" w:rsidRDefault="0012639D" w:rsidP="00F220D2">
      <w:pPr>
        <w:jc w:val="both"/>
        <w:rPr>
          <w:rFonts w:ascii="Arial" w:hAnsi="Arial" w:cs="Arial"/>
          <w:color w:val="000000" w:themeColor="text1"/>
          <w:sz w:val="28"/>
          <w:szCs w:val="28"/>
        </w:rPr>
      </w:pPr>
    </w:p>
    <w:p w:rsidR="00136038" w:rsidRPr="00910E6E" w:rsidRDefault="003C1B8B" w:rsidP="00F220D2">
      <w:pPr>
        <w:jc w:val="both"/>
        <w:rPr>
          <w:rFonts w:ascii="Arial" w:hAnsi="Arial" w:cs="Arial"/>
          <w:color w:val="000000" w:themeColor="text1"/>
          <w:sz w:val="24"/>
          <w:szCs w:val="24"/>
        </w:rPr>
      </w:pPr>
      <w:r w:rsidRPr="00910E6E">
        <w:rPr>
          <w:rFonts w:ascii="Arial" w:hAnsi="Arial" w:cs="Arial"/>
          <w:color w:val="000000" w:themeColor="text1"/>
          <w:sz w:val="24"/>
          <w:szCs w:val="24"/>
        </w:rPr>
        <w:t xml:space="preserve">Pursuant to the African Union Assembly Decision n°: </w:t>
      </w:r>
      <w:r w:rsidRPr="00910E6E">
        <w:rPr>
          <w:rFonts w:ascii="Arial" w:hAnsi="Arial" w:cs="Arial"/>
          <w:b/>
          <w:color w:val="000000" w:themeColor="text1"/>
          <w:sz w:val="24"/>
          <w:szCs w:val="24"/>
        </w:rPr>
        <w:t>Assembly/AU/Dec.277(XVI)</w:t>
      </w:r>
      <w:r w:rsidRPr="00910E6E">
        <w:rPr>
          <w:rFonts w:ascii="Arial" w:hAnsi="Arial" w:cs="Arial"/>
          <w:color w:val="000000" w:themeColor="text1"/>
          <w:sz w:val="24"/>
          <w:szCs w:val="24"/>
        </w:rPr>
        <w:t xml:space="preserve"> and </w:t>
      </w:r>
      <w:r w:rsidRPr="00910E6E">
        <w:rPr>
          <w:rFonts w:ascii="Arial" w:hAnsi="Arial" w:cs="Arial"/>
          <w:b/>
          <w:color w:val="000000" w:themeColor="text1"/>
          <w:sz w:val="24"/>
          <w:szCs w:val="24"/>
        </w:rPr>
        <w:t>EX.CL/Dec.539(XVI)</w:t>
      </w:r>
      <w:r w:rsidR="009A6E51" w:rsidRPr="00910E6E">
        <w:rPr>
          <w:rFonts w:ascii="Arial" w:hAnsi="Arial" w:cs="Arial"/>
          <w:color w:val="000000" w:themeColor="text1"/>
          <w:sz w:val="24"/>
          <w:szCs w:val="24"/>
        </w:rPr>
        <w:t xml:space="preserve"> on the la</w:t>
      </w:r>
      <w:r w:rsidRPr="00910E6E">
        <w:rPr>
          <w:rFonts w:ascii="Arial" w:hAnsi="Arial" w:cs="Arial"/>
          <w:color w:val="000000" w:themeColor="text1"/>
          <w:sz w:val="24"/>
          <w:szCs w:val="24"/>
        </w:rPr>
        <w:t xml:space="preserve">unching of </w:t>
      </w:r>
      <w:r w:rsidRPr="00910E6E">
        <w:rPr>
          <w:rFonts w:ascii="Arial" w:hAnsi="Arial" w:cs="Arial"/>
          <w:b/>
          <w:color w:val="000000" w:themeColor="text1"/>
          <w:sz w:val="24"/>
          <w:szCs w:val="24"/>
        </w:rPr>
        <w:t>African Wo</w:t>
      </w:r>
      <w:r w:rsidR="009A6E51" w:rsidRPr="00910E6E">
        <w:rPr>
          <w:rFonts w:ascii="Arial" w:hAnsi="Arial" w:cs="Arial"/>
          <w:b/>
          <w:color w:val="000000" w:themeColor="text1"/>
          <w:sz w:val="24"/>
          <w:szCs w:val="24"/>
        </w:rPr>
        <w:t>men</w:t>
      </w:r>
      <w:r w:rsidRPr="00910E6E">
        <w:rPr>
          <w:rFonts w:ascii="Arial" w:hAnsi="Arial" w:cs="Arial"/>
          <w:b/>
          <w:color w:val="000000" w:themeColor="text1"/>
          <w:sz w:val="24"/>
          <w:szCs w:val="24"/>
        </w:rPr>
        <w:t>’s Decade (AWD)</w:t>
      </w:r>
      <w:r w:rsidRPr="00910E6E">
        <w:rPr>
          <w:rFonts w:ascii="Arial" w:hAnsi="Arial" w:cs="Arial"/>
          <w:color w:val="000000" w:themeColor="text1"/>
          <w:sz w:val="24"/>
          <w:szCs w:val="24"/>
        </w:rPr>
        <w:t xml:space="preserve"> and the </w:t>
      </w:r>
      <w:r w:rsidRPr="00910E6E">
        <w:rPr>
          <w:rFonts w:ascii="Arial" w:hAnsi="Arial" w:cs="Arial"/>
          <w:b/>
          <w:color w:val="000000" w:themeColor="text1"/>
          <w:sz w:val="24"/>
          <w:szCs w:val="24"/>
        </w:rPr>
        <w:t>Fund for African Women</w:t>
      </w:r>
      <w:r w:rsidRPr="00910E6E">
        <w:rPr>
          <w:rFonts w:ascii="Arial" w:hAnsi="Arial" w:cs="Arial"/>
          <w:color w:val="000000" w:themeColor="text1"/>
          <w:sz w:val="24"/>
          <w:szCs w:val="24"/>
        </w:rPr>
        <w:t>, the AU is pleased to announce the call for the submission of project proposals under theme n°</w:t>
      </w:r>
      <w:r w:rsidR="00F220D2" w:rsidRPr="00910E6E">
        <w:rPr>
          <w:rFonts w:ascii="Arial" w:hAnsi="Arial" w:cs="Arial"/>
          <w:color w:val="000000" w:themeColor="text1"/>
          <w:sz w:val="24"/>
          <w:szCs w:val="24"/>
        </w:rPr>
        <w:t xml:space="preserve">8 of the African Women Decade namely </w:t>
      </w:r>
      <w:r w:rsidR="009A6E51" w:rsidRPr="00910E6E">
        <w:rPr>
          <w:rFonts w:ascii="Arial" w:hAnsi="Arial" w:cs="Arial"/>
          <w:b/>
          <w:color w:val="000000" w:themeColor="text1"/>
          <w:sz w:val="24"/>
          <w:szCs w:val="24"/>
        </w:rPr>
        <w:t>“</w:t>
      </w:r>
      <w:r w:rsidR="00F220D2" w:rsidRPr="00910E6E">
        <w:rPr>
          <w:rFonts w:ascii="Arial" w:hAnsi="Arial" w:cs="Arial"/>
          <w:b/>
          <w:color w:val="000000" w:themeColor="text1"/>
          <w:sz w:val="24"/>
          <w:szCs w:val="24"/>
        </w:rPr>
        <w:t>Finance and Gender Budgets</w:t>
      </w:r>
      <w:r w:rsidR="009A6E51" w:rsidRPr="00910E6E">
        <w:rPr>
          <w:rFonts w:ascii="Arial" w:hAnsi="Arial" w:cs="Arial"/>
          <w:b/>
          <w:color w:val="000000" w:themeColor="text1"/>
          <w:sz w:val="24"/>
          <w:szCs w:val="24"/>
        </w:rPr>
        <w:t>”</w:t>
      </w:r>
      <w:r w:rsidR="00A65553" w:rsidRPr="00910E6E">
        <w:rPr>
          <w:rFonts w:ascii="Arial" w:hAnsi="Arial" w:cs="Arial"/>
          <w:b/>
          <w:color w:val="000000" w:themeColor="text1"/>
          <w:sz w:val="24"/>
          <w:szCs w:val="24"/>
        </w:rPr>
        <w:t xml:space="preserve"> </w:t>
      </w:r>
      <w:r w:rsidR="00A65553" w:rsidRPr="00910E6E">
        <w:rPr>
          <w:rFonts w:ascii="Arial" w:hAnsi="Arial" w:cs="Arial"/>
          <w:color w:val="000000" w:themeColor="text1"/>
          <w:sz w:val="24"/>
          <w:szCs w:val="24"/>
        </w:rPr>
        <w:t xml:space="preserve">which content is as follows: </w:t>
      </w:r>
      <w:r w:rsidR="00A65553" w:rsidRPr="00910E6E">
        <w:rPr>
          <w:rFonts w:ascii="Arial" w:hAnsi="Arial" w:cs="Arial"/>
          <w:b/>
          <w:color w:val="000000" w:themeColor="text1"/>
          <w:sz w:val="24"/>
          <w:szCs w:val="24"/>
        </w:rPr>
        <w:t>“Increased women access to financial resources from government budgets through gender budgeting, financial markets targeting economic stimulus packages and specialized funds from development partners to support women projects aimed at empowering women economically, and mobilize resources for the implementation of Decade activities in general and priority areas in particular to achieve Decade targets”</w:t>
      </w:r>
      <w:r w:rsidR="00F220D2" w:rsidRPr="00910E6E">
        <w:rPr>
          <w:rFonts w:ascii="Arial" w:hAnsi="Arial" w:cs="Arial"/>
          <w:color w:val="000000" w:themeColor="text1"/>
          <w:sz w:val="24"/>
          <w:szCs w:val="24"/>
        </w:rPr>
        <w:t>. The implementation of the Decade themes is within the context of the integration</w:t>
      </w:r>
      <w:r w:rsidR="009A6E51" w:rsidRPr="00910E6E">
        <w:rPr>
          <w:rFonts w:ascii="Arial" w:hAnsi="Arial" w:cs="Arial"/>
          <w:color w:val="000000" w:themeColor="text1"/>
          <w:sz w:val="24"/>
          <w:szCs w:val="24"/>
        </w:rPr>
        <w:t xml:space="preserve"> of NEPAD into the African Union Structures and in line with Assembly Decision n° </w:t>
      </w:r>
      <w:r w:rsidR="009A6E51" w:rsidRPr="00910E6E">
        <w:rPr>
          <w:rFonts w:ascii="Arial" w:hAnsi="Arial" w:cs="Arial"/>
          <w:b/>
          <w:color w:val="000000" w:themeColor="text1"/>
          <w:sz w:val="24"/>
          <w:szCs w:val="24"/>
        </w:rPr>
        <w:t>Assembly/AU/Dec.333 (XVI)</w:t>
      </w:r>
      <w:r w:rsidR="00134E99" w:rsidRPr="00910E6E">
        <w:rPr>
          <w:rFonts w:ascii="Arial" w:hAnsi="Arial" w:cs="Arial"/>
          <w:b/>
          <w:color w:val="000000" w:themeColor="text1"/>
          <w:sz w:val="24"/>
          <w:szCs w:val="24"/>
        </w:rPr>
        <w:t xml:space="preserve"> </w:t>
      </w:r>
      <w:r w:rsidR="00134E99" w:rsidRPr="00910E6E">
        <w:rPr>
          <w:rFonts w:ascii="Arial" w:hAnsi="Arial" w:cs="Arial"/>
          <w:color w:val="000000" w:themeColor="text1"/>
          <w:sz w:val="24"/>
          <w:szCs w:val="24"/>
        </w:rPr>
        <w:t xml:space="preserve">to consolidate gains so far made and to achieve coherence. It also reaffirms African Women’s Decade to be the overall implementation framework for Gender Equality and Women’s Empowerment (GEWE) and the Fund for African Women’s Decade </w:t>
      </w:r>
      <w:r w:rsidR="0012639D" w:rsidRPr="00910E6E">
        <w:rPr>
          <w:rFonts w:ascii="Arial" w:hAnsi="Arial" w:cs="Arial"/>
          <w:color w:val="000000" w:themeColor="text1"/>
          <w:sz w:val="24"/>
          <w:szCs w:val="24"/>
        </w:rPr>
        <w:t>to be the vehicle for mobilizing resources in line with the Executive Council Decision EX.CL.Dec.539(XVI)(4) and calls for Development Partners support.</w:t>
      </w:r>
    </w:p>
    <w:p w:rsidR="0012639D" w:rsidRPr="00910E6E" w:rsidRDefault="0012639D" w:rsidP="00F220D2">
      <w:pPr>
        <w:jc w:val="both"/>
        <w:rPr>
          <w:rFonts w:ascii="Arial" w:hAnsi="Arial" w:cs="Arial"/>
          <w:color w:val="000000" w:themeColor="text1"/>
          <w:sz w:val="24"/>
          <w:szCs w:val="24"/>
        </w:rPr>
      </w:pPr>
    </w:p>
    <w:p w:rsidR="0012639D" w:rsidRPr="00910E6E" w:rsidRDefault="0012639D" w:rsidP="00F220D2">
      <w:pPr>
        <w:jc w:val="both"/>
        <w:rPr>
          <w:rFonts w:ascii="Arial" w:hAnsi="Arial" w:cs="Arial"/>
          <w:color w:val="000000" w:themeColor="text1"/>
          <w:sz w:val="24"/>
          <w:szCs w:val="24"/>
        </w:rPr>
      </w:pPr>
      <w:r w:rsidRPr="00910E6E">
        <w:rPr>
          <w:rFonts w:ascii="Arial" w:hAnsi="Arial" w:cs="Arial"/>
          <w:color w:val="000000" w:themeColor="text1"/>
          <w:sz w:val="24"/>
          <w:szCs w:val="24"/>
        </w:rPr>
        <w:t xml:space="preserve">By this call, the Commission hereby invites members States and stakeholders to submit their project proposals on the Theme: </w:t>
      </w:r>
      <w:r w:rsidRPr="00910E6E">
        <w:rPr>
          <w:rFonts w:ascii="Arial" w:hAnsi="Arial" w:cs="Arial"/>
          <w:b/>
          <w:color w:val="000000" w:themeColor="text1"/>
          <w:sz w:val="24"/>
          <w:szCs w:val="24"/>
        </w:rPr>
        <w:t>“Finance and Gender Budgets”</w:t>
      </w:r>
      <w:r w:rsidR="003D50C5" w:rsidRPr="00910E6E">
        <w:rPr>
          <w:rFonts w:ascii="Arial" w:hAnsi="Arial" w:cs="Arial"/>
          <w:b/>
          <w:color w:val="000000" w:themeColor="text1"/>
          <w:sz w:val="24"/>
          <w:szCs w:val="24"/>
        </w:rPr>
        <w:t xml:space="preserve"> </w:t>
      </w:r>
      <w:r w:rsidR="003D50C5" w:rsidRPr="00910E6E">
        <w:rPr>
          <w:rFonts w:ascii="Arial" w:hAnsi="Arial" w:cs="Arial"/>
          <w:color w:val="000000" w:themeColor="text1"/>
          <w:sz w:val="24"/>
          <w:szCs w:val="24"/>
        </w:rPr>
        <w:t>as endorsed by Ministers responsible for Gender and Women’s Affairs on 18</w:t>
      </w:r>
      <w:r w:rsidR="003D50C5" w:rsidRPr="00910E6E">
        <w:rPr>
          <w:rFonts w:ascii="Arial" w:hAnsi="Arial" w:cs="Arial"/>
          <w:color w:val="000000" w:themeColor="text1"/>
          <w:sz w:val="24"/>
          <w:szCs w:val="24"/>
          <w:vertAlign w:val="superscript"/>
        </w:rPr>
        <w:t>th</w:t>
      </w:r>
      <w:r w:rsidR="003D50C5" w:rsidRPr="00910E6E">
        <w:rPr>
          <w:rFonts w:ascii="Arial" w:hAnsi="Arial" w:cs="Arial"/>
          <w:color w:val="000000" w:themeColor="text1"/>
          <w:sz w:val="24"/>
          <w:szCs w:val="24"/>
        </w:rPr>
        <w:t xml:space="preserve"> </w:t>
      </w:r>
      <w:r w:rsidR="002A7788" w:rsidRPr="00910E6E">
        <w:rPr>
          <w:rFonts w:ascii="Arial" w:hAnsi="Arial" w:cs="Arial"/>
          <w:color w:val="000000" w:themeColor="text1"/>
          <w:sz w:val="24"/>
          <w:szCs w:val="24"/>
        </w:rPr>
        <w:t>July</w:t>
      </w:r>
      <w:r w:rsidR="003D50C5" w:rsidRPr="00910E6E">
        <w:rPr>
          <w:rFonts w:ascii="Arial" w:hAnsi="Arial" w:cs="Arial"/>
          <w:color w:val="000000" w:themeColor="text1"/>
          <w:sz w:val="24"/>
          <w:szCs w:val="24"/>
        </w:rPr>
        <w:t xml:space="preserve"> 2016 in </w:t>
      </w:r>
      <w:r w:rsidR="002A7788" w:rsidRPr="00910E6E">
        <w:rPr>
          <w:rFonts w:ascii="Arial" w:hAnsi="Arial" w:cs="Arial"/>
          <w:color w:val="000000" w:themeColor="text1"/>
          <w:sz w:val="24"/>
          <w:szCs w:val="24"/>
        </w:rPr>
        <w:t>Kigali</w:t>
      </w:r>
      <w:r w:rsidR="005B19F0" w:rsidRPr="00910E6E">
        <w:rPr>
          <w:rFonts w:ascii="Arial" w:hAnsi="Arial" w:cs="Arial"/>
          <w:color w:val="000000" w:themeColor="text1"/>
          <w:sz w:val="24"/>
          <w:szCs w:val="24"/>
        </w:rPr>
        <w:t xml:space="preserve">, </w:t>
      </w:r>
      <w:r w:rsidR="002A7788" w:rsidRPr="00910E6E">
        <w:rPr>
          <w:rFonts w:ascii="Arial" w:hAnsi="Arial" w:cs="Arial"/>
          <w:color w:val="000000" w:themeColor="text1"/>
          <w:sz w:val="24"/>
          <w:szCs w:val="24"/>
        </w:rPr>
        <w:t>Rwanda</w:t>
      </w:r>
      <w:r w:rsidR="005B19F0" w:rsidRPr="00910E6E">
        <w:rPr>
          <w:rFonts w:ascii="Arial" w:hAnsi="Arial" w:cs="Arial"/>
          <w:color w:val="000000" w:themeColor="text1"/>
          <w:sz w:val="24"/>
          <w:szCs w:val="24"/>
        </w:rPr>
        <w:t xml:space="preserve">, in the margins of the </w:t>
      </w:r>
      <w:r w:rsidR="002A7788" w:rsidRPr="00910E6E">
        <w:rPr>
          <w:rFonts w:ascii="Arial" w:hAnsi="Arial" w:cs="Arial"/>
          <w:color w:val="000000" w:themeColor="text1"/>
          <w:sz w:val="24"/>
          <w:szCs w:val="24"/>
        </w:rPr>
        <w:t>3</w:t>
      </w:r>
      <w:r w:rsidR="005B19F0" w:rsidRPr="00910E6E">
        <w:rPr>
          <w:rFonts w:ascii="Arial" w:hAnsi="Arial" w:cs="Arial"/>
          <w:color w:val="000000" w:themeColor="text1"/>
          <w:sz w:val="24"/>
          <w:szCs w:val="24"/>
          <w:vertAlign w:val="superscript"/>
        </w:rPr>
        <w:t>th</w:t>
      </w:r>
      <w:r w:rsidR="005B19F0" w:rsidRPr="00910E6E">
        <w:rPr>
          <w:rFonts w:ascii="Arial" w:hAnsi="Arial" w:cs="Arial"/>
          <w:color w:val="000000" w:themeColor="text1"/>
          <w:sz w:val="24"/>
          <w:szCs w:val="24"/>
        </w:rPr>
        <w:t xml:space="preserve"> </w:t>
      </w:r>
      <w:r w:rsidR="002A7788" w:rsidRPr="00910E6E">
        <w:rPr>
          <w:rFonts w:ascii="Arial" w:hAnsi="Arial" w:cs="Arial"/>
          <w:color w:val="000000" w:themeColor="text1"/>
          <w:sz w:val="24"/>
          <w:szCs w:val="24"/>
        </w:rPr>
        <w:t>High Level Panel.</w:t>
      </w:r>
    </w:p>
    <w:p w:rsidR="005B19F0" w:rsidRPr="00910E6E" w:rsidRDefault="005B19F0" w:rsidP="00F220D2">
      <w:pPr>
        <w:jc w:val="both"/>
        <w:rPr>
          <w:rFonts w:ascii="Arial" w:hAnsi="Arial" w:cs="Arial"/>
          <w:color w:val="000000" w:themeColor="text1"/>
          <w:sz w:val="24"/>
          <w:szCs w:val="24"/>
        </w:rPr>
      </w:pPr>
      <w:r w:rsidRPr="00910E6E">
        <w:rPr>
          <w:rFonts w:ascii="Arial" w:hAnsi="Arial" w:cs="Arial"/>
          <w:color w:val="000000" w:themeColor="text1"/>
          <w:sz w:val="24"/>
          <w:szCs w:val="24"/>
        </w:rPr>
        <w:t>The Fund will benefit women, particularly youth and girls through grassroots initiatives, as follows:</w:t>
      </w:r>
    </w:p>
    <w:p w:rsidR="005B19F0" w:rsidRPr="00910E6E" w:rsidRDefault="002A7788" w:rsidP="005B19F0">
      <w:pPr>
        <w:pStyle w:val="ListParagraph"/>
        <w:numPr>
          <w:ilvl w:val="0"/>
          <w:numId w:val="1"/>
        </w:numPr>
        <w:jc w:val="both"/>
        <w:rPr>
          <w:rFonts w:ascii="Arial" w:hAnsi="Arial" w:cs="Arial"/>
          <w:color w:val="000000" w:themeColor="text1"/>
          <w:sz w:val="24"/>
          <w:szCs w:val="24"/>
        </w:rPr>
      </w:pPr>
      <w:r w:rsidRPr="00910E6E">
        <w:rPr>
          <w:rFonts w:ascii="Arial" w:hAnsi="Arial" w:cs="Arial"/>
          <w:color w:val="000000" w:themeColor="text1"/>
          <w:sz w:val="24"/>
          <w:szCs w:val="24"/>
        </w:rPr>
        <w:t>African Union member States</w:t>
      </w:r>
      <w:r w:rsidR="005B19F0" w:rsidRPr="00910E6E">
        <w:rPr>
          <w:rFonts w:ascii="Arial" w:hAnsi="Arial" w:cs="Arial"/>
          <w:color w:val="000000" w:themeColor="text1"/>
          <w:sz w:val="24"/>
          <w:szCs w:val="24"/>
        </w:rPr>
        <w:t>;</w:t>
      </w:r>
    </w:p>
    <w:p w:rsidR="005B19F0" w:rsidRPr="00910E6E" w:rsidRDefault="005B19F0" w:rsidP="005B19F0">
      <w:pPr>
        <w:pStyle w:val="ListParagraph"/>
        <w:numPr>
          <w:ilvl w:val="0"/>
          <w:numId w:val="1"/>
        </w:numPr>
        <w:jc w:val="both"/>
        <w:rPr>
          <w:rFonts w:ascii="Arial" w:hAnsi="Arial" w:cs="Arial"/>
          <w:color w:val="000000" w:themeColor="text1"/>
          <w:sz w:val="24"/>
          <w:szCs w:val="24"/>
        </w:rPr>
      </w:pPr>
      <w:r w:rsidRPr="00910E6E">
        <w:rPr>
          <w:rFonts w:ascii="Arial" w:hAnsi="Arial" w:cs="Arial"/>
          <w:color w:val="000000" w:themeColor="text1"/>
          <w:sz w:val="24"/>
          <w:szCs w:val="24"/>
        </w:rPr>
        <w:t xml:space="preserve">African Civil Society Organizations working on </w:t>
      </w:r>
      <w:r w:rsidR="002A7788" w:rsidRPr="00910E6E">
        <w:rPr>
          <w:rFonts w:ascii="Arial" w:hAnsi="Arial" w:cs="Arial"/>
          <w:color w:val="000000" w:themeColor="text1"/>
          <w:sz w:val="24"/>
          <w:szCs w:val="24"/>
        </w:rPr>
        <w:t>Finance and Gender Budgets.</w:t>
      </w:r>
    </w:p>
    <w:p w:rsidR="00615755" w:rsidRPr="00910E6E" w:rsidRDefault="005B19F0" w:rsidP="00615755">
      <w:pPr>
        <w:ind w:left="360"/>
        <w:jc w:val="both"/>
        <w:rPr>
          <w:rFonts w:ascii="Arial" w:hAnsi="Arial" w:cs="Arial"/>
          <w:color w:val="000000" w:themeColor="text1"/>
          <w:sz w:val="24"/>
          <w:szCs w:val="24"/>
        </w:rPr>
      </w:pPr>
      <w:r w:rsidRPr="00910E6E">
        <w:rPr>
          <w:rFonts w:ascii="Arial" w:hAnsi="Arial" w:cs="Arial"/>
          <w:color w:val="000000" w:themeColor="text1"/>
          <w:sz w:val="24"/>
          <w:szCs w:val="24"/>
        </w:rPr>
        <w:lastRenderedPageBreak/>
        <w:t>Proposals will be funded for one year with a ceiling up to t</w:t>
      </w:r>
      <w:r w:rsidR="00615755" w:rsidRPr="00910E6E">
        <w:rPr>
          <w:rFonts w:ascii="Arial" w:hAnsi="Arial" w:cs="Arial"/>
          <w:color w:val="000000" w:themeColor="text1"/>
          <w:sz w:val="24"/>
          <w:szCs w:val="24"/>
        </w:rPr>
        <w:t>hir</w:t>
      </w:r>
      <w:r w:rsidRPr="00910E6E">
        <w:rPr>
          <w:rFonts w:ascii="Arial" w:hAnsi="Arial" w:cs="Arial"/>
          <w:color w:val="000000" w:themeColor="text1"/>
          <w:sz w:val="24"/>
          <w:szCs w:val="24"/>
        </w:rPr>
        <w:t>ty thousand dollars ($30, 000)</w:t>
      </w:r>
      <w:r w:rsidR="00615755" w:rsidRPr="00910E6E">
        <w:rPr>
          <w:rFonts w:ascii="Arial" w:hAnsi="Arial" w:cs="Arial"/>
          <w:color w:val="000000" w:themeColor="text1"/>
          <w:sz w:val="24"/>
          <w:szCs w:val="24"/>
        </w:rPr>
        <w:t>.</w:t>
      </w:r>
    </w:p>
    <w:p w:rsidR="00A33B08" w:rsidRPr="00910E6E" w:rsidRDefault="00A33B08" w:rsidP="00615755">
      <w:pPr>
        <w:ind w:left="360"/>
        <w:jc w:val="both"/>
        <w:rPr>
          <w:rFonts w:ascii="Arial" w:hAnsi="Arial" w:cs="Arial"/>
          <w:color w:val="000000" w:themeColor="text1"/>
          <w:sz w:val="24"/>
          <w:szCs w:val="24"/>
        </w:rPr>
      </w:pPr>
    </w:p>
    <w:p w:rsidR="00615755" w:rsidRPr="00910E6E" w:rsidRDefault="00F10C13" w:rsidP="00615755">
      <w:pPr>
        <w:pStyle w:val="ListParagraph"/>
        <w:numPr>
          <w:ilvl w:val="0"/>
          <w:numId w:val="3"/>
        </w:numPr>
        <w:jc w:val="both"/>
        <w:rPr>
          <w:rFonts w:ascii="Arial" w:hAnsi="Arial" w:cs="Arial"/>
          <w:b/>
          <w:color w:val="000000" w:themeColor="text1"/>
          <w:sz w:val="24"/>
          <w:szCs w:val="24"/>
        </w:rPr>
      </w:pPr>
      <w:r w:rsidRPr="00910E6E">
        <w:rPr>
          <w:rFonts w:ascii="Arial" w:hAnsi="Arial" w:cs="Arial"/>
          <w:b/>
          <w:color w:val="000000" w:themeColor="text1"/>
          <w:sz w:val="24"/>
          <w:szCs w:val="24"/>
        </w:rPr>
        <w:t>Criteria for the selection of project under the Finance and Gender Budgets Theme:</w:t>
      </w:r>
    </w:p>
    <w:p w:rsidR="00F10C13" w:rsidRPr="00910E6E" w:rsidRDefault="007F24BE" w:rsidP="007F24BE">
      <w:pPr>
        <w:ind w:left="360"/>
        <w:jc w:val="both"/>
        <w:rPr>
          <w:rFonts w:ascii="Arial" w:hAnsi="Arial" w:cs="Arial"/>
          <w:color w:val="000000" w:themeColor="text1"/>
          <w:sz w:val="24"/>
          <w:szCs w:val="24"/>
        </w:rPr>
      </w:pPr>
      <w:r w:rsidRPr="00910E6E">
        <w:rPr>
          <w:rFonts w:ascii="Arial" w:hAnsi="Arial" w:cs="Arial"/>
          <w:color w:val="000000" w:themeColor="text1"/>
          <w:sz w:val="24"/>
          <w:szCs w:val="24"/>
        </w:rPr>
        <w:t>Criteria for the selection of projects under the Finance and Gender Budgets theme are based on the global framework of the Ad</w:t>
      </w:r>
      <w:r w:rsidR="00A33B08" w:rsidRPr="00910E6E">
        <w:rPr>
          <w:rFonts w:ascii="Arial" w:hAnsi="Arial" w:cs="Arial"/>
          <w:color w:val="000000" w:themeColor="text1"/>
          <w:sz w:val="24"/>
          <w:szCs w:val="24"/>
        </w:rPr>
        <w:t>dis Ababa Action Agenda of the Third International C</w:t>
      </w:r>
      <w:r w:rsidRPr="00910E6E">
        <w:rPr>
          <w:rFonts w:ascii="Arial" w:hAnsi="Arial" w:cs="Arial"/>
          <w:color w:val="000000" w:themeColor="text1"/>
          <w:sz w:val="24"/>
          <w:szCs w:val="24"/>
        </w:rPr>
        <w:t>onference on Financing for Development, and on the Financing for gender equality and women’s empowerment in the  Agenda</w:t>
      </w:r>
      <w:r w:rsidR="008F07E3" w:rsidRPr="00910E6E">
        <w:rPr>
          <w:rFonts w:ascii="Arial" w:hAnsi="Arial" w:cs="Arial"/>
          <w:color w:val="000000" w:themeColor="text1"/>
          <w:sz w:val="24"/>
          <w:szCs w:val="24"/>
        </w:rPr>
        <w:t xml:space="preserve"> 2063</w:t>
      </w:r>
      <w:r w:rsidRPr="00910E6E">
        <w:rPr>
          <w:rFonts w:ascii="Arial" w:hAnsi="Arial" w:cs="Arial"/>
          <w:color w:val="000000" w:themeColor="text1"/>
          <w:sz w:val="24"/>
          <w:szCs w:val="24"/>
        </w:rPr>
        <w:t xml:space="preserve"> for sustainable Development.</w:t>
      </w:r>
    </w:p>
    <w:p w:rsidR="008541B6" w:rsidRPr="00910E6E" w:rsidRDefault="007F24BE" w:rsidP="008541B6">
      <w:pPr>
        <w:ind w:left="360"/>
        <w:jc w:val="both"/>
        <w:rPr>
          <w:rFonts w:ascii="Arial" w:hAnsi="Arial" w:cs="Arial"/>
          <w:color w:val="000000" w:themeColor="text1"/>
          <w:sz w:val="24"/>
          <w:szCs w:val="24"/>
        </w:rPr>
      </w:pPr>
      <w:r w:rsidRPr="00910E6E">
        <w:rPr>
          <w:rFonts w:ascii="Arial" w:hAnsi="Arial" w:cs="Arial"/>
          <w:color w:val="000000" w:themeColor="text1"/>
          <w:sz w:val="24"/>
          <w:szCs w:val="24"/>
        </w:rPr>
        <w:t>The project or programme should</w:t>
      </w:r>
      <w:r w:rsidR="00B121D3">
        <w:rPr>
          <w:rFonts w:ascii="Arial" w:hAnsi="Arial" w:cs="Arial"/>
          <w:color w:val="000000" w:themeColor="text1"/>
          <w:sz w:val="24"/>
          <w:szCs w:val="24"/>
        </w:rPr>
        <w:t xml:space="preserve"> contribute to any of the following</w:t>
      </w:r>
      <w:r w:rsidRPr="00910E6E">
        <w:rPr>
          <w:rFonts w:ascii="Arial" w:hAnsi="Arial" w:cs="Arial"/>
          <w:color w:val="000000" w:themeColor="text1"/>
          <w:sz w:val="24"/>
          <w:szCs w:val="24"/>
        </w:rPr>
        <w:t>:</w:t>
      </w:r>
    </w:p>
    <w:p w:rsidR="008541B6" w:rsidRPr="00910E6E" w:rsidRDefault="00C57642" w:rsidP="008541B6">
      <w:pPr>
        <w:pStyle w:val="ListParagraph"/>
        <w:numPr>
          <w:ilvl w:val="0"/>
          <w:numId w:val="4"/>
        </w:numPr>
        <w:jc w:val="both"/>
        <w:rPr>
          <w:rFonts w:ascii="Arial" w:hAnsi="Arial" w:cs="Arial"/>
          <w:color w:val="000000" w:themeColor="text1"/>
          <w:sz w:val="24"/>
          <w:szCs w:val="24"/>
        </w:rPr>
      </w:pPr>
      <w:r w:rsidRPr="00910E6E">
        <w:rPr>
          <w:rFonts w:ascii="Arial" w:hAnsi="Arial" w:cs="Arial"/>
          <w:color w:val="000000" w:themeColor="text1"/>
          <w:sz w:val="24"/>
          <w:szCs w:val="24"/>
        </w:rPr>
        <w:t>promote</w:t>
      </w:r>
      <w:r w:rsidR="008541B6" w:rsidRPr="00910E6E">
        <w:rPr>
          <w:rFonts w:ascii="Arial" w:hAnsi="Arial" w:cs="Arial"/>
          <w:color w:val="000000" w:themeColor="text1"/>
          <w:sz w:val="24"/>
          <w:szCs w:val="24"/>
        </w:rPr>
        <w:t xml:space="preserve"> a Gender budgeting</w:t>
      </w:r>
      <w:r w:rsidR="006711DA" w:rsidRPr="00910E6E">
        <w:rPr>
          <w:rFonts w:ascii="Arial" w:hAnsi="Arial" w:cs="Arial"/>
          <w:color w:val="000000" w:themeColor="text1"/>
          <w:sz w:val="24"/>
          <w:szCs w:val="24"/>
        </w:rPr>
        <w:t xml:space="preserve"> and financing</w:t>
      </w:r>
      <w:r w:rsidR="008541B6" w:rsidRPr="00910E6E">
        <w:rPr>
          <w:rFonts w:ascii="Arial" w:hAnsi="Arial" w:cs="Arial"/>
          <w:color w:val="000000" w:themeColor="text1"/>
          <w:sz w:val="24"/>
          <w:szCs w:val="24"/>
        </w:rPr>
        <w:t>, or gender-sensitive budgeting approach which aims at sustainable development;</w:t>
      </w:r>
    </w:p>
    <w:p w:rsidR="006711DA" w:rsidRPr="00910E6E" w:rsidRDefault="006711DA" w:rsidP="006711DA">
      <w:pPr>
        <w:pStyle w:val="ListParagraph"/>
        <w:jc w:val="both"/>
        <w:rPr>
          <w:rFonts w:ascii="Arial" w:hAnsi="Arial" w:cs="Arial"/>
          <w:color w:val="000000" w:themeColor="text1"/>
          <w:sz w:val="24"/>
          <w:szCs w:val="24"/>
        </w:rPr>
      </w:pPr>
    </w:p>
    <w:p w:rsidR="006711DA" w:rsidRPr="00910E6E" w:rsidRDefault="0020162F" w:rsidP="00910E6E">
      <w:pPr>
        <w:pStyle w:val="ListParagraph"/>
        <w:numPr>
          <w:ilvl w:val="0"/>
          <w:numId w:val="4"/>
        </w:numPr>
        <w:spacing w:after="0" w:line="240" w:lineRule="auto"/>
        <w:jc w:val="both"/>
        <w:rPr>
          <w:rFonts w:ascii="Arial" w:hAnsi="Arial" w:cs="Arial"/>
          <w:color w:val="000000" w:themeColor="text1"/>
          <w:sz w:val="24"/>
          <w:szCs w:val="24"/>
        </w:rPr>
      </w:pPr>
      <w:r w:rsidRPr="00910E6E">
        <w:rPr>
          <w:rFonts w:ascii="Arial" w:hAnsi="Arial" w:cs="Arial"/>
          <w:color w:val="000000" w:themeColor="text1"/>
          <w:sz w:val="24"/>
          <w:szCs w:val="24"/>
        </w:rPr>
        <w:t>demonstrate clearly it can</w:t>
      </w:r>
      <w:r w:rsidR="008541B6" w:rsidRPr="00910E6E">
        <w:rPr>
          <w:rFonts w:ascii="Arial" w:hAnsi="Arial" w:cs="Arial"/>
          <w:color w:val="000000" w:themeColor="text1"/>
          <w:sz w:val="24"/>
          <w:szCs w:val="24"/>
        </w:rPr>
        <w:t xml:space="preserve"> </w:t>
      </w:r>
      <w:r w:rsidRPr="00910E6E">
        <w:rPr>
          <w:rFonts w:ascii="Arial" w:hAnsi="Arial" w:cs="Arial"/>
          <w:color w:val="000000" w:themeColor="text1"/>
          <w:sz w:val="24"/>
          <w:szCs w:val="24"/>
        </w:rPr>
        <w:t xml:space="preserve">advocate and influence for a </w:t>
      </w:r>
      <w:r w:rsidR="008541B6" w:rsidRPr="00910E6E">
        <w:rPr>
          <w:rFonts w:ascii="Arial" w:hAnsi="Arial" w:cs="Arial"/>
          <w:color w:val="000000" w:themeColor="text1"/>
          <w:sz w:val="24"/>
          <w:szCs w:val="24"/>
        </w:rPr>
        <w:t xml:space="preserve">prioritized and dedicated resource and funding </w:t>
      </w:r>
      <w:r w:rsidRPr="00910E6E">
        <w:rPr>
          <w:rFonts w:ascii="Arial" w:hAnsi="Arial" w:cs="Arial"/>
          <w:color w:val="000000" w:themeColor="text1"/>
          <w:sz w:val="24"/>
          <w:szCs w:val="24"/>
        </w:rPr>
        <w:t>allocation</w:t>
      </w:r>
      <w:r w:rsidR="008541B6" w:rsidRPr="00910E6E">
        <w:rPr>
          <w:rFonts w:ascii="Arial" w:hAnsi="Arial" w:cs="Arial"/>
          <w:color w:val="000000" w:themeColor="text1"/>
          <w:sz w:val="24"/>
          <w:szCs w:val="24"/>
        </w:rPr>
        <w:t xml:space="preserve"> to gender equality and women’s empowerment activities;</w:t>
      </w:r>
    </w:p>
    <w:p w:rsidR="006711DA" w:rsidRPr="00910E6E" w:rsidRDefault="006711DA" w:rsidP="00910E6E">
      <w:pPr>
        <w:pStyle w:val="ListParagraph"/>
        <w:spacing w:after="0" w:line="240" w:lineRule="auto"/>
        <w:rPr>
          <w:rFonts w:ascii="Arial" w:hAnsi="Arial" w:cs="Arial"/>
          <w:color w:val="000000" w:themeColor="text1"/>
          <w:sz w:val="24"/>
          <w:szCs w:val="24"/>
        </w:rPr>
      </w:pPr>
    </w:p>
    <w:p w:rsidR="008541B6" w:rsidRPr="00910E6E" w:rsidRDefault="008541B6" w:rsidP="00910E6E">
      <w:pPr>
        <w:pStyle w:val="ListParagraph"/>
        <w:numPr>
          <w:ilvl w:val="0"/>
          <w:numId w:val="4"/>
        </w:numPr>
        <w:spacing w:after="0" w:line="240" w:lineRule="auto"/>
        <w:jc w:val="both"/>
        <w:rPr>
          <w:rFonts w:ascii="Arial" w:hAnsi="Arial" w:cs="Arial"/>
          <w:color w:val="000000" w:themeColor="text1"/>
          <w:sz w:val="24"/>
          <w:szCs w:val="24"/>
        </w:rPr>
      </w:pPr>
      <w:r w:rsidRPr="00910E6E">
        <w:rPr>
          <w:rFonts w:ascii="Arial" w:hAnsi="Arial" w:cs="Arial"/>
          <w:color w:val="000000" w:themeColor="text1"/>
          <w:sz w:val="24"/>
          <w:szCs w:val="24"/>
        </w:rPr>
        <w:t>Create a framework for a gender-resp</w:t>
      </w:r>
      <w:r w:rsidR="006A6224" w:rsidRPr="00910E6E">
        <w:rPr>
          <w:rFonts w:ascii="Arial" w:hAnsi="Arial" w:cs="Arial"/>
          <w:color w:val="000000" w:themeColor="text1"/>
          <w:sz w:val="24"/>
          <w:szCs w:val="24"/>
        </w:rPr>
        <w:t xml:space="preserve">onsive implementation of the </w:t>
      </w:r>
      <w:r w:rsidRPr="00910E6E">
        <w:rPr>
          <w:rFonts w:ascii="Arial" w:hAnsi="Arial" w:cs="Arial"/>
          <w:color w:val="000000" w:themeColor="text1"/>
          <w:sz w:val="24"/>
          <w:szCs w:val="24"/>
        </w:rPr>
        <w:t xml:space="preserve"> Agenda</w:t>
      </w:r>
      <w:r w:rsidR="008F07E3" w:rsidRPr="00910E6E">
        <w:rPr>
          <w:rFonts w:ascii="Arial" w:hAnsi="Arial" w:cs="Arial"/>
          <w:color w:val="000000" w:themeColor="text1"/>
          <w:sz w:val="24"/>
          <w:szCs w:val="24"/>
        </w:rPr>
        <w:t xml:space="preserve"> 2063</w:t>
      </w:r>
      <w:r w:rsidRPr="00910E6E">
        <w:rPr>
          <w:rFonts w:ascii="Arial" w:hAnsi="Arial" w:cs="Arial"/>
          <w:color w:val="000000" w:themeColor="text1"/>
          <w:sz w:val="24"/>
          <w:szCs w:val="24"/>
        </w:rPr>
        <w:t xml:space="preserve"> through appropriate budgeting and financing from multiple and diverse sources;</w:t>
      </w:r>
    </w:p>
    <w:p w:rsidR="006711DA" w:rsidRPr="00910E6E" w:rsidRDefault="006711DA" w:rsidP="00910E6E">
      <w:pPr>
        <w:pStyle w:val="ListParagraph"/>
        <w:spacing w:after="0" w:line="240" w:lineRule="auto"/>
        <w:jc w:val="both"/>
        <w:rPr>
          <w:rFonts w:ascii="Arial" w:hAnsi="Arial" w:cs="Arial"/>
          <w:color w:val="000000" w:themeColor="text1"/>
          <w:sz w:val="24"/>
          <w:szCs w:val="24"/>
        </w:rPr>
      </w:pPr>
    </w:p>
    <w:p w:rsidR="003B71AC" w:rsidRPr="00910E6E" w:rsidRDefault="002261B1" w:rsidP="008541B6">
      <w:pPr>
        <w:pStyle w:val="ListParagraph"/>
        <w:numPr>
          <w:ilvl w:val="0"/>
          <w:numId w:val="4"/>
        </w:numPr>
        <w:jc w:val="both"/>
        <w:rPr>
          <w:rFonts w:ascii="Arial" w:hAnsi="Arial" w:cs="Arial"/>
          <w:color w:val="000000" w:themeColor="text1"/>
          <w:sz w:val="24"/>
          <w:szCs w:val="24"/>
        </w:rPr>
      </w:pPr>
      <w:r w:rsidRPr="00910E6E">
        <w:rPr>
          <w:rFonts w:ascii="Arial" w:hAnsi="Arial" w:cs="Arial"/>
          <w:color w:val="000000" w:themeColor="text1"/>
          <w:sz w:val="24"/>
          <w:szCs w:val="24"/>
        </w:rPr>
        <w:t>Foster</w:t>
      </w:r>
      <w:r w:rsidR="003B71AC" w:rsidRPr="00910E6E">
        <w:rPr>
          <w:rFonts w:ascii="Arial" w:hAnsi="Arial" w:cs="Arial"/>
          <w:color w:val="000000" w:themeColor="text1"/>
          <w:sz w:val="24"/>
          <w:szCs w:val="24"/>
        </w:rPr>
        <w:t xml:space="preserve"> enabling environments for financing gender equality and the empowerment of women and girls</w:t>
      </w:r>
      <w:r w:rsidRPr="00910E6E">
        <w:rPr>
          <w:rFonts w:ascii="Arial" w:hAnsi="Arial" w:cs="Arial"/>
          <w:color w:val="000000" w:themeColor="text1"/>
          <w:sz w:val="24"/>
          <w:szCs w:val="24"/>
        </w:rPr>
        <w:t xml:space="preserve">; </w:t>
      </w:r>
      <w:r w:rsidR="003B71AC" w:rsidRPr="00910E6E">
        <w:rPr>
          <w:rFonts w:ascii="Arial" w:hAnsi="Arial" w:cs="Arial"/>
          <w:color w:val="000000" w:themeColor="text1"/>
          <w:sz w:val="24"/>
          <w:szCs w:val="24"/>
        </w:rPr>
        <w:t xml:space="preserve">   </w:t>
      </w:r>
    </w:p>
    <w:p w:rsidR="00EB4BFB" w:rsidRPr="00910E6E" w:rsidRDefault="00EB4BFB" w:rsidP="00EB4BFB">
      <w:pPr>
        <w:pStyle w:val="ListParagraph"/>
        <w:rPr>
          <w:rFonts w:ascii="Arial" w:hAnsi="Arial" w:cs="Arial"/>
          <w:color w:val="000000" w:themeColor="text1"/>
          <w:sz w:val="24"/>
          <w:szCs w:val="24"/>
        </w:rPr>
      </w:pPr>
    </w:p>
    <w:p w:rsidR="00EB4BFB" w:rsidRPr="00910E6E" w:rsidRDefault="009855AC" w:rsidP="008541B6">
      <w:pPr>
        <w:pStyle w:val="ListParagraph"/>
        <w:numPr>
          <w:ilvl w:val="0"/>
          <w:numId w:val="4"/>
        </w:numPr>
        <w:jc w:val="both"/>
        <w:rPr>
          <w:rFonts w:ascii="Arial" w:hAnsi="Arial" w:cs="Arial"/>
          <w:color w:val="000000" w:themeColor="text1"/>
          <w:sz w:val="24"/>
          <w:szCs w:val="24"/>
        </w:rPr>
      </w:pPr>
      <w:r w:rsidRPr="00910E6E">
        <w:rPr>
          <w:rFonts w:ascii="Arial" w:hAnsi="Arial" w:cs="Arial"/>
          <w:color w:val="000000" w:themeColor="text1"/>
          <w:sz w:val="24"/>
          <w:szCs w:val="24"/>
        </w:rPr>
        <w:t xml:space="preserve">Contribute to the </w:t>
      </w:r>
      <w:r w:rsidR="003B71AC" w:rsidRPr="00910E6E">
        <w:rPr>
          <w:rFonts w:ascii="Arial" w:hAnsi="Arial" w:cs="Arial"/>
          <w:color w:val="000000" w:themeColor="text1"/>
          <w:sz w:val="24"/>
          <w:szCs w:val="24"/>
        </w:rPr>
        <w:t>adopt</w:t>
      </w:r>
      <w:r w:rsidRPr="00910E6E">
        <w:rPr>
          <w:rFonts w:ascii="Arial" w:hAnsi="Arial" w:cs="Arial"/>
          <w:color w:val="000000" w:themeColor="text1"/>
          <w:sz w:val="24"/>
          <w:szCs w:val="24"/>
        </w:rPr>
        <w:t>ion</w:t>
      </w:r>
      <w:r w:rsidR="003B71AC" w:rsidRPr="00910E6E">
        <w:rPr>
          <w:rFonts w:ascii="Arial" w:hAnsi="Arial" w:cs="Arial"/>
          <w:color w:val="000000" w:themeColor="text1"/>
          <w:sz w:val="24"/>
          <w:szCs w:val="24"/>
        </w:rPr>
        <w:t xml:space="preserve"> and strengthen</w:t>
      </w:r>
      <w:r w:rsidRPr="00910E6E">
        <w:rPr>
          <w:rFonts w:ascii="Arial" w:hAnsi="Arial" w:cs="Arial"/>
          <w:color w:val="000000" w:themeColor="text1"/>
          <w:sz w:val="24"/>
          <w:szCs w:val="24"/>
        </w:rPr>
        <w:t>ing of</w:t>
      </w:r>
      <w:r w:rsidR="003B71AC" w:rsidRPr="00910E6E">
        <w:rPr>
          <w:rFonts w:ascii="Arial" w:hAnsi="Arial" w:cs="Arial"/>
          <w:color w:val="000000" w:themeColor="text1"/>
          <w:sz w:val="24"/>
          <w:szCs w:val="24"/>
        </w:rPr>
        <w:t xml:space="preserve"> sound </w:t>
      </w:r>
      <w:r w:rsidRPr="00910E6E">
        <w:rPr>
          <w:rFonts w:ascii="Arial" w:hAnsi="Arial" w:cs="Arial"/>
          <w:color w:val="000000" w:themeColor="text1"/>
          <w:sz w:val="24"/>
          <w:szCs w:val="24"/>
        </w:rPr>
        <w:t xml:space="preserve">financing and budget </w:t>
      </w:r>
      <w:r w:rsidR="003B71AC" w:rsidRPr="00910E6E">
        <w:rPr>
          <w:rFonts w:ascii="Arial" w:hAnsi="Arial" w:cs="Arial"/>
          <w:color w:val="000000" w:themeColor="text1"/>
          <w:sz w:val="24"/>
          <w:szCs w:val="24"/>
        </w:rPr>
        <w:t xml:space="preserve">policies and enforceable legislation and </w:t>
      </w:r>
      <w:r w:rsidRPr="00910E6E">
        <w:rPr>
          <w:rFonts w:ascii="Arial" w:hAnsi="Arial" w:cs="Arial"/>
          <w:color w:val="000000" w:themeColor="text1"/>
          <w:sz w:val="24"/>
          <w:szCs w:val="24"/>
        </w:rPr>
        <w:t xml:space="preserve">undertake </w:t>
      </w:r>
      <w:r w:rsidR="003B71AC" w:rsidRPr="00910E6E">
        <w:rPr>
          <w:rFonts w:ascii="Arial" w:hAnsi="Arial" w:cs="Arial"/>
          <w:color w:val="000000" w:themeColor="text1"/>
          <w:sz w:val="24"/>
          <w:szCs w:val="24"/>
        </w:rPr>
        <w:t xml:space="preserve">transformative actions for the promotion of gender equality and women’s and girls’ empowerment at all levels;   </w:t>
      </w:r>
    </w:p>
    <w:p w:rsidR="00EB4BFB" w:rsidRPr="00910E6E" w:rsidRDefault="00EB4BFB" w:rsidP="00EB4BFB">
      <w:pPr>
        <w:pStyle w:val="ListParagraph"/>
        <w:rPr>
          <w:rFonts w:ascii="Arial" w:hAnsi="Arial" w:cs="Arial"/>
          <w:color w:val="000000" w:themeColor="text1"/>
          <w:sz w:val="24"/>
          <w:szCs w:val="24"/>
        </w:rPr>
      </w:pPr>
    </w:p>
    <w:p w:rsidR="00EB4BFB" w:rsidRPr="00910E6E" w:rsidRDefault="009855AC" w:rsidP="008541B6">
      <w:pPr>
        <w:pStyle w:val="ListParagraph"/>
        <w:numPr>
          <w:ilvl w:val="0"/>
          <w:numId w:val="4"/>
        </w:numPr>
        <w:jc w:val="both"/>
        <w:rPr>
          <w:rFonts w:ascii="Arial" w:hAnsi="Arial" w:cs="Arial"/>
          <w:color w:val="000000" w:themeColor="text1"/>
          <w:sz w:val="24"/>
          <w:szCs w:val="24"/>
        </w:rPr>
      </w:pPr>
      <w:r w:rsidRPr="00910E6E">
        <w:rPr>
          <w:rFonts w:ascii="Arial" w:hAnsi="Arial" w:cs="Arial"/>
          <w:color w:val="000000" w:themeColor="text1"/>
          <w:sz w:val="24"/>
          <w:szCs w:val="24"/>
        </w:rPr>
        <w:t>Promote and s</w:t>
      </w:r>
      <w:r w:rsidR="003B71AC" w:rsidRPr="00910E6E">
        <w:rPr>
          <w:rFonts w:ascii="Arial" w:hAnsi="Arial" w:cs="Arial"/>
          <w:color w:val="000000" w:themeColor="text1"/>
          <w:sz w:val="24"/>
          <w:szCs w:val="24"/>
        </w:rPr>
        <w:t>upport a gender-responsive approach to public financial management, including gender-responsive budgeting and tracking across all sectors of public expenditure, to address gaps in resourcing for gender equality and the</w:t>
      </w:r>
      <w:r w:rsidRPr="00910E6E">
        <w:rPr>
          <w:rFonts w:ascii="Arial" w:hAnsi="Arial" w:cs="Arial"/>
          <w:color w:val="000000" w:themeColor="text1"/>
          <w:sz w:val="24"/>
          <w:szCs w:val="24"/>
        </w:rPr>
        <w:t xml:space="preserve"> empowerment of women and girls.</w:t>
      </w:r>
    </w:p>
    <w:p w:rsidR="00EB4BFB" w:rsidRPr="00910E6E" w:rsidRDefault="00EB4BFB" w:rsidP="00EB4BFB">
      <w:pPr>
        <w:pStyle w:val="ListParagraph"/>
        <w:rPr>
          <w:rFonts w:ascii="Arial" w:hAnsi="Arial" w:cs="Arial"/>
          <w:color w:val="000000" w:themeColor="text1"/>
          <w:sz w:val="24"/>
          <w:szCs w:val="24"/>
        </w:rPr>
      </w:pPr>
    </w:p>
    <w:p w:rsidR="00703B6F" w:rsidRPr="00910E6E" w:rsidRDefault="009855AC" w:rsidP="009855AC">
      <w:pPr>
        <w:pStyle w:val="ListParagraph"/>
        <w:numPr>
          <w:ilvl w:val="0"/>
          <w:numId w:val="3"/>
        </w:numPr>
        <w:jc w:val="both"/>
        <w:rPr>
          <w:rFonts w:ascii="Arial" w:hAnsi="Arial" w:cs="Arial"/>
          <w:b/>
          <w:color w:val="000000" w:themeColor="text1"/>
          <w:sz w:val="24"/>
          <w:szCs w:val="24"/>
        </w:rPr>
      </w:pPr>
      <w:r w:rsidRPr="00910E6E">
        <w:rPr>
          <w:rFonts w:ascii="Arial" w:hAnsi="Arial" w:cs="Arial"/>
          <w:b/>
          <w:color w:val="000000" w:themeColor="text1"/>
          <w:sz w:val="24"/>
          <w:szCs w:val="24"/>
        </w:rPr>
        <w:t xml:space="preserve">In addition to the above criteria, the </w:t>
      </w:r>
      <w:r w:rsidR="00A92E02" w:rsidRPr="00910E6E">
        <w:rPr>
          <w:rFonts w:ascii="Arial" w:hAnsi="Arial" w:cs="Arial"/>
          <w:b/>
          <w:color w:val="000000" w:themeColor="text1"/>
          <w:sz w:val="24"/>
          <w:szCs w:val="24"/>
        </w:rPr>
        <w:t>selected projects should:</w:t>
      </w:r>
    </w:p>
    <w:p w:rsidR="00A92E02" w:rsidRPr="00910E6E" w:rsidRDefault="00A92E02" w:rsidP="00A92E02">
      <w:pPr>
        <w:pStyle w:val="ListParagraph"/>
        <w:jc w:val="both"/>
        <w:rPr>
          <w:rFonts w:ascii="Arial" w:hAnsi="Arial" w:cs="Arial"/>
          <w:b/>
          <w:color w:val="000000" w:themeColor="text1"/>
          <w:sz w:val="24"/>
          <w:szCs w:val="24"/>
        </w:rPr>
      </w:pPr>
    </w:p>
    <w:p w:rsidR="00703B6F" w:rsidRPr="00910E6E" w:rsidRDefault="004A2E44" w:rsidP="00A92E02">
      <w:pPr>
        <w:pStyle w:val="ListParagraph"/>
        <w:numPr>
          <w:ilvl w:val="0"/>
          <w:numId w:val="12"/>
        </w:numPr>
        <w:jc w:val="both"/>
        <w:rPr>
          <w:rFonts w:ascii="Arial" w:hAnsi="Arial" w:cs="Arial"/>
          <w:color w:val="000000" w:themeColor="text1"/>
          <w:sz w:val="24"/>
          <w:szCs w:val="24"/>
        </w:rPr>
      </w:pPr>
      <w:r w:rsidRPr="00910E6E">
        <w:rPr>
          <w:rFonts w:ascii="Arial" w:hAnsi="Arial" w:cs="Arial"/>
          <w:color w:val="000000" w:themeColor="text1"/>
          <w:sz w:val="24"/>
          <w:szCs w:val="24"/>
        </w:rPr>
        <w:t xml:space="preserve">Emphasize on financing and budgeting for </w:t>
      </w:r>
      <w:r w:rsidR="00703B6F" w:rsidRPr="00910E6E">
        <w:rPr>
          <w:rFonts w:ascii="Arial" w:hAnsi="Arial" w:cs="Arial"/>
          <w:color w:val="000000" w:themeColor="text1"/>
          <w:sz w:val="24"/>
          <w:szCs w:val="24"/>
        </w:rPr>
        <w:t xml:space="preserve">gender equality </w:t>
      </w:r>
      <w:r w:rsidRPr="00910E6E">
        <w:rPr>
          <w:rFonts w:ascii="Arial" w:hAnsi="Arial" w:cs="Arial"/>
          <w:color w:val="000000" w:themeColor="text1"/>
          <w:sz w:val="24"/>
          <w:szCs w:val="24"/>
        </w:rPr>
        <w:t xml:space="preserve">and the empowerment of women through </w:t>
      </w:r>
      <w:r w:rsidR="00703B6F" w:rsidRPr="00910E6E">
        <w:rPr>
          <w:rFonts w:ascii="Arial" w:hAnsi="Arial" w:cs="Arial"/>
          <w:color w:val="000000" w:themeColor="text1"/>
          <w:sz w:val="24"/>
          <w:szCs w:val="24"/>
        </w:rPr>
        <w:t>the commitments made in the Addis Ababa Action Agenda of the Third International Conferen</w:t>
      </w:r>
      <w:r w:rsidR="00D37D1F" w:rsidRPr="00910E6E">
        <w:rPr>
          <w:rFonts w:ascii="Arial" w:hAnsi="Arial" w:cs="Arial"/>
          <w:color w:val="000000" w:themeColor="text1"/>
          <w:sz w:val="24"/>
          <w:szCs w:val="24"/>
        </w:rPr>
        <w:t>ce on Financing for Development;</w:t>
      </w:r>
    </w:p>
    <w:p w:rsidR="00703B6F" w:rsidRPr="00910E6E" w:rsidRDefault="00703B6F" w:rsidP="00703B6F">
      <w:pPr>
        <w:pStyle w:val="ListParagraph"/>
        <w:ind w:left="480"/>
        <w:jc w:val="both"/>
        <w:rPr>
          <w:rFonts w:ascii="Arial" w:hAnsi="Arial" w:cs="Arial"/>
          <w:color w:val="000000" w:themeColor="text1"/>
          <w:sz w:val="24"/>
          <w:szCs w:val="24"/>
        </w:rPr>
      </w:pPr>
    </w:p>
    <w:p w:rsidR="00D37D1F" w:rsidRPr="00910E6E" w:rsidRDefault="00D37D1F" w:rsidP="00D37D1F">
      <w:pPr>
        <w:pStyle w:val="ListParagraph"/>
        <w:numPr>
          <w:ilvl w:val="0"/>
          <w:numId w:val="12"/>
        </w:numPr>
        <w:jc w:val="both"/>
        <w:rPr>
          <w:rFonts w:ascii="Arial" w:hAnsi="Arial" w:cs="Arial"/>
          <w:color w:val="000000" w:themeColor="text1"/>
          <w:sz w:val="24"/>
          <w:szCs w:val="24"/>
        </w:rPr>
      </w:pPr>
      <w:r w:rsidRPr="00910E6E">
        <w:rPr>
          <w:rFonts w:ascii="Arial" w:hAnsi="Arial" w:cs="Arial"/>
          <w:color w:val="000000" w:themeColor="text1"/>
          <w:sz w:val="24"/>
          <w:szCs w:val="24"/>
        </w:rPr>
        <w:lastRenderedPageBreak/>
        <w:t>Create</w:t>
      </w:r>
      <w:r w:rsidR="00703B6F" w:rsidRPr="00910E6E">
        <w:rPr>
          <w:rFonts w:ascii="Arial" w:hAnsi="Arial" w:cs="Arial"/>
          <w:color w:val="000000" w:themeColor="text1"/>
          <w:sz w:val="24"/>
          <w:szCs w:val="24"/>
        </w:rPr>
        <w:t xml:space="preserve"> an enabling </w:t>
      </w:r>
      <w:r w:rsidRPr="00910E6E">
        <w:rPr>
          <w:rFonts w:ascii="Arial" w:hAnsi="Arial" w:cs="Arial"/>
          <w:color w:val="000000" w:themeColor="text1"/>
          <w:sz w:val="24"/>
          <w:szCs w:val="24"/>
        </w:rPr>
        <w:t xml:space="preserve">gender-responsive financing and budgeting </w:t>
      </w:r>
      <w:r w:rsidR="00703B6F" w:rsidRPr="00910E6E">
        <w:rPr>
          <w:rFonts w:ascii="Arial" w:hAnsi="Arial" w:cs="Arial"/>
          <w:color w:val="000000" w:themeColor="text1"/>
          <w:sz w:val="24"/>
          <w:szCs w:val="24"/>
        </w:rPr>
        <w:t xml:space="preserve">environment for sustainable development at all levels and by all actors and </w:t>
      </w:r>
      <w:r w:rsidRPr="00910E6E">
        <w:rPr>
          <w:rFonts w:ascii="Arial" w:hAnsi="Arial" w:cs="Arial"/>
          <w:color w:val="000000" w:themeColor="text1"/>
          <w:sz w:val="24"/>
          <w:szCs w:val="24"/>
        </w:rPr>
        <w:t>actively participate in the development of global partnership</w:t>
      </w:r>
      <w:r w:rsidR="00703B6F" w:rsidRPr="00910E6E">
        <w:rPr>
          <w:rFonts w:ascii="Arial" w:hAnsi="Arial" w:cs="Arial"/>
          <w:color w:val="000000" w:themeColor="text1"/>
          <w:sz w:val="24"/>
          <w:szCs w:val="24"/>
        </w:rPr>
        <w:t xml:space="preserve">; </w:t>
      </w:r>
    </w:p>
    <w:p w:rsidR="00D37D1F" w:rsidRPr="00910E6E" w:rsidRDefault="00D37D1F" w:rsidP="00D37D1F">
      <w:pPr>
        <w:pStyle w:val="ListParagraph"/>
        <w:rPr>
          <w:rFonts w:ascii="Arial" w:hAnsi="Arial" w:cs="Arial"/>
          <w:color w:val="000000" w:themeColor="text1"/>
          <w:sz w:val="24"/>
          <w:szCs w:val="24"/>
        </w:rPr>
      </w:pPr>
    </w:p>
    <w:p w:rsidR="009855AC" w:rsidRPr="00910E6E" w:rsidRDefault="00D37D1F" w:rsidP="00D37D1F">
      <w:pPr>
        <w:pStyle w:val="ListParagraph"/>
        <w:numPr>
          <w:ilvl w:val="0"/>
          <w:numId w:val="12"/>
        </w:numPr>
        <w:jc w:val="both"/>
        <w:rPr>
          <w:rFonts w:ascii="Arial" w:hAnsi="Arial" w:cs="Arial"/>
          <w:color w:val="000000" w:themeColor="text1"/>
          <w:sz w:val="24"/>
          <w:szCs w:val="24"/>
        </w:rPr>
      </w:pPr>
      <w:r w:rsidRPr="00910E6E">
        <w:rPr>
          <w:rFonts w:ascii="Arial" w:hAnsi="Arial" w:cs="Arial"/>
          <w:color w:val="000000" w:themeColor="text1"/>
          <w:sz w:val="24"/>
          <w:szCs w:val="24"/>
        </w:rPr>
        <w:t>E</w:t>
      </w:r>
      <w:r w:rsidR="009855AC" w:rsidRPr="00910E6E">
        <w:rPr>
          <w:rFonts w:ascii="Arial" w:hAnsi="Arial" w:cs="Arial"/>
          <w:color w:val="000000" w:themeColor="text1"/>
          <w:sz w:val="24"/>
          <w:szCs w:val="24"/>
        </w:rPr>
        <w:t xml:space="preserve">nsure that all national and </w:t>
      </w:r>
      <w:r w:rsidRPr="00910E6E">
        <w:rPr>
          <w:rFonts w:ascii="Arial" w:hAnsi="Arial" w:cs="Arial"/>
          <w:color w:val="000000" w:themeColor="text1"/>
          <w:sz w:val="24"/>
          <w:szCs w:val="24"/>
        </w:rPr>
        <w:t>sectorial</w:t>
      </w:r>
      <w:r w:rsidR="009855AC" w:rsidRPr="00910E6E">
        <w:rPr>
          <w:rFonts w:ascii="Arial" w:hAnsi="Arial" w:cs="Arial"/>
          <w:color w:val="000000" w:themeColor="text1"/>
          <w:sz w:val="24"/>
          <w:szCs w:val="24"/>
        </w:rPr>
        <w:t xml:space="preserve"> plans and policies for gender equality and the empowerment of </w:t>
      </w:r>
      <w:r w:rsidRPr="00910E6E">
        <w:rPr>
          <w:rFonts w:ascii="Arial" w:hAnsi="Arial" w:cs="Arial"/>
          <w:color w:val="000000" w:themeColor="text1"/>
          <w:sz w:val="24"/>
          <w:szCs w:val="24"/>
        </w:rPr>
        <w:t>women and girls are fully financed</w:t>
      </w:r>
      <w:r w:rsidR="009855AC" w:rsidRPr="00910E6E">
        <w:rPr>
          <w:rFonts w:ascii="Arial" w:hAnsi="Arial" w:cs="Arial"/>
          <w:color w:val="000000" w:themeColor="text1"/>
          <w:sz w:val="24"/>
          <w:szCs w:val="24"/>
        </w:rPr>
        <w:t xml:space="preserve"> and adequately resourced to ensure their effective implementation;  </w:t>
      </w:r>
    </w:p>
    <w:p w:rsidR="009855AC" w:rsidRPr="00910E6E" w:rsidRDefault="009855AC" w:rsidP="009855AC">
      <w:pPr>
        <w:pStyle w:val="ListParagraph"/>
        <w:rPr>
          <w:rFonts w:ascii="Arial" w:hAnsi="Arial" w:cs="Arial"/>
          <w:color w:val="000000" w:themeColor="text1"/>
          <w:sz w:val="24"/>
          <w:szCs w:val="24"/>
        </w:rPr>
      </w:pPr>
    </w:p>
    <w:p w:rsidR="00D37D1F" w:rsidRPr="00910E6E" w:rsidRDefault="009855AC" w:rsidP="00910E6E">
      <w:pPr>
        <w:pStyle w:val="ListParagraph"/>
        <w:numPr>
          <w:ilvl w:val="0"/>
          <w:numId w:val="12"/>
        </w:numPr>
        <w:spacing w:after="0" w:line="240" w:lineRule="auto"/>
        <w:jc w:val="both"/>
        <w:rPr>
          <w:rFonts w:ascii="Arial" w:hAnsi="Arial" w:cs="Arial"/>
          <w:color w:val="000000" w:themeColor="text1"/>
          <w:sz w:val="24"/>
          <w:szCs w:val="24"/>
        </w:rPr>
      </w:pPr>
      <w:r w:rsidRPr="00910E6E">
        <w:rPr>
          <w:rFonts w:ascii="Arial" w:hAnsi="Arial" w:cs="Arial"/>
          <w:color w:val="000000" w:themeColor="text1"/>
          <w:sz w:val="24"/>
          <w:szCs w:val="24"/>
        </w:rPr>
        <w:t xml:space="preserve"> </w:t>
      </w:r>
      <w:r w:rsidR="00270000" w:rsidRPr="00910E6E">
        <w:rPr>
          <w:rFonts w:ascii="Arial" w:hAnsi="Arial" w:cs="Arial"/>
          <w:color w:val="000000" w:themeColor="text1"/>
          <w:sz w:val="24"/>
          <w:szCs w:val="24"/>
        </w:rPr>
        <w:t xml:space="preserve">Sensitize national and local authorities, and other existing institutions as well, to increase </w:t>
      </w:r>
      <w:r w:rsidRPr="00910E6E">
        <w:rPr>
          <w:rFonts w:ascii="Arial" w:hAnsi="Arial" w:cs="Arial"/>
          <w:color w:val="000000" w:themeColor="text1"/>
          <w:sz w:val="24"/>
          <w:szCs w:val="24"/>
        </w:rPr>
        <w:t>investment to close resource gaps, through the mobilization of financial resources from all sources, including public, private, domestic and international resour</w:t>
      </w:r>
      <w:r w:rsidR="00270000" w:rsidRPr="00910E6E">
        <w:rPr>
          <w:rFonts w:ascii="Arial" w:hAnsi="Arial" w:cs="Arial"/>
          <w:color w:val="000000" w:themeColor="text1"/>
          <w:sz w:val="24"/>
          <w:szCs w:val="24"/>
        </w:rPr>
        <w:t>ce mobilization and allocation;</w:t>
      </w:r>
    </w:p>
    <w:p w:rsidR="00D37D1F" w:rsidRPr="00910E6E" w:rsidRDefault="00D37D1F" w:rsidP="00910E6E">
      <w:pPr>
        <w:pStyle w:val="ListParagraph"/>
        <w:spacing w:after="0" w:line="240" w:lineRule="auto"/>
        <w:rPr>
          <w:rFonts w:ascii="Arial" w:hAnsi="Arial" w:cs="Arial"/>
          <w:color w:val="000000" w:themeColor="text1"/>
          <w:sz w:val="24"/>
          <w:szCs w:val="24"/>
        </w:rPr>
      </w:pPr>
    </w:p>
    <w:p w:rsidR="009855AC" w:rsidRPr="00910E6E" w:rsidRDefault="00270000" w:rsidP="00910E6E">
      <w:pPr>
        <w:pStyle w:val="ListParagraph"/>
        <w:numPr>
          <w:ilvl w:val="0"/>
          <w:numId w:val="12"/>
        </w:numPr>
        <w:spacing w:after="0" w:line="240" w:lineRule="auto"/>
        <w:jc w:val="both"/>
        <w:rPr>
          <w:rFonts w:ascii="Arial" w:hAnsi="Arial" w:cs="Arial"/>
          <w:color w:val="000000" w:themeColor="text1"/>
          <w:sz w:val="24"/>
          <w:szCs w:val="24"/>
        </w:rPr>
      </w:pPr>
      <w:r w:rsidRPr="00910E6E">
        <w:rPr>
          <w:rFonts w:ascii="Arial" w:hAnsi="Arial" w:cs="Arial"/>
          <w:color w:val="000000" w:themeColor="text1"/>
          <w:sz w:val="24"/>
          <w:szCs w:val="24"/>
        </w:rPr>
        <w:t>E</w:t>
      </w:r>
      <w:r w:rsidR="009855AC" w:rsidRPr="00910E6E">
        <w:rPr>
          <w:rFonts w:ascii="Arial" w:hAnsi="Arial" w:cs="Arial"/>
          <w:color w:val="000000" w:themeColor="text1"/>
          <w:sz w:val="24"/>
          <w:szCs w:val="24"/>
        </w:rPr>
        <w:t>nh</w:t>
      </w:r>
      <w:r w:rsidRPr="00910E6E">
        <w:rPr>
          <w:rFonts w:ascii="Arial" w:hAnsi="Arial" w:cs="Arial"/>
          <w:color w:val="000000" w:themeColor="text1"/>
          <w:sz w:val="24"/>
          <w:szCs w:val="24"/>
        </w:rPr>
        <w:t>ance</w:t>
      </w:r>
      <w:r w:rsidR="009855AC" w:rsidRPr="00910E6E">
        <w:rPr>
          <w:rFonts w:ascii="Arial" w:hAnsi="Arial" w:cs="Arial"/>
          <w:color w:val="000000" w:themeColor="text1"/>
          <w:sz w:val="24"/>
          <w:szCs w:val="24"/>
        </w:rPr>
        <w:t xml:space="preserve"> revenue adm</w:t>
      </w:r>
      <w:r w:rsidRPr="00910E6E">
        <w:rPr>
          <w:rFonts w:ascii="Arial" w:hAnsi="Arial" w:cs="Arial"/>
          <w:color w:val="000000" w:themeColor="text1"/>
          <w:sz w:val="24"/>
          <w:szCs w:val="24"/>
        </w:rPr>
        <w:t xml:space="preserve">inistration through modernized and </w:t>
      </w:r>
      <w:r w:rsidR="009855AC" w:rsidRPr="00910E6E">
        <w:rPr>
          <w:rFonts w:ascii="Arial" w:hAnsi="Arial" w:cs="Arial"/>
          <w:color w:val="000000" w:themeColor="text1"/>
          <w:sz w:val="24"/>
          <w:szCs w:val="24"/>
        </w:rPr>
        <w:t>progressive ta</w:t>
      </w:r>
      <w:r w:rsidRPr="00910E6E">
        <w:rPr>
          <w:rFonts w:ascii="Arial" w:hAnsi="Arial" w:cs="Arial"/>
          <w:color w:val="000000" w:themeColor="text1"/>
          <w:sz w:val="24"/>
          <w:szCs w:val="24"/>
        </w:rPr>
        <w:t xml:space="preserve">x systems, improved tax policy and </w:t>
      </w:r>
      <w:r w:rsidR="009855AC" w:rsidRPr="00910E6E">
        <w:rPr>
          <w:rFonts w:ascii="Arial" w:hAnsi="Arial" w:cs="Arial"/>
          <w:color w:val="000000" w:themeColor="text1"/>
          <w:sz w:val="24"/>
          <w:szCs w:val="24"/>
        </w:rPr>
        <w:t>more efficient tax collection</w:t>
      </w:r>
      <w:r w:rsidRPr="00910E6E">
        <w:rPr>
          <w:rFonts w:ascii="Arial" w:hAnsi="Arial" w:cs="Arial"/>
          <w:color w:val="000000" w:themeColor="text1"/>
          <w:sz w:val="24"/>
          <w:szCs w:val="24"/>
        </w:rPr>
        <w:t xml:space="preserve">; with a </w:t>
      </w:r>
      <w:r w:rsidR="009855AC" w:rsidRPr="00910E6E">
        <w:rPr>
          <w:rFonts w:ascii="Arial" w:hAnsi="Arial" w:cs="Arial"/>
          <w:color w:val="000000" w:themeColor="text1"/>
          <w:sz w:val="24"/>
          <w:szCs w:val="24"/>
        </w:rPr>
        <w:t>priority on gender equality and the empowerment of women in official development assistance</w:t>
      </w:r>
      <w:r w:rsidR="006922EC" w:rsidRPr="00910E6E">
        <w:rPr>
          <w:rFonts w:ascii="Arial" w:hAnsi="Arial" w:cs="Arial"/>
          <w:color w:val="000000" w:themeColor="text1"/>
          <w:sz w:val="24"/>
          <w:szCs w:val="24"/>
        </w:rPr>
        <w:t>;</w:t>
      </w:r>
    </w:p>
    <w:p w:rsidR="009855AC" w:rsidRPr="00910E6E" w:rsidRDefault="009855AC" w:rsidP="00910E6E">
      <w:pPr>
        <w:pStyle w:val="ListParagraph"/>
        <w:spacing w:after="0" w:line="240" w:lineRule="auto"/>
        <w:rPr>
          <w:rFonts w:ascii="Arial" w:hAnsi="Arial" w:cs="Arial"/>
          <w:color w:val="000000" w:themeColor="text1"/>
          <w:sz w:val="24"/>
          <w:szCs w:val="24"/>
        </w:rPr>
      </w:pPr>
    </w:p>
    <w:p w:rsidR="009855AC" w:rsidRPr="00910E6E" w:rsidRDefault="009855AC" w:rsidP="00910E6E">
      <w:pPr>
        <w:pStyle w:val="ListParagraph"/>
        <w:numPr>
          <w:ilvl w:val="0"/>
          <w:numId w:val="12"/>
        </w:numPr>
        <w:spacing w:after="0" w:line="240" w:lineRule="auto"/>
        <w:jc w:val="both"/>
        <w:rPr>
          <w:rFonts w:ascii="Arial" w:hAnsi="Arial" w:cs="Arial"/>
          <w:color w:val="000000" w:themeColor="text1"/>
          <w:sz w:val="24"/>
          <w:szCs w:val="24"/>
        </w:rPr>
      </w:pPr>
      <w:r w:rsidRPr="00910E6E">
        <w:rPr>
          <w:rFonts w:ascii="Arial" w:hAnsi="Arial" w:cs="Arial"/>
          <w:color w:val="000000" w:themeColor="text1"/>
          <w:sz w:val="24"/>
          <w:szCs w:val="24"/>
        </w:rPr>
        <w:t xml:space="preserve"> </w:t>
      </w:r>
      <w:r w:rsidR="006922EC" w:rsidRPr="00910E6E">
        <w:rPr>
          <w:rFonts w:ascii="Arial" w:hAnsi="Arial" w:cs="Arial"/>
          <w:color w:val="000000" w:themeColor="text1"/>
          <w:sz w:val="24"/>
          <w:szCs w:val="24"/>
        </w:rPr>
        <w:t>E</w:t>
      </w:r>
      <w:r w:rsidRPr="00910E6E">
        <w:rPr>
          <w:rFonts w:ascii="Arial" w:hAnsi="Arial" w:cs="Arial"/>
          <w:color w:val="000000" w:themeColor="text1"/>
          <w:sz w:val="24"/>
          <w:szCs w:val="24"/>
        </w:rPr>
        <w:t>ncourage</w:t>
      </w:r>
      <w:r w:rsidR="008F07E3" w:rsidRPr="00910E6E">
        <w:rPr>
          <w:rFonts w:ascii="Arial" w:hAnsi="Arial" w:cs="Arial"/>
          <w:color w:val="000000" w:themeColor="text1"/>
          <w:sz w:val="24"/>
          <w:szCs w:val="24"/>
        </w:rPr>
        <w:t xml:space="preserve"> and inform</w:t>
      </w:r>
      <w:r w:rsidRPr="00910E6E">
        <w:rPr>
          <w:rFonts w:ascii="Arial" w:hAnsi="Arial" w:cs="Arial"/>
          <w:color w:val="000000" w:themeColor="text1"/>
          <w:sz w:val="24"/>
          <w:szCs w:val="24"/>
        </w:rPr>
        <w:t xml:space="preserve"> </w:t>
      </w:r>
      <w:r w:rsidR="006922EC" w:rsidRPr="00910E6E">
        <w:rPr>
          <w:rFonts w:ascii="Arial" w:hAnsi="Arial" w:cs="Arial"/>
          <w:color w:val="000000" w:themeColor="text1"/>
          <w:sz w:val="24"/>
          <w:szCs w:val="24"/>
        </w:rPr>
        <w:t xml:space="preserve">women at the institutional and national level </w:t>
      </w:r>
      <w:r w:rsidRPr="00910E6E">
        <w:rPr>
          <w:rFonts w:ascii="Arial" w:hAnsi="Arial" w:cs="Arial"/>
          <w:color w:val="000000" w:themeColor="text1"/>
          <w:sz w:val="24"/>
          <w:szCs w:val="24"/>
        </w:rPr>
        <w:t xml:space="preserve">to build on the progress achieved </w:t>
      </w:r>
      <w:r w:rsidR="006922EC" w:rsidRPr="00910E6E">
        <w:rPr>
          <w:rFonts w:ascii="Arial" w:hAnsi="Arial" w:cs="Arial"/>
          <w:color w:val="000000" w:themeColor="text1"/>
          <w:sz w:val="24"/>
          <w:szCs w:val="24"/>
        </w:rPr>
        <w:t xml:space="preserve">in financing and budgeting, </w:t>
      </w:r>
      <w:r w:rsidRPr="00910E6E">
        <w:rPr>
          <w:rFonts w:ascii="Arial" w:hAnsi="Arial" w:cs="Arial"/>
          <w:color w:val="000000" w:themeColor="text1"/>
          <w:sz w:val="24"/>
          <w:szCs w:val="24"/>
        </w:rPr>
        <w:t xml:space="preserve">in ensuring that official development assistance is used effectively to help meet </w:t>
      </w:r>
      <w:r w:rsidR="006922EC" w:rsidRPr="00910E6E">
        <w:rPr>
          <w:rFonts w:ascii="Arial" w:hAnsi="Arial" w:cs="Arial"/>
          <w:color w:val="000000" w:themeColor="text1"/>
          <w:sz w:val="24"/>
          <w:szCs w:val="24"/>
        </w:rPr>
        <w:t xml:space="preserve">the goals and   targets of sustainable </w:t>
      </w:r>
      <w:r w:rsidRPr="00910E6E">
        <w:rPr>
          <w:rFonts w:ascii="Arial" w:hAnsi="Arial" w:cs="Arial"/>
          <w:color w:val="000000" w:themeColor="text1"/>
          <w:sz w:val="24"/>
          <w:szCs w:val="24"/>
        </w:rPr>
        <w:t xml:space="preserve">development to achieve gender equality and the empowerment of women;   </w:t>
      </w:r>
    </w:p>
    <w:p w:rsidR="009855AC" w:rsidRPr="00910E6E" w:rsidRDefault="009855AC" w:rsidP="00910E6E">
      <w:pPr>
        <w:spacing w:after="0" w:line="240" w:lineRule="auto"/>
        <w:jc w:val="both"/>
        <w:rPr>
          <w:rFonts w:ascii="Arial" w:hAnsi="Arial" w:cs="Arial"/>
          <w:color w:val="000000" w:themeColor="text1"/>
          <w:sz w:val="24"/>
          <w:szCs w:val="24"/>
        </w:rPr>
      </w:pPr>
    </w:p>
    <w:p w:rsidR="009855AC" w:rsidRPr="00910E6E" w:rsidRDefault="00104813" w:rsidP="00910E6E">
      <w:pPr>
        <w:pStyle w:val="ListParagraph"/>
        <w:numPr>
          <w:ilvl w:val="0"/>
          <w:numId w:val="12"/>
        </w:numPr>
        <w:spacing w:after="0" w:line="240" w:lineRule="auto"/>
        <w:jc w:val="both"/>
        <w:rPr>
          <w:rFonts w:ascii="Arial" w:hAnsi="Arial" w:cs="Arial"/>
          <w:color w:val="000000" w:themeColor="text1"/>
          <w:sz w:val="24"/>
          <w:szCs w:val="24"/>
        </w:rPr>
      </w:pPr>
      <w:r w:rsidRPr="00910E6E">
        <w:rPr>
          <w:rFonts w:ascii="Arial" w:hAnsi="Arial" w:cs="Arial"/>
          <w:color w:val="000000" w:themeColor="text1"/>
          <w:sz w:val="24"/>
          <w:szCs w:val="24"/>
        </w:rPr>
        <w:t xml:space="preserve">Promote </w:t>
      </w:r>
      <w:r w:rsidR="009855AC" w:rsidRPr="00910E6E">
        <w:rPr>
          <w:rFonts w:ascii="Arial" w:hAnsi="Arial" w:cs="Arial"/>
          <w:color w:val="000000" w:themeColor="text1"/>
          <w:sz w:val="24"/>
          <w:szCs w:val="24"/>
        </w:rPr>
        <w:t xml:space="preserve">the involvement of all relevant stakeholders in government, civil </w:t>
      </w:r>
      <w:r w:rsidR="008F51B5" w:rsidRPr="00910E6E">
        <w:rPr>
          <w:rFonts w:ascii="Arial" w:hAnsi="Arial" w:cs="Arial"/>
          <w:color w:val="000000" w:themeColor="text1"/>
          <w:sz w:val="24"/>
          <w:szCs w:val="24"/>
        </w:rPr>
        <w:t xml:space="preserve">society and the private sector in the gender-responsive budgeting </w:t>
      </w:r>
      <w:r w:rsidR="009855AC" w:rsidRPr="00910E6E">
        <w:rPr>
          <w:rFonts w:ascii="Arial" w:hAnsi="Arial" w:cs="Arial"/>
          <w:color w:val="000000" w:themeColor="text1"/>
          <w:sz w:val="24"/>
          <w:szCs w:val="24"/>
        </w:rPr>
        <w:t xml:space="preserve">for the achievement of gender equality and the empowerment of women and girls;  </w:t>
      </w:r>
    </w:p>
    <w:p w:rsidR="009855AC" w:rsidRPr="00910E6E" w:rsidRDefault="009855AC" w:rsidP="00910E6E">
      <w:pPr>
        <w:spacing w:after="0" w:line="240" w:lineRule="auto"/>
        <w:jc w:val="both"/>
        <w:rPr>
          <w:rFonts w:ascii="Arial" w:hAnsi="Arial" w:cs="Arial"/>
          <w:color w:val="000000" w:themeColor="text1"/>
          <w:sz w:val="24"/>
          <w:szCs w:val="24"/>
        </w:rPr>
      </w:pPr>
    </w:p>
    <w:p w:rsidR="009855AC" w:rsidRPr="00910E6E" w:rsidRDefault="008F07E3" w:rsidP="00910E6E">
      <w:pPr>
        <w:pStyle w:val="ListParagraph"/>
        <w:numPr>
          <w:ilvl w:val="0"/>
          <w:numId w:val="12"/>
        </w:numPr>
        <w:spacing w:after="0" w:line="240" w:lineRule="auto"/>
        <w:jc w:val="both"/>
        <w:rPr>
          <w:rFonts w:ascii="Arial" w:hAnsi="Arial" w:cs="Arial"/>
          <w:color w:val="000000" w:themeColor="text1"/>
          <w:sz w:val="24"/>
          <w:szCs w:val="24"/>
        </w:rPr>
      </w:pPr>
      <w:r w:rsidRPr="00910E6E">
        <w:rPr>
          <w:rFonts w:ascii="Arial" w:hAnsi="Arial" w:cs="Arial"/>
          <w:color w:val="000000" w:themeColor="text1"/>
          <w:sz w:val="24"/>
          <w:szCs w:val="24"/>
        </w:rPr>
        <w:t xml:space="preserve"> E</w:t>
      </w:r>
      <w:r w:rsidR="009855AC" w:rsidRPr="00910E6E">
        <w:rPr>
          <w:rFonts w:ascii="Arial" w:hAnsi="Arial" w:cs="Arial"/>
          <w:color w:val="000000" w:themeColor="text1"/>
          <w:sz w:val="24"/>
          <w:szCs w:val="24"/>
        </w:rPr>
        <w:t xml:space="preserve">nhance economic efficiency and optimize the contribution of women to economic growth and poverty reduction, </w:t>
      </w:r>
      <w:r w:rsidR="008F51B5" w:rsidRPr="00910E6E">
        <w:rPr>
          <w:rFonts w:ascii="Arial" w:hAnsi="Arial" w:cs="Arial"/>
          <w:color w:val="000000" w:themeColor="text1"/>
          <w:sz w:val="24"/>
          <w:szCs w:val="24"/>
        </w:rPr>
        <w:t>by creating</w:t>
      </w:r>
      <w:r w:rsidR="009855AC" w:rsidRPr="00910E6E">
        <w:rPr>
          <w:rFonts w:ascii="Arial" w:hAnsi="Arial" w:cs="Arial"/>
          <w:color w:val="000000" w:themeColor="text1"/>
          <w:sz w:val="24"/>
          <w:szCs w:val="24"/>
        </w:rPr>
        <w:t xml:space="preserve"> awareness among decision-makers, the private sector and employers of the necessity of women’s economic empowerment and their important contribution</w:t>
      </w:r>
      <w:r w:rsidR="008F51B5" w:rsidRPr="00910E6E">
        <w:rPr>
          <w:rFonts w:ascii="Arial" w:hAnsi="Arial" w:cs="Arial"/>
          <w:color w:val="000000" w:themeColor="text1"/>
          <w:sz w:val="24"/>
          <w:szCs w:val="24"/>
        </w:rPr>
        <w:t xml:space="preserve"> through a better plan financing and budgeting</w:t>
      </w:r>
      <w:r w:rsidR="009855AC" w:rsidRPr="00910E6E">
        <w:rPr>
          <w:rFonts w:ascii="Arial" w:hAnsi="Arial" w:cs="Arial"/>
          <w:color w:val="000000" w:themeColor="text1"/>
          <w:sz w:val="24"/>
          <w:szCs w:val="24"/>
        </w:rPr>
        <w:t xml:space="preserve">;   </w:t>
      </w:r>
    </w:p>
    <w:p w:rsidR="009855AC" w:rsidRPr="00910E6E" w:rsidRDefault="009855AC" w:rsidP="00910E6E">
      <w:pPr>
        <w:spacing w:after="0" w:line="240" w:lineRule="auto"/>
        <w:jc w:val="both"/>
        <w:rPr>
          <w:rFonts w:ascii="Arial" w:hAnsi="Arial" w:cs="Arial"/>
          <w:color w:val="000000" w:themeColor="text1"/>
          <w:sz w:val="24"/>
          <w:szCs w:val="24"/>
        </w:rPr>
      </w:pPr>
    </w:p>
    <w:p w:rsidR="00703B6F" w:rsidRPr="00910E6E" w:rsidRDefault="006922EC" w:rsidP="00910E6E">
      <w:pPr>
        <w:pStyle w:val="ListParagraph"/>
        <w:numPr>
          <w:ilvl w:val="0"/>
          <w:numId w:val="12"/>
        </w:numPr>
        <w:spacing w:after="0" w:line="240" w:lineRule="auto"/>
        <w:jc w:val="both"/>
        <w:rPr>
          <w:rFonts w:ascii="Arial" w:hAnsi="Arial" w:cs="Arial"/>
          <w:color w:val="000000" w:themeColor="text1"/>
          <w:sz w:val="24"/>
          <w:szCs w:val="24"/>
        </w:rPr>
      </w:pPr>
      <w:r w:rsidRPr="00910E6E">
        <w:rPr>
          <w:rFonts w:ascii="Arial" w:hAnsi="Arial" w:cs="Arial"/>
          <w:color w:val="000000" w:themeColor="text1"/>
          <w:sz w:val="24"/>
          <w:szCs w:val="24"/>
        </w:rPr>
        <w:t>Advocate for</w:t>
      </w:r>
      <w:r w:rsidR="009855AC" w:rsidRPr="00910E6E">
        <w:rPr>
          <w:rFonts w:ascii="Arial" w:hAnsi="Arial" w:cs="Arial"/>
          <w:color w:val="000000" w:themeColor="text1"/>
          <w:sz w:val="24"/>
          <w:szCs w:val="24"/>
        </w:rPr>
        <w:t xml:space="preserve"> the need for gender mainstreaming, including targeted actions and investments in the formulation and implementation of all financial, economic, env</w:t>
      </w:r>
      <w:r w:rsidRPr="00910E6E">
        <w:rPr>
          <w:rFonts w:ascii="Arial" w:hAnsi="Arial" w:cs="Arial"/>
          <w:color w:val="000000" w:themeColor="text1"/>
          <w:sz w:val="24"/>
          <w:szCs w:val="24"/>
        </w:rPr>
        <w:t>ironmental and social policies.</w:t>
      </w:r>
    </w:p>
    <w:p w:rsidR="008F07E3" w:rsidRPr="00910E6E" w:rsidRDefault="008F07E3" w:rsidP="00910E6E">
      <w:pPr>
        <w:pStyle w:val="ListParagraph"/>
        <w:spacing w:after="0" w:line="240" w:lineRule="auto"/>
        <w:rPr>
          <w:rFonts w:ascii="Arial" w:hAnsi="Arial" w:cs="Arial"/>
          <w:color w:val="000000" w:themeColor="text1"/>
          <w:sz w:val="24"/>
          <w:szCs w:val="24"/>
        </w:rPr>
      </w:pPr>
    </w:p>
    <w:p w:rsidR="008F07E3" w:rsidRPr="00910E6E" w:rsidRDefault="008F07E3" w:rsidP="00910E6E">
      <w:pPr>
        <w:pStyle w:val="ListParagraph"/>
        <w:numPr>
          <w:ilvl w:val="0"/>
          <w:numId w:val="12"/>
        </w:numPr>
        <w:spacing w:after="0" w:line="240" w:lineRule="auto"/>
        <w:jc w:val="both"/>
        <w:rPr>
          <w:rFonts w:ascii="Arial" w:hAnsi="Arial" w:cs="Arial"/>
          <w:color w:val="000000" w:themeColor="text1"/>
          <w:sz w:val="24"/>
          <w:szCs w:val="24"/>
        </w:rPr>
      </w:pPr>
      <w:r w:rsidRPr="00910E6E">
        <w:rPr>
          <w:rFonts w:ascii="Arial" w:hAnsi="Arial" w:cs="Arial"/>
          <w:sz w:val="24"/>
          <w:szCs w:val="24"/>
          <w:lang w:val="en"/>
        </w:rPr>
        <w:t>Increase opportunities for the implementation of reforms in public financial management, strengthening the planning and budgeting systems;</w:t>
      </w:r>
    </w:p>
    <w:p w:rsidR="008F07E3" w:rsidRPr="00910E6E" w:rsidRDefault="008F07E3" w:rsidP="00910E6E">
      <w:pPr>
        <w:pStyle w:val="ListParagraph"/>
        <w:spacing w:after="0" w:line="240" w:lineRule="auto"/>
        <w:rPr>
          <w:rFonts w:ascii="Arial" w:hAnsi="Arial" w:cs="Arial"/>
          <w:sz w:val="24"/>
          <w:szCs w:val="24"/>
          <w:lang w:val="en"/>
        </w:rPr>
      </w:pPr>
    </w:p>
    <w:p w:rsidR="008F07E3" w:rsidRPr="00910E6E" w:rsidRDefault="008F07E3" w:rsidP="00910E6E">
      <w:pPr>
        <w:pStyle w:val="ListParagraph"/>
        <w:numPr>
          <w:ilvl w:val="0"/>
          <w:numId w:val="12"/>
        </w:numPr>
        <w:spacing w:after="0" w:line="240" w:lineRule="auto"/>
        <w:jc w:val="both"/>
        <w:rPr>
          <w:rFonts w:ascii="Arial" w:hAnsi="Arial" w:cs="Arial"/>
          <w:color w:val="000000" w:themeColor="text1"/>
          <w:sz w:val="24"/>
          <w:szCs w:val="24"/>
        </w:rPr>
      </w:pPr>
      <w:r w:rsidRPr="00910E6E">
        <w:rPr>
          <w:rFonts w:ascii="Arial" w:hAnsi="Arial" w:cs="Arial"/>
          <w:sz w:val="24"/>
          <w:szCs w:val="24"/>
          <w:lang w:val="en"/>
        </w:rPr>
        <w:t>Improve the living conditions of men and women and increase their longevity due to a better budget allocation;</w:t>
      </w:r>
    </w:p>
    <w:p w:rsidR="00A33B08" w:rsidRPr="00910E6E" w:rsidRDefault="008F07E3" w:rsidP="00910E6E">
      <w:pPr>
        <w:pStyle w:val="ListParagraph"/>
        <w:spacing w:after="0" w:line="240" w:lineRule="auto"/>
        <w:jc w:val="both"/>
        <w:rPr>
          <w:rFonts w:ascii="Arial" w:hAnsi="Arial" w:cs="Arial"/>
          <w:color w:val="000000" w:themeColor="text1"/>
          <w:sz w:val="24"/>
          <w:szCs w:val="24"/>
        </w:rPr>
      </w:pPr>
      <w:r w:rsidRPr="00910E6E">
        <w:rPr>
          <w:sz w:val="24"/>
          <w:szCs w:val="24"/>
          <w:lang w:val="en"/>
        </w:rPr>
        <w:br/>
      </w:r>
    </w:p>
    <w:p w:rsidR="00AF5A8D" w:rsidRPr="00910E6E" w:rsidRDefault="00AF5A8D" w:rsidP="003B71AC">
      <w:pPr>
        <w:jc w:val="both"/>
        <w:rPr>
          <w:rFonts w:ascii="Arial" w:hAnsi="Arial" w:cs="Arial"/>
          <w:b/>
          <w:color w:val="000000" w:themeColor="text1"/>
          <w:sz w:val="24"/>
          <w:szCs w:val="24"/>
          <w:u w:val="single"/>
        </w:rPr>
      </w:pPr>
      <w:r w:rsidRPr="00910E6E">
        <w:rPr>
          <w:rFonts w:ascii="Arial" w:hAnsi="Arial" w:cs="Arial"/>
          <w:b/>
          <w:color w:val="000000" w:themeColor="text1"/>
          <w:sz w:val="24"/>
          <w:szCs w:val="24"/>
          <w:u w:val="single"/>
        </w:rPr>
        <w:t>Mode of application</w:t>
      </w:r>
    </w:p>
    <w:p w:rsidR="00AF5A8D" w:rsidRPr="00910E6E" w:rsidRDefault="00AF5A8D" w:rsidP="00AF5A8D">
      <w:pPr>
        <w:pStyle w:val="ListParagraph"/>
        <w:numPr>
          <w:ilvl w:val="0"/>
          <w:numId w:val="6"/>
        </w:numPr>
        <w:jc w:val="both"/>
        <w:rPr>
          <w:rFonts w:ascii="Arial" w:hAnsi="Arial" w:cs="Arial"/>
          <w:color w:val="000000" w:themeColor="text1"/>
          <w:sz w:val="24"/>
          <w:szCs w:val="24"/>
        </w:rPr>
      </w:pPr>
      <w:r w:rsidRPr="00910E6E">
        <w:rPr>
          <w:rFonts w:ascii="Arial" w:hAnsi="Arial" w:cs="Arial"/>
          <w:color w:val="000000" w:themeColor="text1"/>
          <w:sz w:val="24"/>
          <w:szCs w:val="24"/>
        </w:rPr>
        <w:lastRenderedPageBreak/>
        <w:t xml:space="preserve">Submission of a brief and schematic </w:t>
      </w:r>
      <w:r w:rsidRPr="00910E6E">
        <w:rPr>
          <w:rFonts w:ascii="Arial" w:hAnsi="Arial" w:cs="Arial"/>
          <w:b/>
          <w:color w:val="000000" w:themeColor="text1"/>
          <w:sz w:val="24"/>
          <w:szCs w:val="24"/>
        </w:rPr>
        <w:t xml:space="preserve">Concept Note </w:t>
      </w:r>
      <w:r w:rsidRPr="00910E6E">
        <w:rPr>
          <w:rFonts w:ascii="Arial" w:hAnsi="Arial" w:cs="Arial"/>
          <w:color w:val="000000" w:themeColor="text1"/>
          <w:sz w:val="24"/>
          <w:szCs w:val="24"/>
        </w:rPr>
        <w:t>in line with the application characteristics provided (attached). The Concept Note should be in summary form to facilitate technical evaluation and provisional approval or rejection by the Steering committee. It should not exceed one page;</w:t>
      </w:r>
    </w:p>
    <w:p w:rsidR="00017094" w:rsidRPr="00910E6E" w:rsidRDefault="00017094" w:rsidP="00017094">
      <w:pPr>
        <w:pStyle w:val="ListParagraph"/>
        <w:jc w:val="both"/>
        <w:rPr>
          <w:rFonts w:ascii="Arial" w:hAnsi="Arial" w:cs="Arial"/>
          <w:color w:val="000000" w:themeColor="text1"/>
          <w:sz w:val="24"/>
          <w:szCs w:val="24"/>
        </w:rPr>
      </w:pPr>
    </w:p>
    <w:p w:rsidR="00AF5A8D" w:rsidRPr="00910E6E" w:rsidRDefault="00AF5A8D" w:rsidP="00AF5A8D">
      <w:pPr>
        <w:pStyle w:val="ListParagraph"/>
        <w:numPr>
          <w:ilvl w:val="0"/>
          <w:numId w:val="6"/>
        </w:numPr>
        <w:jc w:val="both"/>
        <w:rPr>
          <w:rFonts w:ascii="Arial" w:hAnsi="Arial" w:cs="Arial"/>
          <w:color w:val="000000" w:themeColor="text1"/>
          <w:sz w:val="24"/>
          <w:szCs w:val="24"/>
        </w:rPr>
      </w:pPr>
      <w:r w:rsidRPr="00910E6E">
        <w:rPr>
          <w:rFonts w:ascii="Arial" w:hAnsi="Arial" w:cs="Arial"/>
          <w:color w:val="000000" w:themeColor="text1"/>
          <w:sz w:val="24"/>
          <w:szCs w:val="24"/>
        </w:rPr>
        <w:t>Submission of a more detailed, well formulated project proposal, in accordance with the format provided (attached), which meets key operational, technical and procedural requirements required for the final evaluation of the proposal.</w:t>
      </w:r>
    </w:p>
    <w:p w:rsidR="00910E6E" w:rsidRDefault="00910E6E" w:rsidP="00AF5A8D">
      <w:pPr>
        <w:ind w:left="360"/>
        <w:jc w:val="both"/>
        <w:rPr>
          <w:rFonts w:ascii="Arial" w:hAnsi="Arial" w:cs="Arial"/>
          <w:color w:val="000000" w:themeColor="text1"/>
          <w:sz w:val="24"/>
          <w:szCs w:val="24"/>
        </w:rPr>
      </w:pPr>
    </w:p>
    <w:p w:rsidR="00AF5A8D" w:rsidRPr="00910E6E" w:rsidRDefault="00AF5A8D" w:rsidP="00AF5A8D">
      <w:pPr>
        <w:ind w:left="360"/>
        <w:jc w:val="both"/>
        <w:rPr>
          <w:rFonts w:ascii="Arial" w:hAnsi="Arial" w:cs="Arial"/>
          <w:color w:val="000000" w:themeColor="text1"/>
          <w:sz w:val="24"/>
          <w:szCs w:val="24"/>
        </w:rPr>
      </w:pPr>
      <w:r w:rsidRPr="00910E6E">
        <w:rPr>
          <w:rFonts w:ascii="Arial" w:hAnsi="Arial" w:cs="Arial"/>
          <w:color w:val="000000" w:themeColor="text1"/>
          <w:sz w:val="24"/>
          <w:szCs w:val="24"/>
        </w:rPr>
        <w:t>The application should include the following information:</w:t>
      </w:r>
    </w:p>
    <w:p w:rsidR="00AF5A8D" w:rsidRPr="00910E6E" w:rsidRDefault="00AF5A8D" w:rsidP="00AF5A8D">
      <w:pPr>
        <w:pStyle w:val="ListParagraph"/>
        <w:numPr>
          <w:ilvl w:val="0"/>
          <w:numId w:val="7"/>
        </w:numPr>
        <w:jc w:val="both"/>
        <w:rPr>
          <w:rFonts w:ascii="Arial" w:hAnsi="Arial" w:cs="Arial"/>
          <w:color w:val="000000" w:themeColor="text1"/>
          <w:sz w:val="24"/>
          <w:szCs w:val="24"/>
        </w:rPr>
      </w:pPr>
      <w:r w:rsidRPr="00910E6E">
        <w:rPr>
          <w:rFonts w:ascii="Arial" w:hAnsi="Arial" w:cs="Arial"/>
          <w:color w:val="000000" w:themeColor="text1"/>
          <w:sz w:val="24"/>
          <w:szCs w:val="24"/>
        </w:rPr>
        <w:t>A one page synthesis of the Concept Note (attached), as follows:</w:t>
      </w:r>
    </w:p>
    <w:p w:rsidR="00AF5A8D" w:rsidRPr="00910E6E" w:rsidRDefault="00017094" w:rsidP="00017094">
      <w:pPr>
        <w:pStyle w:val="ListParagraph"/>
        <w:numPr>
          <w:ilvl w:val="0"/>
          <w:numId w:val="8"/>
        </w:numPr>
        <w:jc w:val="both"/>
        <w:rPr>
          <w:rFonts w:ascii="Arial" w:hAnsi="Arial" w:cs="Arial"/>
          <w:color w:val="000000" w:themeColor="text1"/>
          <w:sz w:val="24"/>
          <w:szCs w:val="24"/>
        </w:rPr>
      </w:pPr>
      <w:r w:rsidRPr="00910E6E">
        <w:rPr>
          <w:rFonts w:ascii="Arial" w:hAnsi="Arial" w:cs="Arial"/>
          <w:color w:val="000000" w:themeColor="text1"/>
          <w:sz w:val="24"/>
          <w:szCs w:val="24"/>
        </w:rPr>
        <w:t>Basic data (project name, management details, duration, geographical location, context and rationale of the project);</w:t>
      </w:r>
    </w:p>
    <w:p w:rsidR="00017094" w:rsidRPr="00910E6E" w:rsidRDefault="00017094" w:rsidP="00017094">
      <w:pPr>
        <w:pStyle w:val="ListParagraph"/>
        <w:ind w:left="1080"/>
        <w:jc w:val="both"/>
        <w:rPr>
          <w:rFonts w:ascii="Arial" w:hAnsi="Arial" w:cs="Arial"/>
          <w:color w:val="000000" w:themeColor="text1"/>
          <w:sz w:val="24"/>
          <w:szCs w:val="24"/>
        </w:rPr>
      </w:pPr>
    </w:p>
    <w:p w:rsidR="00017094" w:rsidRPr="00910E6E" w:rsidRDefault="00017094" w:rsidP="00017094">
      <w:pPr>
        <w:pStyle w:val="ListParagraph"/>
        <w:numPr>
          <w:ilvl w:val="0"/>
          <w:numId w:val="8"/>
        </w:numPr>
        <w:jc w:val="both"/>
        <w:rPr>
          <w:rFonts w:ascii="Arial" w:hAnsi="Arial" w:cs="Arial"/>
          <w:color w:val="000000" w:themeColor="text1"/>
          <w:sz w:val="24"/>
          <w:szCs w:val="24"/>
        </w:rPr>
      </w:pPr>
      <w:r w:rsidRPr="00910E6E">
        <w:rPr>
          <w:rFonts w:ascii="Arial" w:hAnsi="Arial" w:cs="Arial"/>
          <w:color w:val="000000" w:themeColor="text1"/>
          <w:sz w:val="24"/>
          <w:szCs w:val="24"/>
        </w:rPr>
        <w:t>Description of the project (purpose, goals and objectives, expected outcomes, activities, indicators, beneficiaries, entities and partners);</w:t>
      </w:r>
    </w:p>
    <w:p w:rsidR="00017094" w:rsidRPr="00910E6E" w:rsidRDefault="00017094" w:rsidP="00017094">
      <w:pPr>
        <w:pStyle w:val="ListParagraph"/>
        <w:rPr>
          <w:rFonts w:ascii="Arial" w:hAnsi="Arial" w:cs="Arial"/>
          <w:color w:val="000000" w:themeColor="text1"/>
          <w:sz w:val="24"/>
          <w:szCs w:val="24"/>
        </w:rPr>
      </w:pPr>
    </w:p>
    <w:p w:rsidR="00017094" w:rsidRPr="00910E6E" w:rsidRDefault="00017094" w:rsidP="00017094">
      <w:pPr>
        <w:pStyle w:val="ListParagraph"/>
        <w:numPr>
          <w:ilvl w:val="0"/>
          <w:numId w:val="8"/>
        </w:numPr>
        <w:jc w:val="both"/>
        <w:rPr>
          <w:rFonts w:ascii="Arial" w:hAnsi="Arial" w:cs="Arial"/>
          <w:color w:val="000000" w:themeColor="text1"/>
          <w:sz w:val="24"/>
          <w:szCs w:val="24"/>
        </w:rPr>
      </w:pPr>
      <w:r w:rsidRPr="00910E6E">
        <w:rPr>
          <w:rFonts w:ascii="Arial" w:hAnsi="Arial" w:cs="Arial"/>
          <w:color w:val="000000" w:themeColor="text1"/>
          <w:sz w:val="24"/>
          <w:szCs w:val="24"/>
        </w:rPr>
        <w:t>A brief presentation of the implementing agency: 1) governance structures, financial management, monitoring and evaluation, and sustainability plans;</w:t>
      </w:r>
    </w:p>
    <w:p w:rsidR="00017094" w:rsidRPr="00910E6E" w:rsidRDefault="00017094" w:rsidP="00017094">
      <w:pPr>
        <w:pStyle w:val="ListParagraph"/>
        <w:rPr>
          <w:rFonts w:ascii="Arial" w:hAnsi="Arial" w:cs="Arial"/>
          <w:color w:val="000000" w:themeColor="text1"/>
          <w:sz w:val="24"/>
          <w:szCs w:val="24"/>
        </w:rPr>
      </w:pPr>
    </w:p>
    <w:p w:rsidR="00017094" w:rsidRPr="00910E6E" w:rsidRDefault="00017094" w:rsidP="00017094">
      <w:pPr>
        <w:pStyle w:val="ListParagraph"/>
        <w:numPr>
          <w:ilvl w:val="0"/>
          <w:numId w:val="8"/>
        </w:numPr>
        <w:jc w:val="both"/>
        <w:rPr>
          <w:rFonts w:ascii="Arial" w:hAnsi="Arial" w:cs="Arial"/>
          <w:color w:val="000000" w:themeColor="text1"/>
          <w:sz w:val="24"/>
          <w:szCs w:val="24"/>
        </w:rPr>
      </w:pPr>
      <w:r w:rsidRPr="00910E6E">
        <w:rPr>
          <w:rFonts w:ascii="Arial" w:hAnsi="Arial" w:cs="Arial"/>
          <w:color w:val="000000" w:themeColor="text1"/>
          <w:sz w:val="24"/>
          <w:szCs w:val="24"/>
        </w:rPr>
        <w:t xml:space="preserve">Names and contact details (telephone numbers, email, </w:t>
      </w:r>
      <w:proofErr w:type="spellStart"/>
      <w:r w:rsidRPr="00910E6E">
        <w:rPr>
          <w:rFonts w:ascii="Arial" w:hAnsi="Arial" w:cs="Arial"/>
          <w:color w:val="000000" w:themeColor="text1"/>
          <w:sz w:val="24"/>
          <w:szCs w:val="24"/>
        </w:rPr>
        <w:t>etc</w:t>
      </w:r>
      <w:proofErr w:type="spellEnd"/>
      <w:r w:rsidRPr="00910E6E">
        <w:rPr>
          <w:rFonts w:ascii="Arial" w:hAnsi="Arial" w:cs="Arial"/>
          <w:color w:val="000000" w:themeColor="text1"/>
          <w:sz w:val="24"/>
          <w:szCs w:val="24"/>
        </w:rPr>
        <w:t>) of signatories.</w:t>
      </w:r>
    </w:p>
    <w:p w:rsidR="00017094" w:rsidRPr="00910E6E" w:rsidRDefault="00017094" w:rsidP="00017094">
      <w:pPr>
        <w:pStyle w:val="ListParagraph"/>
        <w:rPr>
          <w:rFonts w:ascii="Arial" w:hAnsi="Arial" w:cs="Arial"/>
          <w:color w:val="000000" w:themeColor="text1"/>
          <w:sz w:val="24"/>
          <w:szCs w:val="24"/>
        </w:rPr>
      </w:pPr>
    </w:p>
    <w:p w:rsidR="00B121D3" w:rsidRDefault="00B121D3" w:rsidP="00017094">
      <w:pPr>
        <w:pStyle w:val="ListParagraph"/>
        <w:numPr>
          <w:ilvl w:val="0"/>
          <w:numId w:val="7"/>
        </w:numPr>
        <w:jc w:val="both"/>
        <w:rPr>
          <w:rFonts w:ascii="Arial" w:hAnsi="Arial" w:cs="Arial"/>
          <w:color w:val="000000" w:themeColor="text1"/>
          <w:sz w:val="24"/>
          <w:szCs w:val="24"/>
        </w:rPr>
      </w:pPr>
      <w:r>
        <w:rPr>
          <w:rFonts w:ascii="Arial" w:hAnsi="Arial" w:cs="Arial"/>
          <w:color w:val="000000" w:themeColor="text1"/>
          <w:sz w:val="24"/>
          <w:szCs w:val="24"/>
        </w:rPr>
        <w:t>Detailed Project Proposal: Refer to attached outline</w:t>
      </w:r>
    </w:p>
    <w:p w:rsidR="00B121D3" w:rsidRDefault="00B121D3" w:rsidP="007F4682">
      <w:pPr>
        <w:pStyle w:val="ListParagraph"/>
        <w:jc w:val="both"/>
        <w:rPr>
          <w:rFonts w:ascii="Arial" w:hAnsi="Arial" w:cs="Arial"/>
          <w:color w:val="000000" w:themeColor="text1"/>
          <w:sz w:val="24"/>
          <w:szCs w:val="24"/>
        </w:rPr>
      </w:pPr>
    </w:p>
    <w:p w:rsidR="00017094" w:rsidRPr="00910E6E" w:rsidRDefault="00017094" w:rsidP="00017094">
      <w:pPr>
        <w:pStyle w:val="ListParagraph"/>
        <w:numPr>
          <w:ilvl w:val="0"/>
          <w:numId w:val="7"/>
        </w:numPr>
        <w:jc w:val="both"/>
        <w:rPr>
          <w:rFonts w:ascii="Arial" w:hAnsi="Arial" w:cs="Arial"/>
          <w:color w:val="000000" w:themeColor="text1"/>
          <w:sz w:val="24"/>
          <w:szCs w:val="24"/>
        </w:rPr>
      </w:pPr>
      <w:r w:rsidRPr="00910E6E">
        <w:rPr>
          <w:rFonts w:ascii="Arial" w:hAnsi="Arial" w:cs="Arial"/>
          <w:color w:val="000000" w:themeColor="text1"/>
          <w:sz w:val="24"/>
          <w:szCs w:val="24"/>
        </w:rPr>
        <w:t>A page containing:</w:t>
      </w:r>
    </w:p>
    <w:p w:rsidR="00017094" w:rsidRPr="00910E6E" w:rsidRDefault="00017094" w:rsidP="00017094">
      <w:pPr>
        <w:pStyle w:val="ListParagraph"/>
        <w:numPr>
          <w:ilvl w:val="0"/>
          <w:numId w:val="8"/>
        </w:numPr>
        <w:jc w:val="both"/>
        <w:rPr>
          <w:rFonts w:ascii="Arial" w:hAnsi="Arial" w:cs="Arial"/>
          <w:color w:val="000000" w:themeColor="text1"/>
          <w:sz w:val="24"/>
          <w:szCs w:val="24"/>
        </w:rPr>
      </w:pPr>
      <w:r w:rsidRPr="00910E6E">
        <w:rPr>
          <w:rFonts w:ascii="Arial" w:hAnsi="Arial" w:cs="Arial"/>
          <w:color w:val="000000" w:themeColor="text1"/>
          <w:sz w:val="24"/>
          <w:szCs w:val="24"/>
        </w:rPr>
        <w:t>The detailed budget in doll</w:t>
      </w:r>
      <w:r w:rsidR="001D1722" w:rsidRPr="00910E6E">
        <w:rPr>
          <w:rFonts w:ascii="Arial" w:hAnsi="Arial" w:cs="Arial"/>
          <w:color w:val="000000" w:themeColor="text1"/>
          <w:sz w:val="24"/>
          <w:szCs w:val="24"/>
        </w:rPr>
        <w:t xml:space="preserve">ars (US$) and equipment (available and required). Distribution: </w:t>
      </w:r>
      <w:r w:rsidR="003378BE">
        <w:rPr>
          <w:rFonts w:ascii="Arial" w:hAnsi="Arial" w:cs="Arial"/>
          <w:color w:val="000000" w:themeColor="text1"/>
          <w:sz w:val="24"/>
          <w:szCs w:val="24"/>
        </w:rPr>
        <w:t>6</w:t>
      </w:r>
      <w:r w:rsidR="001D1722" w:rsidRPr="00910E6E">
        <w:rPr>
          <w:rFonts w:ascii="Arial" w:hAnsi="Arial" w:cs="Arial"/>
          <w:color w:val="000000" w:themeColor="text1"/>
          <w:sz w:val="24"/>
          <w:szCs w:val="24"/>
        </w:rPr>
        <w:t xml:space="preserve">0% for equipment, and </w:t>
      </w:r>
      <w:r w:rsidR="003378BE">
        <w:rPr>
          <w:rFonts w:ascii="Arial" w:hAnsi="Arial" w:cs="Arial"/>
          <w:color w:val="000000" w:themeColor="text1"/>
          <w:sz w:val="24"/>
          <w:szCs w:val="24"/>
        </w:rPr>
        <w:t>4</w:t>
      </w:r>
      <w:r w:rsidR="001D1722" w:rsidRPr="00910E6E">
        <w:rPr>
          <w:rFonts w:ascii="Arial" w:hAnsi="Arial" w:cs="Arial"/>
          <w:color w:val="000000" w:themeColor="text1"/>
          <w:sz w:val="24"/>
          <w:szCs w:val="24"/>
        </w:rPr>
        <w:t>0% for training and general expenses. The Fund for African Women does not cover salaries.</w:t>
      </w:r>
    </w:p>
    <w:p w:rsidR="001D1722" w:rsidRPr="00910E6E" w:rsidRDefault="001D1722" w:rsidP="001D1722">
      <w:pPr>
        <w:pStyle w:val="ListParagraph"/>
        <w:numPr>
          <w:ilvl w:val="0"/>
          <w:numId w:val="8"/>
        </w:numPr>
        <w:jc w:val="both"/>
        <w:rPr>
          <w:rFonts w:ascii="Arial" w:hAnsi="Arial" w:cs="Arial"/>
          <w:color w:val="000000" w:themeColor="text1"/>
          <w:sz w:val="24"/>
          <w:szCs w:val="24"/>
        </w:rPr>
      </w:pPr>
      <w:r w:rsidRPr="00910E6E">
        <w:rPr>
          <w:rFonts w:ascii="Arial" w:hAnsi="Arial" w:cs="Arial"/>
          <w:color w:val="000000" w:themeColor="text1"/>
          <w:sz w:val="24"/>
          <w:szCs w:val="24"/>
        </w:rPr>
        <w:t>Bank details of the organization;</w:t>
      </w:r>
    </w:p>
    <w:p w:rsidR="001D1722" w:rsidRPr="00910E6E" w:rsidRDefault="001D1722" w:rsidP="001D1722">
      <w:pPr>
        <w:jc w:val="both"/>
        <w:rPr>
          <w:rFonts w:ascii="Arial" w:hAnsi="Arial" w:cs="Arial"/>
          <w:color w:val="000000" w:themeColor="text1"/>
          <w:sz w:val="24"/>
          <w:szCs w:val="24"/>
        </w:rPr>
      </w:pPr>
      <w:r w:rsidRPr="00910E6E">
        <w:rPr>
          <w:rFonts w:ascii="Arial" w:hAnsi="Arial" w:cs="Arial"/>
          <w:color w:val="000000" w:themeColor="text1"/>
          <w:sz w:val="24"/>
          <w:szCs w:val="24"/>
        </w:rPr>
        <w:t xml:space="preserve">All applications should include a letter of recommendation from national Coordination Committees or Ministries responsible for Gender and women’s Affairs. NGO’s and CSO’s, should provide a copy of the Letter of Information sent to your Ministry of women Affairs. All hard copies of applications should be sent through the respective Embassies of Member States in Ethiopia, with electronic copies submitted directly to the Commission, addressed to the Director- Women, Gender and Development Directorate, AU commission Fund for African Women, by </w:t>
      </w:r>
      <w:r w:rsidR="00552EF9" w:rsidRPr="00552EF9">
        <w:rPr>
          <w:rFonts w:ascii="Arial" w:hAnsi="Arial" w:cs="Arial"/>
          <w:sz w:val="24"/>
          <w:szCs w:val="24"/>
        </w:rPr>
        <w:t>April 15</w:t>
      </w:r>
      <w:r w:rsidR="00552EF9">
        <w:rPr>
          <w:rFonts w:ascii="Arial" w:hAnsi="Arial" w:cs="Arial"/>
          <w:sz w:val="24"/>
          <w:szCs w:val="24"/>
        </w:rPr>
        <w:t>,</w:t>
      </w:r>
      <w:r w:rsidR="00552EF9" w:rsidRPr="00552EF9">
        <w:rPr>
          <w:rFonts w:ascii="Arial" w:hAnsi="Arial" w:cs="Arial"/>
          <w:sz w:val="24"/>
          <w:szCs w:val="24"/>
        </w:rPr>
        <w:t xml:space="preserve"> </w:t>
      </w:r>
      <w:r w:rsidR="00A54A84" w:rsidRPr="00910E6E">
        <w:rPr>
          <w:rFonts w:ascii="Arial" w:hAnsi="Arial" w:cs="Arial"/>
          <w:color w:val="000000" w:themeColor="text1"/>
          <w:sz w:val="24"/>
          <w:szCs w:val="24"/>
        </w:rPr>
        <w:t>201</w:t>
      </w:r>
      <w:r w:rsidR="00A54A84">
        <w:rPr>
          <w:rFonts w:ascii="Arial" w:hAnsi="Arial" w:cs="Arial"/>
          <w:color w:val="000000" w:themeColor="text1"/>
          <w:sz w:val="24"/>
          <w:szCs w:val="24"/>
        </w:rPr>
        <w:t>7</w:t>
      </w:r>
      <w:r w:rsidRPr="00910E6E">
        <w:rPr>
          <w:rFonts w:ascii="Arial" w:hAnsi="Arial" w:cs="Arial"/>
          <w:color w:val="000000" w:themeColor="text1"/>
          <w:sz w:val="24"/>
          <w:szCs w:val="24"/>
        </w:rPr>
        <w:t>.</w:t>
      </w:r>
    </w:p>
    <w:p w:rsidR="001D1722" w:rsidRPr="00910E6E" w:rsidRDefault="001D1722" w:rsidP="001D1722">
      <w:pPr>
        <w:jc w:val="both"/>
        <w:rPr>
          <w:rFonts w:ascii="Arial" w:hAnsi="Arial" w:cs="Arial"/>
          <w:color w:val="000000" w:themeColor="text1"/>
          <w:sz w:val="24"/>
          <w:szCs w:val="24"/>
        </w:rPr>
      </w:pPr>
      <w:r w:rsidRPr="00910E6E">
        <w:rPr>
          <w:rFonts w:ascii="Arial" w:hAnsi="Arial" w:cs="Arial"/>
          <w:color w:val="000000" w:themeColor="text1"/>
          <w:sz w:val="24"/>
          <w:szCs w:val="24"/>
        </w:rPr>
        <w:t xml:space="preserve">Kindly note that the commission will only accept proposals that </w:t>
      </w:r>
      <w:r w:rsidR="00995E1B">
        <w:rPr>
          <w:rFonts w:ascii="Arial" w:hAnsi="Arial" w:cs="Arial"/>
          <w:color w:val="000000" w:themeColor="text1"/>
          <w:sz w:val="24"/>
          <w:szCs w:val="24"/>
        </w:rPr>
        <w:t>adhere to the indicated theme.</w:t>
      </w:r>
    </w:p>
    <w:p w:rsidR="00B94D50" w:rsidRDefault="00B94D50" w:rsidP="001D1722">
      <w:pPr>
        <w:jc w:val="both"/>
        <w:rPr>
          <w:rFonts w:ascii="Arial" w:hAnsi="Arial" w:cs="Arial"/>
          <w:sz w:val="24"/>
          <w:szCs w:val="24"/>
        </w:rPr>
      </w:pPr>
      <w:r w:rsidRPr="00910E6E">
        <w:rPr>
          <w:rFonts w:ascii="Arial" w:hAnsi="Arial" w:cs="Arial"/>
          <w:color w:val="000000" w:themeColor="text1"/>
          <w:sz w:val="24"/>
          <w:szCs w:val="24"/>
        </w:rPr>
        <w:t xml:space="preserve">This </w:t>
      </w:r>
      <w:r w:rsidR="00A54A84">
        <w:rPr>
          <w:rFonts w:ascii="Arial" w:hAnsi="Arial" w:cs="Arial"/>
          <w:color w:val="000000" w:themeColor="text1"/>
          <w:sz w:val="24"/>
          <w:szCs w:val="24"/>
        </w:rPr>
        <w:t>call for proposal</w:t>
      </w:r>
      <w:r w:rsidR="00A54A84" w:rsidRPr="00910E6E">
        <w:rPr>
          <w:rFonts w:ascii="Arial" w:hAnsi="Arial" w:cs="Arial"/>
          <w:color w:val="000000" w:themeColor="text1"/>
          <w:sz w:val="24"/>
          <w:szCs w:val="24"/>
        </w:rPr>
        <w:t xml:space="preserve"> </w:t>
      </w:r>
      <w:r w:rsidRPr="00910E6E">
        <w:rPr>
          <w:rFonts w:ascii="Arial" w:hAnsi="Arial" w:cs="Arial"/>
          <w:color w:val="000000" w:themeColor="text1"/>
          <w:sz w:val="24"/>
          <w:szCs w:val="24"/>
        </w:rPr>
        <w:t xml:space="preserve">will be posted on the AUC website </w:t>
      </w:r>
      <w:hyperlink r:id="rId8" w:history="1">
        <w:r w:rsidR="00E514E0" w:rsidRPr="00EB12DD">
          <w:rPr>
            <w:rStyle w:val="Hyperlink"/>
            <w:rFonts w:ascii="Arial" w:hAnsi="Arial" w:cs="Arial"/>
            <w:sz w:val="24"/>
            <w:szCs w:val="24"/>
          </w:rPr>
          <w:t>http://www.au.int</w:t>
        </w:r>
      </w:hyperlink>
      <w:r w:rsidR="00E514E0">
        <w:rPr>
          <w:rFonts w:ascii="Arial" w:hAnsi="Arial" w:cs="Arial"/>
          <w:sz w:val="24"/>
          <w:szCs w:val="24"/>
        </w:rPr>
        <w:t xml:space="preserve"> </w:t>
      </w:r>
    </w:p>
    <w:p w:rsidR="00B94D50" w:rsidRPr="00910E6E" w:rsidRDefault="00B94D50" w:rsidP="001D1722">
      <w:pPr>
        <w:jc w:val="both"/>
        <w:rPr>
          <w:rFonts w:ascii="Arial" w:hAnsi="Arial" w:cs="Arial"/>
          <w:color w:val="000000" w:themeColor="text1"/>
          <w:sz w:val="24"/>
          <w:szCs w:val="24"/>
        </w:rPr>
      </w:pPr>
      <w:r w:rsidRPr="00910E6E">
        <w:rPr>
          <w:rFonts w:ascii="Arial" w:hAnsi="Arial" w:cs="Arial"/>
          <w:color w:val="000000" w:themeColor="text1"/>
          <w:sz w:val="24"/>
          <w:szCs w:val="24"/>
        </w:rPr>
        <w:lastRenderedPageBreak/>
        <w:t xml:space="preserve">The detailed format in which concept notes should be submitted is available on the website in </w:t>
      </w:r>
      <w:r w:rsidRPr="00910E6E">
        <w:rPr>
          <w:rFonts w:ascii="Arial" w:hAnsi="Arial" w:cs="Arial"/>
          <w:b/>
          <w:color w:val="000000" w:themeColor="text1"/>
          <w:sz w:val="24"/>
          <w:szCs w:val="24"/>
          <w:u w:val="single"/>
        </w:rPr>
        <w:t>English, French, Portuguese and Arabic.</w:t>
      </w:r>
    </w:p>
    <w:p w:rsidR="00B94D50" w:rsidRPr="00910E6E" w:rsidRDefault="00B94D50" w:rsidP="001D1722">
      <w:pPr>
        <w:jc w:val="both"/>
        <w:rPr>
          <w:rFonts w:ascii="Arial" w:hAnsi="Arial" w:cs="Arial"/>
          <w:color w:val="000000" w:themeColor="text1"/>
          <w:sz w:val="24"/>
          <w:szCs w:val="24"/>
        </w:rPr>
      </w:pPr>
      <w:r w:rsidRPr="00910E6E">
        <w:rPr>
          <w:rFonts w:ascii="Arial" w:hAnsi="Arial" w:cs="Arial"/>
          <w:color w:val="000000" w:themeColor="text1"/>
          <w:sz w:val="24"/>
          <w:szCs w:val="24"/>
        </w:rPr>
        <w:t>Member States and grassroots organizations with the requisite capacity, experience in networking with women’s groups, community cooperatives, the informal sector, and addressing gender inequality are encouraged to apply.</w:t>
      </w:r>
    </w:p>
    <w:p w:rsidR="002A7788" w:rsidRPr="00910E6E" w:rsidRDefault="00B94D50" w:rsidP="002A7788">
      <w:pPr>
        <w:jc w:val="both"/>
        <w:rPr>
          <w:rFonts w:asciiTheme="minorBidi" w:hAnsiTheme="minorBidi"/>
          <w:b/>
          <w:sz w:val="24"/>
          <w:szCs w:val="24"/>
        </w:rPr>
      </w:pPr>
      <w:r w:rsidRPr="00910E6E">
        <w:rPr>
          <w:rFonts w:ascii="Arial" w:hAnsi="Arial" w:cs="Arial"/>
          <w:color w:val="000000" w:themeColor="text1"/>
          <w:sz w:val="24"/>
          <w:szCs w:val="24"/>
        </w:rPr>
        <w:t xml:space="preserve">For further information or clarifications, please contact </w:t>
      </w:r>
      <w:r w:rsidR="00BB78AF" w:rsidRPr="00BB78AF">
        <w:rPr>
          <w:rFonts w:ascii="Arial" w:hAnsi="Arial" w:cs="Arial"/>
          <w:color w:val="000000" w:themeColor="text1"/>
          <w:sz w:val="24"/>
          <w:szCs w:val="24"/>
        </w:rPr>
        <w:t>WGDD@africa-union.org;</w:t>
      </w:r>
      <w:r w:rsidR="00100B35" w:rsidRPr="00910E6E">
        <w:rPr>
          <w:rFonts w:ascii="Arial" w:hAnsi="Arial" w:cs="Arial"/>
          <w:color w:val="000000" w:themeColor="text1"/>
          <w:sz w:val="24"/>
          <w:szCs w:val="24"/>
        </w:rPr>
        <w:t xml:space="preserve"> </w:t>
      </w:r>
      <w:r w:rsidR="00100B35" w:rsidRPr="00910E6E">
        <w:rPr>
          <w:rFonts w:ascii="Arial" w:hAnsi="Arial" w:cs="Arial"/>
          <w:b/>
          <w:color w:val="000000" w:themeColor="text1"/>
          <w:sz w:val="24"/>
          <w:szCs w:val="24"/>
        </w:rPr>
        <w:t>Mr. Adoumtar Noubatour,</w:t>
      </w:r>
      <w:r w:rsidR="00100B35" w:rsidRPr="00910E6E">
        <w:rPr>
          <w:rFonts w:ascii="Arial" w:hAnsi="Arial" w:cs="Arial"/>
          <w:color w:val="000000" w:themeColor="text1"/>
          <w:sz w:val="24"/>
          <w:szCs w:val="24"/>
        </w:rPr>
        <w:t xml:space="preserve"> Senior Programme Officer, Tel: +251 11 518 21 11- email: </w:t>
      </w:r>
      <w:hyperlink r:id="rId9" w:history="1">
        <w:r w:rsidR="00100B35" w:rsidRPr="00910E6E">
          <w:rPr>
            <w:rStyle w:val="Hyperlink"/>
            <w:rFonts w:ascii="Arial" w:hAnsi="Arial" w:cs="Arial"/>
            <w:color w:val="000000" w:themeColor="text1"/>
            <w:sz w:val="24"/>
            <w:szCs w:val="24"/>
          </w:rPr>
          <w:t>adoumtarn@africa-union.org</w:t>
        </w:r>
      </w:hyperlink>
      <w:r w:rsidR="00100B35" w:rsidRPr="00910E6E">
        <w:rPr>
          <w:rFonts w:ascii="Arial" w:hAnsi="Arial" w:cs="Arial"/>
          <w:color w:val="000000" w:themeColor="text1"/>
          <w:sz w:val="24"/>
          <w:szCs w:val="24"/>
        </w:rPr>
        <w:t xml:space="preserve"> ; </w:t>
      </w:r>
      <w:r w:rsidR="002A7788" w:rsidRPr="00910E6E">
        <w:rPr>
          <w:rFonts w:ascii="Arial" w:hAnsi="Arial" w:cs="Arial"/>
          <w:b/>
          <w:sz w:val="24"/>
          <w:szCs w:val="24"/>
        </w:rPr>
        <w:t xml:space="preserve">Mrs Fiorella De Pede, </w:t>
      </w:r>
      <w:r w:rsidR="004D2046" w:rsidRPr="00910E6E">
        <w:rPr>
          <w:rFonts w:ascii="Arial" w:hAnsi="Arial" w:cs="Arial"/>
          <w:bCs/>
          <w:sz w:val="24"/>
          <w:szCs w:val="24"/>
        </w:rPr>
        <w:t>email:</w:t>
      </w:r>
      <w:r w:rsidR="002A7788" w:rsidRPr="00910E6E">
        <w:rPr>
          <w:rFonts w:ascii="Arial" w:hAnsi="Arial" w:cs="Arial"/>
          <w:bCs/>
          <w:sz w:val="24"/>
          <w:szCs w:val="24"/>
        </w:rPr>
        <w:t xml:space="preserve"> FiorellaP@africa-union.org. Tel.: +251115182115.</w:t>
      </w:r>
      <w:bookmarkStart w:id="0" w:name="_GoBack"/>
      <w:bookmarkEnd w:id="0"/>
    </w:p>
    <w:p w:rsidR="00B94D50" w:rsidRPr="00910E6E" w:rsidRDefault="00B94D50" w:rsidP="001D1722">
      <w:pPr>
        <w:jc w:val="both"/>
        <w:rPr>
          <w:rStyle w:val="Strong"/>
          <w:rFonts w:ascii="Arial" w:eastAsia="Times New Roman" w:hAnsi="Arial" w:cs="Arial"/>
          <w:color w:val="000000" w:themeColor="text1"/>
          <w:sz w:val="24"/>
          <w:szCs w:val="24"/>
        </w:rPr>
      </w:pPr>
    </w:p>
    <w:sectPr w:rsidR="00B94D50" w:rsidRPr="00910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Pro-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3BAF"/>
    <w:multiLevelType w:val="hybridMultilevel"/>
    <w:tmpl w:val="12A46544"/>
    <w:lvl w:ilvl="0" w:tplc="E4C617DE">
      <w:start w:val="1"/>
      <w:numFmt w:val="lowerLetter"/>
      <w:lvlText w:val="(%1)"/>
      <w:lvlJc w:val="left"/>
      <w:pPr>
        <w:ind w:left="480" w:hanging="408"/>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19980ECC"/>
    <w:multiLevelType w:val="hybridMultilevel"/>
    <w:tmpl w:val="EC9A7C62"/>
    <w:lvl w:ilvl="0" w:tplc="62E0A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E12D3"/>
    <w:multiLevelType w:val="hybridMultilevel"/>
    <w:tmpl w:val="053C3EF0"/>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F1497"/>
    <w:multiLevelType w:val="hybridMultilevel"/>
    <w:tmpl w:val="563C9948"/>
    <w:lvl w:ilvl="0" w:tplc="5B4E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539D9"/>
    <w:multiLevelType w:val="hybridMultilevel"/>
    <w:tmpl w:val="E93C643E"/>
    <w:lvl w:ilvl="0" w:tplc="1224642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EF69C1"/>
    <w:multiLevelType w:val="hybridMultilevel"/>
    <w:tmpl w:val="59D82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44A36"/>
    <w:multiLevelType w:val="hybridMultilevel"/>
    <w:tmpl w:val="1318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1CF0"/>
    <w:multiLevelType w:val="hybridMultilevel"/>
    <w:tmpl w:val="AEBC027C"/>
    <w:lvl w:ilvl="0" w:tplc="0409000F">
      <w:start w:val="1"/>
      <w:numFmt w:val="decimal"/>
      <w:lvlText w:val="%1."/>
      <w:lvlJc w:val="left"/>
      <w:pPr>
        <w:ind w:left="720" w:hanging="360"/>
      </w:pPr>
      <w:rPr>
        <w:rFonts w:hint="default"/>
      </w:rPr>
    </w:lvl>
    <w:lvl w:ilvl="1" w:tplc="20827C9C">
      <w:numFmt w:val="bullet"/>
      <w:lvlText w:val="•"/>
      <w:lvlJc w:val="left"/>
      <w:pPr>
        <w:ind w:left="1440" w:hanging="360"/>
      </w:pPr>
      <w:rPr>
        <w:rFonts w:ascii="AGaramondPro-Regular" w:eastAsiaTheme="minorHAnsi" w:hAnsi="AGaramondPro-Regular" w:cs="AGaramondPro-Regular"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02DF4"/>
    <w:multiLevelType w:val="hybridMultilevel"/>
    <w:tmpl w:val="053C3EF0"/>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620E5"/>
    <w:multiLevelType w:val="hybridMultilevel"/>
    <w:tmpl w:val="65644A80"/>
    <w:lvl w:ilvl="0" w:tplc="6BD6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465DBA"/>
    <w:multiLevelType w:val="hybridMultilevel"/>
    <w:tmpl w:val="25360FAC"/>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B34BB"/>
    <w:multiLevelType w:val="hybridMultilevel"/>
    <w:tmpl w:val="5314A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0"/>
  </w:num>
  <w:num w:numId="6">
    <w:abstractNumId w:val="6"/>
  </w:num>
  <w:num w:numId="7">
    <w:abstractNumId w:val="7"/>
  </w:num>
  <w:num w:numId="8">
    <w:abstractNumId w:val="4"/>
  </w:num>
  <w:num w:numId="9">
    <w:abstractNumId w:val="1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DF"/>
    <w:rsid w:val="00017094"/>
    <w:rsid w:val="00096633"/>
    <w:rsid w:val="00100B35"/>
    <w:rsid w:val="00104813"/>
    <w:rsid w:val="0012447A"/>
    <w:rsid w:val="0012639D"/>
    <w:rsid w:val="00134E99"/>
    <w:rsid w:val="00136038"/>
    <w:rsid w:val="001450F2"/>
    <w:rsid w:val="00147085"/>
    <w:rsid w:val="001D1722"/>
    <w:rsid w:val="0020162F"/>
    <w:rsid w:val="002261B1"/>
    <w:rsid w:val="00270000"/>
    <w:rsid w:val="002A7788"/>
    <w:rsid w:val="0032482F"/>
    <w:rsid w:val="003378BE"/>
    <w:rsid w:val="003B71AC"/>
    <w:rsid w:val="003C1B8B"/>
    <w:rsid w:val="003D50C5"/>
    <w:rsid w:val="00433FEC"/>
    <w:rsid w:val="00481DE7"/>
    <w:rsid w:val="004A2E44"/>
    <w:rsid w:val="004D2046"/>
    <w:rsid w:val="00552EF9"/>
    <w:rsid w:val="00570525"/>
    <w:rsid w:val="00573DB9"/>
    <w:rsid w:val="005B19F0"/>
    <w:rsid w:val="00615755"/>
    <w:rsid w:val="0061610E"/>
    <w:rsid w:val="006711DA"/>
    <w:rsid w:val="006922EC"/>
    <w:rsid w:val="006A6224"/>
    <w:rsid w:val="006D4DAE"/>
    <w:rsid w:val="00703B6F"/>
    <w:rsid w:val="00731D3A"/>
    <w:rsid w:val="007417A3"/>
    <w:rsid w:val="007F24BE"/>
    <w:rsid w:val="007F4682"/>
    <w:rsid w:val="008541B6"/>
    <w:rsid w:val="008954C1"/>
    <w:rsid w:val="008F07E3"/>
    <w:rsid w:val="008F51B5"/>
    <w:rsid w:val="00900D14"/>
    <w:rsid w:val="00910E6E"/>
    <w:rsid w:val="009620DF"/>
    <w:rsid w:val="009855AC"/>
    <w:rsid w:val="0099002E"/>
    <w:rsid w:val="00995E1B"/>
    <w:rsid w:val="009A6E51"/>
    <w:rsid w:val="009C3384"/>
    <w:rsid w:val="009D1A93"/>
    <w:rsid w:val="00A33B08"/>
    <w:rsid w:val="00A54A84"/>
    <w:rsid w:val="00A57248"/>
    <w:rsid w:val="00A65553"/>
    <w:rsid w:val="00A92E02"/>
    <w:rsid w:val="00AC71E1"/>
    <w:rsid w:val="00AF5A8D"/>
    <w:rsid w:val="00B121D3"/>
    <w:rsid w:val="00B94D50"/>
    <w:rsid w:val="00BB78AF"/>
    <w:rsid w:val="00C01E47"/>
    <w:rsid w:val="00C33776"/>
    <w:rsid w:val="00C57642"/>
    <w:rsid w:val="00CC0690"/>
    <w:rsid w:val="00CE5A32"/>
    <w:rsid w:val="00D37D1F"/>
    <w:rsid w:val="00DC144C"/>
    <w:rsid w:val="00E514E0"/>
    <w:rsid w:val="00EB4BFB"/>
    <w:rsid w:val="00EF37D5"/>
    <w:rsid w:val="00F10C13"/>
    <w:rsid w:val="00F220D2"/>
    <w:rsid w:val="00F9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6B0B8-9105-4ABB-ACB2-F0ED94D2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144C"/>
    <w:pPr>
      <w:keepNext/>
      <w:spacing w:after="0" w:line="240" w:lineRule="auto"/>
      <w:outlineLvl w:val="0"/>
    </w:pPr>
    <w:rPr>
      <w:rFonts w:ascii="Times New Roman" w:eastAsia="Arial Unicode MS" w:hAnsi="Times New Roman" w:cs="Times New Roman"/>
      <w:b/>
      <w:bCs/>
      <w:sz w:val="18"/>
      <w:szCs w:val="24"/>
      <w:lang w:val="fr-FR"/>
    </w:rPr>
  </w:style>
  <w:style w:type="paragraph" w:styleId="Heading4">
    <w:name w:val="heading 4"/>
    <w:basedOn w:val="Normal"/>
    <w:next w:val="Normal"/>
    <w:link w:val="Heading4Char"/>
    <w:qFormat/>
    <w:rsid w:val="00DC144C"/>
    <w:pPr>
      <w:keepNext/>
      <w:spacing w:after="0" w:line="240" w:lineRule="auto"/>
      <w:jc w:val="center"/>
      <w:outlineLvl w:val="3"/>
    </w:pPr>
    <w:rPr>
      <w:rFonts w:ascii="Arial" w:eastAsia="Arial Unicode MS" w:hAnsi="Arial" w:cs="Times New Roman"/>
      <w:b/>
      <w:bCs/>
      <w:sz w:val="28"/>
      <w:szCs w:val="24"/>
      <w:lang w:val="fr-FR"/>
    </w:rPr>
  </w:style>
  <w:style w:type="paragraph" w:styleId="Heading5">
    <w:name w:val="heading 5"/>
    <w:basedOn w:val="Normal"/>
    <w:next w:val="Normal"/>
    <w:link w:val="Heading5Char"/>
    <w:qFormat/>
    <w:rsid w:val="00DC144C"/>
    <w:pPr>
      <w:keepNext/>
      <w:spacing w:after="0" w:line="240" w:lineRule="auto"/>
      <w:jc w:val="center"/>
      <w:outlineLvl w:val="4"/>
    </w:pPr>
    <w:rPr>
      <w:rFonts w:ascii="Arial" w:eastAsia="Arial Unicode MS" w:hAnsi="Arial" w:cs="Times New Roman"/>
      <w:b/>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F0"/>
    <w:pPr>
      <w:ind w:left="720"/>
      <w:contextualSpacing/>
    </w:pPr>
  </w:style>
  <w:style w:type="character" w:styleId="Hyperlink">
    <w:name w:val="Hyperlink"/>
    <w:basedOn w:val="DefaultParagraphFont"/>
    <w:uiPriority w:val="99"/>
    <w:unhideWhenUsed/>
    <w:rsid w:val="00B94D50"/>
    <w:rPr>
      <w:color w:val="0563C1" w:themeColor="hyperlink"/>
      <w:u w:val="single"/>
    </w:rPr>
  </w:style>
  <w:style w:type="character" w:styleId="Strong">
    <w:name w:val="Strong"/>
    <w:basedOn w:val="DefaultParagraphFont"/>
    <w:uiPriority w:val="22"/>
    <w:qFormat/>
    <w:rsid w:val="00100B35"/>
    <w:rPr>
      <w:b/>
      <w:bCs/>
    </w:rPr>
  </w:style>
  <w:style w:type="paragraph" w:styleId="BalloonText">
    <w:name w:val="Balloon Text"/>
    <w:basedOn w:val="Normal"/>
    <w:link w:val="BalloonTextChar"/>
    <w:uiPriority w:val="99"/>
    <w:semiHidden/>
    <w:unhideWhenUsed/>
    <w:rsid w:val="0091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6E"/>
    <w:rPr>
      <w:rFonts w:ascii="Segoe UI" w:hAnsi="Segoe UI" w:cs="Segoe UI"/>
      <w:sz w:val="18"/>
      <w:szCs w:val="18"/>
    </w:rPr>
  </w:style>
  <w:style w:type="character" w:customStyle="1" w:styleId="Heading1Char">
    <w:name w:val="Heading 1 Char"/>
    <w:basedOn w:val="DefaultParagraphFont"/>
    <w:link w:val="Heading1"/>
    <w:rsid w:val="00DC144C"/>
    <w:rPr>
      <w:rFonts w:ascii="Times New Roman" w:eastAsia="Arial Unicode MS" w:hAnsi="Times New Roman" w:cs="Times New Roman"/>
      <w:b/>
      <w:bCs/>
      <w:sz w:val="18"/>
      <w:szCs w:val="24"/>
      <w:lang w:val="fr-FR"/>
    </w:rPr>
  </w:style>
  <w:style w:type="character" w:customStyle="1" w:styleId="Heading4Char">
    <w:name w:val="Heading 4 Char"/>
    <w:basedOn w:val="DefaultParagraphFont"/>
    <w:link w:val="Heading4"/>
    <w:rsid w:val="00DC144C"/>
    <w:rPr>
      <w:rFonts w:ascii="Arial" w:eastAsia="Arial Unicode MS" w:hAnsi="Arial" w:cs="Times New Roman"/>
      <w:b/>
      <w:bCs/>
      <w:sz w:val="28"/>
      <w:szCs w:val="24"/>
      <w:lang w:val="fr-FR"/>
    </w:rPr>
  </w:style>
  <w:style w:type="character" w:customStyle="1" w:styleId="Heading5Char">
    <w:name w:val="Heading 5 Char"/>
    <w:basedOn w:val="DefaultParagraphFont"/>
    <w:link w:val="Heading5"/>
    <w:rsid w:val="00DC144C"/>
    <w:rPr>
      <w:rFonts w:ascii="Arial" w:eastAsia="Arial Unicode MS" w:hAnsi="Arial" w:cs="Times New Roman"/>
      <w:b/>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in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oumtarn@africa-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Ragnaghnewende Olivia Rouamba</dc:creator>
  <cp:keywords/>
  <dc:description/>
  <cp:lastModifiedBy>Koumba Leslie Melinda</cp:lastModifiedBy>
  <cp:revision>4</cp:revision>
  <cp:lastPrinted>2016-09-15T07:00:00Z</cp:lastPrinted>
  <dcterms:created xsi:type="dcterms:W3CDTF">2017-03-16T06:38:00Z</dcterms:created>
  <dcterms:modified xsi:type="dcterms:W3CDTF">2017-03-17T11:03:00Z</dcterms:modified>
</cp:coreProperties>
</file>